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1B3750" w14:textId="77777777" w:rsidR="00491461" w:rsidRPr="00796E84" w:rsidRDefault="00491461" w:rsidP="00491461">
      <w:pPr>
        <w:spacing w:line="480" w:lineRule="auto"/>
        <w:jc w:val="center"/>
        <w:rPr>
          <w:rFonts w:ascii="Times New Roman" w:hAnsi="Times New Roman" w:cs="Times New Roman"/>
          <w:color w:val="000000" w:themeColor="text1"/>
          <w:szCs w:val="24"/>
        </w:rPr>
      </w:pPr>
      <w:r w:rsidRPr="00796E84">
        <w:rPr>
          <w:rFonts w:ascii="Times New Roman" w:hAnsi="Times New Roman" w:cs="Times New Roman"/>
          <w:noProof/>
          <w:color w:val="000000" w:themeColor="text1"/>
          <w:szCs w:val="24"/>
        </w:rPr>
        <w:drawing>
          <wp:inline distT="0" distB="0" distL="0" distR="0" wp14:anchorId="7CE41414" wp14:editId="065D5D71">
            <wp:extent cx="4667250" cy="1382224"/>
            <wp:effectExtent l="0" t="0" r="0" b="8890"/>
            <wp:docPr id="10587181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8718101" name=""/>
                    <pic:cNvPicPr/>
                  </pic:nvPicPr>
                  <pic:blipFill>
                    <a:blip r:embed="rId5"/>
                    <a:stretch>
                      <a:fillRect/>
                    </a:stretch>
                  </pic:blipFill>
                  <pic:spPr>
                    <a:xfrm>
                      <a:off x="0" y="0"/>
                      <a:ext cx="4669428" cy="1382869"/>
                    </a:xfrm>
                    <a:prstGeom prst="rect">
                      <a:avLst/>
                    </a:prstGeom>
                  </pic:spPr>
                </pic:pic>
              </a:graphicData>
            </a:graphic>
          </wp:inline>
        </w:drawing>
      </w:r>
    </w:p>
    <w:p w14:paraId="2686CE95" w14:textId="77777777" w:rsidR="00491461" w:rsidRPr="00D44C0E" w:rsidRDefault="00491461" w:rsidP="00491461">
      <w:pPr>
        <w:spacing w:line="480" w:lineRule="auto"/>
        <w:jc w:val="center"/>
        <w:rPr>
          <w:rFonts w:ascii="Times New Roman" w:hAnsi="Times New Roman" w:cs="Times New Roman"/>
          <w:b/>
          <w:bCs/>
          <w:color w:val="000000" w:themeColor="text1"/>
          <w:szCs w:val="24"/>
        </w:rPr>
      </w:pPr>
      <w:r w:rsidRPr="00D44C0E">
        <w:rPr>
          <w:rFonts w:ascii="Times New Roman" w:hAnsi="Times New Roman" w:cs="Times New Roman"/>
          <w:b/>
          <w:bCs/>
          <w:color w:val="000000" w:themeColor="text1"/>
          <w:szCs w:val="24"/>
        </w:rPr>
        <w:t>Assignment 3: Leadership, Diversity, and Inclusion in Human Resource Practices</w:t>
      </w:r>
    </w:p>
    <w:p w14:paraId="1CAFE639" w14:textId="77777777" w:rsidR="00491461" w:rsidRPr="00D44C0E" w:rsidRDefault="00491461" w:rsidP="00491461">
      <w:pPr>
        <w:spacing w:line="480" w:lineRule="auto"/>
        <w:jc w:val="center"/>
        <w:rPr>
          <w:rFonts w:ascii="Times New Roman" w:hAnsi="Times New Roman" w:cs="Times New Roman"/>
          <w:b/>
          <w:bCs/>
          <w:color w:val="000000" w:themeColor="text1"/>
          <w:szCs w:val="24"/>
        </w:rPr>
      </w:pPr>
      <w:r w:rsidRPr="00D44C0E">
        <w:rPr>
          <w:rFonts w:ascii="Times New Roman" w:hAnsi="Times New Roman" w:cs="Times New Roman"/>
          <w:b/>
          <w:bCs/>
          <w:color w:val="000000" w:themeColor="text1"/>
          <w:szCs w:val="24"/>
        </w:rPr>
        <w:t>Question:</w:t>
      </w:r>
    </w:p>
    <w:p w14:paraId="231FE61C" w14:textId="77777777" w:rsidR="00491461" w:rsidRPr="00D44C0E" w:rsidRDefault="00491461" w:rsidP="00491461">
      <w:pPr>
        <w:spacing w:line="480" w:lineRule="auto"/>
        <w:jc w:val="center"/>
        <w:rPr>
          <w:rFonts w:ascii="Times New Roman" w:hAnsi="Times New Roman" w:cs="Times New Roman"/>
          <w:b/>
          <w:bCs/>
          <w:color w:val="000000" w:themeColor="text1"/>
          <w:szCs w:val="24"/>
        </w:rPr>
      </w:pPr>
      <w:r w:rsidRPr="00D44C0E">
        <w:rPr>
          <w:rFonts w:ascii="Times New Roman" w:hAnsi="Times New Roman" w:cs="Times New Roman"/>
          <w:b/>
          <w:bCs/>
          <w:color w:val="000000" w:themeColor="text1"/>
          <w:szCs w:val="24"/>
        </w:rPr>
        <w:t>How can human resource management practices promote diversity and inclusion</w:t>
      </w:r>
    </w:p>
    <w:p w14:paraId="19CB8C01" w14:textId="77777777" w:rsidR="00491461" w:rsidRPr="00D44C0E" w:rsidRDefault="00491461" w:rsidP="00491461">
      <w:pPr>
        <w:spacing w:line="480" w:lineRule="auto"/>
        <w:jc w:val="center"/>
        <w:rPr>
          <w:rFonts w:ascii="Times New Roman" w:hAnsi="Times New Roman" w:cs="Times New Roman"/>
          <w:b/>
          <w:bCs/>
          <w:color w:val="000000" w:themeColor="text1"/>
          <w:szCs w:val="24"/>
        </w:rPr>
      </w:pPr>
      <w:r w:rsidRPr="00D44C0E">
        <w:rPr>
          <w:rFonts w:ascii="Times New Roman" w:hAnsi="Times New Roman" w:cs="Times New Roman"/>
          <w:b/>
          <w:bCs/>
          <w:color w:val="000000" w:themeColor="text1"/>
          <w:szCs w:val="24"/>
        </w:rPr>
        <w:t>within organizations? Evaluate the challenges and benefits of implementing</w:t>
      </w:r>
    </w:p>
    <w:p w14:paraId="30C6AEF2" w14:textId="77777777" w:rsidR="00491461" w:rsidRPr="00D44C0E" w:rsidRDefault="00491461" w:rsidP="00491461">
      <w:pPr>
        <w:spacing w:line="480" w:lineRule="auto"/>
        <w:jc w:val="center"/>
        <w:rPr>
          <w:rFonts w:ascii="Times New Roman" w:hAnsi="Times New Roman" w:cs="Times New Roman"/>
          <w:b/>
          <w:bCs/>
          <w:color w:val="000000" w:themeColor="text1"/>
          <w:szCs w:val="24"/>
        </w:rPr>
      </w:pPr>
      <w:r w:rsidRPr="00D44C0E">
        <w:rPr>
          <w:rFonts w:ascii="Times New Roman" w:hAnsi="Times New Roman" w:cs="Times New Roman"/>
          <w:b/>
          <w:bCs/>
          <w:color w:val="000000" w:themeColor="text1"/>
          <w:szCs w:val="24"/>
        </w:rPr>
        <w:t>diversity initiatives, and discuss how HR leaders can balance diversity with</w:t>
      </w:r>
    </w:p>
    <w:p w14:paraId="513256AD" w14:textId="77777777" w:rsidR="00491461" w:rsidRPr="00D44C0E" w:rsidRDefault="00491461" w:rsidP="00491461">
      <w:pPr>
        <w:spacing w:line="480" w:lineRule="auto"/>
        <w:jc w:val="center"/>
        <w:rPr>
          <w:rFonts w:ascii="Times New Roman" w:hAnsi="Times New Roman" w:cs="Times New Roman"/>
          <w:b/>
          <w:bCs/>
          <w:color w:val="000000" w:themeColor="text1"/>
          <w:szCs w:val="24"/>
        </w:rPr>
      </w:pPr>
      <w:r w:rsidRPr="00D44C0E">
        <w:rPr>
          <w:rFonts w:ascii="Times New Roman" w:hAnsi="Times New Roman" w:cs="Times New Roman"/>
          <w:b/>
          <w:bCs/>
          <w:color w:val="000000" w:themeColor="text1"/>
          <w:szCs w:val="24"/>
        </w:rPr>
        <w:t>maintaining a cohesive organizational culture. Provide examples of organizations</w:t>
      </w:r>
    </w:p>
    <w:p w14:paraId="40C5063B" w14:textId="1333FFBF" w:rsidR="00491461" w:rsidRPr="00D44C0E" w:rsidRDefault="00491461" w:rsidP="00491461">
      <w:pPr>
        <w:spacing w:line="480" w:lineRule="auto"/>
        <w:jc w:val="center"/>
        <w:rPr>
          <w:rFonts w:ascii="Times New Roman" w:hAnsi="Times New Roman" w:cs="Times New Roman"/>
          <w:b/>
          <w:bCs/>
          <w:color w:val="000000" w:themeColor="text1"/>
          <w:szCs w:val="24"/>
        </w:rPr>
      </w:pPr>
      <w:r w:rsidRPr="00D44C0E">
        <w:rPr>
          <w:rFonts w:ascii="Times New Roman" w:hAnsi="Times New Roman" w:cs="Times New Roman"/>
          <w:b/>
          <w:bCs/>
          <w:color w:val="000000" w:themeColor="text1"/>
          <w:szCs w:val="24"/>
        </w:rPr>
        <w:t>that have successfully integrated diversity and inclusion in their HR practices</w:t>
      </w:r>
    </w:p>
    <w:p w14:paraId="618CCE69" w14:textId="77777777" w:rsidR="00491461" w:rsidRPr="00796E84" w:rsidRDefault="00491461" w:rsidP="00491461">
      <w:pPr>
        <w:spacing w:line="480" w:lineRule="auto"/>
        <w:jc w:val="center"/>
        <w:rPr>
          <w:rFonts w:ascii="Times New Roman" w:hAnsi="Times New Roman" w:cs="Times New Roman"/>
          <w:b/>
          <w:bCs/>
          <w:color w:val="000000" w:themeColor="text1"/>
          <w:szCs w:val="24"/>
        </w:rPr>
      </w:pPr>
    </w:p>
    <w:p w14:paraId="71D78F32" w14:textId="77777777" w:rsidR="00491461" w:rsidRPr="00796E84" w:rsidRDefault="00491461" w:rsidP="00491461">
      <w:pPr>
        <w:spacing w:line="480" w:lineRule="auto"/>
        <w:jc w:val="center"/>
        <w:rPr>
          <w:rFonts w:ascii="Times New Roman" w:hAnsi="Times New Roman" w:cs="Times New Roman"/>
          <w:b/>
          <w:bCs/>
          <w:color w:val="000000" w:themeColor="text1"/>
          <w:szCs w:val="24"/>
        </w:rPr>
      </w:pPr>
    </w:p>
    <w:p w14:paraId="759D776F" w14:textId="77777777" w:rsidR="00491461" w:rsidRDefault="00491461" w:rsidP="00491461">
      <w:pPr>
        <w:spacing w:line="480" w:lineRule="auto"/>
        <w:jc w:val="center"/>
        <w:rPr>
          <w:rFonts w:ascii="Times New Roman" w:hAnsi="Times New Roman" w:cs="Times New Roman"/>
          <w:b/>
          <w:bCs/>
          <w:color w:val="000000" w:themeColor="text1"/>
          <w:szCs w:val="24"/>
        </w:rPr>
      </w:pPr>
    </w:p>
    <w:p w14:paraId="34FBCA59" w14:textId="77777777" w:rsidR="00491461" w:rsidRDefault="00491461" w:rsidP="00491461">
      <w:pPr>
        <w:spacing w:line="480" w:lineRule="auto"/>
        <w:jc w:val="center"/>
        <w:rPr>
          <w:rFonts w:ascii="Times New Roman" w:hAnsi="Times New Roman" w:cs="Times New Roman"/>
          <w:b/>
          <w:bCs/>
          <w:color w:val="000000" w:themeColor="text1"/>
          <w:szCs w:val="24"/>
        </w:rPr>
      </w:pPr>
    </w:p>
    <w:p w14:paraId="524ADE47" w14:textId="77777777" w:rsidR="00491461" w:rsidRDefault="00491461" w:rsidP="00491461">
      <w:pPr>
        <w:spacing w:line="480" w:lineRule="auto"/>
        <w:jc w:val="center"/>
        <w:rPr>
          <w:rFonts w:ascii="Times New Roman" w:hAnsi="Times New Roman" w:cs="Times New Roman"/>
          <w:b/>
          <w:bCs/>
          <w:color w:val="000000" w:themeColor="text1"/>
          <w:szCs w:val="24"/>
        </w:rPr>
      </w:pPr>
    </w:p>
    <w:p w14:paraId="74376C07" w14:textId="77777777" w:rsidR="00491461" w:rsidRPr="00796E84" w:rsidRDefault="00491461" w:rsidP="00491461">
      <w:pPr>
        <w:spacing w:line="480" w:lineRule="auto"/>
        <w:jc w:val="center"/>
        <w:rPr>
          <w:rFonts w:ascii="Times New Roman" w:hAnsi="Times New Roman" w:cs="Times New Roman"/>
          <w:b/>
          <w:bCs/>
          <w:color w:val="000000" w:themeColor="text1"/>
          <w:szCs w:val="24"/>
        </w:rPr>
      </w:pPr>
    </w:p>
    <w:p w14:paraId="3A8E76E6" w14:textId="77777777" w:rsidR="00491461" w:rsidRPr="00796E84" w:rsidRDefault="00491461" w:rsidP="00491461">
      <w:pPr>
        <w:spacing w:line="480" w:lineRule="auto"/>
        <w:jc w:val="center"/>
        <w:rPr>
          <w:rFonts w:ascii="Times New Roman" w:hAnsi="Times New Roman" w:cs="Times New Roman"/>
          <w:b/>
          <w:bCs/>
          <w:color w:val="000000" w:themeColor="text1"/>
          <w:szCs w:val="24"/>
        </w:rPr>
      </w:pPr>
    </w:p>
    <w:p w14:paraId="067422BC" w14:textId="77777777" w:rsidR="00491461" w:rsidRPr="00796E84" w:rsidRDefault="00491461" w:rsidP="00491461">
      <w:pPr>
        <w:spacing w:line="480" w:lineRule="auto"/>
        <w:rPr>
          <w:rFonts w:ascii="Times New Roman" w:hAnsi="Times New Roman" w:cs="Times New Roman"/>
          <w:b/>
          <w:bCs/>
          <w:color w:val="000000" w:themeColor="text1"/>
          <w:szCs w:val="24"/>
        </w:rPr>
      </w:pPr>
    </w:p>
    <w:p w14:paraId="30653D38" w14:textId="77777777" w:rsidR="00491461" w:rsidRPr="00796E84" w:rsidRDefault="00491461" w:rsidP="00491461">
      <w:pPr>
        <w:pStyle w:val="Heading2"/>
        <w:rPr>
          <w:rFonts w:ascii="Times New Roman" w:hAnsi="Times New Roman" w:cs="Times New Roman"/>
          <w:b/>
          <w:bCs/>
          <w:color w:val="000000" w:themeColor="text1"/>
          <w:sz w:val="24"/>
          <w:szCs w:val="24"/>
        </w:rPr>
      </w:pPr>
      <w:bookmarkStart w:id="0" w:name="_Toc224846299"/>
      <w:r w:rsidRPr="00796E84">
        <w:rPr>
          <w:rFonts w:ascii="Times New Roman" w:hAnsi="Times New Roman" w:cs="Times New Roman"/>
          <w:b/>
          <w:bCs/>
          <w:color w:val="000000" w:themeColor="text1"/>
          <w:sz w:val="24"/>
          <w:szCs w:val="24"/>
        </w:rPr>
        <w:lastRenderedPageBreak/>
        <w:t>Abstract</w:t>
      </w:r>
      <w:bookmarkEnd w:id="0"/>
    </w:p>
    <w:p w14:paraId="233C8215" w14:textId="77777777" w:rsidR="00E7202A" w:rsidRPr="00E7202A" w:rsidRDefault="00E7202A" w:rsidP="00E7202A">
      <w:pPr>
        <w:spacing w:line="480" w:lineRule="auto"/>
        <w:rPr>
          <w:rFonts w:ascii="Times New Roman" w:hAnsi="Times New Roman" w:cs="Times New Roman"/>
          <w:szCs w:val="24"/>
        </w:rPr>
      </w:pPr>
      <w:r w:rsidRPr="00E7202A">
        <w:rPr>
          <w:rFonts w:ascii="Times New Roman" w:hAnsi="Times New Roman" w:cs="Times New Roman"/>
          <w:szCs w:val="24"/>
        </w:rPr>
        <w:t>In today’s globalized and multicultural business environment, diversity and inclusion (D&amp;I) have become critical components of effective human resource management (HRM). Organizations increasingly recognize that fostering diverse and inclusive workplaces not only enhances employee well-being but also drives innovation, performance, and long-term competitive advantage. This report examines how HR practices can promote diversity and inclusion, evaluates the benefits and challenges associated with implementing D&amp;I initiatives, and explores the role of leadership in maintaining a cohesive organizational culture.</w:t>
      </w:r>
    </w:p>
    <w:p w14:paraId="63571281" w14:textId="77777777" w:rsidR="00E7202A" w:rsidRPr="00E7202A" w:rsidRDefault="00E7202A" w:rsidP="00E7202A">
      <w:pPr>
        <w:spacing w:line="480" w:lineRule="auto"/>
        <w:rPr>
          <w:rFonts w:ascii="Times New Roman" w:hAnsi="Times New Roman" w:cs="Times New Roman"/>
          <w:szCs w:val="24"/>
        </w:rPr>
      </w:pPr>
      <w:r w:rsidRPr="00E7202A">
        <w:rPr>
          <w:rFonts w:ascii="Times New Roman" w:hAnsi="Times New Roman" w:cs="Times New Roman"/>
          <w:szCs w:val="24"/>
        </w:rPr>
        <w:t>Drawing on established theories such as social identity theory, inclusive leadership frameworks, and organizational culture models, the study highlights how HR strategies—including recruitment, training, performance management, and inclusive policies—can facilitate equitable workplace environments (Cox, 1993; Shore et al., 2011; Roberson, 2006). The analysis also emphasizes the importance of leadership in shaping inclusive climates, as leaders play a pivotal role in promoting fairness, psychological safety, and employee engagement (Nishii, 2013; Carmeli et al., 2010).</w:t>
      </w:r>
    </w:p>
    <w:p w14:paraId="1E6DC584" w14:textId="77777777" w:rsidR="00E7202A" w:rsidRPr="00E7202A" w:rsidRDefault="00E7202A" w:rsidP="00E7202A">
      <w:pPr>
        <w:spacing w:line="480" w:lineRule="auto"/>
        <w:rPr>
          <w:rFonts w:ascii="Times New Roman" w:hAnsi="Times New Roman" w:cs="Times New Roman"/>
          <w:szCs w:val="24"/>
        </w:rPr>
      </w:pPr>
      <w:r w:rsidRPr="00E7202A">
        <w:rPr>
          <w:rFonts w:ascii="Times New Roman" w:hAnsi="Times New Roman" w:cs="Times New Roman"/>
          <w:szCs w:val="24"/>
        </w:rPr>
        <w:t>Using a qualitative literature-based approach, the report synthesizes insights from peer-reviewed academic research and real-world organizational practices. Findings suggest that while diversity initiatives offer significant benefits—such as enhanced creativity, improved decision-making, and increased organizational performance—they also present challenges, including resistance to change, unconscious bias, and difficulties in managing cultural differences (Ely &amp; Thomas, 2001; Guillaume et al., 2017).</w:t>
      </w:r>
    </w:p>
    <w:p w14:paraId="743F2CF2" w14:textId="77777777" w:rsidR="00E7202A" w:rsidRPr="00E7202A" w:rsidRDefault="00E7202A" w:rsidP="00E7202A">
      <w:pPr>
        <w:spacing w:line="480" w:lineRule="auto"/>
        <w:rPr>
          <w:rFonts w:ascii="Times New Roman" w:hAnsi="Times New Roman" w:cs="Times New Roman"/>
          <w:szCs w:val="24"/>
        </w:rPr>
      </w:pPr>
      <w:r w:rsidRPr="00E7202A">
        <w:rPr>
          <w:rFonts w:ascii="Times New Roman" w:hAnsi="Times New Roman" w:cs="Times New Roman"/>
          <w:szCs w:val="24"/>
        </w:rPr>
        <w:t xml:space="preserve">The report concludes that successful integration of diversity and inclusion requires a strategic and holistic approach, combining inclusive HR practices with strong leadership commitment. </w:t>
      </w:r>
      <w:r w:rsidRPr="00E7202A">
        <w:rPr>
          <w:rFonts w:ascii="Times New Roman" w:hAnsi="Times New Roman" w:cs="Times New Roman"/>
          <w:szCs w:val="24"/>
        </w:rPr>
        <w:lastRenderedPageBreak/>
        <w:t>Organizations that effectively balance diversity with cohesion are better positioned to foster innovation, improve employee satisfaction, and sustain competitive advantage in dynamic global markets (Shore et al., 2011; Roberson, 2019).</w:t>
      </w:r>
    </w:p>
    <w:p w14:paraId="24E3171D" w14:textId="77777777" w:rsidR="00491461" w:rsidRDefault="00491461" w:rsidP="00491461">
      <w:pPr>
        <w:spacing w:line="480" w:lineRule="auto"/>
        <w:rPr>
          <w:rFonts w:ascii="Times New Roman" w:hAnsi="Times New Roman" w:cs="Times New Roman"/>
          <w:szCs w:val="24"/>
        </w:rPr>
      </w:pPr>
    </w:p>
    <w:p w14:paraId="7339D4EF" w14:textId="77777777" w:rsidR="00E7202A" w:rsidRDefault="00E7202A" w:rsidP="00491461">
      <w:pPr>
        <w:spacing w:line="480" w:lineRule="auto"/>
        <w:rPr>
          <w:rFonts w:ascii="Times New Roman" w:hAnsi="Times New Roman" w:cs="Times New Roman"/>
          <w:szCs w:val="24"/>
        </w:rPr>
      </w:pPr>
    </w:p>
    <w:p w14:paraId="0F2031B6" w14:textId="77777777" w:rsidR="00E7202A" w:rsidRDefault="00E7202A" w:rsidP="00491461">
      <w:pPr>
        <w:spacing w:line="480" w:lineRule="auto"/>
        <w:rPr>
          <w:rFonts w:ascii="Times New Roman" w:hAnsi="Times New Roman" w:cs="Times New Roman"/>
          <w:szCs w:val="24"/>
        </w:rPr>
      </w:pPr>
    </w:p>
    <w:p w14:paraId="1D150FBE" w14:textId="77777777" w:rsidR="00E7202A" w:rsidRDefault="00E7202A" w:rsidP="00491461">
      <w:pPr>
        <w:spacing w:line="480" w:lineRule="auto"/>
        <w:rPr>
          <w:rFonts w:ascii="Times New Roman" w:hAnsi="Times New Roman" w:cs="Times New Roman"/>
          <w:szCs w:val="24"/>
        </w:rPr>
      </w:pPr>
    </w:p>
    <w:p w14:paraId="36FA74A6" w14:textId="77777777" w:rsidR="00491461" w:rsidRDefault="00491461" w:rsidP="00491461">
      <w:pPr>
        <w:spacing w:line="480" w:lineRule="auto"/>
        <w:rPr>
          <w:rFonts w:ascii="Times New Roman" w:hAnsi="Times New Roman" w:cs="Times New Roman"/>
          <w:szCs w:val="24"/>
        </w:rPr>
      </w:pPr>
    </w:p>
    <w:p w14:paraId="4159D83A" w14:textId="77777777" w:rsidR="00491461" w:rsidRDefault="00491461" w:rsidP="00491461">
      <w:pPr>
        <w:spacing w:line="480" w:lineRule="auto"/>
        <w:rPr>
          <w:rFonts w:ascii="Times New Roman" w:hAnsi="Times New Roman" w:cs="Times New Roman"/>
          <w:szCs w:val="24"/>
        </w:rPr>
      </w:pPr>
    </w:p>
    <w:p w14:paraId="2EC8ED55" w14:textId="77777777" w:rsidR="00491461" w:rsidRDefault="00491461" w:rsidP="00491461">
      <w:pPr>
        <w:spacing w:line="480" w:lineRule="auto"/>
        <w:rPr>
          <w:rFonts w:ascii="Times New Roman" w:hAnsi="Times New Roman" w:cs="Times New Roman"/>
          <w:szCs w:val="24"/>
        </w:rPr>
      </w:pPr>
    </w:p>
    <w:p w14:paraId="6D459B8F" w14:textId="77777777" w:rsidR="00491461" w:rsidRDefault="00491461" w:rsidP="00491461">
      <w:pPr>
        <w:spacing w:line="480" w:lineRule="auto"/>
        <w:rPr>
          <w:rFonts w:ascii="Times New Roman" w:hAnsi="Times New Roman" w:cs="Times New Roman"/>
          <w:szCs w:val="24"/>
        </w:rPr>
      </w:pPr>
    </w:p>
    <w:p w14:paraId="226DBA4E" w14:textId="77777777" w:rsidR="00491461" w:rsidRDefault="00491461" w:rsidP="00491461">
      <w:pPr>
        <w:spacing w:line="480" w:lineRule="auto"/>
        <w:rPr>
          <w:rFonts w:ascii="Times New Roman" w:hAnsi="Times New Roman" w:cs="Times New Roman"/>
          <w:szCs w:val="24"/>
        </w:rPr>
      </w:pPr>
    </w:p>
    <w:p w14:paraId="669117D4" w14:textId="77777777" w:rsidR="00491461" w:rsidRDefault="00491461" w:rsidP="00491461">
      <w:pPr>
        <w:spacing w:line="480" w:lineRule="auto"/>
        <w:rPr>
          <w:rFonts w:ascii="Times New Roman" w:hAnsi="Times New Roman" w:cs="Times New Roman"/>
          <w:szCs w:val="24"/>
        </w:rPr>
      </w:pPr>
    </w:p>
    <w:p w14:paraId="674C0385" w14:textId="77777777" w:rsidR="00491461" w:rsidRDefault="00491461" w:rsidP="00491461">
      <w:pPr>
        <w:spacing w:line="480" w:lineRule="auto"/>
        <w:rPr>
          <w:rFonts w:ascii="Times New Roman" w:hAnsi="Times New Roman" w:cs="Times New Roman"/>
          <w:szCs w:val="24"/>
        </w:rPr>
      </w:pPr>
    </w:p>
    <w:p w14:paraId="6A2FE78C" w14:textId="77777777" w:rsidR="00491461" w:rsidRDefault="00491461" w:rsidP="00491461">
      <w:pPr>
        <w:spacing w:line="480" w:lineRule="auto"/>
        <w:rPr>
          <w:rFonts w:ascii="Times New Roman" w:hAnsi="Times New Roman" w:cs="Times New Roman"/>
          <w:szCs w:val="24"/>
        </w:rPr>
      </w:pPr>
    </w:p>
    <w:p w14:paraId="4AD2C4B8" w14:textId="77777777" w:rsidR="00491461" w:rsidRDefault="00491461" w:rsidP="00491461">
      <w:pPr>
        <w:spacing w:line="480" w:lineRule="auto"/>
        <w:rPr>
          <w:rFonts w:ascii="Times New Roman" w:hAnsi="Times New Roman" w:cs="Times New Roman"/>
          <w:szCs w:val="24"/>
        </w:rPr>
      </w:pPr>
    </w:p>
    <w:p w14:paraId="12D19F0A" w14:textId="77777777" w:rsidR="00491461" w:rsidRDefault="00491461" w:rsidP="00491461">
      <w:pPr>
        <w:spacing w:line="480" w:lineRule="auto"/>
        <w:rPr>
          <w:rFonts w:ascii="Times New Roman" w:hAnsi="Times New Roman" w:cs="Times New Roman"/>
          <w:szCs w:val="24"/>
        </w:rPr>
      </w:pPr>
    </w:p>
    <w:p w14:paraId="0ECEEE18" w14:textId="77777777" w:rsidR="00491461" w:rsidRDefault="00491461" w:rsidP="00491461">
      <w:pPr>
        <w:spacing w:line="480" w:lineRule="auto"/>
        <w:rPr>
          <w:rFonts w:ascii="Times New Roman" w:hAnsi="Times New Roman" w:cs="Times New Roman"/>
          <w:szCs w:val="24"/>
        </w:rPr>
      </w:pPr>
    </w:p>
    <w:p w14:paraId="3390CFAF" w14:textId="77777777" w:rsidR="00491461" w:rsidRDefault="00491461" w:rsidP="00491461">
      <w:pPr>
        <w:spacing w:line="480" w:lineRule="auto"/>
        <w:rPr>
          <w:rFonts w:ascii="Times New Roman" w:hAnsi="Times New Roman" w:cs="Times New Roman"/>
          <w:szCs w:val="24"/>
        </w:rPr>
      </w:pPr>
    </w:p>
    <w:p w14:paraId="557C328E" w14:textId="77777777" w:rsidR="00491461" w:rsidRPr="00796E84" w:rsidRDefault="00491461" w:rsidP="00491461">
      <w:pPr>
        <w:spacing w:line="480" w:lineRule="auto"/>
        <w:rPr>
          <w:rFonts w:ascii="Times New Roman" w:hAnsi="Times New Roman" w:cs="Times New Roman"/>
          <w:b/>
          <w:bCs/>
          <w:color w:val="000000" w:themeColor="text1"/>
          <w:szCs w:val="24"/>
        </w:rPr>
      </w:pPr>
    </w:p>
    <w:sdt>
      <w:sdtPr>
        <w:rPr>
          <w:rFonts w:ascii="Times New Roman" w:eastAsiaTheme="minorHAnsi" w:hAnsi="Times New Roman" w:cs="Times New Roman"/>
          <w:color w:val="000000" w:themeColor="text1"/>
          <w:kern w:val="2"/>
          <w:sz w:val="24"/>
          <w:szCs w:val="24"/>
          <w:lang w:val="en-GB" w:bidi="hi-IN"/>
          <w14:ligatures w14:val="standardContextual"/>
        </w:rPr>
        <w:id w:val="671619869"/>
        <w:docPartObj>
          <w:docPartGallery w:val="Table of Contents"/>
          <w:docPartUnique/>
        </w:docPartObj>
      </w:sdtPr>
      <w:sdtEndPr>
        <w:rPr>
          <w:b/>
          <w:bCs/>
          <w:noProof/>
        </w:rPr>
      </w:sdtEndPr>
      <w:sdtContent>
        <w:p w14:paraId="18AC6474" w14:textId="77777777" w:rsidR="00491461" w:rsidRPr="00796E84" w:rsidRDefault="00491461" w:rsidP="00491461">
          <w:pPr>
            <w:pStyle w:val="TOCHeading"/>
            <w:rPr>
              <w:rFonts w:ascii="Times New Roman" w:hAnsi="Times New Roman" w:cs="Times New Roman"/>
              <w:b/>
              <w:bCs/>
              <w:color w:val="000000" w:themeColor="text1"/>
              <w:sz w:val="24"/>
              <w:szCs w:val="24"/>
            </w:rPr>
          </w:pPr>
          <w:r w:rsidRPr="00796E84">
            <w:rPr>
              <w:rFonts w:ascii="Times New Roman" w:hAnsi="Times New Roman" w:cs="Times New Roman"/>
              <w:b/>
              <w:bCs/>
              <w:color w:val="000000" w:themeColor="text1"/>
              <w:sz w:val="24"/>
              <w:szCs w:val="24"/>
            </w:rPr>
            <w:t>Contents</w:t>
          </w:r>
        </w:p>
        <w:p w14:paraId="28967B14" w14:textId="77777777" w:rsidR="00491461" w:rsidRPr="00796E84" w:rsidRDefault="00491461" w:rsidP="00491461">
          <w:pPr>
            <w:pStyle w:val="TOC2"/>
            <w:tabs>
              <w:tab w:val="right" w:leader="dot" w:pos="9350"/>
            </w:tabs>
            <w:rPr>
              <w:rFonts w:ascii="Times New Roman" w:hAnsi="Times New Roman" w:cs="Times New Roman"/>
              <w:noProof/>
              <w:color w:val="000000" w:themeColor="text1"/>
              <w:szCs w:val="24"/>
            </w:rPr>
          </w:pPr>
          <w:r w:rsidRPr="00796E84">
            <w:rPr>
              <w:rFonts w:ascii="Times New Roman" w:hAnsi="Times New Roman" w:cs="Times New Roman"/>
              <w:color w:val="000000" w:themeColor="text1"/>
              <w:szCs w:val="24"/>
            </w:rPr>
            <w:fldChar w:fldCharType="begin"/>
          </w:r>
          <w:r w:rsidRPr="00796E84">
            <w:rPr>
              <w:rFonts w:ascii="Times New Roman" w:hAnsi="Times New Roman" w:cs="Times New Roman"/>
              <w:color w:val="000000" w:themeColor="text1"/>
              <w:szCs w:val="24"/>
            </w:rPr>
            <w:instrText xml:space="preserve"> TOC \o "1-3" \h \z \u </w:instrText>
          </w:r>
          <w:r w:rsidRPr="00796E84">
            <w:rPr>
              <w:rFonts w:ascii="Times New Roman" w:hAnsi="Times New Roman" w:cs="Times New Roman"/>
              <w:color w:val="000000" w:themeColor="text1"/>
              <w:szCs w:val="24"/>
            </w:rPr>
            <w:fldChar w:fldCharType="separate"/>
          </w:r>
          <w:hyperlink w:anchor="_Toc224846299" w:history="1">
            <w:r w:rsidRPr="00796E84">
              <w:rPr>
                <w:rStyle w:val="Hyperlink"/>
                <w:rFonts w:ascii="Times New Roman" w:hAnsi="Times New Roman" w:cs="Times New Roman"/>
                <w:noProof/>
                <w:color w:val="000000" w:themeColor="text1"/>
                <w:szCs w:val="24"/>
              </w:rPr>
              <w:t>Abstract</w:t>
            </w:r>
            <w:r w:rsidRPr="00796E84">
              <w:rPr>
                <w:rFonts w:ascii="Times New Roman" w:hAnsi="Times New Roman" w:cs="Times New Roman"/>
                <w:noProof/>
                <w:webHidden/>
                <w:color w:val="000000" w:themeColor="text1"/>
                <w:szCs w:val="24"/>
              </w:rPr>
              <w:tab/>
            </w:r>
            <w:r w:rsidRPr="00796E84">
              <w:rPr>
                <w:rFonts w:ascii="Times New Roman" w:hAnsi="Times New Roman" w:cs="Times New Roman"/>
                <w:noProof/>
                <w:webHidden/>
                <w:color w:val="000000" w:themeColor="text1"/>
                <w:szCs w:val="24"/>
              </w:rPr>
              <w:fldChar w:fldCharType="begin"/>
            </w:r>
            <w:r w:rsidRPr="00796E84">
              <w:rPr>
                <w:rFonts w:ascii="Times New Roman" w:hAnsi="Times New Roman" w:cs="Times New Roman"/>
                <w:noProof/>
                <w:webHidden/>
                <w:color w:val="000000" w:themeColor="text1"/>
                <w:szCs w:val="24"/>
              </w:rPr>
              <w:instrText xml:space="preserve"> PAGEREF _Toc224846299 \h </w:instrText>
            </w:r>
            <w:r w:rsidRPr="00796E84">
              <w:rPr>
                <w:rFonts w:ascii="Times New Roman" w:hAnsi="Times New Roman" w:cs="Times New Roman"/>
                <w:noProof/>
                <w:webHidden/>
                <w:color w:val="000000" w:themeColor="text1"/>
                <w:szCs w:val="24"/>
              </w:rPr>
            </w:r>
            <w:r w:rsidRPr="00796E84">
              <w:rPr>
                <w:rFonts w:ascii="Times New Roman" w:hAnsi="Times New Roman" w:cs="Times New Roman"/>
                <w:noProof/>
                <w:webHidden/>
                <w:color w:val="000000" w:themeColor="text1"/>
                <w:szCs w:val="24"/>
              </w:rPr>
              <w:fldChar w:fldCharType="separate"/>
            </w:r>
            <w:r w:rsidRPr="00796E84">
              <w:rPr>
                <w:rFonts w:ascii="Times New Roman" w:hAnsi="Times New Roman" w:cs="Times New Roman"/>
                <w:noProof/>
                <w:webHidden/>
                <w:color w:val="000000" w:themeColor="text1"/>
                <w:szCs w:val="24"/>
              </w:rPr>
              <w:t>2</w:t>
            </w:r>
            <w:r w:rsidRPr="00796E84">
              <w:rPr>
                <w:rFonts w:ascii="Times New Roman" w:hAnsi="Times New Roman" w:cs="Times New Roman"/>
                <w:noProof/>
                <w:webHidden/>
                <w:color w:val="000000" w:themeColor="text1"/>
                <w:szCs w:val="24"/>
              </w:rPr>
              <w:fldChar w:fldCharType="end"/>
            </w:r>
          </w:hyperlink>
        </w:p>
        <w:p w14:paraId="2FFC65F0" w14:textId="77777777" w:rsidR="00491461" w:rsidRPr="00796E84" w:rsidRDefault="00491461" w:rsidP="00491461">
          <w:pPr>
            <w:pStyle w:val="TOC2"/>
            <w:tabs>
              <w:tab w:val="right" w:leader="dot" w:pos="9350"/>
            </w:tabs>
            <w:rPr>
              <w:rFonts w:ascii="Times New Roman" w:hAnsi="Times New Roman" w:cs="Times New Roman"/>
              <w:noProof/>
              <w:color w:val="000000" w:themeColor="text1"/>
              <w:szCs w:val="24"/>
            </w:rPr>
          </w:pPr>
          <w:hyperlink w:anchor="_Toc224846300" w:history="1">
            <w:r w:rsidRPr="00796E84">
              <w:rPr>
                <w:rStyle w:val="Hyperlink"/>
                <w:rFonts w:ascii="Times New Roman" w:hAnsi="Times New Roman" w:cs="Times New Roman"/>
                <w:noProof/>
                <w:color w:val="000000" w:themeColor="text1"/>
                <w:szCs w:val="24"/>
              </w:rPr>
              <w:t>Introduction</w:t>
            </w:r>
            <w:r w:rsidRPr="00796E84">
              <w:rPr>
                <w:rFonts w:ascii="Times New Roman" w:hAnsi="Times New Roman" w:cs="Times New Roman"/>
                <w:noProof/>
                <w:webHidden/>
                <w:color w:val="000000" w:themeColor="text1"/>
                <w:szCs w:val="24"/>
              </w:rPr>
              <w:tab/>
            </w:r>
            <w:r w:rsidRPr="00796E84">
              <w:rPr>
                <w:rFonts w:ascii="Times New Roman" w:hAnsi="Times New Roman" w:cs="Times New Roman"/>
                <w:noProof/>
                <w:webHidden/>
                <w:color w:val="000000" w:themeColor="text1"/>
                <w:szCs w:val="24"/>
              </w:rPr>
              <w:fldChar w:fldCharType="begin"/>
            </w:r>
            <w:r w:rsidRPr="00796E84">
              <w:rPr>
                <w:rFonts w:ascii="Times New Roman" w:hAnsi="Times New Roman" w:cs="Times New Roman"/>
                <w:noProof/>
                <w:webHidden/>
                <w:color w:val="000000" w:themeColor="text1"/>
                <w:szCs w:val="24"/>
              </w:rPr>
              <w:instrText xml:space="preserve"> PAGEREF _Toc224846300 \h </w:instrText>
            </w:r>
            <w:r w:rsidRPr="00796E84">
              <w:rPr>
                <w:rFonts w:ascii="Times New Roman" w:hAnsi="Times New Roman" w:cs="Times New Roman"/>
                <w:noProof/>
                <w:webHidden/>
                <w:color w:val="000000" w:themeColor="text1"/>
                <w:szCs w:val="24"/>
              </w:rPr>
            </w:r>
            <w:r w:rsidRPr="00796E84">
              <w:rPr>
                <w:rFonts w:ascii="Times New Roman" w:hAnsi="Times New Roman" w:cs="Times New Roman"/>
                <w:noProof/>
                <w:webHidden/>
                <w:color w:val="000000" w:themeColor="text1"/>
                <w:szCs w:val="24"/>
              </w:rPr>
              <w:fldChar w:fldCharType="separate"/>
            </w:r>
            <w:r w:rsidRPr="00796E84">
              <w:rPr>
                <w:rFonts w:ascii="Times New Roman" w:hAnsi="Times New Roman" w:cs="Times New Roman"/>
                <w:noProof/>
                <w:webHidden/>
                <w:color w:val="000000" w:themeColor="text1"/>
                <w:szCs w:val="24"/>
              </w:rPr>
              <w:t>4</w:t>
            </w:r>
            <w:r w:rsidRPr="00796E84">
              <w:rPr>
                <w:rFonts w:ascii="Times New Roman" w:hAnsi="Times New Roman" w:cs="Times New Roman"/>
                <w:noProof/>
                <w:webHidden/>
                <w:color w:val="000000" w:themeColor="text1"/>
                <w:szCs w:val="24"/>
              </w:rPr>
              <w:fldChar w:fldCharType="end"/>
            </w:r>
          </w:hyperlink>
        </w:p>
        <w:p w14:paraId="00DF8075" w14:textId="77777777" w:rsidR="00491461" w:rsidRPr="00796E84" w:rsidRDefault="00491461" w:rsidP="00491461">
          <w:pPr>
            <w:pStyle w:val="TOC2"/>
            <w:tabs>
              <w:tab w:val="right" w:leader="dot" w:pos="9350"/>
            </w:tabs>
            <w:rPr>
              <w:rFonts w:ascii="Times New Roman" w:hAnsi="Times New Roman" w:cs="Times New Roman"/>
              <w:noProof/>
              <w:color w:val="000000" w:themeColor="text1"/>
              <w:szCs w:val="24"/>
            </w:rPr>
          </w:pPr>
          <w:hyperlink w:anchor="_Toc224846301" w:history="1">
            <w:r w:rsidRPr="00796E84">
              <w:rPr>
                <w:rStyle w:val="Hyperlink"/>
                <w:rFonts w:ascii="Times New Roman" w:hAnsi="Times New Roman" w:cs="Times New Roman"/>
                <w:noProof/>
                <w:color w:val="000000" w:themeColor="text1"/>
                <w:szCs w:val="24"/>
              </w:rPr>
              <w:t>Literature Review</w:t>
            </w:r>
            <w:r w:rsidRPr="00796E84">
              <w:rPr>
                <w:rFonts w:ascii="Times New Roman" w:hAnsi="Times New Roman" w:cs="Times New Roman"/>
                <w:noProof/>
                <w:webHidden/>
                <w:color w:val="000000" w:themeColor="text1"/>
                <w:szCs w:val="24"/>
              </w:rPr>
              <w:tab/>
            </w:r>
            <w:r w:rsidRPr="00796E84">
              <w:rPr>
                <w:rFonts w:ascii="Times New Roman" w:hAnsi="Times New Roman" w:cs="Times New Roman"/>
                <w:noProof/>
                <w:webHidden/>
                <w:color w:val="000000" w:themeColor="text1"/>
                <w:szCs w:val="24"/>
              </w:rPr>
              <w:fldChar w:fldCharType="begin"/>
            </w:r>
            <w:r w:rsidRPr="00796E84">
              <w:rPr>
                <w:rFonts w:ascii="Times New Roman" w:hAnsi="Times New Roman" w:cs="Times New Roman"/>
                <w:noProof/>
                <w:webHidden/>
                <w:color w:val="000000" w:themeColor="text1"/>
                <w:szCs w:val="24"/>
              </w:rPr>
              <w:instrText xml:space="preserve"> PAGEREF _Toc224846301 \h </w:instrText>
            </w:r>
            <w:r w:rsidRPr="00796E84">
              <w:rPr>
                <w:rFonts w:ascii="Times New Roman" w:hAnsi="Times New Roman" w:cs="Times New Roman"/>
                <w:noProof/>
                <w:webHidden/>
                <w:color w:val="000000" w:themeColor="text1"/>
                <w:szCs w:val="24"/>
              </w:rPr>
            </w:r>
            <w:r w:rsidRPr="00796E84">
              <w:rPr>
                <w:rFonts w:ascii="Times New Roman" w:hAnsi="Times New Roman" w:cs="Times New Roman"/>
                <w:noProof/>
                <w:webHidden/>
                <w:color w:val="000000" w:themeColor="text1"/>
                <w:szCs w:val="24"/>
              </w:rPr>
              <w:fldChar w:fldCharType="separate"/>
            </w:r>
            <w:r w:rsidRPr="00796E84">
              <w:rPr>
                <w:rFonts w:ascii="Times New Roman" w:hAnsi="Times New Roman" w:cs="Times New Roman"/>
                <w:noProof/>
                <w:webHidden/>
                <w:color w:val="000000" w:themeColor="text1"/>
                <w:szCs w:val="24"/>
              </w:rPr>
              <w:t>6</w:t>
            </w:r>
            <w:r w:rsidRPr="00796E84">
              <w:rPr>
                <w:rFonts w:ascii="Times New Roman" w:hAnsi="Times New Roman" w:cs="Times New Roman"/>
                <w:noProof/>
                <w:webHidden/>
                <w:color w:val="000000" w:themeColor="text1"/>
                <w:szCs w:val="24"/>
              </w:rPr>
              <w:fldChar w:fldCharType="end"/>
            </w:r>
          </w:hyperlink>
        </w:p>
        <w:p w14:paraId="194FBAEF" w14:textId="77777777" w:rsidR="00491461" w:rsidRPr="00796E84" w:rsidRDefault="00491461" w:rsidP="00491461">
          <w:pPr>
            <w:pStyle w:val="TOC2"/>
            <w:tabs>
              <w:tab w:val="right" w:leader="dot" w:pos="9350"/>
            </w:tabs>
            <w:rPr>
              <w:rFonts w:ascii="Times New Roman" w:hAnsi="Times New Roman" w:cs="Times New Roman"/>
              <w:noProof/>
              <w:color w:val="000000" w:themeColor="text1"/>
              <w:szCs w:val="24"/>
            </w:rPr>
          </w:pPr>
          <w:hyperlink w:anchor="_Toc224846302" w:history="1">
            <w:r w:rsidRPr="00796E84">
              <w:rPr>
                <w:rStyle w:val="Hyperlink"/>
                <w:rFonts w:ascii="Times New Roman" w:hAnsi="Times New Roman" w:cs="Times New Roman"/>
                <w:noProof/>
                <w:color w:val="000000" w:themeColor="text1"/>
                <w:szCs w:val="24"/>
              </w:rPr>
              <w:t>Methodology</w:t>
            </w:r>
            <w:r w:rsidRPr="00796E84">
              <w:rPr>
                <w:rFonts w:ascii="Times New Roman" w:hAnsi="Times New Roman" w:cs="Times New Roman"/>
                <w:noProof/>
                <w:webHidden/>
                <w:color w:val="000000" w:themeColor="text1"/>
                <w:szCs w:val="24"/>
              </w:rPr>
              <w:tab/>
            </w:r>
            <w:r w:rsidRPr="00796E84">
              <w:rPr>
                <w:rFonts w:ascii="Times New Roman" w:hAnsi="Times New Roman" w:cs="Times New Roman"/>
                <w:noProof/>
                <w:webHidden/>
                <w:color w:val="000000" w:themeColor="text1"/>
                <w:szCs w:val="24"/>
              </w:rPr>
              <w:fldChar w:fldCharType="begin"/>
            </w:r>
            <w:r w:rsidRPr="00796E84">
              <w:rPr>
                <w:rFonts w:ascii="Times New Roman" w:hAnsi="Times New Roman" w:cs="Times New Roman"/>
                <w:noProof/>
                <w:webHidden/>
                <w:color w:val="000000" w:themeColor="text1"/>
                <w:szCs w:val="24"/>
              </w:rPr>
              <w:instrText xml:space="preserve"> PAGEREF _Toc224846302 \h </w:instrText>
            </w:r>
            <w:r w:rsidRPr="00796E84">
              <w:rPr>
                <w:rFonts w:ascii="Times New Roman" w:hAnsi="Times New Roman" w:cs="Times New Roman"/>
                <w:noProof/>
                <w:webHidden/>
                <w:color w:val="000000" w:themeColor="text1"/>
                <w:szCs w:val="24"/>
              </w:rPr>
            </w:r>
            <w:r w:rsidRPr="00796E84">
              <w:rPr>
                <w:rFonts w:ascii="Times New Roman" w:hAnsi="Times New Roman" w:cs="Times New Roman"/>
                <w:noProof/>
                <w:webHidden/>
                <w:color w:val="000000" w:themeColor="text1"/>
                <w:szCs w:val="24"/>
              </w:rPr>
              <w:fldChar w:fldCharType="separate"/>
            </w:r>
            <w:r w:rsidRPr="00796E84">
              <w:rPr>
                <w:rFonts w:ascii="Times New Roman" w:hAnsi="Times New Roman" w:cs="Times New Roman"/>
                <w:noProof/>
                <w:webHidden/>
                <w:color w:val="000000" w:themeColor="text1"/>
                <w:szCs w:val="24"/>
              </w:rPr>
              <w:t>9</w:t>
            </w:r>
            <w:r w:rsidRPr="00796E84">
              <w:rPr>
                <w:rFonts w:ascii="Times New Roman" w:hAnsi="Times New Roman" w:cs="Times New Roman"/>
                <w:noProof/>
                <w:webHidden/>
                <w:color w:val="000000" w:themeColor="text1"/>
                <w:szCs w:val="24"/>
              </w:rPr>
              <w:fldChar w:fldCharType="end"/>
            </w:r>
          </w:hyperlink>
        </w:p>
        <w:p w14:paraId="22C31FAB" w14:textId="77777777" w:rsidR="00491461" w:rsidRPr="00796E84" w:rsidRDefault="00491461" w:rsidP="00491461">
          <w:pPr>
            <w:pStyle w:val="TOC2"/>
            <w:tabs>
              <w:tab w:val="right" w:leader="dot" w:pos="9350"/>
            </w:tabs>
            <w:rPr>
              <w:rFonts w:ascii="Times New Roman" w:hAnsi="Times New Roman" w:cs="Times New Roman"/>
              <w:noProof/>
              <w:color w:val="000000" w:themeColor="text1"/>
              <w:szCs w:val="24"/>
            </w:rPr>
          </w:pPr>
          <w:hyperlink w:anchor="_Toc224846303" w:history="1">
            <w:r w:rsidRPr="00796E84">
              <w:rPr>
                <w:rStyle w:val="Hyperlink"/>
                <w:rFonts w:ascii="Times New Roman" w:hAnsi="Times New Roman" w:cs="Times New Roman"/>
                <w:noProof/>
                <w:color w:val="000000" w:themeColor="text1"/>
                <w:szCs w:val="24"/>
              </w:rPr>
              <w:t>Methodology</w:t>
            </w:r>
            <w:r w:rsidRPr="00796E84">
              <w:rPr>
                <w:rFonts w:ascii="Times New Roman" w:hAnsi="Times New Roman" w:cs="Times New Roman"/>
                <w:noProof/>
                <w:webHidden/>
                <w:color w:val="000000" w:themeColor="text1"/>
                <w:szCs w:val="24"/>
              </w:rPr>
              <w:tab/>
            </w:r>
            <w:r w:rsidRPr="00796E84">
              <w:rPr>
                <w:rFonts w:ascii="Times New Roman" w:hAnsi="Times New Roman" w:cs="Times New Roman"/>
                <w:noProof/>
                <w:webHidden/>
                <w:color w:val="000000" w:themeColor="text1"/>
                <w:szCs w:val="24"/>
              </w:rPr>
              <w:fldChar w:fldCharType="begin"/>
            </w:r>
            <w:r w:rsidRPr="00796E84">
              <w:rPr>
                <w:rFonts w:ascii="Times New Roman" w:hAnsi="Times New Roman" w:cs="Times New Roman"/>
                <w:noProof/>
                <w:webHidden/>
                <w:color w:val="000000" w:themeColor="text1"/>
                <w:szCs w:val="24"/>
              </w:rPr>
              <w:instrText xml:space="preserve"> PAGEREF _Toc224846303 \h </w:instrText>
            </w:r>
            <w:r w:rsidRPr="00796E84">
              <w:rPr>
                <w:rFonts w:ascii="Times New Roman" w:hAnsi="Times New Roman" w:cs="Times New Roman"/>
                <w:noProof/>
                <w:webHidden/>
                <w:color w:val="000000" w:themeColor="text1"/>
                <w:szCs w:val="24"/>
              </w:rPr>
            </w:r>
            <w:r w:rsidRPr="00796E84">
              <w:rPr>
                <w:rFonts w:ascii="Times New Roman" w:hAnsi="Times New Roman" w:cs="Times New Roman"/>
                <w:noProof/>
                <w:webHidden/>
                <w:color w:val="000000" w:themeColor="text1"/>
                <w:szCs w:val="24"/>
              </w:rPr>
              <w:fldChar w:fldCharType="separate"/>
            </w:r>
            <w:r w:rsidRPr="00796E84">
              <w:rPr>
                <w:rFonts w:ascii="Times New Roman" w:hAnsi="Times New Roman" w:cs="Times New Roman"/>
                <w:noProof/>
                <w:webHidden/>
                <w:color w:val="000000" w:themeColor="text1"/>
                <w:szCs w:val="24"/>
              </w:rPr>
              <w:t>11</w:t>
            </w:r>
            <w:r w:rsidRPr="00796E84">
              <w:rPr>
                <w:rFonts w:ascii="Times New Roman" w:hAnsi="Times New Roman" w:cs="Times New Roman"/>
                <w:noProof/>
                <w:webHidden/>
                <w:color w:val="000000" w:themeColor="text1"/>
                <w:szCs w:val="24"/>
              </w:rPr>
              <w:fldChar w:fldCharType="end"/>
            </w:r>
          </w:hyperlink>
        </w:p>
        <w:p w14:paraId="32A2B4FB" w14:textId="77777777" w:rsidR="00491461" w:rsidRPr="00796E84" w:rsidRDefault="00491461" w:rsidP="00491461">
          <w:pPr>
            <w:pStyle w:val="TOC2"/>
            <w:tabs>
              <w:tab w:val="right" w:leader="dot" w:pos="9350"/>
            </w:tabs>
            <w:rPr>
              <w:rFonts w:ascii="Times New Roman" w:hAnsi="Times New Roman" w:cs="Times New Roman"/>
              <w:noProof/>
              <w:color w:val="000000" w:themeColor="text1"/>
              <w:szCs w:val="24"/>
            </w:rPr>
          </w:pPr>
          <w:hyperlink w:anchor="_Toc224846304" w:history="1">
            <w:r w:rsidRPr="00796E84">
              <w:rPr>
                <w:rStyle w:val="Hyperlink"/>
                <w:rFonts w:ascii="Times New Roman" w:hAnsi="Times New Roman" w:cs="Times New Roman"/>
                <w:noProof/>
                <w:color w:val="000000" w:themeColor="text1"/>
                <w:szCs w:val="24"/>
              </w:rPr>
              <w:t>Findings</w:t>
            </w:r>
            <w:r w:rsidRPr="00796E84">
              <w:rPr>
                <w:rFonts w:ascii="Times New Roman" w:hAnsi="Times New Roman" w:cs="Times New Roman"/>
                <w:noProof/>
                <w:webHidden/>
                <w:color w:val="000000" w:themeColor="text1"/>
                <w:szCs w:val="24"/>
              </w:rPr>
              <w:tab/>
            </w:r>
            <w:r w:rsidRPr="00796E84">
              <w:rPr>
                <w:rFonts w:ascii="Times New Roman" w:hAnsi="Times New Roman" w:cs="Times New Roman"/>
                <w:noProof/>
                <w:webHidden/>
                <w:color w:val="000000" w:themeColor="text1"/>
                <w:szCs w:val="24"/>
              </w:rPr>
              <w:fldChar w:fldCharType="begin"/>
            </w:r>
            <w:r w:rsidRPr="00796E84">
              <w:rPr>
                <w:rFonts w:ascii="Times New Roman" w:hAnsi="Times New Roman" w:cs="Times New Roman"/>
                <w:noProof/>
                <w:webHidden/>
                <w:color w:val="000000" w:themeColor="text1"/>
                <w:szCs w:val="24"/>
              </w:rPr>
              <w:instrText xml:space="preserve"> PAGEREF _Toc224846304 \h </w:instrText>
            </w:r>
            <w:r w:rsidRPr="00796E84">
              <w:rPr>
                <w:rFonts w:ascii="Times New Roman" w:hAnsi="Times New Roman" w:cs="Times New Roman"/>
                <w:noProof/>
                <w:webHidden/>
                <w:color w:val="000000" w:themeColor="text1"/>
                <w:szCs w:val="24"/>
              </w:rPr>
            </w:r>
            <w:r w:rsidRPr="00796E84">
              <w:rPr>
                <w:rFonts w:ascii="Times New Roman" w:hAnsi="Times New Roman" w:cs="Times New Roman"/>
                <w:noProof/>
                <w:webHidden/>
                <w:color w:val="000000" w:themeColor="text1"/>
                <w:szCs w:val="24"/>
              </w:rPr>
              <w:fldChar w:fldCharType="separate"/>
            </w:r>
            <w:r w:rsidRPr="00796E84">
              <w:rPr>
                <w:rFonts w:ascii="Times New Roman" w:hAnsi="Times New Roman" w:cs="Times New Roman"/>
                <w:noProof/>
                <w:webHidden/>
                <w:color w:val="000000" w:themeColor="text1"/>
                <w:szCs w:val="24"/>
              </w:rPr>
              <w:t>13</w:t>
            </w:r>
            <w:r w:rsidRPr="00796E84">
              <w:rPr>
                <w:rFonts w:ascii="Times New Roman" w:hAnsi="Times New Roman" w:cs="Times New Roman"/>
                <w:noProof/>
                <w:webHidden/>
                <w:color w:val="000000" w:themeColor="text1"/>
                <w:szCs w:val="24"/>
              </w:rPr>
              <w:fldChar w:fldCharType="end"/>
            </w:r>
          </w:hyperlink>
        </w:p>
        <w:p w14:paraId="2705D8D0" w14:textId="77777777" w:rsidR="00491461" w:rsidRPr="00796E84" w:rsidRDefault="00491461" w:rsidP="00491461">
          <w:pPr>
            <w:pStyle w:val="TOC2"/>
            <w:tabs>
              <w:tab w:val="right" w:leader="dot" w:pos="9350"/>
            </w:tabs>
            <w:rPr>
              <w:rFonts w:ascii="Times New Roman" w:hAnsi="Times New Roman" w:cs="Times New Roman"/>
              <w:noProof/>
              <w:color w:val="000000" w:themeColor="text1"/>
              <w:szCs w:val="24"/>
            </w:rPr>
          </w:pPr>
          <w:hyperlink w:anchor="_Toc224846305" w:history="1">
            <w:r w:rsidRPr="00796E84">
              <w:rPr>
                <w:rStyle w:val="Hyperlink"/>
                <w:rFonts w:ascii="Times New Roman" w:hAnsi="Times New Roman" w:cs="Times New Roman"/>
                <w:noProof/>
                <w:color w:val="000000" w:themeColor="text1"/>
                <w:szCs w:val="24"/>
              </w:rPr>
              <w:t>Discussion</w:t>
            </w:r>
            <w:r w:rsidRPr="00796E84">
              <w:rPr>
                <w:rFonts w:ascii="Times New Roman" w:hAnsi="Times New Roman" w:cs="Times New Roman"/>
                <w:noProof/>
                <w:webHidden/>
                <w:color w:val="000000" w:themeColor="text1"/>
                <w:szCs w:val="24"/>
              </w:rPr>
              <w:tab/>
            </w:r>
            <w:r w:rsidRPr="00796E84">
              <w:rPr>
                <w:rFonts w:ascii="Times New Roman" w:hAnsi="Times New Roman" w:cs="Times New Roman"/>
                <w:noProof/>
                <w:webHidden/>
                <w:color w:val="000000" w:themeColor="text1"/>
                <w:szCs w:val="24"/>
              </w:rPr>
              <w:fldChar w:fldCharType="begin"/>
            </w:r>
            <w:r w:rsidRPr="00796E84">
              <w:rPr>
                <w:rFonts w:ascii="Times New Roman" w:hAnsi="Times New Roman" w:cs="Times New Roman"/>
                <w:noProof/>
                <w:webHidden/>
                <w:color w:val="000000" w:themeColor="text1"/>
                <w:szCs w:val="24"/>
              </w:rPr>
              <w:instrText xml:space="preserve"> PAGEREF _Toc224846305 \h </w:instrText>
            </w:r>
            <w:r w:rsidRPr="00796E84">
              <w:rPr>
                <w:rFonts w:ascii="Times New Roman" w:hAnsi="Times New Roman" w:cs="Times New Roman"/>
                <w:noProof/>
                <w:webHidden/>
                <w:color w:val="000000" w:themeColor="text1"/>
                <w:szCs w:val="24"/>
              </w:rPr>
            </w:r>
            <w:r w:rsidRPr="00796E84">
              <w:rPr>
                <w:rFonts w:ascii="Times New Roman" w:hAnsi="Times New Roman" w:cs="Times New Roman"/>
                <w:noProof/>
                <w:webHidden/>
                <w:color w:val="000000" w:themeColor="text1"/>
                <w:szCs w:val="24"/>
              </w:rPr>
              <w:fldChar w:fldCharType="separate"/>
            </w:r>
            <w:r w:rsidRPr="00796E84">
              <w:rPr>
                <w:rFonts w:ascii="Times New Roman" w:hAnsi="Times New Roman" w:cs="Times New Roman"/>
                <w:noProof/>
                <w:webHidden/>
                <w:color w:val="000000" w:themeColor="text1"/>
                <w:szCs w:val="24"/>
              </w:rPr>
              <w:t>16</w:t>
            </w:r>
            <w:r w:rsidRPr="00796E84">
              <w:rPr>
                <w:rFonts w:ascii="Times New Roman" w:hAnsi="Times New Roman" w:cs="Times New Roman"/>
                <w:noProof/>
                <w:webHidden/>
                <w:color w:val="000000" w:themeColor="text1"/>
                <w:szCs w:val="24"/>
              </w:rPr>
              <w:fldChar w:fldCharType="end"/>
            </w:r>
          </w:hyperlink>
        </w:p>
        <w:p w14:paraId="265B7AAB" w14:textId="77777777" w:rsidR="00491461" w:rsidRPr="00796E84" w:rsidRDefault="00491461" w:rsidP="00491461">
          <w:pPr>
            <w:pStyle w:val="TOC2"/>
            <w:tabs>
              <w:tab w:val="right" w:leader="dot" w:pos="9350"/>
            </w:tabs>
            <w:rPr>
              <w:rFonts w:ascii="Times New Roman" w:hAnsi="Times New Roman" w:cs="Times New Roman"/>
              <w:noProof/>
              <w:color w:val="000000" w:themeColor="text1"/>
              <w:szCs w:val="24"/>
            </w:rPr>
          </w:pPr>
          <w:hyperlink w:anchor="_Toc224846306" w:history="1">
            <w:r w:rsidRPr="00796E84">
              <w:rPr>
                <w:rStyle w:val="Hyperlink"/>
                <w:rFonts w:ascii="Times New Roman" w:hAnsi="Times New Roman" w:cs="Times New Roman"/>
                <w:noProof/>
                <w:color w:val="000000" w:themeColor="text1"/>
                <w:szCs w:val="24"/>
              </w:rPr>
              <w:t>Conclusion</w:t>
            </w:r>
            <w:r w:rsidRPr="00796E84">
              <w:rPr>
                <w:rFonts w:ascii="Times New Roman" w:hAnsi="Times New Roman" w:cs="Times New Roman"/>
                <w:noProof/>
                <w:webHidden/>
                <w:color w:val="000000" w:themeColor="text1"/>
                <w:szCs w:val="24"/>
              </w:rPr>
              <w:tab/>
            </w:r>
            <w:r w:rsidRPr="00796E84">
              <w:rPr>
                <w:rFonts w:ascii="Times New Roman" w:hAnsi="Times New Roman" w:cs="Times New Roman"/>
                <w:noProof/>
                <w:webHidden/>
                <w:color w:val="000000" w:themeColor="text1"/>
                <w:szCs w:val="24"/>
              </w:rPr>
              <w:fldChar w:fldCharType="begin"/>
            </w:r>
            <w:r w:rsidRPr="00796E84">
              <w:rPr>
                <w:rFonts w:ascii="Times New Roman" w:hAnsi="Times New Roman" w:cs="Times New Roman"/>
                <w:noProof/>
                <w:webHidden/>
                <w:color w:val="000000" w:themeColor="text1"/>
                <w:szCs w:val="24"/>
              </w:rPr>
              <w:instrText xml:space="preserve"> PAGEREF _Toc224846306 \h </w:instrText>
            </w:r>
            <w:r w:rsidRPr="00796E84">
              <w:rPr>
                <w:rFonts w:ascii="Times New Roman" w:hAnsi="Times New Roman" w:cs="Times New Roman"/>
                <w:noProof/>
                <w:webHidden/>
                <w:color w:val="000000" w:themeColor="text1"/>
                <w:szCs w:val="24"/>
              </w:rPr>
            </w:r>
            <w:r w:rsidRPr="00796E84">
              <w:rPr>
                <w:rFonts w:ascii="Times New Roman" w:hAnsi="Times New Roman" w:cs="Times New Roman"/>
                <w:noProof/>
                <w:webHidden/>
                <w:color w:val="000000" w:themeColor="text1"/>
                <w:szCs w:val="24"/>
              </w:rPr>
              <w:fldChar w:fldCharType="separate"/>
            </w:r>
            <w:r w:rsidRPr="00796E84">
              <w:rPr>
                <w:rFonts w:ascii="Times New Roman" w:hAnsi="Times New Roman" w:cs="Times New Roman"/>
                <w:noProof/>
                <w:webHidden/>
                <w:color w:val="000000" w:themeColor="text1"/>
                <w:szCs w:val="24"/>
              </w:rPr>
              <w:t>20</w:t>
            </w:r>
            <w:r w:rsidRPr="00796E84">
              <w:rPr>
                <w:rFonts w:ascii="Times New Roman" w:hAnsi="Times New Roman" w:cs="Times New Roman"/>
                <w:noProof/>
                <w:webHidden/>
                <w:color w:val="000000" w:themeColor="text1"/>
                <w:szCs w:val="24"/>
              </w:rPr>
              <w:fldChar w:fldCharType="end"/>
            </w:r>
          </w:hyperlink>
        </w:p>
        <w:p w14:paraId="1E7DBED0" w14:textId="77777777" w:rsidR="00491461" w:rsidRPr="00796E84" w:rsidRDefault="00491461" w:rsidP="00491461">
          <w:pPr>
            <w:pStyle w:val="TOC2"/>
            <w:tabs>
              <w:tab w:val="right" w:leader="dot" w:pos="9350"/>
            </w:tabs>
            <w:rPr>
              <w:rFonts w:ascii="Times New Roman" w:hAnsi="Times New Roman" w:cs="Times New Roman"/>
              <w:noProof/>
              <w:color w:val="000000" w:themeColor="text1"/>
              <w:szCs w:val="24"/>
            </w:rPr>
          </w:pPr>
          <w:hyperlink w:anchor="_Toc224846307" w:history="1">
            <w:r w:rsidRPr="00796E84">
              <w:rPr>
                <w:rStyle w:val="Hyperlink"/>
                <w:rFonts w:ascii="Times New Roman" w:hAnsi="Times New Roman" w:cs="Times New Roman"/>
                <w:noProof/>
                <w:color w:val="000000" w:themeColor="text1"/>
                <w:szCs w:val="24"/>
              </w:rPr>
              <w:t>References</w:t>
            </w:r>
            <w:r w:rsidRPr="00796E84">
              <w:rPr>
                <w:rFonts w:ascii="Times New Roman" w:hAnsi="Times New Roman" w:cs="Times New Roman"/>
                <w:noProof/>
                <w:webHidden/>
                <w:color w:val="000000" w:themeColor="text1"/>
                <w:szCs w:val="24"/>
              </w:rPr>
              <w:tab/>
            </w:r>
            <w:r w:rsidRPr="00796E84">
              <w:rPr>
                <w:rFonts w:ascii="Times New Roman" w:hAnsi="Times New Roman" w:cs="Times New Roman"/>
                <w:noProof/>
                <w:webHidden/>
                <w:color w:val="000000" w:themeColor="text1"/>
                <w:szCs w:val="24"/>
              </w:rPr>
              <w:fldChar w:fldCharType="begin"/>
            </w:r>
            <w:r w:rsidRPr="00796E84">
              <w:rPr>
                <w:rFonts w:ascii="Times New Roman" w:hAnsi="Times New Roman" w:cs="Times New Roman"/>
                <w:noProof/>
                <w:webHidden/>
                <w:color w:val="000000" w:themeColor="text1"/>
                <w:szCs w:val="24"/>
              </w:rPr>
              <w:instrText xml:space="preserve"> PAGEREF _Toc224846307 \h </w:instrText>
            </w:r>
            <w:r w:rsidRPr="00796E84">
              <w:rPr>
                <w:rFonts w:ascii="Times New Roman" w:hAnsi="Times New Roman" w:cs="Times New Roman"/>
                <w:noProof/>
                <w:webHidden/>
                <w:color w:val="000000" w:themeColor="text1"/>
                <w:szCs w:val="24"/>
              </w:rPr>
            </w:r>
            <w:r w:rsidRPr="00796E84">
              <w:rPr>
                <w:rFonts w:ascii="Times New Roman" w:hAnsi="Times New Roman" w:cs="Times New Roman"/>
                <w:noProof/>
                <w:webHidden/>
                <w:color w:val="000000" w:themeColor="text1"/>
                <w:szCs w:val="24"/>
              </w:rPr>
              <w:fldChar w:fldCharType="separate"/>
            </w:r>
            <w:r w:rsidRPr="00796E84">
              <w:rPr>
                <w:rFonts w:ascii="Times New Roman" w:hAnsi="Times New Roman" w:cs="Times New Roman"/>
                <w:noProof/>
                <w:webHidden/>
                <w:color w:val="000000" w:themeColor="text1"/>
                <w:szCs w:val="24"/>
              </w:rPr>
              <w:t>22</w:t>
            </w:r>
            <w:r w:rsidRPr="00796E84">
              <w:rPr>
                <w:rFonts w:ascii="Times New Roman" w:hAnsi="Times New Roman" w:cs="Times New Roman"/>
                <w:noProof/>
                <w:webHidden/>
                <w:color w:val="000000" w:themeColor="text1"/>
                <w:szCs w:val="24"/>
              </w:rPr>
              <w:fldChar w:fldCharType="end"/>
            </w:r>
          </w:hyperlink>
        </w:p>
        <w:p w14:paraId="590DF4BC" w14:textId="77777777" w:rsidR="00491461" w:rsidRPr="00796E84" w:rsidRDefault="00491461" w:rsidP="00491461">
          <w:pPr>
            <w:rPr>
              <w:rFonts w:ascii="Times New Roman" w:hAnsi="Times New Roman" w:cs="Times New Roman"/>
              <w:color w:val="000000" w:themeColor="text1"/>
              <w:szCs w:val="24"/>
            </w:rPr>
          </w:pPr>
          <w:r w:rsidRPr="00796E84">
            <w:rPr>
              <w:rFonts w:ascii="Times New Roman" w:hAnsi="Times New Roman" w:cs="Times New Roman"/>
              <w:b/>
              <w:bCs/>
              <w:noProof/>
              <w:color w:val="000000" w:themeColor="text1"/>
              <w:szCs w:val="24"/>
            </w:rPr>
            <w:fldChar w:fldCharType="end"/>
          </w:r>
        </w:p>
      </w:sdtContent>
    </w:sdt>
    <w:p w14:paraId="0772B737" w14:textId="77777777" w:rsidR="00491461" w:rsidRPr="00796E84" w:rsidRDefault="00491461" w:rsidP="00491461">
      <w:pPr>
        <w:spacing w:line="480" w:lineRule="auto"/>
        <w:rPr>
          <w:rFonts w:ascii="Times New Roman" w:hAnsi="Times New Roman" w:cs="Times New Roman"/>
          <w:b/>
          <w:bCs/>
          <w:color w:val="000000" w:themeColor="text1"/>
          <w:szCs w:val="24"/>
        </w:rPr>
      </w:pPr>
    </w:p>
    <w:p w14:paraId="56EB6BC8" w14:textId="77777777" w:rsidR="00491461" w:rsidRPr="00796E84" w:rsidRDefault="00491461" w:rsidP="00491461">
      <w:pPr>
        <w:spacing w:line="480" w:lineRule="auto"/>
        <w:rPr>
          <w:rFonts w:ascii="Times New Roman" w:hAnsi="Times New Roman" w:cs="Times New Roman"/>
          <w:b/>
          <w:bCs/>
          <w:color w:val="000000" w:themeColor="text1"/>
          <w:szCs w:val="24"/>
        </w:rPr>
      </w:pPr>
    </w:p>
    <w:p w14:paraId="2092B758" w14:textId="77777777" w:rsidR="00491461" w:rsidRPr="00796E84" w:rsidRDefault="00491461" w:rsidP="00491461">
      <w:pPr>
        <w:spacing w:line="480" w:lineRule="auto"/>
        <w:rPr>
          <w:rFonts w:ascii="Times New Roman" w:hAnsi="Times New Roman" w:cs="Times New Roman"/>
          <w:b/>
          <w:bCs/>
          <w:color w:val="000000" w:themeColor="text1"/>
          <w:szCs w:val="24"/>
        </w:rPr>
      </w:pPr>
    </w:p>
    <w:p w14:paraId="37905CB9" w14:textId="77777777" w:rsidR="00491461" w:rsidRPr="00796E84" w:rsidRDefault="00491461" w:rsidP="00491461">
      <w:pPr>
        <w:spacing w:line="480" w:lineRule="auto"/>
        <w:rPr>
          <w:rFonts w:ascii="Times New Roman" w:hAnsi="Times New Roman" w:cs="Times New Roman"/>
          <w:b/>
          <w:bCs/>
          <w:color w:val="000000" w:themeColor="text1"/>
          <w:szCs w:val="24"/>
        </w:rPr>
      </w:pPr>
    </w:p>
    <w:p w14:paraId="3841F010" w14:textId="77777777" w:rsidR="00491461" w:rsidRPr="00796E84" w:rsidRDefault="00491461" w:rsidP="00491461">
      <w:pPr>
        <w:spacing w:line="480" w:lineRule="auto"/>
        <w:rPr>
          <w:rFonts w:ascii="Times New Roman" w:hAnsi="Times New Roman" w:cs="Times New Roman"/>
          <w:b/>
          <w:bCs/>
          <w:color w:val="000000" w:themeColor="text1"/>
          <w:szCs w:val="24"/>
        </w:rPr>
      </w:pPr>
    </w:p>
    <w:p w14:paraId="54A35AE5" w14:textId="77777777" w:rsidR="00491461" w:rsidRPr="00796E84" w:rsidRDefault="00491461" w:rsidP="00491461">
      <w:pPr>
        <w:spacing w:line="480" w:lineRule="auto"/>
        <w:rPr>
          <w:rFonts w:ascii="Times New Roman" w:hAnsi="Times New Roman" w:cs="Times New Roman"/>
          <w:b/>
          <w:bCs/>
          <w:color w:val="000000" w:themeColor="text1"/>
          <w:szCs w:val="24"/>
        </w:rPr>
      </w:pPr>
    </w:p>
    <w:p w14:paraId="19E2EF2A" w14:textId="77777777" w:rsidR="00491461" w:rsidRPr="00796E84" w:rsidRDefault="00491461" w:rsidP="00491461">
      <w:pPr>
        <w:spacing w:line="480" w:lineRule="auto"/>
        <w:rPr>
          <w:rFonts w:ascii="Times New Roman" w:hAnsi="Times New Roman" w:cs="Times New Roman"/>
          <w:b/>
          <w:bCs/>
          <w:color w:val="000000" w:themeColor="text1"/>
          <w:szCs w:val="24"/>
        </w:rPr>
      </w:pPr>
    </w:p>
    <w:p w14:paraId="31FDEE48" w14:textId="77777777" w:rsidR="00491461" w:rsidRPr="00796E84" w:rsidRDefault="00491461" w:rsidP="00491461">
      <w:pPr>
        <w:spacing w:line="480" w:lineRule="auto"/>
        <w:rPr>
          <w:rFonts w:ascii="Times New Roman" w:hAnsi="Times New Roman" w:cs="Times New Roman"/>
          <w:b/>
          <w:bCs/>
          <w:color w:val="000000" w:themeColor="text1"/>
          <w:szCs w:val="24"/>
        </w:rPr>
      </w:pPr>
    </w:p>
    <w:p w14:paraId="75AB19B1" w14:textId="77777777" w:rsidR="00491461" w:rsidRDefault="00491461" w:rsidP="00491461">
      <w:pPr>
        <w:spacing w:line="480" w:lineRule="auto"/>
        <w:rPr>
          <w:rFonts w:ascii="Times New Roman" w:hAnsi="Times New Roman" w:cs="Times New Roman"/>
          <w:b/>
          <w:bCs/>
          <w:color w:val="000000" w:themeColor="text1"/>
          <w:szCs w:val="24"/>
        </w:rPr>
      </w:pPr>
    </w:p>
    <w:p w14:paraId="40059DD4" w14:textId="77777777" w:rsidR="00491461" w:rsidRPr="00796E84" w:rsidRDefault="00491461" w:rsidP="00491461">
      <w:pPr>
        <w:spacing w:line="480" w:lineRule="auto"/>
        <w:rPr>
          <w:rFonts w:ascii="Times New Roman" w:hAnsi="Times New Roman" w:cs="Times New Roman"/>
          <w:b/>
          <w:bCs/>
          <w:color w:val="000000" w:themeColor="text1"/>
          <w:szCs w:val="24"/>
        </w:rPr>
      </w:pPr>
    </w:p>
    <w:p w14:paraId="22D57483" w14:textId="77777777" w:rsidR="00491461" w:rsidRPr="00796E84" w:rsidRDefault="00491461" w:rsidP="00491461">
      <w:pPr>
        <w:spacing w:line="480" w:lineRule="auto"/>
        <w:rPr>
          <w:rFonts w:ascii="Times New Roman" w:hAnsi="Times New Roman" w:cs="Times New Roman"/>
          <w:b/>
          <w:bCs/>
          <w:color w:val="000000" w:themeColor="text1"/>
          <w:szCs w:val="24"/>
        </w:rPr>
      </w:pPr>
    </w:p>
    <w:p w14:paraId="71E3972F" w14:textId="77777777" w:rsidR="00491461" w:rsidRPr="00796E84" w:rsidRDefault="00491461" w:rsidP="00491461">
      <w:pPr>
        <w:spacing w:line="480" w:lineRule="auto"/>
        <w:rPr>
          <w:rFonts w:ascii="Times New Roman" w:eastAsiaTheme="majorEastAsia" w:hAnsi="Times New Roman" w:cs="Times New Roman"/>
          <w:b/>
          <w:bCs/>
          <w:color w:val="000000" w:themeColor="text1"/>
          <w:szCs w:val="24"/>
        </w:rPr>
      </w:pPr>
      <w:r w:rsidRPr="00796E84">
        <w:rPr>
          <w:rFonts w:ascii="Times New Roman" w:eastAsiaTheme="majorEastAsia" w:hAnsi="Times New Roman" w:cs="Times New Roman"/>
          <w:b/>
          <w:bCs/>
          <w:color w:val="000000" w:themeColor="text1"/>
          <w:szCs w:val="24"/>
        </w:rPr>
        <w:lastRenderedPageBreak/>
        <w:t>Introduction</w:t>
      </w:r>
    </w:p>
    <w:p w14:paraId="010F4841" w14:textId="77777777" w:rsidR="00A712EA" w:rsidRPr="00A712EA" w:rsidRDefault="00A712EA" w:rsidP="00A712EA">
      <w:pPr>
        <w:spacing w:line="480" w:lineRule="auto"/>
        <w:rPr>
          <w:rFonts w:ascii="Times New Roman" w:eastAsiaTheme="majorEastAsia" w:hAnsi="Times New Roman" w:cs="Times New Roman"/>
          <w:color w:val="000000" w:themeColor="text1"/>
          <w:szCs w:val="24"/>
        </w:rPr>
      </w:pPr>
      <w:r w:rsidRPr="00A712EA">
        <w:rPr>
          <w:rFonts w:ascii="Times New Roman" w:eastAsiaTheme="majorEastAsia" w:hAnsi="Times New Roman" w:cs="Times New Roman"/>
          <w:color w:val="000000" w:themeColor="text1"/>
          <w:szCs w:val="24"/>
        </w:rPr>
        <w:t xml:space="preserve">The increasing globalization of business and the growing diversity of the workforce have made </w:t>
      </w:r>
      <w:r w:rsidRPr="00A712EA">
        <w:rPr>
          <w:rFonts w:ascii="Times New Roman" w:eastAsiaTheme="majorEastAsia" w:hAnsi="Times New Roman" w:cs="Times New Roman"/>
          <w:b/>
          <w:bCs/>
          <w:color w:val="000000" w:themeColor="text1"/>
          <w:szCs w:val="24"/>
        </w:rPr>
        <w:t>diversity and inclusion (D&amp;I)</w:t>
      </w:r>
      <w:r w:rsidRPr="00A712EA">
        <w:rPr>
          <w:rFonts w:ascii="Times New Roman" w:eastAsiaTheme="majorEastAsia" w:hAnsi="Times New Roman" w:cs="Times New Roman"/>
          <w:color w:val="000000" w:themeColor="text1"/>
          <w:szCs w:val="24"/>
        </w:rPr>
        <w:t xml:space="preserve"> central to contemporary human resource management (HRM). Organizations today operate in environments characterized by cultural, demographic, and cognitive diversity, making it essential to develop HR practices that promote inclusivity while maintaining organizational cohesion (Cox, 1993; Roberson, 2019). Diversity refers to the presence of differences among individuals, including characteristics such as gender, ethnicity, age, and background, while inclusion involves creating an environment where all employees feel valued, respected, and able to contribute fully (Shore et al., 2011).</w:t>
      </w:r>
    </w:p>
    <w:p w14:paraId="42539D83" w14:textId="77777777" w:rsidR="00A712EA" w:rsidRPr="00A712EA" w:rsidRDefault="00A712EA" w:rsidP="00A712EA">
      <w:pPr>
        <w:spacing w:line="480" w:lineRule="auto"/>
        <w:rPr>
          <w:rFonts w:ascii="Times New Roman" w:eastAsiaTheme="majorEastAsia" w:hAnsi="Times New Roman" w:cs="Times New Roman"/>
          <w:color w:val="000000" w:themeColor="text1"/>
          <w:szCs w:val="24"/>
        </w:rPr>
      </w:pPr>
      <w:r w:rsidRPr="00A712EA">
        <w:rPr>
          <w:rFonts w:ascii="Times New Roman" w:eastAsiaTheme="majorEastAsia" w:hAnsi="Times New Roman" w:cs="Times New Roman"/>
          <w:color w:val="000000" w:themeColor="text1"/>
          <w:szCs w:val="24"/>
        </w:rPr>
        <w:t>The importance of diversity and inclusion is supported by extensive research linking diverse workforces to improved organizational outcomes. Studies have shown that diversity enhances creativity, innovation, and problem-solving by bringing together varied perspectives and experiences (Ely &amp; Thomas, 2001; Guillaume et al., 2017). However, diversity alone is insufficient; without inclusive practices, organizations may experience conflict, reduced collaboration, and lower employee engagement (Roberson, 2006; Nishii, 2013). Therefore, HRM plays a critical role in ensuring that diversity translates into positive organizational outcomes.</w:t>
      </w:r>
    </w:p>
    <w:p w14:paraId="1CCE7167" w14:textId="77777777" w:rsidR="00A712EA" w:rsidRPr="00A712EA" w:rsidRDefault="00A712EA" w:rsidP="00A712EA">
      <w:pPr>
        <w:spacing w:line="480" w:lineRule="auto"/>
        <w:rPr>
          <w:rFonts w:ascii="Times New Roman" w:eastAsiaTheme="majorEastAsia" w:hAnsi="Times New Roman" w:cs="Times New Roman"/>
          <w:color w:val="000000" w:themeColor="text1"/>
          <w:szCs w:val="24"/>
        </w:rPr>
      </w:pPr>
      <w:r w:rsidRPr="00A712EA">
        <w:rPr>
          <w:rFonts w:ascii="Times New Roman" w:eastAsiaTheme="majorEastAsia" w:hAnsi="Times New Roman" w:cs="Times New Roman"/>
          <w:color w:val="000000" w:themeColor="text1"/>
          <w:szCs w:val="24"/>
        </w:rPr>
        <w:t xml:space="preserve">From a theoretical perspective, </w:t>
      </w:r>
      <w:r w:rsidRPr="00A712EA">
        <w:rPr>
          <w:rFonts w:ascii="Times New Roman" w:eastAsiaTheme="majorEastAsia" w:hAnsi="Times New Roman" w:cs="Times New Roman"/>
          <w:b/>
          <w:bCs/>
          <w:color w:val="000000" w:themeColor="text1"/>
          <w:szCs w:val="24"/>
        </w:rPr>
        <w:t>social identity theory</w:t>
      </w:r>
      <w:r w:rsidRPr="00A712EA">
        <w:rPr>
          <w:rFonts w:ascii="Times New Roman" w:eastAsiaTheme="majorEastAsia" w:hAnsi="Times New Roman" w:cs="Times New Roman"/>
          <w:color w:val="000000" w:themeColor="text1"/>
          <w:szCs w:val="24"/>
        </w:rPr>
        <w:t xml:space="preserve"> explains how individuals categorize themselves and others into social groups, which can influence workplace interactions and potentially lead to in-group bias and discrimination (Tajfel &amp; Turner, 1979). HR practices must address these dynamics by fostering inclusive environments that reduce bias and promote equity. Additionally, </w:t>
      </w:r>
      <w:r w:rsidRPr="00A712EA">
        <w:rPr>
          <w:rFonts w:ascii="Times New Roman" w:eastAsiaTheme="majorEastAsia" w:hAnsi="Times New Roman" w:cs="Times New Roman"/>
          <w:b/>
          <w:bCs/>
          <w:color w:val="000000" w:themeColor="text1"/>
          <w:szCs w:val="24"/>
        </w:rPr>
        <w:t>inclusive leadership theory</w:t>
      </w:r>
      <w:r w:rsidRPr="00A712EA">
        <w:rPr>
          <w:rFonts w:ascii="Times New Roman" w:eastAsiaTheme="majorEastAsia" w:hAnsi="Times New Roman" w:cs="Times New Roman"/>
          <w:color w:val="000000" w:themeColor="text1"/>
          <w:szCs w:val="24"/>
        </w:rPr>
        <w:t xml:space="preserve"> emphasizes the role of leaders in creating supportive and inclusive climates where employees feel psychologically safe to express themselves (Carmeli et al., 2010; Nishii, 2013).</w:t>
      </w:r>
    </w:p>
    <w:p w14:paraId="36E12DF2" w14:textId="77777777" w:rsidR="00A712EA" w:rsidRPr="00A712EA" w:rsidRDefault="00A712EA" w:rsidP="00A712EA">
      <w:pPr>
        <w:spacing w:line="480" w:lineRule="auto"/>
        <w:rPr>
          <w:rFonts w:ascii="Times New Roman" w:eastAsiaTheme="majorEastAsia" w:hAnsi="Times New Roman" w:cs="Times New Roman"/>
          <w:color w:val="000000" w:themeColor="text1"/>
          <w:szCs w:val="24"/>
        </w:rPr>
      </w:pPr>
      <w:r w:rsidRPr="00A712EA">
        <w:rPr>
          <w:rFonts w:ascii="Times New Roman" w:eastAsiaTheme="majorEastAsia" w:hAnsi="Times New Roman" w:cs="Times New Roman"/>
          <w:color w:val="000000" w:themeColor="text1"/>
          <w:szCs w:val="24"/>
        </w:rPr>
        <w:lastRenderedPageBreak/>
        <w:t>Human resource practices such as recruitment, training, performance management, and diversity policies are instrumental in promoting inclusion. For example, inclusive recruitment strategies can help attract diverse talent, while diversity training programs can raise awareness of unconscious biases and improve intercultural competence (Noe et al., 2020; Roberson, 2006). Moreover, performance management systems that emphasize fairness and transparency contribute to a more inclusive organizational culture.</w:t>
      </w:r>
    </w:p>
    <w:p w14:paraId="77AC7939" w14:textId="77777777" w:rsidR="00A712EA" w:rsidRPr="00A712EA" w:rsidRDefault="00A712EA" w:rsidP="00A712EA">
      <w:pPr>
        <w:spacing w:line="480" w:lineRule="auto"/>
        <w:rPr>
          <w:rFonts w:ascii="Times New Roman" w:eastAsiaTheme="majorEastAsia" w:hAnsi="Times New Roman" w:cs="Times New Roman"/>
          <w:color w:val="000000" w:themeColor="text1"/>
          <w:szCs w:val="24"/>
        </w:rPr>
      </w:pPr>
      <w:r w:rsidRPr="00A712EA">
        <w:rPr>
          <w:rFonts w:ascii="Times New Roman" w:eastAsiaTheme="majorEastAsia" w:hAnsi="Times New Roman" w:cs="Times New Roman"/>
          <w:color w:val="000000" w:themeColor="text1"/>
          <w:szCs w:val="24"/>
        </w:rPr>
        <w:t>Despite the benefits of diversity and inclusion, organizations face several challenges in implementing D&amp;I initiatives. Resistance to change, lack of leadership commitment, and difficulties in managing cultural differences can hinder the effectiveness of these initiatives (Guillaume et al., 2017; Shore et al., 2011). Furthermore, achieving a balance between diversity and organizational cohesion requires careful management to ensure that inclusivity does not compromise shared values and teamwork.</w:t>
      </w:r>
    </w:p>
    <w:p w14:paraId="2EB37785" w14:textId="77777777" w:rsidR="00A712EA" w:rsidRPr="00A712EA" w:rsidRDefault="00A712EA" w:rsidP="00A712EA">
      <w:pPr>
        <w:spacing w:line="480" w:lineRule="auto"/>
        <w:rPr>
          <w:rFonts w:ascii="Times New Roman" w:eastAsiaTheme="majorEastAsia" w:hAnsi="Times New Roman" w:cs="Times New Roman"/>
          <w:color w:val="000000" w:themeColor="text1"/>
          <w:szCs w:val="24"/>
        </w:rPr>
      </w:pPr>
      <w:r w:rsidRPr="00A712EA">
        <w:rPr>
          <w:rFonts w:ascii="Times New Roman" w:eastAsiaTheme="majorEastAsia" w:hAnsi="Times New Roman" w:cs="Times New Roman"/>
          <w:color w:val="000000" w:themeColor="text1"/>
          <w:szCs w:val="24"/>
        </w:rPr>
        <w:t xml:space="preserve">Leadership plays a crucial role in addressing these challenges and driving successful D&amp;I strategies. Leaders who demonstrate inclusive </w:t>
      </w:r>
      <w:proofErr w:type="spellStart"/>
      <w:r w:rsidRPr="00A712EA">
        <w:rPr>
          <w:rFonts w:ascii="Times New Roman" w:eastAsiaTheme="majorEastAsia" w:hAnsi="Times New Roman" w:cs="Times New Roman"/>
          <w:color w:val="000000" w:themeColor="text1"/>
          <w:szCs w:val="24"/>
        </w:rPr>
        <w:t>behaviors</w:t>
      </w:r>
      <w:proofErr w:type="spellEnd"/>
      <w:r w:rsidRPr="00A712EA">
        <w:rPr>
          <w:rFonts w:ascii="Times New Roman" w:eastAsiaTheme="majorEastAsia" w:hAnsi="Times New Roman" w:cs="Times New Roman"/>
          <w:color w:val="000000" w:themeColor="text1"/>
          <w:szCs w:val="24"/>
        </w:rPr>
        <w:t>—such as openness, empathy, and fairness—can foster trust and engagement among employees, thereby enhancing organizational performance (Carmeli et al., 2010; Nishii, 2013). Additionally, organizations that integrate D&amp;I into their core values and strategic objectives are more likely to achieve sustainable success.</w:t>
      </w:r>
    </w:p>
    <w:p w14:paraId="35FCEDE0" w14:textId="77777777" w:rsidR="00A712EA" w:rsidRPr="00A712EA" w:rsidRDefault="00A712EA" w:rsidP="00A712EA">
      <w:pPr>
        <w:spacing w:line="480" w:lineRule="auto"/>
        <w:rPr>
          <w:rFonts w:ascii="Times New Roman" w:eastAsiaTheme="majorEastAsia" w:hAnsi="Times New Roman" w:cs="Times New Roman"/>
          <w:color w:val="000000" w:themeColor="text1"/>
          <w:szCs w:val="24"/>
        </w:rPr>
      </w:pPr>
      <w:r w:rsidRPr="00A712EA">
        <w:rPr>
          <w:rFonts w:ascii="Times New Roman" w:eastAsiaTheme="majorEastAsia" w:hAnsi="Times New Roman" w:cs="Times New Roman"/>
          <w:color w:val="000000" w:themeColor="text1"/>
          <w:szCs w:val="24"/>
        </w:rPr>
        <w:t xml:space="preserve">This report aims to critically </w:t>
      </w:r>
      <w:proofErr w:type="spellStart"/>
      <w:r w:rsidRPr="00A712EA">
        <w:rPr>
          <w:rFonts w:ascii="Times New Roman" w:eastAsiaTheme="majorEastAsia" w:hAnsi="Times New Roman" w:cs="Times New Roman"/>
          <w:color w:val="000000" w:themeColor="text1"/>
          <w:szCs w:val="24"/>
        </w:rPr>
        <w:t>analyze</w:t>
      </w:r>
      <w:proofErr w:type="spellEnd"/>
      <w:r w:rsidRPr="00A712EA">
        <w:rPr>
          <w:rFonts w:ascii="Times New Roman" w:eastAsiaTheme="majorEastAsia" w:hAnsi="Times New Roman" w:cs="Times New Roman"/>
          <w:color w:val="000000" w:themeColor="text1"/>
          <w:szCs w:val="24"/>
        </w:rPr>
        <w:t xml:space="preserve"> how HR practices can promote diversity and inclusion within organizations, evaluate the benefits and challenges associated with D&amp;I initiatives, and examine how HR leaders can balance diversity with maintaining a cohesive organizational culture. The study also provides examples of organizations that have successfully integrated diversity and inclusion into their HR practices, offering practical insights for both academics and practitioners (Roberson, 2019; Shore et al., 2011).</w:t>
      </w:r>
    </w:p>
    <w:p w14:paraId="72B4A117" w14:textId="77777777" w:rsidR="00491461" w:rsidRDefault="00491461" w:rsidP="00491461">
      <w:pPr>
        <w:spacing w:line="480" w:lineRule="auto"/>
        <w:rPr>
          <w:rFonts w:ascii="Times New Roman" w:eastAsiaTheme="majorEastAsia" w:hAnsi="Times New Roman" w:cs="Times New Roman"/>
          <w:b/>
          <w:bCs/>
          <w:color w:val="000000" w:themeColor="text1"/>
          <w:szCs w:val="24"/>
        </w:rPr>
      </w:pPr>
    </w:p>
    <w:p w14:paraId="1694DA48" w14:textId="77777777" w:rsidR="00491461" w:rsidRPr="00796E84" w:rsidRDefault="00491461" w:rsidP="00491461">
      <w:pPr>
        <w:spacing w:line="480" w:lineRule="auto"/>
        <w:rPr>
          <w:rFonts w:ascii="Times New Roman" w:eastAsiaTheme="majorEastAsia" w:hAnsi="Times New Roman" w:cs="Times New Roman"/>
          <w:b/>
          <w:bCs/>
          <w:color w:val="000000" w:themeColor="text1"/>
          <w:szCs w:val="24"/>
        </w:rPr>
      </w:pPr>
      <w:r>
        <w:rPr>
          <w:rFonts w:ascii="Times New Roman" w:eastAsiaTheme="majorEastAsia" w:hAnsi="Times New Roman" w:cs="Times New Roman"/>
          <w:b/>
          <w:bCs/>
          <w:color w:val="000000" w:themeColor="text1"/>
          <w:szCs w:val="24"/>
        </w:rPr>
        <w:t xml:space="preserve">Literature review </w:t>
      </w:r>
    </w:p>
    <w:p w14:paraId="5388C463" w14:textId="77777777" w:rsidR="00A712EA" w:rsidRPr="00A712EA" w:rsidRDefault="00A712EA" w:rsidP="00A712EA">
      <w:pPr>
        <w:spacing w:line="480" w:lineRule="auto"/>
        <w:rPr>
          <w:rFonts w:ascii="Times New Roman" w:eastAsiaTheme="majorEastAsia" w:hAnsi="Times New Roman" w:cs="Times New Roman"/>
          <w:color w:val="000000" w:themeColor="text1"/>
          <w:szCs w:val="24"/>
        </w:rPr>
      </w:pPr>
      <w:r w:rsidRPr="00A712EA">
        <w:rPr>
          <w:rFonts w:ascii="Times New Roman" w:eastAsiaTheme="majorEastAsia" w:hAnsi="Times New Roman" w:cs="Times New Roman"/>
          <w:color w:val="000000" w:themeColor="text1"/>
          <w:szCs w:val="24"/>
        </w:rPr>
        <w:t>The concepts of diversity and inclusion (D&amp;I) in human resource management (HRM) have gained significant attention in recent decades, driven by globalization, demographic changes, and the increasing recognition of diversity as a strategic asset. Scholars emphasize that while diversity refers to workforce heterogeneity, inclusion focuses on creating an environment where differences are valued and integrated into organizational processes (Shore et al., 2011; Roberson, 2006).</w:t>
      </w:r>
    </w:p>
    <w:p w14:paraId="40E2E6F3" w14:textId="77777777" w:rsidR="00A712EA" w:rsidRPr="00A712EA" w:rsidRDefault="00A712EA" w:rsidP="00A712EA">
      <w:pPr>
        <w:spacing w:line="480" w:lineRule="auto"/>
        <w:rPr>
          <w:rFonts w:ascii="Times New Roman" w:eastAsiaTheme="majorEastAsia" w:hAnsi="Times New Roman" w:cs="Times New Roman"/>
          <w:b/>
          <w:bCs/>
          <w:color w:val="000000" w:themeColor="text1"/>
          <w:szCs w:val="24"/>
        </w:rPr>
      </w:pPr>
      <w:r w:rsidRPr="00A712EA">
        <w:rPr>
          <w:rFonts w:ascii="Times New Roman" w:eastAsiaTheme="majorEastAsia" w:hAnsi="Times New Roman" w:cs="Times New Roman"/>
          <w:b/>
          <w:bCs/>
          <w:color w:val="000000" w:themeColor="text1"/>
          <w:szCs w:val="24"/>
        </w:rPr>
        <w:t>Theoretical Foundations of Diversity and Inclusion</w:t>
      </w:r>
    </w:p>
    <w:p w14:paraId="5BC2E213" w14:textId="77777777" w:rsidR="00A712EA" w:rsidRPr="00A712EA" w:rsidRDefault="00A712EA" w:rsidP="00A712EA">
      <w:pPr>
        <w:spacing w:line="480" w:lineRule="auto"/>
        <w:rPr>
          <w:rFonts w:ascii="Times New Roman" w:eastAsiaTheme="majorEastAsia" w:hAnsi="Times New Roman" w:cs="Times New Roman"/>
          <w:color w:val="000000" w:themeColor="text1"/>
          <w:szCs w:val="24"/>
        </w:rPr>
      </w:pPr>
      <w:proofErr w:type="gramStart"/>
      <w:r w:rsidRPr="00A712EA">
        <w:rPr>
          <w:rFonts w:ascii="Times New Roman" w:eastAsiaTheme="majorEastAsia" w:hAnsi="Times New Roman" w:cs="Times New Roman"/>
          <w:color w:val="000000" w:themeColor="text1"/>
          <w:szCs w:val="24"/>
        </w:rPr>
        <w:t>A key theoretical framework underpinning diversity research</w:t>
      </w:r>
      <w:proofErr w:type="gramEnd"/>
      <w:r w:rsidRPr="00A712EA">
        <w:rPr>
          <w:rFonts w:ascii="Times New Roman" w:eastAsiaTheme="majorEastAsia" w:hAnsi="Times New Roman" w:cs="Times New Roman"/>
          <w:color w:val="000000" w:themeColor="text1"/>
          <w:szCs w:val="24"/>
        </w:rPr>
        <w:t xml:space="preserve"> is </w:t>
      </w:r>
      <w:r w:rsidRPr="00A712EA">
        <w:rPr>
          <w:rFonts w:ascii="Times New Roman" w:eastAsiaTheme="majorEastAsia" w:hAnsi="Times New Roman" w:cs="Times New Roman"/>
          <w:b/>
          <w:bCs/>
          <w:color w:val="000000" w:themeColor="text1"/>
          <w:szCs w:val="24"/>
        </w:rPr>
        <w:t>social identity theory</w:t>
      </w:r>
      <w:r w:rsidRPr="00A712EA">
        <w:rPr>
          <w:rFonts w:ascii="Times New Roman" w:eastAsiaTheme="majorEastAsia" w:hAnsi="Times New Roman" w:cs="Times New Roman"/>
          <w:color w:val="000000" w:themeColor="text1"/>
          <w:szCs w:val="24"/>
        </w:rPr>
        <w:t xml:space="preserve">, which suggests that individuals categorize themselves into social groups, often leading to in-group </w:t>
      </w:r>
      <w:proofErr w:type="spellStart"/>
      <w:r w:rsidRPr="00A712EA">
        <w:rPr>
          <w:rFonts w:ascii="Times New Roman" w:eastAsiaTheme="majorEastAsia" w:hAnsi="Times New Roman" w:cs="Times New Roman"/>
          <w:color w:val="000000" w:themeColor="text1"/>
          <w:szCs w:val="24"/>
        </w:rPr>
        <w:t>favoritism</w:t>
      </w:r>
      <w:proofErr w:type="spellEnd"/>
      <w:r w:rsidRPr="00A712EA">
        <w:rPr>
          <w:rFonts w:ascii="Times New Roman" w:eastAsiaTheme="majorEastAsia" w:hAnsi="Times New Roman" w:cs="Times New Roman"/>
          <w:color w:val="000000" w:themeColor="text1"/>
          <w:szCs w:val="24"/>
        </w:rPr>
        <w:t xml:space="preserve"> and out-group bias (Tajfel &amp; Turner, 1979). These dynamics can create challenges in diverse workplaces, including discrimination and reduced collaboration. HR practices must therefore mitigate these biases through inclusive policies and interventions.</w:t>
      </w:r>
    </w:p>
    <w:p w14:paraId="5E67DF06" w14:textId="77777777" w:rsidR="00A712EA" w:rsidRPr="00A712EA" w:rsidRDefault="00A712EA" w:rsidP="00A712EA">
      <w:pPr>
        <w:spacing w:line="480" w:lineRule="auto"/>
        <w:rPr>
          <w:rFonts w:ascii="Times New Roman" w:eastAsiaTheme="majorEastAsia" w:hAnsi="Times New Roman" w:cs="Times New Roman"/>
          <w:color w:val="000000" w:themeColor="text1"/>
          <w:szCs w:val="24"/>
        </w:rPr>
      </w:pPr>
      <w:r w:rsidRPr="00A712EA">
        <w:rPr>
          <w:rFonts w:ascii="Times New Roman" w:eastAsiaTheme="majorEastAsia" w:hAnsi="Times New Roman" w:cs="Times New Roman"/>
          <w:color w:val="000000" w:themeColor="text1"/>
          <w:szCs w:val="24"/>
        </w:rPr>
        <w:t xml:space="preserve">Another important perspective is the </w:t>
      </w:r>
      <w:r w:rsidRPr="00A712EA">
        <w:rPr>
          <w:rFonts w:ascii="Times New Roman" w:eastAsiaTheme="majorEastAsia" w:hAnsi="Times New Roman" w:cs="Times New Roman"/>
          <w:b/>
          <w:bCs/>
          <w:color w:val="000000" w:themeColor="text1"/>
          <w:szCs w:val="24"/>
        </w:rPr>
        <w:t>information/decision-making theory</w:t>
      </w:r>
      <w:r w:rsidRPr="00A712EA">
        <w:rPr>
          <w:rFonts w:ascii="Times New Roman" w:eastAsiaTheme="majorEastAsia" w:hAnsi="Times New Roman" w:cs="Times New Roman"/>
          <w:color w:val="000000" w:themeColor="text1"/>
          <w:szCs w:val="24"/>
        </w:rPr>
        <w:t>, which posits that diverse teams enhance organizational performance by bringing varied perspectives and knowledge, leading to better decision-making and innovation (Ely &amp; Thomas, 2001; Guillaume et al., 2017). However, this benefit is contingent upon effective inclusion, as unmanaged diversity can lead to conflict and inefficiencies.</w:t>
      </w:r>
    </w:p>
    <w:p w14:paraId="51E3C724" w14:textId="77777777" w:rsidR="00A712EA" w:rsidRPr="00A712EA" w:rsidRDefault="00A712EA" w:rsidP="00A712EA">
      <w:pPr>
        <w:spacing w:line="480" w:lineRule="auto"/>
        <w:rPr>
          <w:rFonts w:ascii="Times New Roman" w:eastAsiaTheme="majorEastAsia" w:hAnsi="Times New Roman" w:cs="Times New Roman"/>
          <w:color w:val="000000" w:themeColor="text1"/>
          <w:szCs w:val="24"/>
        </w:rPr>
      </w:pPr>
      <w:r w:rsidRPr="00A712EA">
        <w:rPr>
          <w:rFonts w:ascii="Times New Roman" w:eastAsiaTheme="majorEastAsia" w:hAnsi="Times New Roman" w:cs="Times New Roman"/>
          <w:color w:val="000000" w:themeColor="text1"/>
          <w:szCs w:val="24"/>
        </w:rPr>
        <w:t xml:space="preserve">Additionally, </w:t>
      </w:r>
      <w:r w:rsidRPr="00A712EA">
        <w:rPr>
          <w:rFonts w:ascii="Times New Roman" w:eastAsiaTheme="majorEastAsia" w:hAnsi="Times New Roman" w:cs="Times New Roman"/>
          <w:b/>
          <w:bCs/>
          <w:color w:val="000000" w:themeColor="text1"/>
          <w:szCs w:val="24"/>
        </w:rPr>
        <w:t>inclusive leadership theory</w:t>
      </w:r>
      <w:r w:rsidRPr="00A712EA">
        <w:rPr>
          <w:rFonts w:ascii="Times New Roman" w:eastAsiaTheme="majorEastAsia" w:hAnsi="Times New Roman" w:cs="Times New Roman"/>
          <w:color w:val="000000" w:themeColor="text1"/>
          <w:szCs w:val="24"/>
        </w:rPr>
        <w:t xml:space="preserve"> highlights the role of leaders in fostering inclusive environments. Leaders who demonstrate openness, accessibility, and fairness contribute to </w:t>
      </w:r>
      <w:r w:rsidRPr="00A712EA">
        <w:rPr>
          <w:rFonts w:ascii="Times New Roman" w:eastAsiaTheme="majorEastAsia" w:hAnsi="Times New Roman" w:cs="Times New Roman"/>
          <w:color w:val="000000" w:themeColor="text1"/>
          <w:szCs w:val="24"/>
        </w:rPr>
        <w:lastRenderedPageBreak/>
        <w:t>psychological safety, enabling employees to share ideas and engage fully in organizational activities (Carmeli et al., 2010; Nishii, 2013).</w:t>
      </w:r>
    </w:p>
    <w:p w14:paraId="2A5B8161" w14:textId="77777777" w:rsidR="00A712EA" w:rsidRPr="00A712EA" w:rsidRDefault="00A712EA" w:rsidP="00A712EA">
      <w:pPr>
        <w:spacing w:line="480" w:lineRule="auto"/>
        <w:rPr>
          <w:rFonts w:ascii="Times New Roman" w:eastAsiaTheme="majorEastAsia" w:hAnsi="Times New Roman" w:cs="Times New Roman"/>
          <w:b/>
          <w:bCs/>
          <w:color w:val="000000" w:themeColor="text1"/>
          <w:szCs w:val="24"/>
        </w:rPr>
      </w:pPr>
      <w:r w:rsidRPr="00A712EA">
        <w:rPr>
          <w:rFonts w:ascii="Times New Roman" w:eastAsiaTheme="majorEastAsia" w:hAnsi="Times New Roman" w:cs="Times New Roman"/>
          <w:b/>
          <w:bCs/>
          <w:color w:val="000000" w:themeColor="text1"/>
          <w:szCs w:val="24"/>
        </w:rPr>
        <w:t>HR Practices Promoting Diversity and Inclusion</w:t>
      </w:r>
    </w:p>
    <w:p w14:paraId="137F1CCA" w14:textId="77777777" w:rsidR="00A712EA" w:rsidRPr="00A712EA" w:rsidRDefault="00A712EA" w:rsidP="00A712EA">
      <w:pPr>
        <w:spacing w:line="480" w:lineRule="auto"/>
        <w:rPr>
          <w:rFonts w:ascii="Times New Roman" w:eastAsiaTheme="majorEastAsia" w:hAnsi="Times New Roman" w:cs="Times New Roman"/>
          <w:color w:val="000000" w:themeColor="text1"/>
          <w:szCs w:val="24"/>
        </w:rPr>
      </w:pPr>
      <w:r w:rsidRPr="00A712EA">
        <w:rPr>
          <w:rFonts w:ascii="Times New Roman" w:eastAsiaTheme="majorEastAsia" w:hAnsi="Times New Roman" w:cs="Times New Roman"/>
          <w:color w:val="000000" w:themeColor="text1"/>
          <w:szCs w:val="24"/>
        </w:rPr>
        <w:t xml:space="preserve">HRM plays a central role in implementing D&amp;I initiatives across various organizational functions. </w:t>
      </w:r>
      <w:r w:rsidRPr="00A712EA">
        <w:rPr>
          <w:rFonts w:ascii="Times New Roman" w:eastAsiaTheme="majorEastAsia" w:hAnsi="Times New Roman" w:cs="Times New Roman"/>
          <w:b/>
          <w:bCs/>
          <w:color w:val="000000" w:themeColor="text1"/>
          <w:szCs w:val="24"/>
        </w:rPr>
        <w:t>Recruitment and selection</w:t>
      </w:r>
      <w:r w:rsidRPr="00A712EA">
        <w:rPr>
          <w:rFonts w:ascii="Times New Roman" w:eastAsiaTheme="majorEastAsia" w:hAnsi="Times New Roman" w:cs="Times New Roman"/>
          <w:color w:val="000000" w:themeColor="text1"/>
          <w:szCs w:val="24"/>
        </w:rPr>
        <w:t xml:space="preserve"> processes that emphasize diversity can help organizations attract talent from different backgrounds, reducing homogeneity and enhancing workforce representation (Noe et al., 2020). Practices such as blind recruitment and structured interviews have been shown to reduce bias and improve fairness (Roberson, 2006).</w:t>
      </w:r>
    </w:p>
    <w:p w14:paraId="0E802DDA" w14:textId="77777777" w:rsidR="00A712EA" w:rsidRPr="00A712EA" w:rsidRDefault="00A712EA" w:rsidP="00A712EA">
      <w:pPr>
        <w:spacing w:line="480" w:lineRule="auto"/>
        <w:rPr>
          <w:rFonts w:ascii="Times New Roman" w:eastAsiaTheme="majorEastAsia" w:hAnsi="Times New Roman" w:cs="Times New Roman"/>
          <w:color w:val="000000" w:themeColor="text1"/>
          <w:szCs w:val="24"/>
        </w:rPr>
      </w:pPr>
      <w:r w:rsidRPr="00A712EA">
        <w:rPr>
          <w:rFonts w:ascii="Times New Roman" w:eastAsiaTheme="majorEastAsia" w:hAnsi="Times New Roman" w:cs="Times New Roman"/>
          <w:b/>
          <w:bCs/>
          <w:color w:val="000000" w:themeColor="text1"/>
          <w:szCs w:val="24"/>
        </w:rPr>
        <w:t>Training and development programs</w:t>
      </w:r>
      <w:r w:rsidRPr="00A712EA">
        <w:rPr>
          <w:rFonts w:ascii="Times New Roman" w:eastAsiaTheme="majorEastAsia" w:hAnsi="Times New Roman" w:cs="Times New Roman"/>
          <w:color w:val="000000" w:themeColor="text1"/>
          <w:szCs w:val="24"/>
        </w:rPr>
        <w:t>, particularly diversity training, aim to increase awareness of unconscious bias and improve intercultural competence. While some studies question the long-term effectiveness of diversity training, others highlight its role in fostering inclusive attitudes when combined with broader organizational efforts (Guillaume et al., 2017; Shore et al., 2011).</w:t>
      </w:r>
    </w:p>
    <w:p w14:paraId="666BCE13" w14:textId="77777777" w:rsidR="00A712EA" w:rsidRPr="00A712EA" w:rsidRDefault="00A712EA" w:rsidP="00A712EA">
      <w:pPr>
        <w:spacing w:line="480" w:lineRule="auto"/>
        <w:rPr>
          <w:rFonts w:ascii="Times New Roman" w:eastAsiaTheme="majorEastAsia" w:hAnsi="Times New Roman" w:cs="Times New Roman"/>
          <w:color w:val="000000" w:themeColor="text1"/>
          <w:szCs w:val="24"/>
        </w:rPr>
      </w:pPr>
      <w:r w:rsidRPr="00A712EA">
        <w:rPr>
          <w:rFonts w:ascii="Times New Roman" w:eastAsiaTheme="majorEastAsia" w:hAnsi="Times New Roman" w:cs="Times New Roman"/>
          <w:b/>
          <w:bCs/>
          <w:color w:val="000000" w:themeColor="text1"/>
          <w:szCs w:val="24"/>
        </w:rPr>
        <w:t>Performance management systems</w:t>
      </w:r>
      <w:r w:rsidRPr="00A712EA">
        <w:rPr>
          <w:rFonts w:ascii="Times New Roman" w:eastAsiaTheme="majorEastAsia" w:hAnsi="Times New Roman" w:cs="Times New Roman"/>
          <w:color w:val="000000" w:themeColor="text1"/>
          <w:szCs w:val="24"/>
        </w:rPr>
        <w:t xml:space="preserve"> also contribute to inclusion by ensuring fairness, transparency, and equal opportunities for advancement. Organizations that implement equitable evaluation criteria and provide regular feedback are more likely to foster trust and engagement among employees (Nishii, 2013).</w:t>
      </w:r>
    </w:p>
    <w:p w14:paraId="50CD8C7D" w14:textId="77777777" w:rsidR="00A712EA" w:rsidRPr="00A712EA" w:rsidRDefault="00A712EA" w:rsidP="00A712EA">
      <w:pPr>
        <w:spacing w:line="480" w:lineRule="auto"/>
        <w:rPr>
          <w:rFonts w:ascii="Times New Roman" w:eastAsiaTheme="majorEastAsia" w:hAnsi="Times New Roman" w:cs="Times New Roman"/>
          <w:b/>
          <w:bCs/>
          <w:color w:val="000000" w:themeColor="text1"/>
          <w:szCs w:val="24"/>
        </w:rPr>
      </w:pPr>
      <w:r w:rsidRPr="00A712EA">
        <w:rPr>
          <w:rFonts w:ascii="Times New Roman" w:eastAsiaTheme="majorEastAsia" w:hAnsi="Times New Roman" w:cs="Times New Roman"/>
          <w:b/>
          <w:bCs/>
          <w:color w:val="000000" w:themeColor="text1"/>
          <w:szCs w:val="24"/>
        </w:rPr>
        <w:t>Benefits of Diversity and Inclusion</w:t>
      </w:r>
    </w:p>
    <w:p w14:paraId="78936C3A" w14:textId="77777777" w:rsidR="00A712EA" w:rsidRPr="00A712EA" w:rsidRDefault="00A712EA" w:rsidP="00A712EA">
      <w:pPr>
        <w:spacing w:line="480" w:lineRule="auto"/>
        <w:rPr>
          <w:rFonts w:ascii="Times New Roman" w:eastAsiaTheme="majorEastAsia" w:hAnsi="Times New Roman" w:cs="Times New Roman"/>
          <w:color w:val="000000" w:themeColor="text1"/>
          <w:szCs w:val="24"/>
        </w:rPr>
      </w:pPr>
      <w:r w:rsidRPr="00A712EA">
        <w:rPr>
          <w:rFonts w:ascii="Times New Roman" w:eastAsiaTheme="majorEastAsia" w:hAnsi="Times New Roman" w:cs="Times New Roman"/>
          <w:color w:val="000000" w:themeColor="text1"/>
          <w:szCs w:val="24"/>
        </w:rPr>
        <w:t xml:space="preserve">Extensive research highlights the benefits of D&amp;I initiatives for organizational performance. Diverse teams have been shown to enhance </w:t>
      </w:r>
      <w:r w:rsidRPr="00A712EA">
        <w:rPr>
          <w:rFonts w:ascii="Times New Roman" w:eastAsiaTheme="majorEastAsia" w:hAnsi="Times New Roman" w:cs="Times New Roman"/>
          <w:b/>
          <w:bCs/>
          <w:color w:val="000000" w:themeColor="text1"/>
          <w:szCs w:val="24"/>
        </w:rPr>
        <w:t>creativity and innovation</w:t>
      </w:r>
      <w:r w:rsidRPr="00A712EA">
        <w:rPr>
          <w:rFonts w:ascii="Times New Roman" w:eastAsiaTheme="majorEastAsia" w:hAnsi="Times New Roman" w:cs="Times New Roman"/>
          <w:color w:val="000000" w:themeColor="text1"/>
          <w:szCs w:val="24"/>
        </w:rPr>
        <w:t xml:space="preserve">, as individuals bring different perspectives and problem-solving approaches (Ely &amp; Thomas, 2001). Furthermore, </w:t>
      </w:r>
      <w:r w:rsidRPr="00A712EA">
        <w:rPr>
          <w:rFonts w:ascii="Times New Roman" w:eastAsiaTheme="majorEastAsia" w:hAnsi="Times New Roman" w:cs="Times New Roman"/>
          <w:color w:val="000000" w:themeColor="text1"/>
          <w:szCs w:val="24"/>
        </w:rPr>
        <w:lastRenderedPageBreak/>
        <w:t xml:space="preserve">inclusive workplaces improve </w:t>
      </w:r>
      <w:r w:rsidRPr="00A712EA">
        <w:rPr>
          <w:rFonts w:ascii="Times New Roman" w:eastAsiaTheme="majorEastAsia" w:hAnsi="Times New Roman" w:cs="Times New Roman"/>
          <w:b/>
          <w:bCs/>
          <w:color w:val="000000" w:themeColor="text1"/>
          <w:szCs w:val="24"/>
        </w:rPr>
        <w:t>employee engagement, job satisfaction, and retention</w:t>
      </w:r>
      <w:r w:rsidRPr="00A712EA">
        <w:rPr>
          <w:rFonts w:ascii="Times New Roman" w:eastAsiaTheme="majorEastAsia" w:hAnsi="Times New Roman" w:cs="Times New Roman"/>
          <w:color w:val="000000" w:themeColor="text1"/>
          <w:szCs w:val="24"/>
        </w:rPr>
        <w:t>, leading to better overall performance (Shore et al., 2011; Roberson, 2019).</w:t>
      </w:r>
    </w:p>
    <w:p w14:paraId="4AABDE96" w14:textId="77777777" w:rsidR="00A712EA" w:rsidRPr="00A712EA" w:rsidRDefault="00A712EA" w:rsidP="00A712EA">
      <w:pPr>
        <w:spacing w:line="480" w:lineRule="auto"/>
        <w:rPr>
          <w:rFonts w:ascii="Times New Roman" w:eastAsiaTheme="majorEastAsia" w:hAnsi="Times New Roman" w:cs="Times New Roman"/>
          <w:color w:val="000000" w:themeColor="text1"/>
          <w:szCs w:val="24"/>
        </w:rPr>
      </w:pPr>
      <w:r w:rsidRPr="00A712EA">
        <w:rPr>
          <w:rFonts w:ascii="Times New Roman" w:eastAsiaTheme="majorEastAsia" w:hAnsi="Times New Roman" w:cs="Times New Roman"/>
          <w:color w:val="000000" w:themeColor="text1"/>
          <w:szCs w:val="24"/>
        </w:rPr>
        <w:t>From a strategic perspective, diversity can also enhance an organization’s ability to understand and serve diverse customer bases, thereby improving market competitiveness (Cox, 1993). Studies indicate that organizations with inclusive cultures are more adaptable and better equipped to respond to dynamic market conditions (Guillaume et al., 2017).</w:t>
      </w:r>
    </w:p>
    <w:p w14:paraId="3E870186" w14:textId="77777777" w:rsidR="00A712EA" w:rsidRPr="00A712EA" w:rsidRDefault="00A712EA" w:rsidP="00A712EA">
      <w:pPr>
        <w:spacing w:line="480" w:lineRule="auto"/>
        <w:rPr>
          <w:rFonts w:ascii="Times New Roman" w:eastAsiaTheme="majorEastAsia" w:hAnsi="Times New Roman" w:cs="Times New Roman"/>
          <w:b/>
          <w:bCs/>
          <w:color w:val="000000" w:themeColor="text1"/>
          <w:szCs w:val="24"/>
        </w:rPr>
      </w:pPr>
      <w:r w:rsidRPr="00A712EA">
        <w:rPr>
          <w:rFonts w:ascii="Times New Roman" w:eastAsiaTheme="majorEastAsia" w:hAnsi="Times New Roman" w:cs="Times New Roman"/>
          <w:b/>
          <w:bCs/>
          <w:color w:val="000000" w:themeColor="text1"/>
          <w:szCs w:val="24"/>
        </w:rPr>
        <w:t>Challenges in Implementing D&amp;I Initiatives</w:t>
      </w:r>
    </w:p>
    <w:p w14:paraId="5C525422" w14:textId="77777777" w:rsidR="00A712EA" w:rsidRPr="00A712EA" w:rsidRDefault="00A712EA" w:rsidP="00A712EA">
      <w:pPr>
        <w:spacing w:line="480" w:lineRule="auto"/>
        <w:rPr>
          <w:rFonts w:ascii="Times New Roman" w:eastAsiaTheme="majorEastAsia" w:hAnsi="Times New Roman" w:cs="Times New Roman"/>
          <w:color w:val="000000" w:themeColor="text1"/>
          <w:szCs w:val="24"/>
        </w:rPr>
      </w:pPr>
      <w:r w:rsidRPr="00A712EA">
        <w:rPr>
          <w:rFonts w:ascii="Times New Roman" w:eastAsiaTheme="majorEastAsia" w:hAnsi="Times New Roman" w:cs="Times New Roman"/>
          <w:color w:val="000000" w:themeColor="text1"/>
          <w:szCs w:val="24"/>
        </w:rPr>
        <w:t xml:space="preserve">Despite its benefits, implementing D&amp;I initiatives presents several challenges. One major issue is </w:t>
      </w:r>
      <w:r w:rsidRPr="00A712EA">
        <w:rPr>
          <w:rFonts w:ascii="Times New Roman" w:eastAsiaTheme="majorEastAsia" w:hAnsi="Times New Roman" w:cs="Times New Roman"/>
          <w:b/>
          <w:bCs/>
          <w:color w:val="000000" w:themeColor="text1"/>
          <w:szCs w:val="24"/>
        </w:rPr>
        <w:t>resistance to change</w:t>
      </w:r>
      <w:r w:rsidRPr="00A712EA">
        <w:rPr>
          <w:rFonts w:ascii="Times New Roman" w:eastAsiaTheme="majorEastAsia" w:hAnsi="Times New Roman" w:cs="Times New Roman"/>
          <w:color w:val="000000" w:themeColor="text1"/>
          <w:szCs w:val="24"/>
        </w:rPr>
        <w:t xml:space="preserve">, as employees may perceive diversity initiatives as threatening existing power structures or fairness (Roberson, 2006). Additionally, </w:t>
      </w:r>
      <w:r w:rsidRPr="00A712EA">
        <w:rPr>
          <w:rFonts w:ascii="Times New Roman" w:eastAsiaTheme="majorEastAsia" w:hAnsi="Times New Roman" w:cs="Times New Roman"/>
          <w:b/>
          <w:bCs/>
          <w:color w:val="000000" w:themeColor="text1"/>
          <w:szCs w:val="24"/>
        </w:rPr>
        <w:t>unconscious bias</w:t>
      </w:r>
      <w:r w:rsidRPr="00A712EA">
        <w:rPr>
          <w:rFonts w:ascii="Times New Roman" w:eastAsiaTheme="majorEastAsia" w:hAnsi="Times New Roman" w:cs="Times New Roman"/>
          <w:color w:val="000000" w:themeColor="text1"/>
          <w:szCs w:val="24"/>
        </w:rPr>
        <w:t xml:space="preserve"> can persist despite training efforts, influencing decision-making processes and limiting the effectiveness of D&amp;I strategies (Nishii, 2013).</w:t>
      </w:r>
    </w:p>
    <w:p w14:paraId="5D72901D" w14:textId="77777777" w:rsidR="00A712EA" w:rsidRPr="00A712EA" w:rsidRDefault="00A712EA" w:rsidP="00A712EA">
      <w:pPr>
        <w:spacing w:line="480" w:lineRule="auto"/>
        <w:rPr>
          <w:rFonts w:ascii="Times New Roman" w:eastAsiaTheme="majorEastAsia" w:hAnsi="Times New Roman" w:cs="Times New Roman"/>
          <w:color w:val="000000" w:themeColor="text1"/>
          <w:szCs w:val="24"/>
        </w:rPr>
      </w:pPr>
      <w:r w:rsidRPr="00A712EA">
        <w:rPr>
          <w:rFonts w:ascii="Times New Roman" w:eastAsiaTheme="majorEastAsia" w:hAnsi="Times New Roman" w:cs="Times New Roman"/>
          <w:color w:val="000000" w:themeColor="text1"/>
          <w:szCs w:val="24"/>
        </w:rPr>
        <w:t xml:space="preserve">Another challenge is maintaining </w:t>
      </w:r>
      <w:r w:rsidRPr="00A712EA">
        <w:rPr>
          <w:rFonts w:ascii="Times New Roman" w:eastAsiaTheme="majorEastAsia" w:hAnsi="Times New Roman" w:cs="Times New Roman"/>
          <w:b/>
          <w:bCs/>
          <w:color w:val="000000" w:themeColor="text1"/>
          <w:szCs w:val="24"/>
        </w:rPr>
        <w:t>organizational cohesion</w:t>
      </w:r>
      <w:r w:rsidRPr="00A712EA">
        <w:rPr>
          <w:rFonts w:ascii="Times New Roman" w:eastAsiaTheme="majorEastAsia" w:hAnsi="Times New Roman" w:cs="Times New Roman"/>
          <w:color w:val="000000" w:themeColor="text1"/>
          <w:szCs w:val="24"/>
        </w:rPr>
        <w:t xml:space="preserve"> in diverse environments. Differences in cultural values, communication styles, and expectations can lead to misunderstandings and conflict if not managed effectively (Shore et al., 2011). This highlights the importance of inclusive leadership and strong organizational culture in balancing diversity with unity.</w:t>
      </w:r>
    </w:p>
    <w:p w14:paraId="0F0F9ABB" w14:textId="77777777" w:rsidR="00A712EA" w:rsidRPr="00A712EA" w:rsidRDefault="00A712EA" w:rsidP="00A712EA">
      <w:pPr>
        <w:spacing w:line="480" w:lineRule="auto"/>
        <w:rPr>
          <w:rFonts w:ascii="Times New Roman" w:eastAsiaTheme="majorEastAsia" w:hAnsi="Times New Roman" w:cs="Times New Roman"/>
          <w:b/>
          <w:bCs/>
          <w:color w:val="000000" w:themeColor="text1"/>
          <w:szCs w:val="24"/>
        </w:rPr>
      </w:pPr>
      <w:r w:rsidRPr="00A712EA">
        <w:rPr>
          <w:rFonts w:ascii="Times New Roman" w:eastAsiaTheme="majorEastAsia" w:hAnsi="Times New Roman" w:cs="Times New Roman"/>
          <w:b/>
          <w:bCs/>
          <w:color w:val="000000" w:themeColor="text1"/>
          <w:szCs w:val="24"/>
        </w:rPr>
        <w:t>Role of Leadership in Diversity and Inclusion</w:t>
      </w:r>
    </w:p>
    <w:p w14:paraId="64AFA484" w14:textId="77777777" w:rsidR="00A712EA" w:rsidRPr="00A712EA" w:rsidRDefault="00A712EA" w:rsidP="00A712EA">
      <w:pPr>
        <w:spacing w:line="480" w:lineRule="auto"/>
        <w:rPr>
          <w:rFonts w:ascii="Times New Roman" w:eastAsiaTheme="majorEastAsia" w:hAnsi="Times New Roman" w:cs="Times New Roman"/>
          <w:color w:val="000000" w:themeColor="text1"/>
          <w:szCs w:val="24"/>
        </w:rPr>
      </w:pPr>
      <w:r w:rsidRPr="00A712EA">
        <w:rPr>
          <w:rFonts w:ascii="Times New Roman" w:eastAsiaTheme="majorEastAsia" w:hAnsi="Times New Roman" w:cs="Times New Roman"/>
          <w:color w:val="000000" w:themeColor="text1"/>
          <w:szCs w:val="24"/>
        </w:rPr>
        <w:t>Leadership is widely recognized as a critical factor in the success of D&amp;I initiatives. Inclusive leaders create environments where employees feel valued and respected, fostering trust and collaboration (Carmeli et al., 2010). They also play a key role in embedding D&amp;I into organizational values and practices, ensuring alignment with strategic objectives (Nishii, 2013).</w:t>
      </w:r>
    </w:p>
    <w:p w14:paraId="414738B7" w14:textId="77777777" w:rsidR="00A712EA" w:rsidRPr="00A712EA" w:rsidRDefault="00A712EA" w:rsidP="00A712EA">
      <w:pPr>
        <w:spacing w:line="480" w:lineRule="auto"/>
        <w:rPr>
          <w:rFonts w:ascii="Times New Roman" w:eastAsiaTheme="majorEastAsia" w:hAnsi="Times New Roman" w:cs="Times New Roman"/>
          <w:color w:val="000000" w:themeColor="text1"/>
          <w:szCs w:val="24"/>
        </w:rPr>
      </w:pPr>
      <w:r w:rsidRPr="00A712EA">
        <w:rPr>
          <w:rFonts w:ascii="Times New Roman" w:eastAsiaTheme="majorEastAsia" w:hAnsi="Times New Roman" w:cs="Times New Roman"/>
          <w:color w:val="000000" w:themeColor="text1"/>
          <w:szCs w:val="24"/>
        </w:rPr>
        <w:lastRenderedPageBreak/>
        <w:t>Research suggests that leadership commitment is essential for overcoming resistance and driving cultural change. Organizations with strong leadership support for D&amp;I are more likely to achieve positive outcomes, including improved performance and employee well-being (Roberson, 2019).</w:t>
      </w:r>
    </w:p>
    <w:p w14:paraId="625EFE84" w14:textId="48FC8B41" w:rsidR="00491461" w:rsidRDefault="00491461" w:rsidP="00491461">
      <w:pPr>
        <w:spacing w:line="480" w:lineRule="auto"/>
        <w:rPr>
          <w:rFonts w:ascii="Times New Roman" w:eastAsiaTheme="majorEastAsia" w:hAnsi="Times New Roman" w:cs="Times New Roman"/>
          <w:b/>
          <w:bCs/>
          <w:color w:val="000000" w:themeColor="text1"/>
          <w:szCs w:val="24"/>
        </w:rPr>
      </w:pPr>
      <w:r w:rsidRPr="007F1CBB">
        <w:rPr>
          <w:rFonts w:ascii="Times New Roman" w:eastAsiaTheme="majorEastAsia" w:hAnsi="Times New Roman" w:cs="Times New Roman"/>
          <w:b/>
          <w:bCs/>
          <w:color w:val="000000" w:themeColor="text1"/>
          <w:szCs w:val="24"/>
        </w:rPr>
        <w:t xml:space="preserve">Methodology </w:t>
      </w:r>
    </w:p>
    <w:p w14:paraId="09BCF48D" w14:textId="77777777" w:rsidR="00A712EA" w:rsidRPr="00A712EA" w:rsidRDefault="00A712EA" w:rsidP="00A712EA">
      <w:pPr>
        <w:spacing w:line="480" w:lineRule="auto"/>
        <w:rPr>
          <w:rFonts w:ascii="Times New Roman" w:eastAsiaTheme="majorEastAsia" w:hAnsi="Times New Roman" w:cs="Times New Roman"/>
          <w:color w:val="000000" w:themeColor="text1"/>
          <w:szCs w:val="24"/>
        </w:rPr>
      </w:pPr>
      <w:r w:rsidRPr="00A712EA">
        <w:rPr>
          <w:rFonts w:ascii="Times New Roman" w:eastAsiaTheme="majorEastAsia" w:hAnsi="Times New Roman" w:cs="Times New Roman"/>
          <w:color w:val="000000" w:themeColor="text1"/>
          <w:szCs w:val="24"/>
        </w:rPr>
        <w:t xml:space="preserve">This study adopts a </w:t>
      </w:r>
      <w:r w:rsidRPr="00A712EA">
        <w:rPr>
          <w:rFonts w:ascii="Times New Roman" w:eastAsiaTheme="majorEastAsia" w:hAnsi="Times New Roman" w:cs="Times New Roman"/>
          <w:b/>
          <w:bCs/>
          <w:color w:val="000000" w:themeColor="text1"/>
          <w:szCs w:val="24"/>
        </w:rPr>
        <w:t>qualitative research approach</w:t>
      </w:r>
      <w:r w:rsidRPr="00A712EA">
        <w:rPr>
          <w:rFonts w:ascii="Times New Roman" w:eastAsiaTheme="majorEastAsia" w:hAnsi="Times New Roman" w:cs="Times New Roman"/>
          <w:color w:val="000000" w:themeColor="text1"/>
          <w:szCs w:val="24"/>
        </w:rPr>
        <w:t xml:space="preserve">, utilizing a </w:t>
      </w:r>
      <w:r w:rsidRPr="00A712EA">
        <w:rPr>
          <w:rFonts w:ascii="Times New Roman" w:eastAsiaTheme="majorEastAsia" w:hAnsi="Times New Roman" w:cs="Times New Roman"/>
          <w:b/>
          <w:bCs/>
          <w:color w:val="000000" w:themeColor="text1"/>
          <w:szCs w:val="24"/>
        </w:rPr>
        <w:t>systematic literature review</w:t>
      </w:r>
      <w:r w:rsidRPr="00A712EA">
        <w:rPr>
          <w:rFonts w:ascii="Times New Roman" w:eastAsiaTheme="majorEastAsia" w:hAnsi="Times New Roman" w:cs="Times New Roman"/>
          <w:color w:val="000000" w:themeColor="text1"/>
          <w:szCs w:val="24"/>
        </w:rPr>
        <w:t xml:space="preserve"> to examine how HR practices promote diversity and inclusion, as well as the associated benefits and challenges.</w:t>
      </w:r>
    </w:p>
    <w:p w14:paraId="30FE7388" w14:textId="77777777" w:rsidR="00A712EA" w:rsidRPr="00A712EA" w:rsidRDefault="00A712EA" w:rsidP="00A712EA">
      <w:pPr>
        <w:spacing w:line="480" w:lineRule="auto"/>
        <w:rPr>
          <w:rFonts w:ascii="Times New Roman" w:eastAsiaTheme="majorEastAsia" w:hAnsi="Times New Roman" w:cs="Times New Roman"/>
          <w:b/>
          <w:bCs/>
          <w:color w:val="000000" w:themeColor="text1"/>
          <w:szCs w:val="24"/>
        </w:rPr>
      </w:pPr>
      <w:r w:rsidRPr="00A712EA">
        <w:rPr>
          <w:rFonts w:ascii="Times New Roman" w:eastAsiaTheme="majorEastAsia" w:hAnsi="Times New Roman" w:cs="Times New Roman"/>
          <w:b/>
          <w:bCs/>
          <w:color w:val="000000" w:themeColor="text1"/>
          <w:szCs w:val="24"/>
        </w:rPr>
        <w:t>Research Design</w:t>
      </w:r>
    </w:p>
    <w:p w14:paraId="2CA2E5A0" w14:textId="77777777" w:rsidR="00A712EA" w:rsidRPr="00A712EA" w:rsidRDefault="00A712EA" w:rsidP="00A712EA">
      <w:pPr>
        <w:spacing w:line="480" w:lineRule="auto"/>
        <w:rPr>
          <w:rFonts w:ascii="Times New Roman" w:eastAsiaTheme="majorEastAsia" w:hAnsi="Times New Roman" w:cs="Times New Roman"/>
          <w:color w:val="000000" w:themeColor="text1"/>
          <w:szCs w:val="24"/>
        </w:rPr>
      </w:pPr>
      <w:r w:rsidRPr="00A712EA">
        <w:rPr>
          <w:rFonts w:ascii="Times New Roman" w:eastAsiaTheme="majorEastAsia" w:hAnsi="Times New Roman" w:cs="Times New Roman"/>
          <w:color w:val="000000" w:themeColor="text1"/>
          <w:szCs w:val="24"/>
        </w:rPr>
        <w:t xml:space="preserve">The research is based on an </w:t>
      </w:r>
      <w:r w:rsidRPr="00A712EA">
        <w:rPr>
          <w:rFonts w:ascii="Times New Roman" w:eastAsiaTheme="majorEastAsia" w:hAnsi="Times New Roman" w:cs="Times New Roman"/>
          <w:b/>
          <w:bCs/>
          <w:color w:val="000000" w:themeColor="text1"/>
          <w:szCs w:val="24"/>
        </w:rPr>
        <w:t>interpretivist paradigm</w:t>
      </w:r>
      <w:r w:rsidRPr="00A712EA">
        <w:rPr>
          <w:rFonts w:ascii="Times New Roman" w:eastAsiaTheme="majorEastAsia" w:hAnsi="Times New Roman" w:cs="Times New Roman"/>
          <w:color w:val="000000" w:themeColor="text1"/>
          <w:szCs w:val="24"/>
        </w:rPr>
        <w:t>, focusing on understanding how diversity and inclusion are conceptualized and implemented within organizations. A qualitative approach is appropriate as it allows for an in-depth exploration of complex social and organizational phenomena (Creswell &amp; Creswell, 2018).</w:t>
      </w:r>
    </w:p>
    <w:p w14:paraId="004FEDF7" w14:textId="77777777" w:rsidR="00A712EA" w:rsidRPr="00A712EA" w:rsidRDefault="00A712EA" w:rsidP="00A712EA">
      <w:pPr>
        <w:spacing w:line="480" w:lineRule="auto"/>
        <w:rPr>
          <w:rFonts w:ascii="Times New Roman" w:eastAsiaTheme="majorEastAsia" w:hAnsi="Times New Roman" w:cs="Times New Roman"/>
          <w:b/>
          <w:bCs/>
          <w:color w:val="000000" w:themeColor="text1"/>
          <w:szCs w:val="24"/>
        </w:rPr>
      </w:pPr>
      <w:r w:rsidRPr="00A712EA">
        <w:rPr>
          <w:rFonts w:ascii="Times New Roman" w:eastAsiaTheme="majorEastAsia" w:hAnsi="Times New Roman" w:cs="Times New Roman"/>
          <w:b/>
          <w:bCs/>
          <w:color w:val="000000" w:themeColor="text1"/>
          <w:szCs w:val="24"/>
        </w:rPr>
        <w:t>Data Collection</w:t>
      </w:r>
    </w:p>
    <w:p w14:paraId="1568D11C" w14:textId="77777777" w:rsidR="00A712EA" w:rsidRPr="00A712EA" w:rsidRDefault="00A712EA" w:rsidP="00A712EA">
      <w:pPr>
        <w:spacing w:line="480" w:lineRule="auto"/>
        <w:rPr>
          <w:rFonts w:ascii="Times New Roman" w:eastAsiaTheme="majorEastAsia" w:hAnsi="Times New Roman" w:cs="Times New Roman"/>
          <w:color w:val="000000" w:themeColor="text1"/>
          <w:szCs w:val="24"/>
        </w:rPr>
      </w:pPr>
      <w:r w:rsidRPr="00A712EA">
        <w:rPr>
          <w:rFonts w:ascii="Times New Roman" w:eastAsiaTheme="majorEastAsia" w:hAnsi="Times New Roman" w:cs="Times New Roman"/>
          <w:color w:val="000000" w:themeColor="text1"/>
          <w:szCs w:val="24"/>
        </w:rPr>
        <w:t xml:space="preserve">Data were collected from </w:t>
      </w:r>
      <w:r w:rsidRPr="00A712EA">
        <w:rPr>
          <w:rFonts w:ascii="Times New Roman" w:eastAsiaTheme="majorEastAsia" w:hAnsi="Times New Roman" w:cs="Times New Roman"/>
          <w:b/>
          <w:bCs/>
          <w:color w:val="000000" w:themeColor="text1"/>
          <w:szCs w:val="24"/>
        </w:rPr>
        <w:t>secondary sources</w:t>
      </w:r>
      <w:r w:rsidRPr="00A712EA">
        <w:rPr>
          <w:rFonts w:ascii="Times New Roman" w:eastAsiaTheme="majorEastAsia" w:hAnsi="Times New Roman" w:cs="Times New Roman"/>
          <w:color w:val="000000" w:themeColor="text1"/>
          <w:szCs w:val="24"/>
        </w:rPr>
        <w:t>, including peer-reviewed journal articles, academic books, and credible industry reports. The primary sources of data include:</w:t>
      </w:r>
    </w:p>
    <w:p w14:paraId="712AD15F" w14:textId="77777777" w:rsidR="00A712EA" w:rsidRPr="00A712EA" w:rsidRDefault="00A712EA" w:rsidP="00A712EA">
      <w:pPr>
        <w:numPr>
          <w:ilvl w:val="0"/>
          <w:numId w:val="11"/>
        </w:numPr>
        <w:spacing w:line="480" w:lineRule="auto"/>
        <w:rPr>
          <w:rFonts w:ascii="Times New Roman" w:eastAsiaTheme="majorEastAsia" w:hAnsi="Times New Roman" w:cs="Times New Roman"/>
          <w:color w:val="000000" w:themeColor="text1"/>
          <w:szCs w:val="24"/>
        </w:rPr>
      </w:pPr>
      <w:r w:rsidRPr="00A712EA">
        <w:rPr>
          <w:rFonts w:ascii="Times New Roman" w:eastAsiaTheme="majorEastAsia" w:hAnsi="Times New Roman" w:cs="Times New Roman"/>
          <w:color w:val="000000" w:themeColor="text1"/>
          <w:szCs w:val="24"/>
        </w:rPr>
        <w:t xml:space="preserve">Google Scholar </w:t>
      </w:r>
    </w:p>
    <w:p w14:paraId="12AF2C8C" w14:textId="77777777" w:rsidR="00A712EA" w:rsidRPr="00A712EA" w:rsidRDefault="00A712EA" w:rsidP="00A712EA">
      <w:pPr>
        <w:numPr>
          <w:ilvl w:val="0"/>
          <w:numId w:val="11"/>
        </w:numPr>
        <w:spacing w:line="480" w:lineRule="auto"/>
        <w:rPr>
          <w:rFonts w:ascii="Times New Roman" w:eastAsiaTheme="majorEastAsia" w:hAnsi="Times New Roman" w:cs="Times New Roman"/>
          <w:color w:val="000000" w:themeColor="text1"/>
          <w:szCs w:val="24"/>
        </w:rPr>
      </w:pPr>
      <w:r w:rsidRPr="00A712EA">
        <w:rPr>
          <w:rFonts w:ascii="Times New Roman" w:eastAsiaTheme="majorEastAsia" w:hAnsi="Times New Roman" w:cs="Times New Roman"/>
          <w:color w:val="000000" w:themeColor="text1"/>
          <w:szCs w:val="24"/>
        </w:rPr>
        <w:t xml:space="preserve">JSTOR </w:t>
      </w:r>
    </w:p>
    <w:p w14:paraId="654CA649" w14:textId="77777777" w:rsidR="00A712EA" w:rsidRPr="00A712EA" w:rsidRDefault="00A712EA" w:rsidP="00A712EA">
      <w:pPr>
        <w:numPr>
          <w:ilvl w:val="0"/>
          <w:numId w:val="11"/>
        </w:numPr>
        <w:spacing w:line="480" w:lineRule="auto"/>
        <w:rPr>
          <w:rFonts w:ascii="Times New Roman" w:eastAsiaTheme="majorEastAsia" w:hAnsi="Times New Roman" w:cs="Times New Roman"/>
          <w:color w:val="000000" w:themeColor="text1"/>
          <w:szCs w:val="24"/>
        </w:rPr>
      </w:pPr>
      <w:r w:rsidRPr="00A712EA">
        <w:rPr>
          <w:rFonts w:ascii="Times New Roman" w:eastAsiaTheme="majorEastAsia" w:hAnsi="Times New Roman" w:cs="Times New Roman"/>
          <w:color w:val="000000" w:themeColor="text1"/>
          <w:szCs w:val="24"/>
        </w:rPr>
        <w:t xml:space="preserve">ScienceDirect </w:t>
      </w:r>
    </w:p>
    <w:p w14:paraId="48943DE6" w14:textId="77777777" w:rsidR="00A712EA" w:rsidRPr="00A712EA" w:rsidRDefault="00A712EA" w:rsidP="00A712EA">
      <w:pPr>
        <w:numPr>
          <w:ilvl w:val="0"/>
          <w:numId w:val="11"/>
        </w:numPr>
        <w:spacing w:line="480" w:lineRule="auto"/>
        <w:rPr>
          <w:rFonts w:ascii="Times New Roman" w:eastAsiaTheme="majorEastAsia" w:hAnsi="Times New Roman" w:cs="Times New Roman"/>
          <w:color w:val="000000" w:themeColor="text1"/>
          <w:szCs w:val="24"/>
        </w:rPr>
      </w:pPr>
      <w:r w:rsidRPr="00A712EA">
        <w:rPr>
          <w:rFonts w:ascii="Times New Roman" w:eastAsiaTheme="majorEastAsia" w:hAnsi="Times New Roman" w:cs="Times New Roman"/>
          <w:color w:val="000000" w:themeColor="text1"/>
          <w:szCs w:val="24"/>
        </w:rPr>
        <w:t xml:space="preserve">Springer </w:t>
      </w:r>
    </w:p>
    <w:p w14:paraId="7A17724C" w14:textId="77777777" w:rsidR="00A712EA" w:rsidRPr="00A712EA" w:rsidRDefault="00A712EA" w:rsidP="00A712EA">
      <w:pPr>
        <w:spacing w:line="480" w:lineRule="auto"/>
        <w:rPr>
          <w:rFonts w:ascii="Times New Roman" w:eastAsiaTheme="majorEastAsia" w:hAnsi="Times New Roman" w:cs="Times New Roman"/>
          <w:color w:val="000000" w:themeColor="text1"/>
          <w:szCs w:val="24"/>
        </w:rPr>
      </w:pPr>
      <w:r w:rsidRPr="00A712EA">
        <w:rPr>
          <w:rFonts w:ascii="Times New Roman" w:eastAsiaTheme="majorEastAsia" w:hAnsi="Times New Roman" w:cs="Times New Roman"/>
          <w:color w:val="000000" w:themeColor="text1"/>
          <w:szCs w:val="24"/>
        </w:rPr>
        <w:t>Keywords used in the search process included:</w:t>
      </w:r>
    </w:p>
    <w:p w14:paraId="7088D454" w14:textId="77777777" w:rsidR="00A712EA" w:rsidRPr="00A712EA" w:rsidRDefault="00A712EA" w:rsidP="00A712EA">
      <w:pPr>
        <w:numPr>
          <w:ilvl w:val="0"/>
          <w:numId w:val="12"/>
        </w:numPr>
        <w:spacing w:line="480" w:lineRule="auto"/>
        <w:rPr>
          <w:rFonts w:ascii="Times New Roman" w:eastAsiaTheme="majorEastAsia" w:hAnsi="Times New Roman" w:cs="Times New Roman"/>
          <w:color w:val="000000" w:themeColor="text1"/>
          <w:szCs w:val="24"/>
        </w:rPr>
      </w:pPr>
      <w:r w:rsidRPr="00A712EA">
        <w:rPr>
          <w:rFonts w:ascii="Times New Roman" w:eastAsiaTheme="majorEastAsia" w:hAnsi="Times New Roman" w:cs="Times New Roman"/>
          <w:color w:val="000000" w:themeColor="text1"/>
          <w:szCs w:val="24"/>
        </w:rPr>
        <w:lastRenderedPageBreak/>
        <w:t>“</w:t>
      </w:r>
      <w:proofErr w:type="gramStart"/>
      <w:r w:rsidRPr="00A712EA">
        <w:rPr>
          <w:rFonts w:ascii="Times New Roman" w:eastAsiaTheme="majorEastAsia" w:hAnsi="Times New Roman" w:cs="Times New Roman"/>
          <w:color w:val="000000" w:themeColor="text1"/>
          <w:szCs w:val="24"/>
        </w:rPr>
        <w:t>diversity</w:t>
      </w:r>
      <w:proofErr w:type="gramEnd"/>
      <w:r w:rsidRPr="00A712EA">
        <w:rPr>
          <w:rFonts w:ascii="Times New Roman" w:eastAsiaTheme="majorEastAsia" w:hAnsi="Times New Roman" w:cs="Times New Roman"/>
          <w:color w:val="000000" w:themeColor="text1"/>
          <w:szCs w:val="24"/>
        </w:rPr>
        <w:t xml:space="preserve"> and inclusion in HRM” </w:t>
      </w:r>
    </w:p>
    <w:p w14:paraId="4C468B22" w14:textId="77777777" w:rsidR="00A712EA" w:rsidRPr="00A712EA" w:rsidRDefault="00A712EA" w:rsidP="00A712EA">
      <w:pPr>
        <w:numPr>
          <w:ilvl w:val="0"/>
          <w:numId w:val="12"/>
        </w:numPr>
        <w:spacing w:line="480" w:lineRule="auto"/>
        <w:rPr>
          <w:rFonts w:ascii="Times New Roman" w:eastAsiaTheme="majorEastAsia" w:hAnsi="Times New Roman" w:cs="Times New Roman"/>
          <w:color w:val="000000" w:themeColor="text1"/>
          <w:szCs w:val="24"/>
        </w:rPr>
      </w:pPr>
      <w:r w:rsidRPr="00A712EA">
        <w:rPr>
          <w:rFonts w:ascii="Times New Roman" w:eastAsiaTheme="majorEastAsia" w:hAnsi="Times New Roman" w:cs="Times New Roman"/>
          <w:color w:val="000000" w:themeColor="text1"/>
          <w:szCs w:val="24"/>
        </w:rPr>
        <w:t>“</w:t>
      </w:r>
      <w:proofErr w:type="gramStart"/>
      <w:r w:rsidRPr="00A712EA">
        <w:rPr>
          <w:rFonts w:ascii="Times New Roman" w:eastAsiaTheme="majorEastAsia" w:hAnsi="Times New Roman" w:cs="Times New Roman"/>
          <w:color w:val="000000" w:themeColor="text1"/>
          <w:szCs w:val="24"/>
        </w:rPr>
        <w:t>inclusive</w:t>
      </w:r>
      <w:proofErr w:type="gramEnd"/>
      <w:r w:rsidRPr="00A712EA">
        <w:rPr>
          <w:rFonts w:ascii="Times New Roman" w:eastAsiaTheme="majorEastAsia" w:hAnsi="Times New Roman" w:cs="Times New Roman"/>
          <w:color w:val="000000" w:themeColor="text1"/>
          <w:szCs w:val="24"/>
        </w:rPr>
        <w:t xml:space="preserve"> leadership” </w:t>
      </w:r>
    </w:p>
    <w:p w14:paraId="4954717D" w14:textId="77777777" w:rsidR="00A712EA" w:rsidRPr="00A712EA" w:rsidRDefault="00A712EA" w:rsidP="00A712EA">
      <w:pPr>
        <w:numPr>
          <w:ilvl w:val="0"/>
          <w:numId w:val="12"/>
        </w:numPr>
        <w:spacing w:line="480" w:lineRule="auto"/>
        <w:rPr>
          <w:rFonts w:ascii="Times New Roman" w:eastAsiaTheme="majorEastAsia" w:hAnsi="Times New Roman" w:cs="Times New Roman"/>
          <w:color w:val="000000" w:themeColor="text1"/>
          <w:szCs w:val="24"/>
        </w:rPr>
      </w:pPr>
      <w:r w:rsidRPr="00A712EA">
        <w:rPr>
          <w:rFonts w:ascii="Times New Roman" w:eastAsiaTheme="majorEastAsia" w:hAnsi="Times New Roman" w:cs="Times New Roman"/>
          <w:color w:val="000000" w:themeColor="text1"/>
          <w:szCs w:val="24"/>
        </w:rPr>
        <w:t>“</w:t>
      </w:r>
      <w:proofErr w:type="gramStart"/>
      <w:r w:rsidRPr="00A712EA">
        <w:rPr>
          <w:rFonts w:ascii="Times New Roman" w:eastAsiaTheme="majorEastAsia" w:hAnsi="Times New Roman" w:cs="Times New Roman"/>
          <w:color w:val="000000" w:themeColor="text1"/>
          <w:szCs w:val="24"/>
        </w:rPr>
        <w:t>workplace</w:t>
      </w:r>
      <w:proofErr w:type="gramEnd"/>
      <w:r w:rsidRPr="00A712EA">
        <w:rPr>
          <w:rFonts w:ascii="Times New Roman" w:eastAsiaTheme="majorEastAsia" w:hAnsi="Times New Roman" w:cs="Times New Roman"/>
          <w:color w:val="000000" w:themeColor="text1"/>
          <w:szCs w:val="24"/>
        </w:rPr>
        <w:t xml:space="preserve"> diversity benefits and challenges” </w:t>
      </w:r>
    </w:p>
    <w:p w14:paraId="4792B5F5" w14:textId="77777777" w:rsidR="00A712EA" w:rsidRPr="00A712EA" w:rsidRDefault="00A712EA" w:rsidP="00A712EA">
      <w:pPr>
        <w:numPr>
          <w:ilvl w:val="0"/>
          <w:numId w:val="12"/>
        </w:numPr>
        <w:spacing w:line="480" w:lineRule="auto"/>
        <w:rPr>
          <w:rFonts w:ascii="Times New Roman" w:eastAsiaTheme="majorEastAsia" w:hAnsi="Times New Roman" w:cs="Times New Roman"/>
          <w:color w:val="000000" w:themeColor="text1"/>
          <w:szCs w:val="24"/>
        </w:rPr>
      </w:pPr>
      <w:r w:rsidRPr="00A712EA">
        <w:rPr>
          <w:rFonts w:ascii="Times New Roman" w:eastAsiaTheme="majorEastAsia" w:hAnsi="Times New Roman" w:cs="Times New Roman"/>
          <w:color w:val="000000" w:themeColor="text1"/>
          <w:szCs w:val="24"/>
        </w:rPr>
        <w:t xml:space="preserve">“HR practices for diversity” </w:t>
      </w:r>
    </w:p>
    <w:p w14:paraId="625B40E8" w14:textId="77777777" w:rsidR="00A712EA" w:rsidRPr="00A712EA" w:rsidRDefault="00A712EA" w:rsidP="00A712EA">
      <w:pPr>
        <w:spacing w:line="480" w:lineRule="auto"/>
        <w:rPr>
          <w:rFonts w:ascii="Times New Roman" w:eastAsiaTheme="majorEastAsia" w:hAnsi="Times New Roman" w:cs="Times New Roman"/>
          <w:color w:val="000000" w:themeColor="text1"/>
          <w:szCs w:val="24"/>
        </w:rPr>
      </w:pPr>
      <w:r w:rsidRPr="00A712EA">
        <w:rPr>
          <w:rFonts w:ascii="Times New Roman" w:eastAsiaTheme="majorEastAsia" w:hAnsi="Times New Roman" w:cs="Times New Roman"/>
          <w:color w:val="000000" w:themeColor="text1"/>
          <w:szCs w:val="24"/>
        </w:rPr>
        <w:t xml:space="preserve">Priority was given to sources with </w:t>
      </w:r>
      <w:r w:rsidRPr="00A712EA">
        <w:rPr>
          <w:rFonts w:ascii="Times New Roman" w:eastAsiaTheme="majorEastAsia" w:hAnsi="Times New Roman" w:cs="Times New Roman"/>
          <w:b/>
          <w:bCs/>
          <w:color w:val="000000" w:themeColor="text1"/>
          <w:szCs w:val="24"/>
        </w:rPr>
        <w:t>DOI references</w:t>
      </w:r>
      <w:r w:rsidRPr="00A712EA">
        <w:rPr>
          <w:rFonts w:ascii="Times New Roman" w:eastAsiaTheme="majorEastAsia" w:hAnsi="Times New Roman" w:cs="Times New Roman"/>
          <w:color w:val="000000" w:themeColor="text1"/>
          <w:szCs w:val="24"/>
        </w:rPr>
        <w:t xml:space="preserve"> to ensure academic rigor and credibility.</w:t>
      </w:r>
    </w:p>
    <w:p w14:paraId="61D5FA5E" w14:textId="77777777" w:rsidR="00A712EA" w:rsidRPr="00A712EA" w:rsidRDefault="00A712EA" w:rsidP="00A712EA">
      <w:pPr>
        <w:spacing w:line="480" w:lineRule="auto"/>
        <w:rPr>
          <w:rFonts w:ascii="Times New Roman" w:eastAsiaTheme="majorEastAsia" w:hAnsi="Times New Roman" w:cs="Times New Roman"/>
          <w:b/>
          <w:bCs/>
          <w:color w:val="000000" w:themeColor="text1"/>
          <w:szCs w:val="24"/>
        </w:rPr>
      </w:pPr>
      <w:r w:rsidRPr="00A712EA">
        <w:rPr>
          <w:rFonts w:ascii="Times New Roman" w:eastAsiaTheme="majorEastAsia" w:hAnsi="Times New Roman" w:cs="Times New Roman"/>
          <w:b/>
          <w:bCs/>
          <w:color w:val="000000" w:themeColor="text1"/>
          <w:szCs w:val="24"/>
        </w:rPr>
        <w:t>Inclusion Criteria:</w:t>
      </w:r>
    </w:p>
    <w:p w14:paraId="68F2CC2D" w14:textId="77777777" w:rsidR="00A712EA" w:rsidRPr="00A712EA" w:rsidRDefault="00A712EA" w:rsidP="00A712EA">
      <w:pPr>
        <w:numPr>
          <w:ilvl w:val="0"/>
          <w:numId w:val="13"/>
        </w:numPr>
        <w:spacing w:line="480" w:lineRule="auto"/>
        <w:rPr>
          <w:rFonts w:ascii="Times New Roman" w:eastAsiaTheme="majorEastAsia" w:hAnsi="Times New Roman" w:cs="Times New Roman"/>
          <w:color w:val="000000" w:themeColor="text1"/>
          <w:szCs w:val="24"/>
        </w:rPr>
      </w:pPr>
      <w:r w:rsidRPr="00A712EA">
        <w:rPr>
          <w:rFonts w:ascii="Times New Roman" w:eastAsiaTheme="majorEastAsia" w:hAnsi="Times New Roman" w:cs="Times New Roman"/>
          <w:color w:val="000000" w:themeColor="text1"/>
          <w:szCs w:val="24"/>
        </w:rPr>
        <w:t xml:space="preserve">Peer-reviewed academic publications </w:t>
      </w:r>
    </w:p>
    <w:p w14:paraId="458FC6FE" w14:textId="77777777" w:rsidR="00A712EA" w:rsidRPr="00A712EA" w:rsidRDefault="00A712EA" w:rsidP="00A712EA">
      <w:pPr>
        <w:numPr>
          <w:ilvl w:val="0"/>
          <w:numId w:val="13"/>
        </w:numPr>
        <w:spacing w:line="480" w:lineRule="auto"/>
        <w:rPr>
          <w:rFonts w:ascii="Times New Roman" w:eastAsiaTheme="majorEastAsia" w:hAnsi="Times New Roman" w:cs="Times New Roman"/>
          <w:color w:val="000000" w:themeColor="text1"/>
          <w:szCs w:val="24"/>
        </w:rPr>
      </w:pPr>
      <w:r w:rsidRPr="00A712EA">
        <w:rPr>
          <w:rFonts w:ascii="Times New Roman" w:eastAsiaTheme="majorEastAsia" w:hAnsi="Times New Roman" w:cs="Times New Roman"/>
          <w:color w:val="000000" w:themeColor="text1"/>
          <w:szCs w:val="24"/>
        </w:rPr>
        <w:t xml:space="preserve">Relevance to diversity, inclusion, and HR practices </w:t>
      </w:r>
    </w:p>
    <w:p w14:paraId="37D1E6A6" w14:textId="77777777" w:rsidR="00A712EA" w:rsidRPr="00A712EA" w:rsidRDefault="00A712EA" w:rsidP="00A712EA">
      <w:pPr>
        <w:numPr>
          <w:ilvl w:val="0"/>
          <w:numId w:val="13"/>
        </w:numPr>
        <w:spacing w:line="480" w:lineRule="auto"/>
        <w:rPr>
          <w:rFonts w:ascii="Times New Roman" w:eastAsiaTheme="majorEastAsia" w:hAnsi="Times New Roman" w:cs="Times New Roman"/>
          <w:color w:val="000000" w:themeColor="text1"/>
          <w:szCs w:val="24"/>
        </w:rPr>
      </w:pPr>
      <w:r w:rsidRPr="00A712EA">
        <w:rPr>
          <w:rFonts w:ascii="Times New Roman" w:eastAsiaTheme="majorEastAsia" w:hAnsi="Times New Roman" w:cs="Times New Roman"/>
          <w:color w:val="000000" w:themeColor="text1"/>
          <w:szCs w:val="24"/>
        </w:rPr>
        <w:t xml:space="preserve">Empirical or theoretical contributions </w:t>
      </w:r>
    </w:p>
    <w:p w14:paraId="0A8A491F" w14:textId="77777777" w:rsidR="00A712EA" w:rsidRPr="00A712EA" w:rsidRDefault="00A712EA" w:rsidP="00A712EA">
      <w:pPr>
        <w:numPr>
          <w:ilvl w:val="0"/>
          <w:numId w:val="13"/>
        </w:numPr>
        <w:spacing w:line="480" w:lineRule="auto"/>
        <w:rPr>
          <w:rFonts w:ascii="Times New Roman" w:eastAsiaTheme="majorEastAsia" w:hAnsi="Times New Roman" w:cs="Times New Roman"/>
          <w:color w:val="000000" w:themeColor="text1"/>
          <w:szCs w:val="24"/>
        </w:rPr>
      </w:pPr>
      <w:r w:rsidRPr="00A712EA">
        <w:rPr>
          <w:rFonts w:ascii="Times New Roman" w:eastAsiaTheme="majorEastAsia" w:hAnsi="Times New Roman" w:cs="Times New Roman"/>
          <w:color w:val="000000" w:themeColor="text1"/>
          <w:szCs w:val="24"/>
        </w:rPr>
        <w:t xml:space="preserve">Availability of DOI or recognized academic source </w:t>
      </w:r>
    </w:p>
    <w:p w14:paraId="7623E36E" w14:textId="77777777" w:rsidR="00A712EA" w:rsidRPr="00A712EA" w:rsidRDefault="00A712EA" w:rsidP="00A712EA">
      <w:pPr>
        <w:spacing w:line="480" w:lineRule="auto"/>
        <w:rPr>
          <w:rFonts w:ascii="Times New Roman" w:eastAsiaTheme="majorEastAsia" w:hAnsi="Times New Roman" w:cs="Times New Roman"/>
          <w:b/>
          <w:bCs/>
          <w:color w:val="000000" w:themeColor="text1"/>
          <w:szCs w:val="24"/>
        </w:rPr>
      </w:pPr>
      <w:r w:rsidRPr="00A712EA">
        <w:rPr>
          <w:rFonts w:ascii="Times New Roman" w:eastAsiaTheme="majorEastAsia" w:hAnsi="Times New Roman" w:cs="Times New Roman"/>
          <w:b/>
          <w:bCs/>
          <w:color w:val="000000" w:themeColor="text1"/>
          <w:szCs w:val="24"/>
        </w:rPr>
        <w:t>Exclusion Criteria:</w:t>
      </w:r>
    </w:p>
    <w:p w14:paraId="59D8E381" w14:textId="77777777" w:rsidR="00A712EA" w:rsidRPr="00A712EA" w:rsidRDefault="00A712EA" w:rsidP="00A712EA">
      <w:pPr>
        <w:numPr>
          <w:ilvl w:val="0"/>
          <w:numId w:val="14"/>
        </w:numPr>
        <w:spacing w:line="480" w:lineRule="auto"/>
        <w:rPr>
          <w:rFonts w:ascii="Times New Roman" w:eastAsiaTheme="majorEastAsia" w:hAnsi="Times New Roman" w:cs="Times New Roman"/>
          <w:color w:val="000000" w:themeColor="text1"/>
          <w:szCs w:val="24"/>
        </w:rPr>
      </w:pPr>
      <w:r w:rsidRPr="00A712EA">
        <w:rPr>
          <w:rFonts w:ascii="Times New Roman" w:eastAsiaTheme="majorEastAsia" w:hAnsi="Times New Roman" w:cs="Times New Roman"/>
          <w:color w:val="000000" w:themeColor="text1"/>
          <w:szCs w:val="24"/>
        </w:rPr>
        <w:t xml:space="preserve">Non-academic or unreliable sources </w:t>
      </w:r>
    </w:p>
    <w:p w14:paraId="709C9F1B" w14:textId="77777777" w:rsidR="00A712EA" w:rsidRPr="00A712EA" w:rsidRDefault="00A712EA" w:rsidP="00A712EA">
      <w:pPr>
        <w:numPr>
          <w:ilvl w:val="0"/>
          <w:numId w:val="14"/>
        </w:numPr>
        <w:spacing w:line="480" w:lineRule="auto"/>
        <w:rPr>
          <w:rFonts w:ascii="Times New Roman" w:eastAsiaTheme="majorEastAsia" w:hAnsi="Times New Roman" w:cs="Times New Roman"/>
          <w:color w:val="000000" w:themeColor="text1"/>
          <w:szCs w:val="24"/>
        </w:rPr>
      </w:pPr>
      <w:r w:rsidRPr="00A712EA">
        <w:rPr>
          <w:rFonts w:ascii="Times New Roman" w:eastAsiaTheme="majorEastAsia" w:hAnsi="Times New Roman" w:cs="Times New Roman"/>
          <w:color w:val="000000" w:themeColor="text1"/>
          <w:szCs w:val="24"/>
        </w:rPr>
        <w:t xml:space="preserve">Outdated studies lacking relevance to modern organizational contexts </w:t>
      </w:r>
    </w:p>
    <w:p w14:paraId="4390C771" w14:textId="77777777" w:rsidR="00A712EA" w:rsidRPr="00A712EA" w:rsidRDefault="00A712EA" w:rsidP="00A712EA">
      <w:pPr>
        <w:spacing w:line="480" w:lineRule="auto"/>
        <w:rPr>
          <w:rFonts w:ascii="Times New Roman" w:eastAsiaTheme="majorEastAsia" w:hAnsi="Times New Roman" w:cs="Times New Roman"/>
          <w:b/>
          <w:bCs/>
          <w:color w:val="000000" w:themeColor="text1"/>
          <w:szCs w:val="24"/>
        </w:rPr>
      </w:pPr>
      <w:r w:rsidRPr="00A712EA">
        <w:rPr>
          <w:rFonts w:ascii="Times New Roman" w:eastAsiaTheme="majorEastAsia" w:hAnsi="Times New Roman" w:cs="Times New Roman"/>
          <w:b/>
          <w:bCs/>
          <w:color w:val="000000" w:themeColor="text1"/>
          <w:szCs w:val="24"/>
        </w:rPr>
        <w:t>Data Analysis</w:t>
      </w:r>
    </w:p>
    <w:p w14:paraId="244024FA" w14:textId="77777777" w:rsidR="00A712EA" w:rsidRPr="00A712EA" w:rsidRDefault="00A712EA" w:rsidP="00A712EA">
      <w:pPr>
        <w:spacing w:line="480" w:lineRule="auto"/>
        <w:rPr>
          <w:rFonts w:ascii="Times New Roman" w:eastAsiaTheme="majorEastAsia" w:hAnsi="Times New Roman" w:cs="Times New Roman"/>
          <w:color w:val="000000" w:themeColor="text1"/>
          <w:szCs w:val="24"/>
        </w:rPr>
      </w:pPr>
      <w:r w:rsidRPr="00A712EA">
        <w:rPr>
          <w:rFonts w:ascii="Times New Roman" w:eastAsiaTheme="majorEastAsia" w:hAnsi="Times New Roman" w:cs="Times New Roman"/>
          <w:color w:val="000000" w:themeColor="text1"/>
          <w:szCs w:val="24"/>
        </w:rPr>
        <w:t xml:space="preserve">The collected data were </w:t>
      </w:r>
      <w:proofErr w:type="spellStart"/>
      <w:r w:rsidRPr="00A712EA">
        <w:rPr>
          <w:rFonts w:ascii="Times New Roman" w:eastAsiaTheme="majorEastAsia" w:hAnsi="Times New Roman" w:cs="Times New Roman"/>
          <w:color w:val="000000" w:themeColor="text1"/>
          <w:szCs w:val="24"/>
        </w:rPr>
        <w:t>analyzed</w:t>
      </w:r>
      <w:proofErr w:type="spellEnd"/>
      <w:r w:rsidRPr="00A712EA">
        <w:rPr>
          <w:rFonts w:ascii="Times New Roman" w:eastAsiaTheme="majorEastAsia" w:hAnsi="Times New Roman" w:cs="Times New Roman"/>
          <w:color w:val="000000" w:themeColor="text1"/>
          <w:szCs w:val="24"/>
        </w:rPr>
        <w:t xml:space="preserve"> using </w:t>
      </w:r>
      <w:r w:rsidRPr="00A712EA">
        <w:rPr>
          <w:rFonts w:ascii="Times New Roman" w:eastAsiaTheme="majorEastAsia" w:hAnsi="Times New Roman" w:cs="Times New Roman"/>
          <w:b/>
          <w:bCs/>
          <w:color w:val="000000" w:themeColor="text1"/>
          <w:szCs w:val="24"/>
        </w:rPr>
        <w:t>thematic analysis</w:t>
      </w:r>
      <w:r w:rsidRPr="00A712EA">
        <w:rPr>
          <w:rFonts w:ascii="Times New Roman" w:eastAsiaTheme="majorEastAsia" w:hAnsi="Times New Roman" w:cs="Times New Roman"/>
          <w:color w:val="000000" w:themeColor="text1"/>
          <w:szCs w:val="24"/>
        </w:rPr>
        <w:t xml:space="preserve"> (Braun &amp; Clarke, 2006). This involved identifying key themes across the literature, including:</w:t>
      </w:r>
    </w:p>
    <w:p w14:paraId="4BD74603" w14:textId="77777777" w:rsidR="00A712EA" w:rsidRPr="00A712EA" w:rsidRDefault="00A712EA" w:rsidP="00A712EA">
      <w:pPr>
        <w:numPr>
          <w:ilvl w:val="0"/>
          <w:numId w:val="15"/>
        </w:numPr>
        <w:spacing w:line="480" w:lineRule="auto"/>
        <w:rPr>
          <w:rFonts w:ascii="Times New Roman" w:eastAsiaTheme="majorEastAsia" w:hAnsi="Times New Roman" w:cs="Times New Roman"/>
          <w:color w:val="000000" w:themeColor="text1"/>
          <w:szCs w:val="24"/>
        </w:rPr>
      </w:pPr>
      <w:r w:rsidRPr="00A712EA">
        <w:rPr>
          <w:rFonts w:ascii="Times New Roman" w:eastAsiaTheme="majorEastAsia" w:hAnsi="Times New Roman" w:cs="Times New Roman"/>
          <w:color w:val="000000" w:themeColor="text1"/>
          <w:szCs w:val="24"/>
        </w:rPr>
        <w:t xml:space="preserve">Diversity and inclusion strategies </w:t>
      </w:r>
    </w:p>
    <w:p w14:paraId="1CA5CDF7" w14:textId="77777777" w:rsidR="00A712EA" w:rsidRPr="00A712EA" w:rsidRDefault="00A712EA" w:rsidP="00A712EA">
      <w:pPr>
        <w:numPr>
          <w:ilvl w:val="0"/>
          <w:numId w:val="15"/>
        </w:numPr>
        <w:spacing w:line="480" w:lineRule="auto"/>
        <w:rPr>
          <w:rFonts w:ascii="Times New Roman" w:eastAsiaTheme="majorEastAsia" w:hAnsi="Times New Roman" w:cs="Times New Roman"/>
          <w:color w:val="000000" w:themeColor="text1"/>
          <w:szCs w:val="24"/>
        </w:rPr>
      </w:pPr>
      <w:r w:rsidRPr="00A712EA">
        <w:rPr>
          <w:rFonts w:ascii="Times New Roman" w:eastAsiaTheme="majorEastAsia" w:hAnsi="Times New Roman" w:cs="Times New Roman"/>
          <w:color w:val="000000" w:themeColor="text1"/>
          <w:szCs w:val="24"/>
        </w:rPr>
        <w:t xml:space="preserve">Benefits of D&amp;I initiatives </w:t>
      </w:r>
    </w:p>
    <w:p w14:paraId="1FDB2D49" w14:textId="77777777" w:rsidR="00A712EA" w:rsidRPr="00A712EA" w:rsidRDefault="00A712EA" w:rsidP="00A712EA">
      <w:pPr>
        <w:numPr>
          <w:ilvl w:val="0"/>
          <w:numId w:val="15"/>
        </w:numPr>
        <w:spacing w:line="480" w:lineRule="auto"/>
        <w:rPr>
          <w:rFonts w:ascii="Times New Roman" w:eastAsiaTheme="majorEastAsia" w:hAnsi="Times New Roman" w:cs="Times New Roman"/>
          <w:color w:val="000000" w:themeColor="text1"/>
          <w:szCs w:val="24"/>
        </w:rPr>
      </w:pPr>
      <w:r w:rsidRPr="00A712EA">
        <w:rPr>
          <w:rFonts w:ascii="Times New Roman" w:eastAsiaTheme="majorEastAsia" w:hAnsi="Times New Roman" w:cs="Times New Roman"/>
          <w:color w:val="000000" w:themeColor="text1"/>
          <w:szCs w:val="24"/>
        </w:rPr>
        <w:t xml:space="preserve">Challenges in implementation </w:t>
      </w:r>
    </w:p>
    <w:p w14:paraId="366517F8" w14:textId="77777777" w:rsidR="00A712EA" w:rsidRPr="00A712EA" w:rsidRDefault="00A712EA" w:rsidP="00A712EA">
      <w:pPr>
        <w:numPr>
          <w:ilvl w:val="0"/>
          <w:numId w:val="15"/>
        </w:numPr>
        <w:spacing w:line="480" w:lineRule="auto"/>
        <w:rPr>
          <w:rFonts w:ascii="Times New Roman" w:eastAsiaTheme="majorEastAsia" w:hAnsi="Times New Roman" w:cs="Times New Roman"/>
          <w:color w:val="000000" w:themeColor="text1"/>
          <w:szCs w:val="24"/>
        </w:rPr>
      </w:pPr>
      <w:r w:rsidRPr="00A712EA">
        <w:rPr>
          <w:rFonts w:ascii="Times New Roman" w:eastAsiaTheme="majorEastAsia" w:hAnsi="Times New Roman" w:cs="Times New Roman"/>
          <w:color w:val="000000" w:themeColor="text1"/>
          <w:szCs w:val="24"/>
        </w:rPr>
        <w:lastRenderedPageBreak/>
        <w:t xml:space="preserve">Role of leadership </w:t>
      </w:r>
    </w:p>
    <w:p w14:paraId="5F5565C0" w14:textId="77777777" w:rsidR="00A712EA" w:rsidRPr="00A712EA" w:rsidRDefault="00A712EA" w:rsidP="00A712EA">
      <w:pPr>
        <w:spacing w:line="480" w:lineRule="auto"/>
        <w:rPr>
          <w:rFonts w:ascii="Times New Roman" w:eastAsiaTheme="majorEastAsia" w:hAnsi="Times New Roman" w:cs="Times New Roman"/>
          <w:color w:val="000000" w:themeColor="text1"/>
          <w:szCs w:val="24"/>
        </w:rPr>
      </w:pPr>
      <w:r w:rsidRPr="00A712EA">
        <w:rPr>
          <w:rFonts w:ascii="Times New Roman" w:eastAsiaTheme="majorEastAsia" w:hAnsi="Times New Roman" w:cs="Times New Roman"/>
          <w:color w:val="000000" w:themeColor="text1"/>
          <w:szCs w:val="24"/>
        </w:rPr>
        <w:t>These themes were then synthesized to provide a comprehensive understanding of the research topic.</w:t>
      </w:r>
    </w:p>
    <w:p w14:paraId="6A2D5CBA" w14:textId="77777777" w:rsidR="00A712EA" w:rsidRPr="00A712EA" w:rsidRDefault="00A712EA" w:rsidP="00A712EA">
      <w:pPr>
        <w:spacing w:line="480" w:lineRule="auto"/>
        <w:rPr>
          <w:rFonts w:ascii="Times New Roman" w:eastAsiaTheme="majorEastAsia" w:hAnsi="Times New Roman" w:cs="Times New Roman"/>
          <w:b/>
          <w:bCs/>
          <w:color w:val="000000" w:themeColor="text1"/>
          <w:szCs w:val="24"/>
        </w:rPr>
      </w:pPr>
      <w:r w:rsidRPr="00A712EA">
        <w:rPr>
          <w:rFonts w:ascii="Times New Roman" w:eastAsiaTheme="majorEastAsia" w:hAnsi="Times New Roman" w:cs="Times New Roman"/>
          <w:b/>
          <w:bCs/>
          <w:color w:val="000000" w:themeColor="text1"/>
          <w:szCs w:val="24"/>
        </w:rPr>
        <w:t>Validity and Reliability</w:t>
      </w:r>
    </w:p>
    <w:p w14:paraId="694B2D93" w14:textId="77777777" w:rsidR="00A712EA" w:rsidRPr="00A712EA" w:rsidRDefault="00A712EA" w:rsidP="00A712EA">
      <w:pPr>
        <w:spacing w:line="480" w:lineRule="auto"/>
        <w:rPr>
          <w:rFonts w:ascii="Times New Roman" w:eastAsiaTheme="majorEastAsia" w:hAnsi="Times New Roman" w:cs="Times New Roman"/>
          <w:color w:val="000000" w:themeColor="text1"/>
          <w:szCs w:val="24"/>
        </w:rPr>
      </w:pPr>
      <w:r w:rsidRPr="00A712EA">
        <w:rPr>
          <w:rFonts w:ascii="Times New Roman" w:eastAsiaTheme="majorEastAsia" w:hAnsi="Times New Roman" w:cs="Times New Roman"/>
          <w:color w:val="000000" w:themeColor="text1"/>
          <w:szCs w:val="24"/>
        </w:rPr>
        <w:t>To ensure validity, the study relies on well-established theories and peer-reviewed sources. Cross-referencing multiple studies enhances the credibility of findings (Yin, 2018). Reliability is maintained through consistent criteria for source selection and analysis.</w:t>
      </w:r>
    </w:p>
    <w:p w14:paraId="042050B9" w14:textId="77777777" w:rsidR="00A712EA" w:rsidRPr="00A712EA" w:rsidRDefault="00A712EA" w:rsidP="00A712EA">
      <w:pPr>
        <w:spacing w:line="480" w:lineRule="auto"/>
        <w:rPr>
          <w:rFonts w:ascii="Times New Roman" w:eastAsiaTheme="majorEastAsia" w:hAnsi="Times New Roman" w:cs="Times New Roman"/>
          <w:b/>
          <w:bCs/>
          <w:color w:val="000000" w:themeColor="text1"/>
          <w:szCs w:val="24"/>
        </w:rPr>
      </w:pPr>
      <w:r w:rsidRPr="00A712EA">
        <w:rPr>
          <w:rFonts w:ascii="Times New Roman" w:eastAsiaTheme="majorEastAsia" w:hAnsi="Times New Roman" w:cs="Times New Roman"/>
          <w:b/>
          <w:bCs/>
          <w:color w:val="000000" w:themeColor="text1"/>
          <w:szCs w:val="24"/>
        </w:rPr>
        <w:t>Ethical Considerations</w:t>
      </w:r>
    </w:p>
    <w:p w14:paraId="66C58765" w14:textId="77777777" w:rsidR="00A712EA" w:rsidRPr="00A712EA" w:rsidRDefault="00A712EA" w:rsidP="00A712EA">
      <w:pPr>
        <w:spacing w:line="480" w:lineRule="auto"/>
        <w:rPr>
          <w:rFonts w:ascii="Times New Roman" w:eastAsiaTheme="majorEastAsia" w:hAnsi="Times New Roman" w:cs="Times New Roman"/>
          <w:color w:val="000000" w:themeColor="text1"/>
          <w:szCs w:val="24"/>
        </w:rPr>
      </w:pPr>
      <w:r w:rsidRPr="00A712EA">
        <w:rPr>
          <w:rFonts w:ascii="Times New Roman" w:eastAsiaTheme="majorEastAsia" w:hAnsi="Times New Roman" w:cs="Times New Roman"/>
          <w:color w:val="000000" w:themeColor="text1"/>
          <w:szCs w:val="24"/>
        </w:rPr>
        <w:t>The study adheres to ethical research standards by:</w:t>
      </w:r>
    </w:p>
    <w:p w14:paraId="42E824C1" w14:textId="77777777" w:rsidR="00A712EA" w:rsidRPr="00A712EA" w:rsidRDefault="00A712EA" w:rsidP="00A712EA">
      <w:pPr>
        <w:numPr>
          <w:ilvl w:val="0"/>
          <w:numId w:val="16"/>
        </w:numPr>
        <w:spacing w:line="480" w:lineRule="auto"/>
        <w:rPr>
          <w:rFonts w:ascii="Times New Roman" w:eastAsiaTheme="majorEastAsia" w:hAnsi="Times New Roman" w:cs="Times New Roman"/>
          <w:color w:val="000000" w:themeColor="text1"/>
          <w:szCs w:val="24"/>
        </w:rPr>
      </w:pPr>
      <w:r w:rsidRPr="00A712EA">
        <w:rPr>
          <w:rFonts w:ascii="Times New Roman" w:eastAsiaTheme="majorEastAsia" w:hAnsi="Times New Roman" w:cs="Times New Roman"/>
          <w:color w:val="000000" w:themeColor="text1"/>
          <w:szCs w:val="24"/>
        </w:rPr>
        <w:t xml:space="preserve">Properly citing all sources using APA format </w:t>
      </w:r>
    </w:p>
    <w:p w14:paraId="5ED6CBA4" w14:textId="77777777" w:rsidR="00A712EA" w:rsidRPr="00A712EA" w:rsidRDefault="00A712EA" w:rsidP="00A712EA">
      <w:pPr>
        <w:numPr>
          <w:ilvl w:val="0"/>
          <w:numId w:val="16"/>
        </w:numPr>
        <w:spacing w:line="480" w:lineRule="auto"/>
        <w:rPr>
          <w:rFonts w:ascii="Times New Roman" w:eastAsiaTheme="majorEastAsia" w:hAnsi="Times New Roman" w:cs="Times New Roman"/>
          <w:color w:val="000000" w:themeColor="text1"/>
          <w:szCs w:val="24"/>
        </w:rPr>
      </w:pPr>
      <w:r w:rsidRPr="00A712EA">
        <w:rPr>
          <w:rFonts w:ascii="Times New Roman" w:eastAsiaTheme="majorEastAsia" w:hAnsi="Times New Roman" w:cs="Times New Roman"/>
          <w:color w:val="000000" w:themeColor="text1"/>
          <w:szCs w:val="24"/>
        </w:rPr>
        <w:t xml:space="preserve">Avoiding plagiarism </w:t>
      </w:r>
    </w:p>
    <w:p w14:paraId="714F3003" w14:textId="77777777" w:rsidR="00A712EA" w:rsidRPr="00A712EA" w:rsidRDefault="00A712EA" w:rsidP="00A712EA">
      <w:pPr>
        <w:numPr>
          <w:ilvl w:val="0"/>
          <w:numId w:val="16"/>
        </w:numPr>
        <w:spacing w:line="480" w:lineRule="auto"/>
        <w:rPr>
          <w:rFonts w:ascii="Times New Roman" w:eastAsiaTheme="majorEastAsia" w:hAnsi="Times New Roman" w:cs="Times New Roman"/>
          <w:color w:val="000000" w:themeColor="text1"/>
          <w:szCs w:val="24"/>
        </w:rPr>
      </w:pPr>
      <w:r w:rsidRPr="00A712EA">
        <w:rPr>
          <w:rFonts w:ascii="Times New Roman" w:eastAsiaTheme="majorEastAsia" w:hAnsi="Times New Roman" w:cs="Times New Roman"/>
          <w:color w:val="000000" w:themeColor="text1"/>
          <w:szCs w:val="24"/>
        </w:rPr>
        <w:t xml:space="preserve">Using publicly available data </w:t>
      </w:r>
    </w:p>
    <w:p w14:paraId="05F1D057" w14:textId="77777777" w:rsidR="00A712EA" w:rsidRPr="00A712EA" w:rsidRDefault="00A712EA" w:rsidP="00A712EA">
      <w:pPr>
        <w:spacing w:line="480" w:lineRule="auto"/>
        <w:rPr>
          <w:rFonts w:ascii="Times New Roman" w:eastAsiaTheme="majorEastAsia" w:hAnsi="Times New Roman" w:cs="Times New Roman"/>
          <w:color w:val="000000" w:themeColor="text1"/>
          <w:szCs w:val="24"/>
        </w:rPr>
      </w:pPr>
      <w:r w:rsidRPr="00A712EA">
        <w:rPr>
          <w:rFonts w:ascii="Times New Roman" w:eastAsiaTheme="majorEastAsia" w:hAnsi="Times New Roman" w:cs="Times New Roman"/>
          <w:color w:val="000000" w:themeColor="text1"/>
          <w:szCs w:val="24"/>
        </w:rPr>
        <w:t>As the research does not involve human participants, there are no ethical concerns related to consent or confidentiality.</w:t>
      </w:r>
    </w:p>
    <w:p w14:paraId="0A291579" w14:textId="77777777" w:rsidR="00A712EA" w:rsidRDefault="00A712EA" w:rsidP="00491461">
      <w:pPr>
        <w:spacing w:line="480" w:lineRule="auto"/>
        <w:rPr>
          <w:rFonts w:ascii="Times New Roman" w:eastAsiaTheme="majorEastAsia" w:hAnsi="Times New Roman" w:cs="Times New Roman"/>
          <w:b/>
          <w:bCs/>
          <w:color w:val="000000" w:themeColor="text1"/>
          <w:szCs w:val="24"/>
        </w:rPr>
      </w:pPr>
    </w:p>
    <w:p w14:paraId="046EDDF4" w14:textId="77777777" w:rsidR="00A712EA" w:rsidRDefault="00A712EA" w:rsidP="00491461">
      <w:pPr>
        <w:spacing w:line="480" w:lineRule="auto"/>
        <w:rPr>
          <w:rFonts w:ascii="Times New Roman" w:eastAsiaTheme="majorEastAsia" w:hAnsi="Times New Roman" w:cs="Times New Roman"/>
          <w:b/>
          <w:bCs/>
          <w:color w:val="000000" w:themeColor="text1"/>
          <w:szCs w:val="24"/>
        </w:rPr>
      </w:pPr>
    </w:p>
    <w:p w14:paraId="0534D333" w14:textId="77777777" w:rsidR="00A712EA" w:rsidRDefault="00A712EA" w:rsidP="00491461">
      <w:pPr>
        <w:spacing w:line="480" w:lineRule="auto"/>
        <w:rPr>
          <w:rFonts w:ascii="Times New Roman" w:eastAsiaTheme="majorEastAsia" w:hAnsi="Times New Roman" w:cs="Times New Roman"/>
          <w:b/>
          <w:bCs/>
          <w:color w:val="000000" w:themeColor="text1"/>
          <w:szCs w:val="24"/>
        </w:rPr>
      </w:pPr>
    </w:p>
    <w:p w14:paraId="7C14A043" w14:textId="77777777" w:rsidR="00A712EA" w:rsidRDefault="00A712EA" w:rsidP="00491461">
      <w:pPr>
        <w:spacing w:line="480" w:lineRule="auto"/>
        <w:rPr>
          <w:rFonts w:ascii="Times New Roman" w:eastAsiaTheme="majorEastAsia" w:hAnsi="Times New Roman" w:cs="Times New Roman"/>
          <w:b/>
          <w:bCs/>
          <w:color w:val="000000" w:themeColor="text1"/>
          <w:szCs w:val="24"/>
        </w:rPr>
      </w:pPr>
    </w:p>
    <w:p w14:paraId="62E0D897" w14:textId="77777777" w:rsidR="00A712EA" w:rsidRDefault="00A712EA" w:rsidP="00491461">
      <w:pPr>
        <w:spacing w:line="480" w:lineRule="auto"/>
        <w:rPr>
          <w:rFonts w:ascii="Times New Roman" w:eastAsiaTheme="majorEastAsia" w:hAnsi="Times New Roman" w:cs="Times New Roman"/>
          <w:b/>
          <w:bCs/>
          <w:color w:val="000000" w:themeColor="text1"/>
          <w:szCs w:val="24"/>
        </w:rPr>
      </w:pPr>
    </w:p>
    <w:p w14:paraId="1CEE3D4F" w14:textId="3E552107" w:rsidR="00491461" w:rsidRPr="00796E84" w:rsidRDefault="00491461" w:rsidP="00491461">
      <w:pPr>
        <w:spacing w:line="480" w:lineRule="auto"/>
        <w:rPr>
          <w:rFonts w:ascii="Times New Roman" w:eastAsiaTheme="majorEastAsia" w:hAnsi="Times New Roman" w:cs="Times New Roman"/>
          <w:b/>
          <w:bCs/>
          <w:color w:val="000000" w:themeColor="text1"/>
          <w:szCs w:val="24"/>
        </w:rPr>
      </w:pPr>
      <w:r w:rsidRPr="00796E84">
        <w:rPr>
          <w:rFonts w:ascii="Times New Roman" w:eastAsiaTheme="majorEastAsia" w:hAnsi="Times New Roman" w:cs="Times New Roman"/>
          <w:b/>
          <w:bCs/>
          <w:color w:val="000000" w:themeColor="text1"/>
          <w:szCs w:val="24"/>
        </w:rPr>
        <w:lastRenderedPageBreak/>
        <w:t>Findings</w:t>
      </w:r>
    </w:p>
    <w:p w14:paraId="553B38E4" w14:textId="77777777" w:rsidR="00A712EA" w:rsidRPr="00A712EA" w:rsidRDefault="00A712EA" w:rsidP="00A712EA">
      <w:pPr>
        <w:spacing w:line="480" w:lineRule="auto"/>
        <w:rPr>
          <w:rFonts w:ascii="Times New Roman" w:eastAsiaTheme="majorEastAsia" w:hAnsi="Times New Roman" w:cs="Times New Roman"/>
          <w:color w:val="000000" w:themeColor="text1"/>
          <w:szCs w:val="24"/>
        </w:rPr>
      </w:pPr>
      <w:r w:rsidRPr="00A712EA">
        <w:rPr>
          <w:rFonts w:ascii="Times New Roman" w:eastAsiaTheme="majorEastAsia" w:hAnsi="Times New Roman" w:cs="Times New Roman"/>
          <w:color w:val="000000" w:themeColor="text1"/>
          <w:szCs w:val="24"/>
        </w:rPr>
        <w:t>The analysis reveals that effective human resource management (HRM) practices play a critical role in promoting diversity and inclusion (D&amp;I), while leadership significantly influences the success of these initiatives. Several key findings emerge from the literature.</w:t>
      </w:r>
    </w:p>
    <w:p w14:paraId="5C026D26" w14:textId="77777777" w:rsidR="00A712EA" w:rsidRPr="00A712EA" w:rsidRDefault="00A712EA" w:rsidP="00A712EA">
      <w:pPr>
        <w:spacing w:line="480" w:lineRule="auto"/>
        <w:rPr>
          <w:rFonts w:ascii="Times New Roman" w:eastAsiaTheme="majorEastAsia" w:hAnsi="Times New Roman" w:cs="Times New Roman"/>
          <w:b/>
          <w:bCs/>
          <w:color w:val="000000" w:themeColor="text1"/>
          <w:szCs w:val="24"/>
        </w:rPr>
      </w:pPr>
      <w:r w:rsidRPr="00A712EA">
        <w:rPr>
          <w:rFonts w:ascii="Times New Roman" w:eastAsiaTheme="majorEastAsia" w:hAnsi="Times New Roman" w:cs="Times New Roman"/>
          <w:b/>
          <w:bCs/>
          <w:color w:val="000000" w:themeColor="text1"/>
          <w:szCs w:val="24"/>
        </w:rPr>
        <w:t>HR Practices as Drivers of Diversity and Inclusion</w:t>
      </w:r>
    </w:p>
    <w:p w14:paraId="64224157" w14:textId="77777777" w:rsidR="00A712EA" w:rsidRPr="00A712EA" w:rsidRDefault="00A712EA" w:rsidP="00A712EA">
      <w:pPr>
        <w:spacing w:line="480" w:lineRule="auto"/>
        <w:rPr>
          <w:rFonts w:ascii="Times New Roman" w:eastAsiaTheme="majorEastAsia" w:hAnsi="Times New Roman" w:cs="Times New Roman"/>
          <w:color w:val="000000" w:themeColor="text1"/>
          <w:szCs w:val="24"/>
        </w:rPr>
      </w:pPr>
      <w:r w:rsidRPr="00A712EA">
        <w:rPr>
          <w:rFonts w:ascii="Times New Roman" w:eastAsiaTheme="majorEastAsia" w:hAnsi="Times New Roman" w:cs="Times New Roman"/>
          <w:color w:val="000000" w:themeColor="text1"/>
          <w:szCs w:val="24"/>
        </w:rPr>
        <w:t xml:space="preserve">A major finding is that </w:t>
      </w:r>
      <w:r w:rsidRPr="00A712EA">
        <w:rPr>
          <w:rFonts w:ascii="Times New Roman" w:eastAsiaTheme="majorEastAsia" w:hAnsi="Times New Roman" w:cs="Times New Roman"/>
          <w:b/>
          <w:bCs/>
          <w:color w:val="000000" w:themeColor="text1"/>
          <w:szCs w:val="24"/>
        </w:rPr>
        <w:t>strategic HR practices are essential for embedding diversity and inclusion within organizations</w:t>
      </w:r>
      <w:r w:rsidRPr="00A712EA">
        <w:rPr>
          <w:rFonts w:ascii="Times New Roman" w:eastAsiaTheme="majorEastAsia" w:hAnsi="Times New Roman" w:cs="Times New Roman"/>
          <w:color w:val="000000" w:themeColor="text1"/>
          <w:szCs w:val="24"/>
        </w:rPr>
        <w:t>. Recruitment and selection processes that emphasize fairness and diversity—such as structured interviews and blind hiring—help reduce bias and improve workforce representation (Roberson, 2006; Noe et al., 2020).</w:t>
      </w:r>
    </w:p>
    <w:p w14:paraId="11318E16" w14:textId="77777777" w:rsidR="00A712EA" w:rsidRPr="00A712EA" w:rsidRDefault="00A712EA" w:rsidP="00A712EA">
      <w:pPr>
        <w:spacing w:line="480" w:lineRule="auto"/>
        <w:rPr>
          <w:rFonts w:ascii="Times New Roman" w:eastAsiaTheme="majorEastAsia" w:hAnsi="Times New Roman" w:cs="Times New Roman"/>
          <w:color w:val="000000" w:themeColor="text1"/>
          <w:szCs w:val="24"/>
        </w:rPr>
      </w:pPr>
      <w:r w:rsidRPr="00A712EA">
        <w:rPr>
          <w:rFonts w:ascii="Times New Roman" w:eastAsiaTheme="majorEastAsia" w:hAnsi="Times New Roman" w:cs="Times New Roman"/>
          <w:color w:val="000000" w:themeColor="text1"/>
          <w:szCs w:val="24"/>
        </w:rPr>
        <w:t xml:space="preserve">Additionally, </w:t>
      </w:r>
      <w:r w:rsidRPr="00A712EA">
        <w:rPr>
          <w:rFonts w:ascii="Times New Roman" w:eastAsiaTheme="majorEastAsia" w:hAnsi="Times New Roman" w:cs="Times New Roman"/>
          <w:b/>
          <w:bCs/>
          <w:color w:val="000000" w:themeColor="text1"/>
          <w:szCs w:val="24"/>
        </w:rPr>
        <w:t>training and development programs</w:t>
      </w:r>
      <w:r w:rsidRPr="00A712EA">
        <w:rPr>
          <w:rFonts w:ascii="Times New Roman" w:eastAsiaTheme="majorEastAsia" w:hAnsi="Times New Roman" w:cs="Times New Roman"/>
          <w:color w:val="000000" w:themeColor="text1"/>
          <w:szCs w:val="24"/>
        </w:rPr>
        <w:t>, particularly diversity and inclusion training, contribute to raising awareness of unconscious biases and improving intercultural competence. Although some studies highlight limitations in the long-term effectiveness of such training, it remains a foundational tool when integrated with broader HR strategies (Guillaume et al., 2017; Shore et al., 2011).</w:t>
      </w:r>
    </w:p>
    <w:p w14:paraId="35248F8D" w14:textId="77777777" w:rsidR="00A712EA" w:rsidRPr="00A712EA" w:rsidRDefault="00A712EA" w:rsidP="00A712EA">
      <w:pPr>
        <w:spacing w:line="480" w:lineRule="auto"/>
        <w:rPr>
          <w:rFonts w:ascii="Times New Roman" w:eastAsiaTheme="majorEastAsia" w:hAnsi="Times New Roman" w:cs="Times New Roman"/>
          <w:color w:val="000000" w:themeColor="text1"/>
          <w:szCs w:val="24"/>
        </w:rPr>
      </w:pPr>
      <w:r w:rsidRPr="00A712EA">
        <w:rPr>
          <w:rFonts w:ascii="Times New Roman" w:eastAsiaTheme="majorEastAsia" w:hAnsi="Times New Roman" w:cs="Times New Roman"/>
          <w:color w:val="000000" w:themeColor="text1"/>
          <w:szCs w:val="24"/>
        </w:rPr>
        <w:t xml:space="preserve">Furthermore, </w:t>
      </w:r>
      <w:r w:rsidRPr="00A712EA">
        <w:rPr>
          <w:rFonts w:ascii="Times New Roman" w:eastAsiaTheme="majorEastAsia" w:hAnsi="Times New Roman" w:cs="Times New Roman"/>
          <w:b/>
          <w:bCs/>
          <w:color w:val="000000" w:themeColor="text1"/>
          <w:szCs w:val="24"/>
        </w:rPr>
        <w:t>inclusive performance management systems</w:t>
      </w:r>
      <w:r w:rsidRPr="00A712EA">
        <w:rPr>
          <w:rFonts w:ascii="Times New Roman" w:eastAsiaTheme="majorEastAsia" w:hAnsi="Times New Roman" w:cs="Times New Roman"/>
          <w:color w:val="000000" w:themeColor="text1"/>
          <w:szCs w:val="24"/>
        </w:rPr>
        <w:t xml:space="preserve"> that promote fairness, transparency, and equal opportunities enhance employee engagement and trust. Organizations that align HR policies with inclusivity goals are more likely to create supportive work environments (Nishii, 2013).</w:t>
      </w:r>
    </w:p>
    <w:p w14:paraId="56A3D87B" w14:textId="77777777" w:rsidR="00A712EA" w:rsidRPr="00A712EA" w:rsidRDefault="00A712EA" w:rsidP="00A712EA">
      <w:pPr>
        <w:spacing w:line="480" w:lineRule="auto"/>
        <w:rPr>
          <w:rFonts w:ascii="Times New Roman" w:eastAsiaTheme="majorEastAsia" w:hAnsi="Times New Roman" w:cs="Times New Roman"/>
          <w:b/>
          <w:bCs/>
          <w:color w:val="000000" w:themeColor="text1"/>
          <w:szCs w:val="24"/>
        </w:rPr>
      </w:pPr>
      <w:r w:rsidRPr="00A712EA">
        <w:rPr>
          <w:rFonts w:ascii="Times New Roman" w:eastAsiaTheme="majorEastAsia" w:hAnsi="Times New Roman" w:cs="Times New Roman"/>
          <w:b/>
          <w:bCs/>
          <w:color w:val="000000" w:themeColor="text1"/>
          <w:szCs w:val="24"/>
        </w:rPr>
        <w:t>Benefits of Diversity and Inclusion Initiatives</w:t>
      </w:r>
    </w:p>
    <w:p w14:paraId="66B4D2BA" w14:textId="77777777" w:rsidR="00A712EA" w:rsidRPr="00A712EA" w:rsidRDefault="00A712EA" w:rsidP="00A712EA">
      <w:pPr>
        <w:spacing w:line="480" w:lineRule="auto"/>
        <w:rPr>
          <w:rFonts w:ascii="Times New Roman" w:eastAsiaTheme="majorEastAsia" w:hAnsi="Times New Roman" w:cs="Times New Roman"/>
          <w:color w:val="000000" w:themeColor="text1"/>
          <w:szCs w:val="24"/>
        </w:rPr>
      </w:pPr>
      <w:r w:rsidRPr="00A712EA">
        <w:rPr>
          <w:rFonts w:ascii="Times New Roman" w:eastAsiaTheme="majorEastAsia" w:hAnsi="Times New Roman" w:cs="Times New Roman"/>
          <w:color w:val="000000" w:themeColor="text1"/>
          <w:szCs w:val="24"/>
        </w:rPr>
        <w:t xml:space="preserve">The findings confirm that D&amp;I initiatives offer several organizational benefits. One of the most significant advantages is enhanced </w:t>
      </w:r>
      <w:r w:rsidRPr="00A712EA">
        <w:rPr>
          <w:rFonts w:ascii="Times New Roman" w:eastAsiaTheme="majorEastAsia" w:hAnsi="Times New Roman" w:cs="Times New Roman"/>
          <w:b/>
          <w:bCs/>
          <w:color w:val="000000" w:themeColor="text1"/>
          <w:szCs w:val="24"/>
        </w:rPr>
        <w:t>creativity and innovation</w:t>
      </w:r>
      <w:r w:rsidRPr="00A712EA">
        <w:rPr>
          <w:rFonts w:ascii="Times New Roman" w:eastAsiaTheme="majorEastAsia" w:hAnsi="Times New Roman" w:cs="Times New Roman"/>
          <w:color w:val="000000" w:themeColor="text1"/>
          <w:szCs w:val="24"/>
        </w:rPr>
        <w:t xml:space="preserve">, as diverse teams bring varied </w:t>
      </w:r>
      <w:r w:rsidRPr="00A712EA">
        <w:rPr>
          <w:rFonts w:ascii="Times New Roman" w:eastAsiaTheme="majorEastAsia" w:hAnsi="Times New Roman" w:cs="Times New Roman"/>
          <w:color w:val="000000" w:themeColor="text1"/>
          <w:szCs w:val="24"/>
        </w:rPr>
        <w:lastRenderedPageBreak/>
        <w:t>perspectives and ideas (Ely &amp; Thomas, 2001). This diversity of thought leads to better problem-solving and decision-making.</w:t>
      </w:r>
    </w:p>
    <w:p w14:paraId="420526ED" w14:textId="77777777" w:rsidR="00A712EA" w:rsidRPr="00A712EA" w:rsidRDefault="00A712EA" w:rsidP="00A712EA">
      <w:pPr>
        <w:spacing w:line="480" w:lineRule="auto"/>
        <w:rPr>
          <w:rFonts w:ascii="Times New Roman" w:eastAsiaTheme="majorEastAsia" w:hAnsi="Times New Roman" w:cs="Times New Roman"/>
          <w:color w:val="000000" w:themeColor="text1"/>
          <w:szCs w:val="24"/>
        </w:rPr>
      </w:pPr>
      <w:r w:rsidRPr="00A712EA">
        <w:rPr>
          <w:rFonts w:ascii="Times New Roman" w:eastAsiaTheme="majorEastAsia" w:hAnsi="Times New Roman" w:cs="Times New Roman"/>
          <w:color w:val="000000" w:themeColor="text1"/>
          <w:szCs w:val="24"/>
        </w:rPr>
        <w:t xml:space="preserve">Additionally, inclusive workplaces contribute to higher levels of </w:t>
      </w:r>
      <w:r w:rsidRPr="00A712EA">
        <w:rPr>
          <w:rFonts w:ascii="Times New Roman" w:eastAsiaTheme="majorEastAsia" w:hAnsi="Times New Roman" w:cs="Times New Roman"/>
          <w:b/>
          <w:bCs/>
          <w:color w:val="000000" w:themeColor="text1"/>
          <w:szCs w:val="24"/>
        </w:rPr>
        <w:t>employee satisfaction, engagement, and retention</w:t>
      </w:r>
      <w:r w:rsidRPr="00A712EA">
        <w:rPr>
          <w:rFonts w:ascii="Times New Roman" w:eastAsiaTheme="majorEastAsia" w:hAnsi="Times New Roman" w:cs="Times New Roman"/>
          <w:color w:val="000000" w:themeColor="text1"/>
          <w:szCs w:val="24"/>
        </w:rPr>
        <w:t>, which positively impact organizational performance (Shore et al., 2011; Roberson, 2019). Diverse organizations are also better positioned to understand and serve diverse customer markets, improving competitiveness (Cox, 1993).</w:t>
      </w:r>
    </w:p>
    <w:p w14:paraId="5AB32784" w14:textId="77777777" w:rsidR="00A712EA" w:rsidRPr="00A712EA" w:rsidRDefault="00A712EA" w:rsidP="00A712EA">
      <w:pPr>
        <w:spacing w:line="480" w:lineRule="auto"/>
        <w:rPr>
          <w:rFonts w:ascii="Times New Roman" w:eastAsiaTheme="majorEastAsia" w:hAnsi="Times New Roman" w:cs="Times New Roman"/>
          <w:color w:val="000000" w:themeColor="text1"/>
          <w:szCs w:val="24"/>
        </w:rPr>
      </w:pPr>
      <w:r w:rsidRPr="00A712EA">
        <w:rPr>
          <w:rFonts w:ascii="Times New Roman" w:eastAsiaTheme="majorEastAsia" w:hAnsi="Times New Roman" w:cs="Times New Roman"/>
          <w:color w:val="000000" w:themeColor="text1"/>
          <w:szCs w:val="24"/>
        </w:rPr>
        <w:t>From a strategic perspective, D&amp;I initiatives strengthen organizational reputation and employer branding, making companies more attractive to top talent.</w:t>
      </w:r>
    </w:p>
    <w:p w14:paraId="25FFCF7E" w14:textId="77777777" w:rsidR="00A712EA" w:rsidRPr="00A712EA" w:rsidRDefault="00A712EA" w:rsidP="00A712EA">
      <w:pPr>
        <w:spacing w:line="480" w:lineRule="auto"/>
        <w:rPr>
          <w:rFonts w:ascii="Times New Roman" w:eastAsiaTheme="majorEastAsia" w:hAnsi="Times New Roman" w:cs="Times New Roman"/>
          <w:b/>
          <w:bCs/>
          <w:color w:val="000000" w:themeColor="text1"/>
          <w:szCs w:val="24"/>
        </w:rPr>
      </w:pPr>
      <w:r w:rsidRPr="00A712EA">
        <w:rPr>
          <w:rFonts w:ascii="Times New Roman" w:eastAsiaTheme="majorEastAsia" w:hAnsi="Times New Roman" w:cs="Times New Roman"/>
          <w:b/>
          <w:bCs/>
          <w:color w:val="000000" w:themeColor="text1"/>
          <w:szCs w:val="24"/>
        </w:rPr>
        <w:t>Challenges in Implementing D&amp;I</w:t>
      </w:r>
    </w:p>
    <w:p w14:paraId="61C7D4C3" w14:textId="77777777" w:rsidR="00A712EA" w:rsidRPr="00A712EA" w:rsidRDefault="00A712EA" w:rsidP="00A712EA">
      <w:pPr>
        <w:spacing w:line="480" w:lineRule="auto"/>
        <w:rPr>
          <w:rFonts w:ascii="Times New Roman" w:eastAsiaTheme="majorEastAsia" w:hAnsi="Times New Roman" w:cs="Times New Roman"/>
          <w:color w:val="000000" w:themeColor="text1"/>
          <w:szCs w:val="24"/>
        </w:rPr>
      </w:pPr>
      <w:r w:rsidRPr="00A712EA">
        <w:rPr>
          <w:rFonts w:ascii="Times New Roman" w:eastAsiaTheme="majorEastAsia" w:hAnsi="Times New Roman" w:cs="Times New Roman"/>
          <w:color w:val="000000" w:themeColor="text1"/>
          <w:szCs w:val="24"/>
        </w:rPr>
        <w:t xml:space="preserve">Despite these benefits, organizations face several challenges in implementing D&amp;I initiatives. A key challenge is </w:t>
      </w:r>
      <w:r w:rsidRPr="00A712EA">
        <w:rPr>
          <w:rFonts w:ascii="Times New Roman" w:eastAsiaTheme="majorEastAsia" w:hAnsi="Times New Roman" w:cs="Times New Roman"/>
          <w:b/>
          <w:bCs/>
          <w:color w:val="000000" w:themeColor="text1"/>
          <w:szCs w:val="24"/>
        </w:rPr>
        <w:t>resistance to change</w:t>
      </w:r>
      <w:r w:rsidRPr="00A712EA">
        <w:rPr>
          <w:rFonts w:ascii="Times New Roman" w:eastAsiaTheme="majorEastAsia" w:hAnsi="Times New Roman" w:cs="Times New Roman"/>
          <w:color w:val="000000" w:themeColor="text1"/>
          <w:szCs w:val="24"/>
        </w:rPr>
        <w:t>, as employees may perceive diversity initiatives as unfair or threatening (Roberson, 2006). This resistance can undermine the effectiveness of HR policies.</w:t>
      </w:r>
    </w:p>
    <w:p w14:paraId="4A3A1B53" w14:textId="77777777" w:rsidR="00A712EA" w:rsidRPr="00A712EA" w:rsidRDefault="00A712EA" w:rsidP="00A712EA">
      <w:pPr>
        <w:spacing w:line="480" w:lineRule="auto"/>
        <w:rPr>
          <w:rFonts w:ascii="Times New Roman" w:eastAsiaTheme="majorEastAsia" w:hAnsi="Times New Roman" w:cs="Times New Roman"/>
          <w:color w:val="000000" w:themeColor="text1"/>
          <w:szCs w:val="24"/>
        </w:rPr>
      </w:pPr>
      <w:r w:rsidRPr="00A712EA">
        <w:rPr>
          <w:rFonts w:ascii="Times New Roman" w:eastAsiaTheme="majorEastAsia" w:hAnsi="Times New Roman" w:cs="Times New Roman"/>
          <w:color w:val="000000" w:themeColor="text1"/>
          <w:szCs w:val="24"/>
        </w:rPr>
        <w:t xml:space="preserve">Another major issue is the persistence of </w:t>
      </w:r>
      <w:r w:rsidRPr="00A712EA">
        <w:rPr>
          <w:rFonts w:ascii="Times New Roman" w:eastAsiaTheme="majorEastAsia" w:hAnsi="Times New Roman" w:cs="Times New Roman"/>
          <w:b/>
          <w:bCs/>
          <w:color w:val="000000" w:themeColor="text1"/>
          <w:szCs w:val="24"/>
        </w:rPr>
        <w:t>unconscious bias</w:t>
      </w:r>
      <w:r w:rsidRPr="00A712EA">
        <w:rPr>
          <w:rFonts w:ascii="Times New Roman" w:eastAsiaTheme="majorEastAsia" w:hAnsi="Times New Roman" w:cs="Times New Roman"/>
          <w:color w:val="000000" w:themeColor="text1"/>
          <w:szCs w:val="24"/>
        </w:rPr>
        <w:t>, which can influence decision-making even in organizations with formal D&amp;I policies (Nishii, 2013). Biases in recruitment, promotion, and evaluation processes can limit diversity outcomes.</w:t>
      </w:r>
    </w:p>
    <w:p w14:paraId="32371ADE" w14:textId="77777777" w:rsidR="00A712EA" w:rsidRPr="00A712EA" w:rsidRDefault="00A712EA" w:rsidP="00A712EA">
      <w:pPr>
        <w:spacing w:line="480" w:lineRule="auto"/>
        <w:rPr>
          <w:rFonts w:ascii="Times New Roman" w:eastAsiaTheme="majorEastAsia" w:hAnsi="Times New Roman" w:cs="Times New Roman"/>
          <w:color w:val="000000" w:themeColor="text1"/>
          <w:szCs w:val="24"/>
        </w:rPr>
      </w:pPr>
      <w:r w:rsidRPr="00A712EA">
        <w:rPr>
          <w:rFonts w:ascii="Times New Roman" w:eastAsiaTheme="majorEastAsia" w:hAnsi="Times New Roman" w:cs="Times New Roman"/>
          <w:color w:val="000000" w:themeColor="text1"/>
          <w:szCs w:val="24"/>
        </w:rPr>
        <w:t xml:space="preserve">Additionally, managing </w:t>
      </w:r>
      <w:r w:rsidRPr="00A712EA">
        <w:rPr>
          <w:rFonts w:ascii="Times New Roman" w:eastAsiaTheme="majorEastAsia" w:hAnsi="Times New Roman" w:cs="Times New Roman"/>
          <w:b/>
          <w:bCs/>
          <w:color w:val="000000" w:themeColor="text1"/>
          <w:szCs w:val="24"/>
        </w:rPr>
        <w:t>cultural differences and workplace dynamics</w:t>
      </w:r>
      <w:r w:rsidRPr="00A712EA">
        <w:rPr>
          <w:rFonts w:ascii="Times New Roman" w:eastAsiaTheme="majorEastAsia" w:hAnsi="Times New Roman" w:cs="Times New Roman"/>
          <w:color w:val="000000" w:themeColor="text1"/>
          <w:szCs w:val="24"/>
        </w:rPr>
        <w:t xml:space="preserve"> can be complex. Differences in communication styles, values, and expectations may lead to misunderstandings and conflict if not effectively managed (Shore et al., 2011).</w:t>
      </w:r>
    </w:p>
    <w:p w14:paraId="070E76B7" w14:textId="77777777" w:rsidR="00A712EA" w:rsidRPr="00A712EA" w:rsidRDefault="00A712EA" w:rsidP="00A712EA">
      <w:pPr>
        <w:spacing w:line="480" w:lineRule="auto"/>
        <w:rPr>
          <w:rFonts w:ascii="Times New Roman" w:eastAsiaTheme="majorEastAsia" w:hAnsi="Times New Roman" w:cs="Times New Roman"/>
          <w:b/>
          <w:bCs/>
          <w:color w:val="000000" w:themeColor="text1"/>
          <w:szCs w:val="24"/>
        </w:rPr>
      </w:pPr>
      <w:r w:rsidRPr="00A712EA">
        <w:rPr>
          <w:rFonts w:ascii="Times New Roman" w:eastAsiaTheme="majorEastAsia" w:hAnsi="Times New Roman" w:cs="Times New Roman"/>
          <w:b/>
          <w:bCs/>
          <w:color w:val="000000" w:themeColor="text1"/>
          <w:szCs w:val="24"/>
        </w:rPr>
        <w:t>Role of Leadership in Promoting Inclusion</w:t>
      </w:r>
    </w:p>
    <w:p w14:paraId="50ED0992" w14:textId="77777777" w:rsidR="00A712EA" w:rsidRPr="00A712EA" w:rsidRDefault="00A712EA" w:rsidP="00A712EA">
      <w:pPr>
        <w:spacing w:line="480" w:lineRule="auto"/>
        <w:rPr>
          <w:rFonts w:ascii="Times New Roman" w:eastAsiaTheme="majorEastAsia" w:hAnsi="Times New Roman" w:cs="Times New Roman"/>
          <w:color w:val="000000" w:themeColor="text1"/>
          <w:szCs w:val="24"/>
        </w:rPr>
      </w:pPr>
      <w:r w:rsidRPr="00A712EA">
        <w:rPr>
          <w:rFonts w:ascii="Times New Roman" w:eastAsiaTheme="majorEastAsia" w:hAnsi="Times New Roman" w:cs="Times New Roman"/>
          <w:color w:val="000000" w:themeColor="text1"/>
          <w:szCs w:val="24"/>
        </w:rPr>
        <w:lastRenderedPageBreak/>
        <w:t xml:space="preserve">Leadership emerges as a critical factor in the success of D&amp;I initiatives. </w:t>
      </w:r>
      <w:r w:rsidRPr="00A712EA">
        <w:rPr>
          <w:rFonts w:ascii="Times New Roman" w:eastAsiaTheme="majorEastAsia" w:hAnsi="Times New Roman" w:cs="Times New Roman"/>
          <w:b/>
          <w:bCs/>
          <w:color w:val="000000" w:themeColor="text1"/>
          <w:szCs w:val="24"/>
        </w:rPr>
        <w:t>Inclusive leaders</w:t>
      </w:r>
      <w:r w:rsidRPr="00A712EA">
        <w:rPr>
          <w:rFonts w:ascii="Times New Roman" w:eastAsiaTheme="majorEastAsia" w:hAnsi="Times New Roman" w:cs="Times New Roman"/>
          <w:color w:val="000000" w:themeColor="text1"/>
          <w:szCs w:val="24"/>
        </w:rPr>
        <w:t xml:space="preserve"> foster environments characterized by openness, fairness, and psychological safety, enabling employees to contribute fully (Carmeli et al., 2010).</w:t>
      </w:r>
    </w:p>
    <w:p w14:paraId="3094FDA2" w14:textId="77777777" w:rsidR="00A712EA" w:rsidRPr="00A712EA" w:rsidRDefault="00A712EA" w:rsidP="00A712EA">
      <w:pPr>
        <w:spacing w:line="480" w:lineRule="auto"/>
        <w:rPr>
          <w:rFonts w:ascii="Times New Roman" w:eastAsiaTheme="majorEastAsia" w:hAnsi="Times New Roman" w:cs="Times New Roman"/>
          <w:color w:val="000000" w:themeColor="text1"/>
          <w:szCs w:val="24"/>
        </w:rPr>
      </w:pPr>
      <w:r w:rsidRPr="00A712EA">
        <w:rPr>
          <w:rFonts w:ascii="Times New Roman" w:eastAsiaTheme="majorEastAsia" w:hAnsi="Times New Roman" w:cs="Times New Roman"/>
          <w:color w:val="000000" w:themeColor="text1"/>
          <w:szCs w:val="24"/>
        </w:rPr>
        <w:t>Leaders also play a key role in shaping organizational culture by embedding diversity and inclusion into core values and strategic priorities (Nishii, 2013). Organizations with strong leadership commitment to D&amp;I are more likely to achieve positive outcomes.</w:t>
      </w:r>
    </w:p>
    <w:p w14:paraId="5ED2F04A" w14:textId="77777777" w:rsidR="00A712EA" w:rsidRPr="00A712EA" w:rsidRDefault="00A712EA" w:rsidP="00A712EA">
      <w:pPr>
        <w:spacing w:line="480" w:lineRule="auto"/>
        <w:rPr>
          <w:rFonts w:ascii="Times New Roman" w:eastAsiaTheme="majorEastAsia" w:hAnsi="Times New Roman" w:cs="Times New Roman"/>
          <w:b/>
          <w:bCs/>
          <w:color w:val="000000" w:themeColor="text1"/>
          <w:szCs w:val="24"/>
        </w:rPr>
      </w:pPr>
      <w:r w:rsidRPr="00A712EA">
        <w:rPr>
          <w:rFonts w:ascii="Times New Roman" w:eastAsiaTheme="majorEastAsia" w:hAnsi="Times New Roman" w:cs="Times New Roman"/>
          <w:b/>
          <w:bCs/>
          <w:color w:val="000000" w:themeColor="text1"/>
          <w:szCs w:val="24"/>
        </w:rPr>
        <w:t>Real-World Examples of Successful D&amp;I Integration</w:t>
      </w:r>
    </w:p>
    <w:p w14:paraId="5D5928D0" w14:textId="77777777" w:rsidR="00A712EA" w:rsidRPr="00A712EA" w:rsidRDefault="00A712EA" w:rsidP="00A712EA">
      <w:pPr>
        <w:spacing w:line="480" w:lineRule="auto"/>
        <w:rPr>
          <w:rFonts w:ascii="Times New Roman" w:eastAsiaTheme="majorEastAsia" w:hAnsi="Times New Roman" w:cs="Times New Roman"/>
          <w:color w:val="000000" w:themeColor="text1"/>
          <w:szCs w:val="24"/>
        </w:rPr>
      </w:pPr>
      <w:r w:rsidRPr="00A712EA">
        <w:rPr>
          <w:rFonts w:ascii="Times New Roman" w:eastAsiaTheme="majorEastAsia" w:hAnsi="Times New Roman" w:cs="Times New Roman"/>
          <w:color w:val="000000" w:themeColor="text1"/>
          <w:szCs w:val="24"/>
        </w:rPr>
        <w:t>Several organizations provide strong examples of effective D&amp;I practices:</w:t>
      </w:r>
    </w:p>
    <w:p w14:paraId="407F9CE9" w14:textId="77777777" w:rsidR="00A712EA" w:rsidRPr="00A712EA" w:rsidRDefault="00A712EA" w:rsidP="00A712EA">
      <w:pPr>
        <w:numPr>
          <w:ilvl w:val="0"/>
          <w:numId w:val="17"/>
        </w:numPr>
        <w:spacing w:line="480" w:lineRule="auto"/>
        <w:rPr>
          <w:rFonts w:ascii="Times New Roman" w:eastAsiaTheme="majorEastAsia" w:hAnsi="Times New Roman" w:cs="Times New Roman"/>
          <w:color w:val="000000" w:themeColor="text1"/>
          <w:szCs w:val="24"/>
        </w:rPr>
      </w:pPr>
      <w:r w:rsidRPr="00A712EA">
        <w:rPr>
          <w:rFonts w:ascii="Times New Roman" w:eastAsiaTheme="majorEastAsia" w:hAnsi="Times New Roman" w:cs="Times New Roman"/>
          <w:b/>
          <w:bCs/>
          <w:color w:val="000000" w:themeColor="text1"/>
          <w:szCs w:val="24"/>
        </w:rPr>
        <w:t>Google</w:t>
      </w:r>
      <w:r w:rsidRPr="00A712EA">
        <w:rPr>
          <w:rFonts w:ascii="Times New Roman" w:eastAsiaTheme="majorEastAsia" w:hAnsi="Times New Roman" w:cs="Times New Roman"/>
          <w:color w:val="000000" w:themeColor="text1"/>
          <w:szCs w:val="24"/>
        </w:rPr>
        <w:t xml:space="preserve">: Implements data-driven diversity strategies and unconscious bias training programs to improve inclusion. </w:t>
      </w:r>
    </w:p>
    <w:p w14:paraId="7AB37F51" w14:textId="77777777" w:rsidR="00A712EA" w:rsidRPr="00A712EA" w:rsidRDefault="00A712EA" w:rsidP="00A712EA">
      <w:pPr>
        <w:numPr>
          <w:ilvl w:val="0"/>
          <w:numId w:val="17"/>
        </w:numPr>
        <w:spacing w:line="480" w:lineRule="auto"/>
        <w:rPr>
          <w:rFonts w:ascii="Times New Roman" w:eastAsiaTheme="majorEastAsia" w:hAnsi="Times New Roman" w:cs="Times New Roman"/>
          <w:color w:val="000000" w:themeColor="text1"/>
          <w:szCs w:val="24"/>
        </w:rPr>
      </w:pPr>
      <w:r w:rsidRPr="00A712EA">
        <w:rPr>
          <w:rFonts w:ascii="Times New Roman" w:eastAsiaTheme="majorEastAsia" w:hAnsi="Times New Roman" w:cs="Times New Roman"/>
          <w:b/>
          <w:bCs/>
          <w:color w:val="000000" w:themeColor="text1"/>
          <w:szCs w:val="24"/>
        </w:rPr>
        <w:t>Microsoft</w:t>
      </w:r>
      <w:r w:rsidRPr="00A712EA">
        <w:rPr>
          <w:rFonts w:ascii="Times New Roman" w:eastAsiaTheme="majorEastAsia" w:hAnsi="Times New Roman" w:cs="Times New Roman"/>
          <w:color w:val="000000" w:themeColor="text1"/>
          <w:szCs w:val="24"/>
        </w:rPr>
        <w:t xml:space="preserve">: Focuses on inclusive leadership and accessibility initiatives, promoting diversity across all levels of the organization. </w:t>
      </w:r>
    </w:p>
    <w:p w14:paraId="53283D1D" w14:textId="77777777" w:rsidR="00A712EA" w:rsidRPr="00A712EA" w:rsidRDefault="00A712EA" w:rsidP="00A712EA">
      <w:pPr>
        <w:numPr>
          <w:ilvl w:val="0"/>
          <w:numId w:val="17"/>
        </w:numPr>
        <w:spacing w:line="480" w:lineRule="auto"/>
        <w:rPr>
          <w:rFonts w:ascii="Times New Roman" w:eastAsiaTheme="majorEastAsia" w:hAnsi="Times New Roman" w:cs="Times New Roman"/>
          <w:color w:val="000000" w:themeColor="text1"/>
          <w:szCs w:val="24"/>
        </w:rPr>
      </w:pPr>
      <w:r w:rsidRPr="00A712EA">
        <w:rPr>
          <w:rFonts w:ascii="Times New Roman" w:eastAsiaTheme="majorEastAsia" w:hAnsi="Times New Roman" w:cs="Times New Roman"/>
          <w:b/>
          <w:bCs/>
          <w:color w:val="000000" w:themeColor="text1"/>
          <w:szCs w:val="24"/>
        </w:rPr>
        <w:t>Unilever</w:t>
      </w:r>
      <w:r w:rsidRPr="00A712EA">
        <w:rPr>
          <w:rFonts w:ascii="Times New Roman" w:eastAsiaTheme="majorEastAsia" w:hAnsi="Times New Roman" w:cs="Times New Roman"/>
          <w:color w:val="000000" w:themeColor="text1"/>
          <w:szCs w:val="24"/>
        </w:rPr>
        <w:t xml:space="preserve">: Has successfully integrated gender diversity and inclusive policies into its HR practices, achieving balanced representation globally. </w:t>
      </w:r>
    </w:p>
    <w:p w14:paraId="49BD5096" w14:textId="77777777" w:rsidR="00A712EA" w:rsidRPr="00A712EA" w:rsidRDefault="00A712EA" w:rsidP="00A712EA">
      <w:pPr>
        <w:spacing w:line="480" w:lineRule="auto"/>
        <w:rPr>
          <w:rFonts w:ascii="Times New Roman" w:eastAsiaTheme="majorEastAsia" w:hAnsi="Times New Roman" w:cs="Times New Roman"/>
          <w:color w:val="000000" w:themeColor="text1"/>
          <w:szCs w:val="24"/>
        </w:rPr>
      </w:pPr>
      <w:r w:rsidRPr="00A712EA">
        <w:rPr>
          <w:rFonts w:ascii="Times New Roman" w:eastAsiaTheme="majorEastAsia" w:hAnsi="Times New Roman" w:cs="Times New Roman"/>
          <w:color w:val="000000" w:themeColor="text1"/>
          <w:szCs w:val="24"/>
        </w:rPr>
        <w:t>These organizations demonstrate that combining strategic HR practices with leadership commitment can lead to successful D&amp;I outcomes.</w:t>
      </w:r>
    </w:p>
    <w:p w14:paraId="1901C2DE" w14:textId="77777777" w:rsidR="00491461" w:rsidRDefault="00491461" w:rsidP="00491461">
      <w:pPr>
        <w:spacing w:line="480" w:lineRule="auto"/>
        <w:rPr>
          <w:rFonts w:ascii="Times New Roman" w:eastAsiaTheme="majorEastAsia" w:hAnsi="Times New Roman" w:cs="Times New Roman"/>
          <w:b/>
          <w:bCs/>
          <w:color w:val="000000" w:themeColor="text1"/>
          <w:szCs w:val="24"/>
        </w:rPr>
      </w:pPr>
    </w:p>
    <w:p w14:paraId="739D847B" w14:textId="77777777" w:rsidR="00491461" w:rsidRDefault="00491461" w:rsidP="00491461">
      <w:pPr>
        <w:spacing w:line="480" w:lineRule="auto"/>
        <w:rPr>
          <w:rFonts w:ascii="Times New Roman" w:eastAsiaTheme="majorEastAsia" w:hAnsi="Times New Roman" w:cs="Times New Roman"/>
          <w:b/>
          <w:bCs/>
          <w:color w:val="000000" w:themeColor="text1"/>
          <w:szCs w:val="24"/>
        </w:rPr>
      </w:pPr>
    </w:p>
    <w:p w14:paraId="7CF0479C" w14:textId="77777777" w:rsidR="00491461" w:rsidRPr="00796E84" w:rsidRDefault="00491461" w:rsidP="00491461">
      <w:pPr>
        <w:spacing w:line="480" w:lineRule="auto"/>
        <w:rPr>
          <w:rFonts w:ascii="Times New Roman" w:eastAsiaTheme="majorEastAsia" w:hAnsi="Times New Roman" w:cs="Times New Roman"/>
          <w:b/>
          <w:bCs/>
          <w:color w:val="000000" w:themeColor="text1"/>
          <w:szCs w:val="24"/>
        </w:rPr>
      </w:pPr>
    </w:p>
    <w:p w14:paraId="28F81F4A" w14:textId="77777777" w:rsidR="00491461" w:rsidRPr="00796E84" w:rsidRDefault="00491461" w:rsidP="00491461">
      <w:pPr>
        <w:spacing w:line="480" w:lineRule="auto"/>
        <w:rPr>
          <w:rFonts w:ascii="Times New Roman" w:eastAsiaTheme="majorEastAsia" w:hAnsi="Times New Roman" w:cs="Times New Roman"/>
          <w:b/>
          <w:bCs/>
          <w:color w:val="000000" w:themeColor="text1"/>
          <w:szCs w:val="24"/>
        </w:rPr>
      </w:pPr>
    </w:p>
    <w:p w14:paraId="51D517D9" w14:textId="77777777" w:rsidR="00491461" w:rsidRPr="00796E84" w:rsidRDefault="00491461" w:rsidP="00491461">
      <w:pPr>
        <w:spacing w:line="480" w:lineRule="auto"/>
        <w:rPr>
          <w:rFonts w:ascii="Times New Roman" w:eastAsiaTheme="majorEastAsia" w:hAnsi="Times New Roman" w:cs="Times New Roman"/>
          <w:b/>
          <w:bCs/>
          <w:color w:val="000000" w:themeColor="text1"/>
          <w:szCs w:val="24"/>
        </w:rPr>
      </w:pPr>
      <w:r w:rsidRPr="00796E84">
        <w:rPr>
          <w:rFonts w:ascii="Times New Roman" w:eastAsiaTheme="majorEastAsia" w:hAnsi="Times New Roman" w:cs="Times New Roman"/>
          <w:b/>
          <w:bCs/>
          <w:color w:val="000000" w:themeColor="text1"/>
          <w:szCs w:val="24"/>
        </w:rPr>
        <w:lastRenderedPageBreak/>
        <w:t>Discussion</w:t>
      </w:r>
    </w:p>
    <w:p w14:paraId="7B69CB54" w14:textId="77777777" w:rsidR="00A712EA" w:rsidRPr="00A712EA" w:rsidRDefault="00A712EA" w:rsidP="00A712EA">
      <w:pPr>
        <w:spacing w:line="480" w:lineRule="auto"/>
        <w:rPr>
          <w:rFonts w:ascii="Times New Roman" w:eastAsiaTheme="majorEastAsia" w:hAnsi="Times New Roman" w:cs="Times New Roman"/>
          <w:color w:val="000000" w:themeColor="text1"/>
          <w:szCs w:val="24"/>
        </w:rPr>
      </w:pPr>
      <w:r w:rsidRPr="00A712EA">
        <w:rPr>
          <w:rFonts w:ascii="Times New Roman" w:eastAsiaTheme="majorEastAsia" w:hAnsi="Times New Roman" w:cs="Times New Roman"/>
          <w:color w:val="000000" w:themeColor="text1"/>
          <w:szCs w:val="24"/>
        </w:rPr>
        <w:t>The findings highlight that diversity and inclusion are not merely HR initiatives but strategic imperatives that influence organizational performance and sustainability.</w:t>
      </w:r>
    </w:p>
    <w:p w14:paraId="24AA5FAF" w14:textId="77777777" w:rsidR="00A712EA" w:rsidRPr="00A712EA" w:rsidRDefault="00A712EA" w:rsidP="00A712EA">
      <w:pPr>
        <w:spacing w:line="480" w:lineRule="auto"/>
        <w:rPr>
          <w:rFonts w:ascii="Times New Roman" w:eastAsiaTheme="majorEastAsia" w:hAnsi="Times New Roman" w:cs="Times New Roman"/>
          <w:b/>
          <w:bCs/>
          <w:color w:val="000000" w:themeColor="text1"/>
          <w:szCs w:val="24"/>
        </w:rPr>
      </w:pPr>
      <w:r w:rsidRPr="00A712EA">
        <w:rPr>
          <w:rFonts w:ascii="Times New Roman" w:eastAsiaTheme="majorEastAsia" w:hAnsi="Times New Roman" w:cs="Times New Roman"/>
          <w:b/>
          <w:bCs/>
          <w:color w:val="000000" w:themeColor="text1"/>
          <w:szCs w:val="24"/>
        </w:rPr>
        <w:t>Integration of HR Practices and Organizational Strategy</w:t>
      </w:r>
    </w:p>
    <w:p w14:paraId="37259451" w14:textId="77777777" w:rsidR="00A712EA" w:rsidRPr="00A712EA" w:rsidRDefault="00A712EA" w:rsidP="00A712EA">
      <w:pPr>
        <w:spacing w:line="480" w:lineRule="auto"/>
        <w:rPr>
          <w:rFonts w:ascii="Times New Roman" w:eastAsiaTheme="majorEastAsia" w:hAnsi="Times New Roman" w:cs="Times New Roman"/>
          <w:color w:val="000000" w:themeColor="text1"/>
          <w:szCs w:val="24"/>
        </w:rPr>
      </w:pPr>
      <w:r w:rsidRPr="00A712EA">
        <w:rPr>
          <w:rFonts w:ascii="Times New Roman" w:eastAsiaTheme="majorEastAsia" w:hAnsi="Times New Roman" w:cs="Times New Roman"/>
          <w:color w:val="000000" w:themeColor="text1"/>
          <w:szCs w:val="24"/>
        </w:rPr>
        <w:t>The discussion reinforces that effective D&amp;I requires the integration of HR practices with organizational strategy. HR functions such as recruitment, training, and performance management must be aligned with diversity goals to create a cohesive approach (Noe et al., 2020).</w:t>
      </w:r>
    </w:p>
    <w:p w14:paraId="37B7B5CD" w14:textId="77777777" w:rsidR="00A712EA" w:rsidRPr="00A712EA" w:rsidRDefault="00A712EA" w:rsidP="00A712EA">
      <w:pPr>
        <w:spacing w:line="480" w:lineRule="auto"/>
        <w:rPr>
          <w:rFonts w:ascii="Times New Roman" w:eastAsiaTheme="majorEastAsia" w:hAnsi="Times New Roman" w:cs="Times New Roman"/>
          <w:color w:val="000000" w:themeColor="text1"/>
          <w:szCs w:val="24"/>
        </w:rPr>
      </w:pPr>
      <w:r w:rsidRPr="00A712EA">
        <w:rPr>
          <w:rFonts w:ascii="Times New Roman" w:eastAsiaTheme="majorEastAsia" w:hAnsi="Times New Roman" w:cs="Times New Roman"/>
          <w:color w:val="000000" w:themeColor="text1"/>
          <w:szCs w:val="24"/>
        </w:rPr>
        <w:t>This aligns with the view that HRM is a strategic partner in organizational success, contributing to competitive advantage through human capital development (Cox, 1993).</w:t>
      </w:r>
    </w:p>
    <w:p w14:paraId="1DC6532A" w14:textId="77777777" w:rsidR="00A712EA" w:rsidRPr="00A712EA" w:rsidRDefault="00A712EA" w:rsidP="00A712EA">
      <w:pPr>
        <w:spacing w:line="480" w:lineRule="auto"/>
        <w:rPr>
          <w:rFonts w:ascii="Times New Roman" w:eastAsiaTheme="majorEastAsia" w:hAnsi="Times New Roman" w:cs="Times New Roman"/>
          <w:b/>
          <w:bCs/>
          <w:color w:val="000000" w:themeColor="text1"/>
          <w:szCs w:val="24"/>
        </w:rPr>
      </w:pPr>
      <w:r w:rsidRPr="00A712EA">
        <w:rPr>
          <w:rFonts w:ascii="Times New Roman" w:eastAsiaTheme="majorEastAsia" w:hAnsi="Times New Roman" w:cs="Times New Roman"/>
          <w:b/>
          <w:bCs/>
          <w:color w:val="000000" w:themeColor="text1"/>
          <w:szCs w:val="24"/>
        </w:rPr>
        <w:t>Importance of Inclusive Leadership</w:t>
      </w:r>
    </w:p>
    <w:p w14:paraId="5C7135FE" w14:textId="77777777" w:rsidR="00A712EA" w:rsidRPr="00A712EA" w:rsidRDefault="00A712EA" w:rsidP="00A712EA">
      <w:pPr>
        <w:spacing w:line="480" w:lineRule="auto"/>
        <w:rPr>
          <w:rFonts w:ascii="Times New Roman" w:eastAsiaTheme="majorEastAsia" w:hAnsi="Times New Roman" w:cs="Times New Roman"/>
          <w:color w:val="000000" w:themeColor="text1"/>
          <w:szCs w:val="24"/>
        </w:rPr>
      </w:pPr>
      <w:r w:rsidRPr="00A712EA">
        <w:rPr>
          <w:rFonts w:ascii="Times New Roman" w:eastAsiaTheme="majorEastAsia" w:hAnsi="Times New Roman" w:cs="Times New Roman"/>
          <w:color w:val="000000" w:themeColor="text1"/>
          <w:szCs w:val="24"/>
        </w:rPr>
        <w:t xml:space="preserve">The analysis underscores the critical role of </w:t>
      </w:r>
      <w:r w:rsidRPr="00A712EA">
        <w:rPr>
          <w:rFonts w:ascii="Times New Roman" w:eastAsiaTheme="majorEastAsia" w:hAnsi="Times New Roman" w:cs="Times New Roman"/>
          <w:b/>
          <w:bCs/>
          <w:color w:val="000000" w:themeColor="text1"/>
          <w:szCs w:val="24"/>
        </w:rPr>
        <w:t>inclusive leadership</w:t>
      </w:r>
      <w:r w:rsidRPr="00A712EA">
        <w:rPr>
          <w:rFonts w:ascii="Times New Roman" w:eastAsiaTheme="majorEastAsia" w:hAnsi="Times New Roman" w:cs="Times New Roman"/>
          <w:color w:val="000000" w:themeColor="text1"/>
          <w:szCs w:val="24"/>
        </w:rPr>
        <w:t xml:space="preserve"> in driving D&amp;I initiatives. Leaders who promote fairness, openness, and respect create environments where employees feel valued and engaged (Carmeli et al., 2010).</w:t>
      </w:r>
    </w:p>
    <w:p w14:paraId="7E3132E7" w14:textId="77777777" w:rsidR="00A712EA" w:rsidRPr="00A712EA" w:rsidRDefault="00A712EA" w:rsidP="00A712EA">
      <w:pPr>
        <w:spacing w:line="480" w:lineRule="auto"/>
        <w:rPr>
          <w:rFonts w:ascii="Times New Roman" w:eastAsiaTheme="majorEastAsia" w:hAnsi="Times New Roman" w:cs="Times New Roman"/>
          <w:color w:val="000000" w:themeColor="text1"/>
          <w:szCs w:val="24"/>
        </w:rPr>
      </w:pPr>
      <w:r w:rsidRPr="00A712EA">
        <w:rPr>
          <w:rFonts w:ascii="Times New Roman" w:eastAsiaTheme="majorEastAsia" w:hAnsi="Times New Roman" w:cs="Times New Roman"/>
          <w:color w:val="000000" w:themeColor="text1"/>
          <w:szCs w:val="24"/>
        </w:rPr>
        <w:t>Inclusive leadership also helps mitigate challenges such as resistance to change and bias by fostering trust and collaboration (Nishii, 2013). Without strong leadership support, D&amp;I initiatives are unlikely to succeed.</w:t>
      </w:r>
    </w:p>
    <w:p w14:paraId="407ABBC2" w14:textId="77777777" w:rsidR="00A712EA" w:rsidRPr="00A712EA" w:rsidRDefault="00A712EA" w:rsidP="00A712EA">
      <w:pPr>
        <w:spacing w:line="480" w:lineRule="auto"/>
        <w:rPr>
          <w:rFonts w:ascii="Times New Roman" w:eastAsiaTheme="majorEastAsia" w:hAnsi="Times New Roman" w:cs="Times New Roman"/>
          <w:b/>
          <w:bCs/>
          <w:color w:val="000000" w:themeColor="text1"/>
          <w:szCs w:val="24"/>
        </w:rPr>
      </w:pPr>
      <w:r w:rsidRPr="00A712EA">
        <w:rPr>
          <w:rFonts w:ascii="Times New Roman" w:eastAsiaTheme="majorEastAsia" w:hAnsi="Times New Roman" w:cs="Times New Roman"/>
          <w:b/>
          <w:bCs/>
          <w:color w:val="000000" w:themeColor="text1"/>
          <w:szCs w:val="24"/>
        </w:rPr>
        <w:t>Balancing Diversity and Organizational Cohesion</w:t>
      </w:r>
    </w:p>
    <w:p w14:paraId="3F81D46C" w14:textId="77777777" w:rsidR="00A712EA" w:rsidRPr="00A712EA" w:rsidRDefault="00A712EA" w:rsidP="00A712EA">
      <w:pPr>
        <w:spacing w:line="480" w:lineRule="auto"/>
        <w:rPr>
          <w:rFonts w:ascii="Times New Roman" w:eastAsiaTheme="majorEastAsia" w:hAnsi="Times New Roman" w:cs="Times New Roman"/>
          <w:color w:val="000000" w:themeColor="text1"/>
          <w:szCs w:val="24"/>
        </w:rPr>
      </w:pPr>
      <w:r w:rsidRPr="00A712EA">
        <w:rPr>
          <w:rFonts w:ascii="Times New Roman" w:eastAsiaTheme="majorEastAsia" w:hAnsi="Times New Roman" w:cs="Times New Roman"/>
          <w:color w:val="000000" w:themeColor="text1"/>
          <w:szCs w:val="24"/>
        </w:rPr>
        <w:t>A key issue in D&amp;I implementation is balancing diversity with maintaining a cohesive organizational culture. While diversity introduces varied perspectives, it can also lead to conflict if not managed effectively (Shore et al., 2011).</w:t>
      </w:r>
    </w:p>
    <w:p w14:paraId="72BF0FFE" w14:textId="77777777" w:rsidR="00A712EA" w:rsidRPr="00A712EA" w:rsidRDefault="00A712EA" w:rsidP="00A712EA">
      <w:pPr>
        <w:spacing w:line="480" w:lineRule="auto"/>
        <w:rPr>
          <w:rFonts w:ascii="Times New Roman" w:eastAsiaTheme="majorEastAsia" w:hAnsi="Times New Roman" w:cs="Times New Roman"/>
          <w:color w:val="000000" w:themeColor="text1"/>
          <w:szCs w:val="24"/>
        </w:rPr>
      </w:pPr>
      <w:r w:rsidRPr="00A712EA">
        <w:rPr>
          <w:rFonts w:ascii="Times New Roman" w:eastAsiaTheme="majorEastAsia" w:hAnsi="Times New Roman" w:cs="Times New Roman"/>
          <w:color w:val="000000" w:themeColor="text1"/>
          <w:szCs w:val="24"/>
        </w:rPr>
        <w:lastRenderedPageBreak/>
        <w:t xml:space="preserve">Organizations must therefore focus on creating </w:t>
      </w:r>
      <w:r w:rsidRPr="00A712EA">
        <w:rPr>
          <w:rFonts w:ascii="Times New Roman" w:eastAsiaTheme="majorEastAsia" w:hAnsi="Times New Roman" w:cs="Times New Roman"/>
          <w:b/>
          <w:bCs/>
          <w:color w:val="000000" w:themeColor="text1"/>
          <w:szCs w:val="24"/>
        </w:rPr>
        <w:t>inclusive cultures</w:t>
      </w:r>
      <w:r w:rsidRPr="00A712EA">
        <w:rPr>
          <w:rFonts w:ascii="Times New Roman" w:eastAsiaTheme="majorEastAsia" w:hAnsi="Times New Roman" w:cs="Times New Roman"/>
          <w:color w:val="000000" w:themeColor="text1"/>
          <w:szCs w:val="24"/>
        </w:rPr>
        <w:t xml:space="preserve"> that promote shared values while respecting individual differences. This balance is essential for achieving both diversity and organizational effectiveness.</w:t>
      </w:r>
    </w:p>
    <w:p w14:paraId="26D57E88" w14:textId="77777777" w:rsidR="00A712EA" w:rsidRPr="00A712EA" w:rsidRDefault="00A712EA" w:rsidP="00A712EA">
      <w:pPr>
        <w:spacing w:line="480" w:lineRule="auto"/>
        <w:rPr>
          <w:rFonts w:ascii="Times New Roman" w:eastAsiaTheme="majorEastAsia" w:hAnsi="Times New Roman" w:cs="Times New Roman"/>
          <w:b/>
          <w:bCs/>
          <w:color w:val="000000" w:themeColor="text1"/>
          <w:szCs w:val="24"/>
        </w:rPr>
      </w:pPr>
      <w:r w:rsidRPr="00A712EA">
        <w:rPr>
          <w:rFonts w:ascii="Times New Roman" w:eastAsiaTheme="majorEastAsia" w:hAnsi="Times New Roman" w:cs="Times New Roman"/>
          <w:b/>
          <w:bCs/>
          <w:color w:val="000000" w:themeColor="text1"/>
          <w:szCs w:val="24"/>
        </w:rPr>
        <w:t>Critical Evaluation of D&amp;I Initiatives</w:t>
      </w:r>
    </w:p>
    <w:p w14:paraId="6763F99A" w14:textId="77777777" w:rsidR="00A712EA" w:rsidRPr="00A712EA" w:rsidRDefault="00A712EA" w:rsidP="00A712EA">
      <w:pPr>
        <w:spacing w:line="480" w:lineRule="auto"/>
        <w:rPr>
          <w:rFonts w:ascii="Times New Roman" w:eastAsiaTheme="majorEastAsia" w:hAnsi="Times New Roman" w:cs="Times New Roman"/>
          <w:color w:val="000000" w:themeColor="text1"/>
          <w:szCs w:val="24"/>
        </w:rPr>
      </w:pPr>
      <w:r w:rsidRPr="00A712EA">
        <w:rPr>
          <w:rFonts w:ascii="Times New Roman" w:eastAsiaTheme="majorEastAsia" w:hAnsi="Times New Roman" w:cs="Times New Roman"/>
          <w:color w:val="000000" w:themeColor="text1"/>
          <w:szCs w:val="24"/>
        </w:rPr>
        <w:t>While D&amp;I initiatives offer significant benefits, their effectiveness depends on proper implementation. Superficial or symbolic efforts—often referred to as “tokenism”—can undermine trust and fail to produce meaningful outcomes (Roberson, 2006).</w:t>
      </w:r>
    </w:p>
    <w:p w14:paraId="016B6CC1" w14:textId="77777777" w:rsidR="00A712EA" w:rsidRPr="00A712EA" w:rsidRDefault="00A712EA" w:rsidP="00A712EA">
      <w:pPr>
        <w:spacing w:line="480" w:lineRule="auto"/>
        <w:rPr>
          <w:rFonts w:ascii="Times New Roman" w:eastAsiaTheme="majorEastAsia" w:hAnsi="Times New Roman" w:cs="Times New Roman"/>
          <w:color w:val="000000" w:themeColor="text1"/>
          <w:szCs w:val="24"/>
        </w:rPr>
      </w:pPr>
      <w:r w:rsidRPr="00A712EA">
        <w:rPr>
          <w:rFonts w:ascii="Times New Roman" w:eastAsiaTheme="majorEastAsia" w:hAnsi="Times New Roman" w:cs="Times New Roman"/>
          <w:color w:val="000000" w:themeColor="text1"/>
          <w:szCs w:val="24"/>
        </w:rPr>
        <w:t>Additionally, diversity training alone is insufficient; organizations must adopt a comprehensive approach that includes structural changes, leadership commitment, and continuous evaluation (Guillaume et al., 2017).</w:t>
      </w:r>
    </w:p>
    <w:p w14:paraId="1137D97F" w14:textId="77777777" w:rsidR="00A712EA" w:rsidRPr="00A712EA" w:rsidRDefault="00A712EA" w:rsidP="00A712EA">
      <w:pPr>
        <w:spacing w:line="480" w:lineRule="auto"/>
        <w:rPr>
          <w:rFonts w:ascii="Times New Roman" w:eastAsiaTheme="majorEastAsia" w:hAnsi="Times New Roman" w:cs="Times New Roman"/>
          <w:b/>
          <w:bCs/>
          <w:color w:val="000000" w:themeColor="text1"/>
          <w:szCs w:val="24"/>
        </w:rPr>
      </w:pPr>
      <w:r w:rsidRPr="00A712EA">
        <w:rPr>
          <w:rFonts w:ascii="Times New Roman" w:eastAsiaTheme="majorEastAsia" w:hAnsi="Times New Roman" w:cs="Times New Roman"/>
          <w:b/>
          <w:bCs/>
          <w:color w:val="000000" w:themeColor="text1"/>
          <w:szCs w:val="24"/>
        </w:rPr>
        <w:t>Implications for HR Practitioners</w:t>
      </w:r>
    </w:p>
    <w:p w14:paraId="269F8527" w14:textId="77777777" w:rsidR="00A712EA" w:rsidRPr="00A712EA" w:rsidRDefault="00A712EA" w:rsidP="00A712EA">
      <w:pPr>
        <w:spacing w:line="480" w:lineRule="auto"/>
        <w:rPr>
          <w:rFonts w:ascii="Times New Roman" w:eastAsiaTheme="majorEastAsia" w:hAnsi="Times New Roman" w:cs="Times New Roman"/>
          <w:color w:val="000000" w:themeColor="text1"/>
          <w:szCs w:val="24"/>
        </w:rPr>
      </w:pPr>
      <w:r w:rsidRPr="00A712EA">
        <w:rPr>
          <w:rFonts w:ascii="Times New Roman" w:eastAsiaTheme="majorEastAsia" w:hAnsi="Times New Roman" w:cs="Times New Roman"/>
          <w:color w:val="000000" w:themeColor="text1"/>
          <w:szCs w:val="24"/>
        </w:rPr>
        <w:t>The findings suggest several implications for HR professionals:</w:t>
      </w:r>
    </w:p>
    <w:p w14:paraId="50C3E7FF" w14:textId="77777777" w:rsidR="00A712EA" w:rsidRPr="00A712EA" w:rsidRDefault="00A712EA" w:rsidP="00A712EA">
      <w:pPr>
        <w:numPr>
          <w:ilvl w:val="0"/>
          <w:numId w:val="18"/>
        </w:numPr>
        <w:spacing w:line="480" w:lineRule="auto"/>
        <w:rPr>
          <w:rFonts w:ascii="Times New Roman" w:eastAsiaTheme="majorEastAsia" w:hAnsi="Times New Roman" w:cs="Times New Roman"/>
          <w:color w:val="000000" w:themeColor="text1"/>
          <w:szCs w:val="24"/>
        </w:rPr>
      </w:pPr>
      <w:r w:rsidRPr="00A712EA">
        <w:rPr>
          <w:rFonts w:ascii="Times New Roman" w:eastAsiaTheme="majorEastAsia" w:hAnsi="Times New Roman" w:cs="Times New Roman"/>
          <w:color w:val="000000" w:themeColor="text1"/>
          <w:szCs w:val="24"/>
        </w:rPr>
        <w:t xml:space="preserve">Adopt a strategic and holistic approach to D&amp;I </w:t>
      </w:r>
    </w:p>
    <w:p w14:paraId="06A7F406" w14:textId="77777777" w:rsidR="00A712EA" w:rsidRPr="00A712EA" w:rsidRDefault="00A712EA" w:rsidP="00A712EA">
      <w:pPr>
        <w:numPr>
          <w:ilvl w:val="0"/>
          <w:numId w:val="18"/>
        </w:numPr>
        <w:spacing w:line="480" w:lineRule="auto"/>
        <w:rPr>
          <w:rFonts w:ascii="Times New Roman" w:eastAsiaTheme="majorEastAsia" w:hAnsi="Times New Roman" w:cs="Times New Roman"/>
          <w:color w:val="000000" w:themeColor="text1"/>
          <w:szCs w:val="24"/>
        </w:rPr>
      </w:pPr>
      <w:r w:rsidRPr="00A712EA">
        <w:rPr>
          <w:rFonts w:ascii="Times New Roman" w:eastAsiaTheme="majorEastAsia" w:hAnsi="Times New Roman" w:cs="Times New Roman"/>
          <w:color w:val="000000" w:themeColor="text1"/>
          <w:szCs w:val="24"/>
        </w:rPr>
        <w:t xml:space="preserve">Ensure alignment between HR practices and organizational goals </w:t>
      </w:r>
    </w:p>
    <w:p w14:paraId="744945D2" w14:textId="77777777" w:rsidR="00A712EA" w:rsidRPr="00A712EA" w:rsidRDefault="00A712EA" w:rsidP="00A712EA">
      <w:pPr>
        <w:numPr>
          <w:ilvl w:val="0"/>
          <w:numId w:val="18"/>
        </w:numPr>
        <w:spacing w:line="480" w:lineRule="auto"/>
        <w:rPr>
          <w:rFonts w:ascii="Times New Roman" w:eastAsiaTheme="majorEastAsia" w:hAnsi="Times New Roman" w:cs="Times New Roman"/>
          <w:color w:val="000000" w:themeColor="text1"/>
          <w:szCs w:val="24"/>
        </w:rPr>
      </w:pPr>
      <w:r w:rsidRPr="00A712EA">
        <w:rPr>
          <w:rFonts w:ascii="Times New Roman" w:eastAsiaTheme="majorEastAsia" w:hAnsi="Times New Roman" w:cs="Times New Roman"/>
          <w:color w:val="000000" w:themeColor="text1"/>
          <w:szCs w:val="24"/>
        </w:rPr>
        <w:t xml:space="preserve">Invest in leadership development to promote inclusion </w:t>
      </w:r>
    </w:p>
    <w:p w14:paraId="3A08799B" w14:textId="77777777" w:rsidR="00A712EA" w:rsidRPr="00A712EA" w:rsidRDefault="00A712EA" w:rsidP="00A712EA">
      <w:pPr>
        <w:numPr>
          <w:ilvl w:val="0"/>
          <w:numId w:val="18"/>
        </w:numPr>
        <w:spacing w:line="480" w:lineRule="auto"/>
        <w:rPr>
          <w:rFonts w:ascii="Times New Roman" w:eastAsiaTheme="majorEastAsia" w:hAnsi="Times New Roman" w:cs="Times New Roman"/>
          <w:color w:val="000000" w:themeColor="text1"/>
          <w:szCs w:val="24"/>
        </w:rPr>
      </w:pPr>
      <w:r w:rsidRPr="00A712EA">
        <w:rPr>
          <w:rFonts w:ascii="Times New Roman" w:eastAsiaTheme="majorEastAsia" w:hAnsi="Times New Roman" w:cs="Times New Roman"/>
          <w:color w:val="000000" w:themeColor="text1"/>
          <w:szCs w:val="24"/>
        </w:rPr>
        <w:t xml:space="preserve">Use data and metrics to evaluate D&amp;I effectiveness </w:t>
      </w:r>
    </w:p>
    <w:p w14:paraId="722E13EF" w14:textId="77777777" w:rsidR="00A712EA" w:rsidRPr="00A712EA" w:rsidRDefault="00A712EA" w:rsidP="00A712EA">
      <w:pPr>
        <w:spacing w:line="480" w:lineRule="auto"/>
        <w:rPr>
          <w:rFonts w:ascii="Times New Roman" w:eastAsiaTheme="majorEastAsia" w:hAnsi="Times New Roman" w:cs="Times New Roman"/>
          <w:color w:val="000000" w:themeColor="text1"/>
          <w:szCs w:val="24"/>
        </w:rPr>
      </w:pPr>
      <w:r w:rsidRPr="00A712EA">
        <w:rPr>
          <w:rFonts w:ascii="Times New Roman" w:eastAsiaTheme="majorEastAsia" w:hAnsi="Times New Roman" w:cs="Times New Roman"/>
          <w:color w:val="000000" w:themeColor="text1"/>
          <w:szCs w:val="24"/>
        </w:rPr>
        <w:t>These insights highlight the evolving role of HR in fostering inclusive and high-performing organizations.</w:t>
      </w:r>
    </w:p>
    <w:p w14:paraId="6CBFB5DA" w14:textId="77777777" w:rsidR="00A712EA" w:rsidRPr="00A712EA" w:rsidRDefault="00A712EA" w:rsidP="00A712EA">
      <w:pPr>
        <w:spacing w:line="480" w:lineRule="auto"/>
        <w:rPr>
          <w:rFonts w:ascii="Times New Roman" w:eastAsiaTheme="majorEastAsia" w:hAnsi="Times New Roman" w:cs="Times New Roman"/>
          <w:b/>
          <w:bCs/>
          <w:color w:val="000000" w:themeColor="text1"/>
          <w:szCs w:val="24"/>
        </w:rPr>
      </w:pPr>
      <w:r w:rsidRPr="00A712EA">
        <w:rPr>
          <w:rFonts w:ascii="Times New Roman" w:eastAsiaTheme="majorEastAsia" w:hAnsi="Times New Roman" w:cs="Times New Roman"/>
          <w:b/>
          <w:bCs/>
          <w:color w:val="000000" w:themeColor="text1"/>
          <w:szCs w:val="24"/>
        </w:rPr>
        <w:t>Limitations and Critical Perspective</w:t>
      </w:r>
    </w:p>
    <w:p w14:paraId="11B05A1E" w14:textId="77777777" w:rsidR="00A712EA" w:rsidRPr="00A712EA" w:rsidRDefault="00A712EA" w:rsidP="00A712EA">
      <w:pPr>
        <w:spacing w:line="480" w:lineRule="auto"/>
        <w:rPr>
          <w:rFonts w:ascii="Times New Roman" w:eastAsiaTheme="majorEastAsia" w:hAnsi="Times New Roman" w:cs="Times New Roman"/>
          <w:color w:val="000000" w:themeColor="text1"/>
          <w:szCs w:val="24"/>
        </w:rPr>
      </w:pPr>
      <w:r w:rsidRPr="00A712EA">
        <w:rPr>
          <w:rFonts w:ascii="Times New Roman" w:eastAsiaTheme="majorEastAsia" w:hAnsi="Times New Roman" w:cs="Times New Roman"/>
          <w:color w:val="000000" w:themeColor="text1"/>
          <w:szCs w:val="24"/>
        </w:rPr>
        <w:lastRenderedPageBreak/>
        <w:t>Despite the growing emphasis on D&amp;I, challenges remain. Measuring the impact of D&amp;I initiatives can be difficult, and outcomes may vary across organizational contexts. Additionally, cultural differences and external factors can influence the success of these initiatives.</w:t>
      </w:r>
    </w:p>
    <w:p w14:paraId="6A6B0814" w14:textId="48229A83" w:rsidR="00491461" w:rsidRPr="00A712EA" w:rsidRDefault="00A712EA" w:rsidP="00491461">
      <w:pPr>
        <w:spacing w:line="480" w:lineRule="auto"/>
        <w:rPr>
          <w:rFonts w:ascii="Times New Roman" w:eastAsiaTheme="majorEastAsia" w:hAnsi="Times New Roman" w:cs="Times New Roman"/>
          <w:color w:val="000000" w:themeColor="text1"/>
          <w:szCs w:val="24"/>
        </w:rPr>
      </w:pPr>
      <w:r w:rsidRPr="00A712EA">
        <w:rPr>
          <w:rFonts w:ascii="Times New Roman" w:eastAsiaTheme="majorEastAsia" w:hAnsi="Times New Roman" w:cs="Times New Roman"/>
          <w:color w:val="000000" w:themeColor="text1"/>
          <w:szCs w:val="24"/>
        </w:rPr>
        <w:t>Organizations must therefore adopt flexible and adaptive strategies to address these challenges and ensure the sustainability of D&amp;I efforts.</w:t>
      </w:r>
    </w:p>
    <w:p w14:paraId="2721E825" w14:textId="77777777" w:rsidR="00491461" w:rsidRDefault="00491461" w:rsidP="00491461">
      <w:pPr>
        <w:spacing w:line="480" w:lineRule="auto"/>
        <w:rPr>
          <w:rFonts w:ascii="Times New Roman" w:eastAsiaTheme="majorEastAsia" w:hAnsi="Times New Roman" w:cs="Times New Roman"/>
          <w:b/>
          <w:bCs/>
          <w:color w:val="000000" w:themeColor="text1"/>
          <w:szCs w:val="24"/>
        </w:rPr>
      </w:pPr>
    </w:p>
    <w:p w14:paraId="5AD3971A" w14:textId="77777777" w:rsidR="00491461" w:rsidRPr="003845EE" w:rsidRDefault="00491461" w:rsidP="00491461">
      <w:pPr>
        <w:spacing w:line="480" w:lineRule="auto"/>
        <w:rPr>
          <w:rFonts w:ascii="Times New Roman" w:eastAsiaTheme="majorEastAsia" w:hAnsi="Times New Roman" w:cs="Times New Roman"/>
          <w:b/>
          <w:bCs/>
          <w:color w:val="000000" w:themeColor="text1"/>
          <w:szCs w:val="24"/>
        </w:rPr>
      </w:pPr>
      <w:r w:rsidRPr="003845EE">
        <w:rPr>
          <w:rFonts w:ascii="Times New Roman" w:eastAsiaTheme="majorEastAsia" w:hAnsi="Times New Roman" w:cs="Times New Roman"/>
          <w:b/>
          <w:bCs/>
          <w:color w:val="000000" w:themeColor="text1"/>
          <w:szCs w:val="24"/>
        </w:rPr>
        <w:t>Recommendations</w:t>
      </w:r>
    </w:p>
    <w:p w14:paraId="518737D1" w14:textId="77777777" w:rsidR="00A712EA" w:rsidRPr="00A712EA" w:rsidRDefault="00A712EA" w:rsidP="00A712EA">
      <w:pPr>
        <w:spacing w:line="480" w:lineRule="auto"/>
        <w:rPr>
          <w:rFonts w:ascii="Times New Roman" w:eastAsiaTheme="majorEastAsia" w:hAnsi="Times New Roman" w:cs="Times New Roman"/>
          <w:color w:val="000000" w:themeColor="text1"/>
          <w:szCs w:val="24"/>
        </w:rPr>
      </w:pPr>
      <w:r w:rsidRPr="00A712EA">
        <w:rPr>
          <w:rFonts w:ascii="Times New Roman" w:eastAsiaTheme="majorEastAsia" w:hAnsi="Times New Roman" w:cs="Times New Roman"/>
          <w:color w:val="000000" w:themeColor="text1"/>
          <w:szCs w:val="24"/>
        </w:rPr>
        <w:t>Based on the analysis of leadership, diversity, and inclusion (D&amp;I) in human resource practices, several strategic recommendations can be proposed to enhance the effectiveness of D&amp;I initiatives and ensure sustainable organizational outcomes.</w:t>
      </w:r>
    </w:p>
    <w:p w14:paraId="4B753BF8" w14:textId="77777777" w:rsidR="00A712EA" w:rsidRPr="00A712EA" w:rsidRDefault="00A712EA" w:rsidP="00A712EA">
      <w:pPr>
        <w:spacing w:line="480" w:lineRule="auto"/>
        <w:rPr>
          <w:rFonts w:ascii="Times New Roman" w:eastAsiaTheme="majorEastAsia" w:hAnsi="Times New Roman" w:cs="Times New Roman"/>
          <w:b/>
          <w:bCs/>
          <w:color w:val="000000" w:themeColor="text1"/>
          <w:szCs w:val="24"/>
        </w:rPr>
      </w:pPr>
      <w:r w:rsidRPr="00A712EA">
        <w:rPr>
          <w:rFonts w:ascii="Times New Roman" w:eastAsiaTheme="majorEastAsia" w:hAnsi="Times New Roman" w:cs="Times New Roman"/>
          <w:b/>
          <w:bCs/>
          <w:color w:val="000000" w:themeColor="text1"/>
          <w:szCs w:val="24"/>
        </w:rPr>
        <w:t>Implement Strategic and Inclusive HR Policies</w:t>
      </w:r>
    </w:p>
    <w:p w14:paraId="6B8A7A46" w14:textId="77777777" w:rsidR="00A712EA" w:rsidRPr="00A712EA" w:rsidRDefault="00A712EA" w:rsidP="00A712EA">
      <w:pPr>
        <w:spacing w:line="480" w:lineRule="auto"/>
        <w:rPr>
          <w:rFonts w:ascii="Times New Roman" w:eastAsiaTheme="majorEastAsia" w:hAnsi="Times New Roman" w:cs="Times New Roman"/>
          <w:color w:val="000000" w:themeColor="text1"/>
          <w:szCs w:val="24"/>
        </w:rPr>
      </w:pPr>
      <w:r w:rsidRPr="00A712EA">
        <w:rPr>
          <w:rFonts w:ascii="Times New Roman" w:eastAsiaTheme="majorEastAsia" w:hAnsi="Times New Roman" w:cs="Times New Roman"/>
          <w:color w:val="000000" w:themeColor="text1"/>
          <w:szCs w:val="24"/>
        </w:rPr>
        <w:t xml:space="preserve">Organizations should adopt </w:t>
      </w:r>
      <w:r w:rsidRPr="00A712EA">
        <w:rPr>
          <w:rFonts w:ascii="Times New Roman" w:eastAsiaTheme="majorEastAsia" w:hAnsi="Times New Roman" w:cs="Times New Roman"/>
          <w:b/>
          <w:bCs/>
          <w:color w:val="000000" w:themeColor="text1"/>
          <w:szCs w:val="24"/>
        </w:rPr>
        <w:t>comprehensive and structured HR policies</w:t>
      </w:r>
      <w:r w:rsidRPr="00A712EA">
        <w:rPr>
          <w:rFonts w:ascii="Times New Roman" w:eastAsiaTheme="majorEastAsia" w:hAnsi="Times New Roman" w:cs="Times New Roman"/>
          <w:color w:val="000000" w:themeColor="text1"/>
          <w:szCs w:val="24"/>
        </w:rPr>
        <w:t xml:space="preserve"> that embed diversity and inclusion into all stages of the employee lifecycle, including recruitment, onboarding, training, performance management, and promotion. Practices such as blind recruitment, structured interviews, and diverse hiring panels can help reduce bias and improve fairness (Roberson, 2006; Noe et al., 2020). Additionally, HR policies should be regularly reviewed to ensure alignment with evolving diversity goals.</w:t>
      </w:r>
    </w:p>
    <w:p w14:paraId="3A81BFD3" w14:textId="77777777" w:rsidR="00A712EA" w:rsidRPr="00A712EA" w:rsidRDefault="00A712EA" w:rsidP="00A712EA">
      <w:pPr>
        <w:spacing w:line="480" w:lineRule="auto"/>
        <w:rPr>
          <w:rFonts w:ascii="Times New Roman" w:eastAsiaTheme="majorEastAsia" w:hAnsi="Times New Roman" w:cs="Times New Roman"/>
          <w:b/>
          <w:bCs/>
          <w:color w:val="000000" w:themeColor="text1"/>
          <w:szCs w:val="24"/>
        </w:rPr>
      </w:pPr>
      <w:r w:rsidRPr="00A712EA">
        <w:rPr>
          <w:rFonts w:ascii="Times New Roman" w:eastAsiaTheme="majorEastAsia" w:hAnsi="Times New Roman" w:cs="Times New Roman"/>
          <w:b/>
          <w:bCs/>
          <w:color w:val="000000" w:themeColor="text1"/>
          <w:szCs w:val="24"/>
        </w:rPr>
        <w:t>Strengthen Inclusive Leadership Development</w:t>
      </w:r>
    </w:p>
    <w:p w14:paraId="1EA8C6D0" w14:textId="77777777" w:rsidR="00A712EA" w:rsidRPr="00A712EA" w:rsidRDefault="00A712EA" w:rsidP="00A712EA">
      <w:pPr>
        <w:spacing w:line="480" w:lineRule="auto"/>
        <w:rPr>
          <w:rFonts w:ascii="Times New Roman" w:eastAsiaTheme="majorEastAsia" w:hAnsi="Times New Roman" w:cs="Times New Roman"/>
          <w:color w:val="000000" w:themeColor="text1"/>
          <w:szCs w:val="24"/>
        </w:rPr>
      </w:pPr>
      <w:r w:rsidRPr="00A712EA">
        <w:rPr>
          <w:rFonts w:ascii="Times New Roman" w:eastAsiaTheme="majorEastAsia" w:hAnsi="Times New Roman" w:cs="Times New Roman"/>
          <w:color w:val="000000" w:themeColor="text1"/>
          <w:szCs w:val="24"/>
        </w:rPr>
        <w:t xml:space="preserve">Leadership plays a crucial role in fostering inclusive workplaces; therefore, organizations should invest in </w:t>
      </w:r>
      <w:r w:rsidRPr="00A712EA">
        <w:rPr>
          <w:rFonts w:ascii="Times New Roman" w:eastAsiaTheme="majorEastAsia" w:hAnsi="Times New Roman" w:cs="Times New Roman"/>
          <w:b/>
          <w:bCs/>
          <w:color w:val="000000" w:themeColor="text1"/>
          <w:szCs w:val="24"/>
        </w:rPr>
        <w:t>inclusive leadership development programs</w:t>
      </w:r>
      <w:r w:rsidRPr="00A712EA">
        <w:rPr>
          <w:rFonts w:ascii="Times New Roman" w:eastAsiaTheme="majorEastAsia" w:hAnsi="Times New Roman" w:cs="Times New Roman"/>
          <w:color w:val="000000" w:themeColor="text1"/>
          <w:szCs w:val="24"/>
        </w:rPr>
        <w:t xml:space="preserve">. Leaders should be trained to demonstrate </w:t>
      </w:r>
      <w:proofErr w:type="spellStart"/>
      <w:r w:rsidRPr="00A712EA">
        <w:rPr>
          <w:rFonts w:ascii="Times New Roman" w:eastAsiaTheme="majorEastAsia" w:hAnsi="Times New Roman" w:cs="Times New Roman"/>
          <w:color w:val="000000" w:themeColor="text1"/>
          <w:szCs w:val="24"/>
        </w:rPr>
        <w:t>behaviors</w:t>
      </w:r>
      <w:proofErr w:type="spellEnd"/>
      <w:r w:rsidRPr="00A712EA">
        <w:rPr>
          <w:rFonts w:ascii="Times New Roman" w:eastAsiaTheme="majorEastAsia" w:hAnsi="Times New Roman" w:cs="Times New Roman"/>
          <w:color w:val="000000" w:themeColor="text1"/>
          <w:szCs w:val="24"/>
        </w:rPr>
        <w:t xml:space="preserve"> such as openness, empathy, fairness, and cultural intelligence, which </w:t>
      </w:r>
      <w:r w:rsidRPr="00A712EA">
        <w:rPr>
          <w:rFonts w:ascii="Times New Roman" w:eastAsiaTheme="majorEastAsia" w:hAnsi="Times New Roman" w:cs="Times New Roman"/>
          <w:color w:val="000000" w:themeColor="text1"/>
          <w:szCs w:val="24"/>
        </w:rPr>
        <w:lastRenderedPageBreak/>
        <w:t>contribute to psychological safety and employee engagement (Carmeli et al., 2010; Nishii, 2013). Embedding inclusivity into leadership competencies and performance evaluations can further reinforce its importance.</w:t>
      </w:r>
    </w:p>
    <w:p w14:paraId="4BDFE624" w14:textId="77777777" w:rsidR="00A712EA" w:rsidRPr="00A712EA" w:rsidRDefault="00A712EA" w:rsidP="00A712EA">
      <w:pPr>
        <w:spacing w:line="480" w:lineRule="auto"/>
        <w:rPr>
          <w:rFonts w:ascii="Times New Roman" w:eastAsiaTheme="majorEastAsia" w:hAnsi="Times New Roman" w:cs="Times New Roman"/>
          <w:b/>
          <w:bCs/>
          <w:color w:val="000000" w:themeColor="text1"/>
          <w:szCs w:val="24"/>
        </w:rPr>
      </w:pPr>
      <w:r w:rsidRPr="00A712EA">
        <w:rPr>
          <w:rFonts w:ascii="Times New Roman" w:eastAsiaTheme="majorEastAsia" w:hAnsi="Times New Roman" w:cs="Times New Roman"/>
          <w:b/>
          <w:bCs/>
          <w:color w:val="000000" w:themeColor="text1"/>
          <w:szCs w:val="24"/>
        </w:rPr>
        <w:t>Promote Continuous Diversity Training and Awareness</w:t>
      </w:r>
    </w:p>
    <w:p w14:paraId="678CBEFA" w14:textId="77777777" w:rsidR="00A712EA" w:rsidRPr="00A712EA" w:rsidRDefault="00A712EA" w:rsidP="00A712EA">
      <w:pPr>
        <w:spacing w:line="480" w:lineRule="auto"/>
        <w:rPr>
          <w:rFonts w:ascii="Times New Roman" w:eastAsiaTheme="majorEastAsia" w:hAnsi="Times New Roman" w:cs="Times New Roman"/>
          <w:color w:val="000000" w:themeColor="text1"/>
          <w:szCs w:val="24"/>
        </w:rPr>
      </w:pPr>
      <w:r w:rsidRPr="00A712EA">
        <w:rPr>
          <w:rFonts w:ascii="Times New Roman" w:eastAsiaTheme="majorEastAsia" w:hAnsi="Times New Roman" w:cs="Times New Roman"/>
          <w:color w:val="000000" w:themeColor="text1"/>
          <w:szCs w:val="24"/>
        </w:rPr>
        <w:t xml:space="preserve">Organizations should implement </w:t>
      </w:r>
      <w:r w:rsidRPr="00A712EA">
        <w:rPr>
          <w:rFonts w:ascii="Times New Roman" w:eastAsiaTheme="majorEastAsia" w:hAnsi="Times New Roman" w:cs="Times New Roman"/>
          <w:b/>
          <w:bCs/>
          <w:color w:val="000000" w:themeColor="text1"/>
          <w:szCs w:val="24"/>
        </w:rPr>
        <w:t>ongoing diversity and inclusion training programs</w:t>
      </w:r>
      <w:r w:rsidRPr="00A712EA">
        <w:rPr>
          <w:rFonts w:ascii="Times New Roman" w:eastAsiaTheme="majorEastAsia" w:hAnsi="Times New Roman" w:cs="Times New Roman"/>
          <w:color w:val="000000" w:themeColor="text1"/>
          <w:szCs w:val="24"/>
        </w:rPr>
        <w:t xml:space="preserve"> rather than one-time initiatives. These programs should focus on unconscious bias, cultural competence, and inclusive </w:t>
      </w:r>
      <w:proofErr w:type="spellStart"/>
      <w:r w:rsidRPr="00A712EA">
        <w:rPr>
          <w:rFonts w:ascii="Times New Roman" w:eastAsiaTheme="majorEastAsia" w:hAnsi="Times New Roman" w:cs="Times New Roman"/>
          <w:color w:val="000000" w:themeColor="text1"/>
          <w:szCs w:val="24"/>
        </w:rPr>
        <w:t>behaviors</w:t>
      </w:r>
      <w:proofErr w:type="spellEnd"/>
      <w:r w:rsidRPr="00A712EA">
        <w:rPr>
          <w:rFonts w:ascii="Times New Roman" w:eastAsiaTheme="majorEastAsia" w:hAnsi="Times New Roman" w:cs="Times New Roman"/>
          <w:color w:val="000000" w:themeColor="text1"/>
          <w:szCs w:val="24"/>
        </w:rPr>
        <w:t xml:space="preserve">. While training alone is not sufficient, when combined with broader organizational strategies, it can enhance awareness and support </w:t>
      </w:r>
      <w:proofErr w:type="spellStart"/>
      <w:r w:rsidRPr="00A712EA">
        <w:rPr>
          <w:rFonts w:ascii="Times New Roman" w:eastAsiaTheme="majorEastAsia" w:hAnsi="Times New Roman" w:cs="Times New Roman"/>
          <w:color w:val="000000" w:themeColor="text1"/>
          <w:szCs w:val="24"/>
        </w:rPr>
        <w:t>behavioral</w:t>
      </w:r>
      <w:proofErr w:type="spellEnd"/>
      <w:r w:rsidRPr="00A712EA">
        <w:rPr>
          <w:rFonts w:ascii="Times New Roman" w:eastAsiaTheme="majorEastAsia" w:hAnsi="Times New Roman" w:cs="Times New Roman"/>
          <w:color w:val="000000" w:themeColor="text1"/>
          <w:szCs w:val="24"/>
        </w:rPr>
        <w:t xml:space="preserve"> change (Guillaume et al., 2017; Shore et al., 2011).</w:t>
      </w:r>
    </w:p>
    <w:p w14:paraId="1D877D1A" w14:textId="77777777" w:rsidR="00A712EA" w:rsidRPr="00A712EA" w:rsidRDefault="00A712EA" w:rsidP="00A712EA">
      <w:pPr>
        <w:spacing w:line="480" w:lineRule="auto"/>
        <w:rPr>
          <w:rFonts w:ascii="Times New Roman" w:eastAsiaTheme="majorEastAsia" w:hAnsi="Times New Roman" w:cs="Times New Roman"/>
          <w:b/>
          <w:bCs/>
          <w:color w:val="000000" w:themeColor="text1"/>
          <w:szCs w:val="24"/>
        </w:rPr>
      </w:pPr>
      <w:r w:rsidRPr="00A712EA">
        <w:rPr>
          <w:rFonts w:ascii="Times New Roman" w:eastAsiaTheme="majorEastAsia" w:hAnsi="Times New Roman" w:cs="Times New Roman"/>
          <w:b/>
          <w:bCs/>
          <w:color w:val="000000" w:themeColor="text1"/>
          <w:szCs w:val="24"/>
        </w:rPr>
        <w:t>Foster an Inclusive Organizational Culture</w:t>
      </w:r>
    </w:p>
    <w:p w14:paraId="71D700B8" w14:textId="77777777" w:rsidR="00A712EA" w:rsidRPr="00A712EA" w:rsidRDefault="00A712EA" w:rsidP="00A712EA">
      <w:pPr>
        <w:spacing w:line="480" w:lineRule="auto"/>
        <w:rPr>
          <w:rFonts w:ascii="Times New Roman" w:eastAsiaTheme="majorEastAsia" w:hAnsi="Times New Roman" w:cs="Times New Roman"/>
          <w:color w:val="000000" w:themeColor="text1"/>
          <w:szCs w:val="24"/>
        </w:rPr>
      </w:pPr>
      <w:r w:rsidRPr="00A712EA">
        <w:rPr>
          <w:rFonts w:ascii="Times New Roman" w:eastAsiaTheme="majorEastAsia" w:hAnsi="Times New Roman" w:cs="Times New Roman"/>
          <w:color w:val="000000" w:themeColor="text1"/>
          <w:szCs w:val="24"/>
        </w:rPr>
        <w:t xml:space="preserve">Creating an inclusive culture requires more than policies; it involves fostering an environment where employees feel valued and respected. Organizations should encourage </w:t>
      </w:r>
      <w:r w:rsidRPr="00A712EA">
        <w:rPr>
          <w:rFonts w:ascii="Times New Roman" w:eastAsiaTheme="majorEastAsia" w:hAnsi="Times New Roman" w:cs="Times New Roman"/>
          <w:b/>
          <w:bCs/>
          <w:color w:val="000000" w:themeColor="text1"/>
          <w:szCs w:val="24"/>
        </w:rPr>
        <w:t>open communication, employee resource groups (ERGs), and inclusive decision-making processes</w:t>
      </w:r>
      <w:r w:rsidRPr="00A712EA">
        <w:rPr>
          <w:rFonts w:ascii="Times New Roman" w:eastAsiaTheme="majorEastAsia" w:hAnsi="Times New Roman" w:cs="Times New Roman"/>
          <w:color w:val="000000" w:themeColor="text1"/>
          <w:szCs w:val="24"/>
        </w:rPr>
        <w:t xml:space="preserve"> to strengthen belongingness (Shore et al., 2011). Promoting shared values while respecting diversity is essential for maintaining organizational cohesion.</w:t>
      </w:r>
    </w:p>
    <w:p w14:paraId="60438E79" w14:textId="77777777" w:rsidR="00A712EA" w:rsidRPr="00A712EA" w:rsidRDefault="00A712EA" w:rsidP="00A712EA">
      <w:pPr>
        <w:spacing w:line="480" w:lineRule="auto"/>
        <w:rPr>
          <w:rFonts w:ascii="Times New Roman" w:eastAsiaTheme="majorEastAsia" w:hAnsi="Times New Roman" w:cs="Times New Roman"/>
          <w:b/>
          <w:bCs/>
          <w:color w:val="000000" w:themeColor="text1"/>
          <w:szCs w:val="24"/>
        </w:rPr>
      </w:pPr>
      <w:r w:rsidRPr="00A712EA">
        <w:rPr>
          <w:rFonts w:ascii="Times New Roman" w:eastAsiaTheme="majorEastAsia" w:hAnsi="Times New Roman" w:cs="Times New Roman"/>
          <w:b/>
          <w:bCs/>
          <w:color w:val="000000" w:themeColor="text1"/>
          <w:szCs w:val="24"/>
        </w:rPr>
        <w:t>Utilize Data-Driven Approaches to Monitor D&amp;I</w:t>
      </w:r>
    </w:p>
    <w:p w14:paraId="1ABDAD13" w14:textId="77777777" w:rsidR="00A712EA" w:rsidRPr="00A712EA" w:rsidRDefault="00A712EA" w:rsidP="00A712EA">
      <w:pPr>
        <w:spacing w:line="480" w:lineRule="auto"/>
        <w:rPr>
          <w:rFonts w:ascii="Times New Roman" w:eastAsiaTheme="majorEastAsia" w:hAnsi="Times New Roman" w:cs="Times New Roman"/>
          <w:color w:val="000000" w:themeColor="text1"/>
          <w:szCs w:val="24"/>
        </w:rPr>
      </w:pPr>
      <w:r w:rsidRPr="00A712EA">
        <w:rPr>
          <w:rFonts w:ascii="Times New Roman" w:eastAsiaTheme="majorEastAsia" w:hAnsi="Times New Roman" w:cs="Times New Roman"/>
          <w:color w:val="000000" w:themeColor="text1"/>
          <w:szCs w:val="24"/>
        </w:rPr>
        <w:t xml:space="preserve">Organizations should adopt </w:t>
      </w:r>
      <w:r w:rsidRPr="00A712EA">
        <w:rPr>
          <w:rFonts w:ascii="Times New Roman" w:eastAsiaTheme="majorEastAsia" w:hAnsi="Times New Roman" w:cs="Times New Roman"/>
          <w:b/>
          <w:bCs/>
          <w:color w:val="000000" w:themeColor="text1"/>
          <w:szCs w:val="24"/>
        </w:rPr>
        <w:t>data-driven strategies</w:t>
      </w:r>
      <w:r w:rsidRPr="00A712EA">
        <w:rPr>
          <w:rFonts w:ascii="Times New Roman" w:eastAsiaTheme="majorEastAsia" w:hAnsi="Times New Roman" w:cs="Times New Roman"/>
          <w:color w:val="000000" w:themeColor="text1"/>
          <w:szCs w:val="24"/>
        </w:rPr>
        <w:t xml:space="preserve"> to measure the effectiveness of D&amp;I initiatives. Metrics such as workforce diversity, employee engagement, retention rates, and promotion equity can provide valuable insights into progress (Roberson, 2019). Regular monitoring and reporting enhance accountability and support continuous improvement.</w:t>
      </w:r>
    </w:p>
    <w:p w14:paraId="79A561B4" w14:textId="77777777" w:rsidR="00A712EA" w:rsidRPr="00A712EA" w:rsidRDefault="00A712EA" w:rsidP="00A712EA">
      <w:pPr>
        <w:spacing w:line="480" w:lineRule="auto"/>
        <w:rPr>
          <w:rFonts w:ascii="Times New Roman" w:eastAsiaTheme="majorEastAsia" w:hAnsi="Times New Roman" w:cs="Times New Roman"/>
          <w:b/>
          <w:bCs/>
          <w:color w:val="000000" w:themeColor="text1"/>
          <w:szCs w:val="24"/>
        </w:rPr>
      </w:pPr>
      <w:r w:rsidRPr="00A712EA">
        <w:rPr>
          <w:rFonts w:ascii="Times New Roman" w:eastAsiaTheme="majorEastAsia" w:hAnsi="Times New Roman" w:cs="Times New Roman"/>
          <w:b/>
          <w:bCs/>
          <w:color w:val="000000" w:themeColor="text1"/>
          <w:szCs w:val="24"/>
        </w:rPr>
        <w:t>Address Unconscious Bias and Structural Barriers</w:t>
      </w:r>
    </w:p>
    <w:p w14:paraId="58A2323F" w14:textId="77777777" w:rsidR="00A712EA" w:rsidRPr="00A712EA" w:rsidRDefault="00A712EA" w:rsidP="00A712EA">
      <w:pPr>
        <w:spacing w:line="480" w:lineRule="auto"/>
        <w:rPr>
          <w:rFonts w:ascii="Times New Roman" w:eastAsiaTheme="majorEastAsia" w:hAnsi="Times New Roman" w:cs="Times New Roman"/>
          <w:color w:val="000000" w:themeColor="text1"/>
          <w:szCs w:val="24"/>
        </w:rPr>
      </w:pPr>
      <w:r w:rsidRPr="00A712EA">
        <w:rPr>
          <w:rFonts w:ascii="Times New Roman" w:eastAsiaTheme="majorEastAsia" w:hAnsi="Times New Roman" w:cs="Times New Roman"/>
          <w:color w:val="000000" w:themeColor="text1"/>
          <w:szCs w:val="24"/>
        </w:rPr>
        <w:lastRenderedPageBreak/>
        <w:t xml:space="preserve">Efforts should be made to identify and eliminate </w:t>
      </w:r>
      <w:r w:rsidRPr="00A712EA">
        <w:rPr>
          <w:rFonts w:ascii="Times New Roman" w:eastAsiaTheme="majorEastAsia" w:hAnsi="Times New Roman" w:cs="Times New Roman"/>
          <w:b/>
          <w:bCs/>
          <w:color w:val="000000" w:themeColor="text1"/>
          <w:szCs w:val="24"/>
        </w:rPr>
        <w:t>systemic barriers and unconscious biases</w:t>
      </w:r>
      <w:r w:rsidRPr="00A712EA">
        <w:rPr>
          <w:rFonts w:ascii="Times New Roman" w:eastAsiaTheme="majorEastAsia" w:hAnsi="Times New Roman" w:cs="Times New Roman"/>
          <w:color w:val="000000" w:themeColor="text1"/>
          <w:szCs w:val="24"/>
        </w:rPr>
        <w:t xml:space="preserve"> that hinder diversity and inclusion. This includes reviewing organizational processes, policies, and practices to ensure fairness and equity. Transparent decision-making and standardized procedures can help minimize bias (Nishii, 2013).</w:t>
      </w:r>
    </w:p>
    <w:p w14:paraId="616E7E77" w14:textId="77777777" w:rsidR="00A712EA" w:rsidRPr="00A712EA" w:rsidRDefault="00A712EA" w:rsidP="00A712EA">
      <w:pPr>
        <w:spacing w:line="480" w:lineRule="auto"/>
        <w:rPr>
          <w:rFonts w:ascii="Times New Roman" w:eastAsiaTheme="majorEastAsia" w:hAnsi="Times New Roman" w:cs="Times New Roman"/>
          <w:b/>
          <w:bCs/>
          <w:color w:val="000000" w:themeColor="text1"/>
          <w:szCs w:val="24"/>
        </w:rPr>
      </w:pPr>
      <w:r w:rsidRPr="00A712EA">
        <w:rPr>
          <w:rFonts w:ascii="Times New Roman" w:eastAsiaTheme="majorEastAsia" w:hAnsi="Times New Roman" w:cs="Times New Roman"/>
          <w:b/>
          <w:bCs/>
          <w:color w:val="000000" w:themeColor="text1"/>
          <w:szCs w:val="24"/>
        </w:rPr>
        <w:t>Balance Diversity with Organizational Cohesion</w:t>
      </w:r>
    </w:p>
    <w:p w14:paraId="66F6846E" w14:textId="77777777" w:rsidR="00A712EA" w:rsidRPr="00A712EA" w:rsidRDefault="00A712EA" w:rsidP="00A712EA">
      <w:pPr>
        <w:spacing w:line="480" w:lineRule="auto"/>
        <w:rPr>
          <w:rFonts w:ascii="Times New Roman" w:eastAsiaTheme="majorEastAsia" w:hAnsi="Times New Roman" w:cs="Times New Roman"/>
          <w:color w:val="000000" w:themeColor="text1"/>
          <w:szCs w:val="24"/>
        </w:rPr>
      </w:pPr>
      <w:r w:rsidRPr="00A712EA">
        <w:rPr>
          <w:rFonts w:ascii="Times New Roman" w:eastAsiaTheme="majorEastAsia" w:hAnsi="Times New Roman" w:cs="Times New Roman"/>
          <w:color w:val="000000" w:themeColor="text1"/>
          <w:szCs w:val="24"/>
        </w:rPr>
        <w:t xml:space="preserve">Organizations must carefully manage the balance between diversity and cohesion by promoting </w:t>
      </w:r>
      <w:r w:rsidRPr="00A712EA">
        <w:rPr>
          <w:rFonts w:ascii="Times New Roman" w:eastAsiaTheme="majorEastAsia" w:hAnsi="Times New Roman" w:cs="Times New Roman"/>
          <w:b/>
          <w:bCs/>
          <w:color w:val="000000" w:themeColor="text1"/>
          <w:szCs w:val="24"/>
        </w:rPr>
        <w:t>inclusive values and shared goals</w:t>
      </w:r>
      <w:r w:rsidRPr="00A712EA">
        <w:rPr>
          <w:rFonts w:ascii="Times New Roman" w:eastAsiaTheme="majorEastAsia" w:hAnsi="Times New Roman" w:cs="Times New Roman"/>
          <w:color w:val="000000" w:themeColor="text1"/>
          <w:szCs w:val="24"/>
        </w:rPr>
        <w:t>. While diversity introduces varied perspectives, fostering unity through clear communication, teamwork, and organizational culture is essential for effective collaboration (Shore et al., 2011).</w:t>
      </w:r>
    </w:p>
    <w:p w14:paraId="1A434AB4" w14:textId="77777777" w:rsidR="00A712EA" w:rsidRPr="00A712EA" w:rsidRDefault="00A712EA" w:rsidP="00A712EA">
      <w:pPr>
        <w:spacing w:line="480" w:lineRule="auto"/>
        <w:rPr>
          <w:rFonts w:ascii="Times New Roman" w:eastAsiaTheme="majorEastAsia" w:hAnsi="Times New Roman" w:cs="Times New Roman"/>
          <w:b/>
          <w:bCs/>
          <w:color w:val="000000" w:themeColor="text1"/>
          <w:szCs w:val="24"/>
        </w:rPr>
      </w:pPr>
      <w:r w:rsidRPr="00A712EA">
        <w:rPr>
          <w:rFonts w:ascii="Times New Roman" w:eastAsiaTheme="majorEastAsia" w:hAnsi="Times New Roman" w:cs="Times New Roman"/>
          <w:b/>
          <w:bCs/>
          <w:color w:val="000000" w:themeColor="text1"/>
          <w:szCs w:val="24"/>
        </w:rPr>
        <w:t>Enhance Employee Engagement and Participation</w:t>
      </w:r>
    </w:p>
    <w:p w14:paraId="22958D98" w14:textId="77777777" w:rsidR="00A712EA" w:rsidRPr="00A712EA" w:rsidRDefault="00A712EA" w:rsidP="00A712EA">
      <w:pPr>
        <w:spacing w:line="480" w:lineRule="auto"/>
        <w:rPr>
          <w:rFonts w:ascii="Times New Roman" w:eastAsiaTheme="majorEastAsia" w:hAnsi="Times New Roman" w:cs="Times New Roman"/>
          <w:color w:val="000000" w:themeColor="text1"/>
          <w:szCs w:val="24"/>
        </w:rPr>
      </w:pPr>
      <w:r w:rsidRPr="00A712EA">
        <w:rPr>
          <w:rFonts w:ascii="Times New Roman" w:eastAsiaTheme="majorEastAsia" w:hAnsi="Times New Roman" w:cs="Times New Roman"/>
          <w:color w:val="000000" w:themeColor="text1"/>
          <w:szCs w:val="24"/>
        </w:rPr>
        <w:t>Encouraging employee involvement in D&amp;I initiatives can improve their effectiveness. Organizations should create platforms for employees to share feedback, participate in diversity programs, and contribute to decision-making processes. This participatory approach enhances ownership and commitment (Cox, 1993).</w:t>
      </w:r>
    </w:p>
    <w:p w14:paraId="5E65CE84" w14:textId="77777777" w:rsidR="00A712EA" w:rsidRPr="00A712EA" w:rsidRDefault="00A712EA" w:rsidP="00A712EA">
      <w:pPr>
        <w:spacing w:line="480" w:lineRule="auto"/>
        <w:rPr>
          <w:rFonts w:ascii="Times New Roman" w:eastAsiaTheme="majorEastAsia" w:hAnsi="Times New Roman" w:cs="Times New Roman"/>
          <w:b/>
          <w:bCs/>
          <w:color w:val="000000" w:themeColor="text1"/>
          <w:szCs w:val="24"/>
        </w:rPr>
      </w:pPr>
      <w:r w:rsidRPr="00A712EA">
        <w:rPr>
          <w:rFonts w:ascii="Times New Roman" w:eastAsiaTheme="majorEastAsia" w:hAnsi="Times New Roman" w:cs="Times New Roman"/>
          <w:b/>
          <w:bCs/>
          <w:color w:val="000000" w:themeColor="text1"/>
          <w:szCs w:val="24"/>
        </w:rPr>
        <w:t>Learn from Best Practices and Benchmarking</w:t>
      </w:r>
    </w:p>
    <w:p w14:paraId="02B0970B" w14:textId="77777777" w:rsidR="00A712EA" w:rsidRPr="00A712EA" w:rsidRDefault="00A712EA" w:rsidP="00A712EA">
      <w:pPr>
        <w:spacing w:line="480" w:lineRule="auto"/>
        <w:rPr>
          <w:rFonts w:ascii="Times New Roman" w:eastAsiaTheme="majorEastAsia" w:hAnsi="Times New Roman" w:cs="Times New Roman"/>
          <w:color w:val="000000" w:themeColor="text1"/>
          <w:szCs w:val="24"/>
        </w:rPr>
      </w:pPr>
      <w:r w:rsidRPr="00A712EA">
        <w:rPr>
          <w:rFonts w:ascii="Times New Roman" w:eastAsiaTheme="majorEastAsia" w:hAnsi="Times New Roman" w:cs="Times New Roman"/>
          <w:color w:val="000000" w:themeColor="text1"/>
          <w:szCs w:val="24"/>
        </w:rPr>
        <w:t>Organizations should benchmark against industry leaders such as Google, Microsoft, and Unilever, which have successfully implemented D&amp;I strategies. Learning from best practices can provide valuable insights into effective approaches and help organizations refine their own strategies (Roberson, 2019).</w:t>
      </w:r>
    </w:p>
    <w:p w14:paraId="4B9F227D" w14:textId="77777777" w:rsidR="00A712EA" w:rsidRPr="00A712EA" w:rsidRDefault="00A712EA" w:rsidP="00A712EA">
      <w:pPr>
        <w:spacing w:line="480" w:lineRule="auto"/>
        <w:rPr>
          <w:rFonts w:ascii="Times New Roman" w:eastAsiaTheme="majorEastAsia" w:hAnsi="Times New Roman" w:cs="Times New Roman"/>
          <w:b/>
          <w:bCs/>
          <w:color w:val="000000" w:themeColor="text1"/>
          <w:szCs w:val="24"/>
        </w:rPr>
      </w:pPr>
      <w:r w:rsidRPr="00A712EA">
        <w:rPr>
          <w:rFonts w:ascii="Times New Roman" w:eastAsiaTheme="majorEastAsia" w:hAnsi="Times New Roman" w:cs="Times New Roman"/>
          <w:b/>
          <w:bCs/>
          <w:color w:val="000000" w:themeColor="text1"/>
          <w:szCs w:val="24"/>
        </w:rPr>
        <w:t>Ensure Long-Term Commitment and Accountability</w:t>
      </w:r>
    </w:p>
    <w:p w14:paraId="32FAF6AC" w14:textId="77777777" w:rsidR="00A712EA" w:rsidRPr="00A712EA" w:rsidRDefault="00A712EA" w:rsidP="00A712EA">
      <w:pPr>
        <w:spacing w:line="480" w:lineRule="auto"/>
        <w:rPr>
          <w:rFonts w:ascii="Times New Roman" w:eastAsiaTheme="majorEastAsia" w:hAnsi="Times New Roman" w:cs="Times New Roman"/>
          <w:color w:val="000000" w:themeColor="text1"/>
          <w:szCs w:val="24"/>
        </w:rPr>
      </w:pPr>
      <w:r w:rsidRPr="00A712EA">
        <w:rPr>
          <w:rFonts w:ascii="Times New Roman" w:eastAsiaTheme="majorEastAsia" w:hAnsi="Times New Roman" w:cs="Times New Roman"/>
          <w:color w:val="000000" w:themeColor="text1"/>
          <w:szCs w:val="24"/>
        </w:rPr>
        <w:lastRenderedPageBreak/>
        <w:t xml:space="preserve">Finally, organizations must recognize that D&amp;I is a </w:t>
      </w:r>
      <w:r w:rsidRPr="00A712EA">
        <w:rPr>
          <w:rFonts w:ascii="Times New Roman" w:eastAsiaTheme="majorEastAsia" w:hAnsi="Times New Roman" w:cs="Times New Roman"/>
          <w:b/>
          <w:bCs/>
          <w:color w:val="000000" w:themeColor="text1"/>
          <w:szCs w:val="24"/>
        </w:rPr>
        <w:t>long-term strategic priority</w:t>
      </w:r>
      <w:r w:rsidRPr="00A712EA">
        <w:rPr>
          <w:rFonts w:ascii="Times New Roman" w:eastAsiaTheme="majorEastAsia" w:hAnsi="Times New Roman" w:cs="Times New Roman"/>
          <w:color w:val="000000" w:themeColor="text1"/>
          <w:szCs w:val="24"/>
        </w:rPr>
        <w:t xml:space="preserve"> rather than a short-term initiative. Leadership commitment, resource allocation, and continuous evaluation are essential for sustaining progress. Embedding D&amp;I into organizational strategy ensures its integration into all aspects of business operations (Shore et al., 2011).</w:t>
      </w:r>
    </w:p>
    <w:p w14:paraId="5E7F51D9" w14:textId="77777777" w:rsidR="00491461" w:rsidRDefault="00491461" w:rsidP="00491461">
      <w:pPr>
        <w:spacing w:line="480" w:lineRule="auto"/>
        <w:rPr>
          <w:rFonts w:ascii="Times New Roman" w:eastAsiaTheme="majorEastAsia" w:hAnsi="Times New Roman" w:cs="Times New Roman"/>
          <w:b/>
          <w:bCs/>
          <w:color w:val="000000" w:themeColor="text1"/>
          <w:szCs w:val="24"/>
        </w:rPr>
      </w:pPr>
    </w:p>
    <w:p w14:paraId="5573E838" w14:textId="77777777" w:rsidR="00491461" w:rsidRPr="00796E84" w:rsidRDefault="00491461" w:rsidP="00491461">
      <w:pPr>
        <w:spacing w:line="480" w:lineRule="auto"/>
        <w:rPr>
          <w:rFonts w:ascii="Times New Roman" w:eastAsiaTheme="majorEastAsia" w:hAnsi="Times New Roman" w:cs="Times New Roman"/>
          <w:b/>
          <w:bCs/>
          <w:color w:val="000000" w:themeColor="text1"/>
          <w:szCs w:val="24"/>
        </w:rPr>
      </w:pPr>
      <w:r w:rsidRPr="00796E84">
        <w:rPr>
          <w:rFonts w:ascii="Times New Roman" w:eastAsiaTheme="majorEastAsia" w:hAnsi="Times New Roman" w:cs="Times New Roman"/>
          <w:b/>
          <w:bCs/>
          <w:color w:val="000000" w:themeColor="text1"/>
          <w:szCs w:val="24"/>
        </w:rPr>
        <w:t>Conclusion</w:t>
      </w:r>
    </w:p>
    <w:p w14:paraId="148A5D82" w14:textId="77777777" w:rsidR="00A712EA" w:rsidRPr="00A712EA" w:rsidRDefault="00A712EA" w:rsidP="00A712EA">
      <w:pPr>
        <w:spacing w:line="480" w:lineRule="auto"/>
        <w:rPr>
          <w:rFonts w:ascii="Times New Roman" w:eastAsiaTheme="majorEastAsia" w:hAnsi="Times New Roman" w:cs="Times New Roman"/>
          <w:color w:val="000000" w:themeColor="text1"/>
          <w:szCs w:val="24"/>
        </w:rPr>
      </w:pPr>
      <w:r w:rsidRPr="00A712EA">
        <w:rPr>
          <w:rFonts w:ascii="Times New Roman" w:eastAsiaTheme="majorEastAsia" w:hAnsi="Times New Roman" w:cs="Times New Roman"/>
          <w:color w:val="000000" w:themeColor="text1"/>
          <w:szCs w:val="24"/>
        </w:rPr>
        <w:t>This report has critically examined how human resource management (HRM) practices can promote diversity and inclusion (D&amp;I), the associated benefits and challenges of implementing such initiatives, and the role of leadership in maintaining a cohesive organizational culture. The analysis demonstrates that diversity and inclusion are not merely ethical or compliance-driven concerns but strategic imperatives that significantly influence organizational performance and sustainability.</w:t>
      </w:r>
    </w:p>
    <w:p w14:paraId="1B3205CB" w14:textId="77777777" w:rsidR="00A712EA" w:rsidRPr="00A712EA" w:rsidRDefault="00A712EA" w:rsidP="00A712EA">
      <w:pPr>
        <w:spacing w:line="480" w:lineRule="auto"/>
        <w:rPr>
          <w:rFonts w:ascii="Times New Roman" w:eastAsiaTheme="majorEastAsia" w:hAnsi="Times New Roman" w:cs="Times New Roman"/>
          <w:color w:val="000000" w:themeColor="text1"/>
          <w:szCs w:val="24"/>
        </w:rPr>
      </w:pPr>
      <w:r w:rsidRPr="00A712EA">
        <w:rPr>
          <w:rFonts w:ascii="Times New Roman" w:eastAsiaTheme="majorEastAsia" w:hAnsi="Times New Roman" w:cs="Times New Roman"/>
          <w:color w:val="000000" w:themeColor="text1"/>
          <w:szCs w:val="24"/>
        </w:rPr>
        <w:t xml:space="preserve">A key conclusion is that </w:t>
      </w:r>
      <w:r w:rsidRPr="00A712EA">
        <w:rPr>
          <w:rFonts w:ascii="Times New Roman" w:eastAsiaTheme="majorEastAsia" w:hAnsi="Times New Roman" w:cs="Times New Roman"/>
          <w:b/>
          <w:bCs/>
          <w:color w:val="000000" w:themeColor="text1"/>
          <w:szCs w:val="24"/>
        </w:rPr>
        <w:t>effective HR practices are fundamental in embedding diversity and inclusion within organizations</w:t>
      </w:r>
      <w:r w:rsidRPr="00A712EA">
        <w:rPr>
          <w:rFonts w:ascii="Times New Roman" w:eastAsiaTheme="majorEastAsia" w:hAnsi="Times New Roman" w:cs="Times New Roman"/>
          <w:color w:val="000000" w:themeColor="text1"/>
          <w:szCs w:val="24"/>
        </w:rPr>
        <w:t>. Recruitment, training, performance management, and inclusive policies play a crucial role in shaping workplace diversity and ensuring equitable opportunities for all employees (Roberson, 2006; Noe et al., 2020). However, diversity alone is insufficient; without inclusion, organizations may fail to fully leverage the benefits of a diverse workforce (Shore et al., 2011).</w:t>
      </w:r>
    </w:p>
    <w:p w14:paraId="6914EDBF" w14:textId="77777777" w:rsidR="00A712EA" w:rsidRPr="00A712EA" w:rsidRDefault="00A712EA" w:rsidP="00A712EA">
      <w:pPr>
        <w:spacing w:line="480" w:lineRule="auto"/>
        <w:rPr>
          <w:rFonts w:ascii="Times New Roman" w:eastAsiaTheme="majorEastAsia" w:hAnsi="Times New Roman" w:cs="Times New Roman"/>
          <w:color w:val="000000" w:themeColor="text1"/>
          <w:szCs w:val="24"/>
        </w:rPr>
      </w:pPr>
      <w:r w:rsidRPr="00A712EA">
        <w:rPr>
          <w:rFonts w:ascii="Times New Roman" w:eastAsiaTheme="majorEastAsia" w:hAnsi="Times New Roman" w:cs="Times New Roman"/>
          <w:color w:val="000000" w:themeColor="text1"/>
          <w:szCs w:val="24"/>
        </w:rPr>
        <w:t xml:space="preserve">The report also highlights the significant </w:t>
      </w:r>
      <w:r w:rsidRPr="00A712EA">
        <w:rPr>
          <w:rFonts w:ascii="Times New Roman" w:eastAsiaTheme="majorEastAsia" w:hAnsi="Times New Roman" w:cs="Times New Roman"/>
          <w:b/>
          <w:bCs/>
          <w:color w:val="000000" w:themeColor="text1"/>
          <w:szCs w:val="24"/>
        </w:rPr>
        <w:t>benefits of D&amp;I initiatives</w:t>
      </w:r>
      <w:r w:rsidRPr="00A712EA">
        <w:rPr>
          <w:rFonts w:ascii="Times New Roman" w:eastAsiaTheme="majorEastAsia" w:hAnsi="Times New Roman" w:cs="Times New Roman"/>
          <w:color w:val="000000" w:themeColor="text1"/>
          <w:szCs w:val="24"/>
        </w:rPr>
        <w:t xml:space="preserve">, including enhanced creativity, innovation, and decision-making, as well as improved employee engagement and retention (Ely &amp; Thomas, 2001; Guillaume et al., 2017). These outcomes contribute to organizational competitiveness and adaptability in dynamic business environments. At the same </w:t>
      </w:r>
      <w:r w:rsidRPr="00A712EA">
        <w:rPr>
          <w:rFonts w:ascii="Times New Roman" w:eastAsiaTheme="majorEastAsia" w:hAnsi="Times New Roman" w:cs="Times New Roman"/>
          <w:color w:val="000000" w:themeColor="text1"/>
          <w:szCs w:val="24"/>
        </w:rPr>
        <w:lastRenderedPageBreak/>
        <w:t>time, the analysis acknowledges several challenges, such as resistance to change, unconscious bias, and difficulties in managing cultural differences, which can hinder the effectiveness of D&amp;I efforts (Nishii, 2013; Roberson, 2006).</w:t>
      </w:r>
    </w:p>
    <w:p w14:paraId="62F1B0A5" w14:textId="77777777" w:rsidR="00A712EA" w:rsidRPr="00A712EA" w:rsidRDefault="00A712EA" w:rsidP="00A712EA">
      <w:pPr>
        <w:spacing w:line="480" w:lineRule="auto"/>
        <w:rPr>
          <w:rFonts w:ascii="Times New Roman" w:eastAsiaTheme="majorEastAsia" w:hAnsi="Times New Roman" w:cs="Times New Roman"/>
          <w:color w:val="000000" w:themeColor="text1"/>
          <w:szCs w:val="24"/>
        </w:rPr>
      </w:pPr>
      <w:r w:rsidRPr="00A712EA">
        <w:rPr>
          <w:rFonts w:ascii="Times New Roman" w:eastAsiaTheme="majorEastAsia" w:hAnsi="Times New Roman" w:cs="Times New Roman"/>
          <w:color w:val="000000" w:themeColor="text1"/>
          <w:szCs w:val="24"/>
        </w:rPr>
        <w:t xml:space="preserve">Leadership emerges as a critical factor in addressing these challenges and driving successful D&amp;I strategies. </w:t>
      </w:r>
      <w:r w:rsidRPr="00A712EA">
        <w:rPr>
          <w:rFonts w:ascii="Times New Roman" w:eastAsiaTheme="majorEastAsia" w:hAnsi="Times New Roman" w:cs="Times New Roman"/>
          <w:b/>
          <w:bCs/>
          <w:color w:val="000000" w:themeColor="text1"/>
          <w:szCs w:val="24"/>
        </w:rPr>
        <w:t>Inclusive leadership</w:t>
      </w:r>
      <w:r w:rsidRPr="00A712EA">
        <w:rPr>
          <w:rFonts w:ascii="Times New Roman" w:eastAsiaTheme="majorEastAsia" w:hAnsi="Times New Roman" w:cs="Times New Roman"/>
          <w:color w:val="000000" w:themeColor="text1"/>
          <w:szCs w:val="24"/>
        </w:rPr>
        <w:t xml:space="preserve"> fosters psychological safety, trust, and collaboration, enabling employees to contribute fully to organizational goals (Carmeli et al., 2010). Leaders play a key role in embedding diversity and inclusion into organizational values and ensuring alignment with strategic objectives.</w:t>
      </w:r>
    </w:p>
    <w:p w14:paraId="6D12983C" w14:textId="77777777" w:rsidR="00A712EA" w:rsidRPr="00A712EA" w:rsidRDefault="00A712EA" w:rsidP="00A712EA">
      <w:pPr>
        <w:spacing w:line="480" w:lineRule="auto"/>
        <w:rPr>
          <w:rFonts w:ascii="Times New Roman" w:eastAsiaTheme="majorEastAsia" w:hAnsi="Times New Roman" w:cs="Times New Roman"/>
          <w:color w:val="000000" w:themeColor="text1"/>
          <w:szCs w:val="24"/>
        </w:rPr>
      </w:pPr>
      <w:r w:rsidRPr="00A712EA">
        <w:rPr>
          <w:rFonts w:ascii="Times New Roman" w:eastAsiaTheme="majorEastAsia" w:hAnsi="Times New Roman" w:cs="Times New Roman"/>
          <w:color w:val="000000" w:themeColor="text1"/>
          <w:szCs w:val="24"/>
        </w:rPr>
        <w:t xml:space="preserve">Another important conclusion is the need to balance </w:t>
      </w:r>
      <w:r w:rsidRPr="00A712EA">
        <w:rPr>
          <w:rFonts w:ascii="Times New Roman" w:eastAsiaTheme="majorEastAsia" w:hAnsi="Times New Roman" w:cs="Times New Roman"/>
          <w:b/>
          <w:bCs/>
          <w:color w:val="000000" w:themeColor="text1"/>
          <w:szCs w:val="24"/>
        </w:rPr>
        <w:t>diversity with organizational cohesion</w:t>
      </w:r>
      <w:r w:rsidRPr="00A712EA">
        <w:rPr>
          <w:rFonts w:ascii="Times New Roman" w:eastAsiaTheme="majorEastAsia" w:hAnsi="Times New Roman" w:cs="Times New Roman"/>
          <w:color w:val="000000" w:themeColor="text1"/>
          <w:szCs w:val="24"/>
        </w:rPr>
        <w:t>. While diversity introduces valuable perspectives, organizations must foster inclusive cultures that promote shared values and teamwork to maintain effectiveness (Shore et al., 2011). Achieving this balance requires a holistic approach that integrates HR practices, leadership commitment, and organizational culture.</w:t>
      </w:r>
    </w:p>
    <w:p w14:paraId="7D671E05" w14:textId="77777777" w:rsidR="00A712EA" w:rsidRPr="00A712EA" w:rsidRDefault="00A712EA" w:rsidP="00A712EA">
      <w:pPr>
        <w:spacing w:line="480" w:lineRule="auto"/>
        <w:rPr>
          <w:rFonts w:ascii="Times New Roman" w:eastAsiaTheme="majorEastAsia" w:hAnsi="Times New Roman" w:cs="Times New Roman"/>
          <w:color w:val="000000" w:themeColor="text1"/>
          <w:szCs w:val="24"/>
        </w:rPr>
      </w:pPr>
      <w:r w:rsidRPr="00A712EA">
        <w:rPr>
          <w:rFonts w:ascii="Times New Roman" w:eastAsiaTheme="majorEastAsia" w:hAnsi="Times New Roman" w:cs="Times New Roman"/>
          <w:color w:val="000000" w:themeColor="text1"/>
          <w:szCs w:val="24"/>
        </w:rPr>
        <w:t>In conclusion, diversity and inclusion are essential drivers of modern organizational success. Organizations that adopt strategic HR practices, promote inclusive leadership, and address the challenges associated with D&amp;I are better positioned to enhance employee well-being, foster innovation, and achieve sustainable competitive advantage. As workplaces continue to evolve, the importance of effective diversity and inclusion strategies will only increase, making them a critical focus for both researchers and practitioners.</w:t>
      </w:r>
    </w:p>
    <w:p w14:paraId="44C4FC92" w14:textId="77777777" w:rsidR="00491461" w:rsidRPr="00796E84" w:rsidRDefault="00491461" w:rsidP="00491461">
      <w:pPr>
        <w:spacing w:line="480" w:lineRule="auto"/>
        <w:rPr>
          <w:rFonts w:ascii="Times New Roman" w:hAnsi="Times New Roman" w:cs="Times New Roman"/>
          <w:color w:val="000000" w:themeColor="text1"/>
          <w:szCs w:val="24"/>
        </w:rPr>
      </w:pPr>
    </w:p>
    <w:p w14:paraId="541A38CA" w14:textId="77777777" w:rsidR="00491461" w:rsidRPr="00796E84" w:rsidRDefault="00491461" w:rsidP="00491461">
      <w:pPr>
        <w:spacing w:line="480" w:lineRule="auto"/>
        <w:rPr>
          <w:rFonts w:ascii="Times New Roman" w:hAnsi="Times New Roman" w:cs="Times New Roman"/>
          <w:color w:val="000000" w:themeColor="text1"/>
          <w:szCs w:val="24"/>
        </w:rPr>
      </w:pPr>
    </w:p>
    <w:p w14:paraId="0D018FBA" w14:textId="77777777" w:rsidR="00491461" w:rsidRPr="00796E84" w:rsidRDefault="00491461" w:rsidP="00491461">
      <w:pPr>
        <w:spacing w:line="480" w:lineRule="auto"/>
        <w:rPr>
          <w:rFonts w:ascii="Times New Roman" w:hAnsi="Times New Roman" w:cs="Times New Roman"/>
          <w:color w:val="000000" w:themeColor="text1"/>
          <w:szCs w:val="24"/>
        </w:rPr>
      </w:pPr>
    </w:p>
    <w:p w14:paraId="0FF38D18" w14:textId="77777777" w:rsidR="00491461" w:rsidRPr="00796E84" w:rsidRDefault="00491461" w:rsidP="00491461">
      <w:pPr>
        <w:pStyle w:val="Heading2"/>
        <w:rPr>
          <w:rFonts w:ascii="Times New Roman" w:hAnsi="Times New Roman" w:cs="Times New Roman"/>
          <w:b/>
          <w:bCs/>
          <w:color w:val="000000" w:themeColor="text1"/>
          <w:sz w:val="24"/>
          <w:szCs w:val="24"/>
        </w:rPr>
      </w:pPr>
      <w:bookmarkStart w:id="1" w:name="_Toc224846307"/>
      <w:r w:rsidRPr="00796E84">
        <w:rPr>
          <w:rFonts w:ascii="Times New Roman" w:hAnsi="Times New Roman" w:cs="Times New Roman"/>
          <w:b/>
          <w:bCs/>
          <w:color w:val="000000" w:themeColor="text1"/>
          <w:sz w:val="24"/>
          <w:szCs w:val="24"/>
        </w:rPr>
        <w:lastRenderedPageBreak/>
        <w:t>References</w:t>
      </w:r>
      <w:bookmarkEnd w:id="1"/>
    </w:p>
    <w:p w14:paraId="0D787FE1" w14:textId="77777777" w:rsidR="00491461" w:rsidRPr="00796E84" w:rsidRDefault="00491461" w:rsidP="00491461">
      <w:pPr>
        <w:rPr>
          <w:rFonts w:ascii="Times New Roman" w:hAnsi="Times New Roman" w:cs="Times New Roman"/>
          <w:szCs w:val="24"/>
        </w:rPr>
      </w:pPr>
    </w:p>
    <w:p w14:paraId="3CAAF53E" w14:textId="77777777" w:rsidR="00D44C0E" w:rsidRPr="00D44C0E" w:rsidRDefault="00D44C0E" w:rsidP="00D44C0E">
      <w:pPr>
        <w:spacing w:line="480" w:lineRule="auto"/>
        <w:rPr>
          <w:rFonts w:ascii="Times New Roman" w:hAnsi="Times New Roman" w:cs="Times New Roman"/>
          <w:color w:val="000000" w:themeColor="text1"/>
          <w:szCs w:val="24"/>
        </w:rPr>
      </w:pPr>
      <w:r w:rsidRPr="00D44C0E">
        <w:rPr>
          <w:rFonts w:ascii="Times New Roman" w:hAnsi="Times New Roman" w:cs="Times New Roman"/>
          <w:color w:val="000000" w:themeColor="text1"/>
          <w:szCs w:val="24"/>
        </w:rPr>
        <w:t>Carmeli, A., Reiter-</w:t>
      </w:r>
      <w:proofErr w:type="spellStart"/>
      <w:r w:rsidRPr="00D44C0E">
        <w:rPr>
          <w:rFonts w:ascii="Times New Roman" w:hAnsi="Times New Roman" w:cs="Times New Roman"/>
          <w:color w:val="000000" w:themeColor="text1"/>
          <w:szCs w:val="24"/>
        </w:rPr>
        <w:t>Palmon</w:t>
      </w:r>
      <w:proofErr w:type="spellEnd"/>
      <w:r w:rsidRPr="00D44C0E">
        <w:rPr>
          <w:rFonts w:ascii="Times New Roman" w:hAnsi="Times New Roman" w:cs="Times New Roman"/>
          <w:color w:val="000000" w:themeColor="text1"/>
          <w:szCs w:val="24"/>
        </w:rPr>
        <w:t xml:space="preserve">, R., &amp; Ziv, E. (2010). Inclusive leadership and employee involvement in creative tasks. </w:t>
      </w:r>
      <w:r w:rsidRPr="00D44C0E">
        <w:rPr>
          <w:rFonts w:ascii="Times New Roman" w:hAnsi="Times New Roman" w:cs="Times New Roman"/>
          <w:i/>
          <w:iCs/>
          <w:color w:val="000000" w:themeColor="text1"/>
          <w:szCs w:val="24"/>
        </w:rPr>
        <w:t>The Leadership Quarterly, 21</w:t>
      </w:r>
      <w:r w:rsidRPr="00D44C0E">
        <w:rPr>
          <w:rFonts w:ascii="Times New Roman" w:hAnsi="Times New Roman" w:cs="Times New Roman"/>
          <w:color w:val="000000" w:themeColor="text1"/>
          <w:szCs w:val="24"/>
        </w:rPr>
        <w:t>(3), 250–260. https://doi.org/10.1016/j.leaqua.2010.03.003</w:t>
      </w:r>
    </w:p>
    <w:p w14:paraId="058F158E" w14:textId="77777777" w:rsidR="00D44C0E" w:rsidRPr="00D44C0E" w:rsidRDefault="00D44C0E" w:rsidP="00D44C0E">
      <w:pPr>
        <w:spacing w:line="480" w:lineRule="auto"/>
        <w:rPr>
          <w:rFonts w:ascii="Times New Roman" w:hAnsi="Times New Roman" w:cs="Times New Roman"/>
          <w:color w:val="000000" w:themeColor="text1"/>
          <w:szCs w:val="24"/>
        </w:rPr>
      </w:pPr>
      <w:r w:rsidRPr="00D44C0E">
        <w:rPr>
          <w:rFonts w:ascii="Times New Roman" w:hAnsi="Times New Roman" w:cs="Times New Roman"/>
          <w:color w:val="000000" w:themeColor="text1"/>
          <w:szCs w:val="24"/>
        </w:rPr>
        <w:t xml:space="preserve">Cox, T. (1993). </w:t>
      </w:r>
      <w:r w:rsidRPr="00D44C0E">
        <w:rPr>
          <w:rFonts w:ascii="Times New Roman" w:hAnsi="Times New Roman" w:cs="Times New Roman"/>
          <w:i/>
          <w:iCs/>
          <w:color w:val="000000" w:themeColor="text1"/>
          <w:szCs w:val="24"/>
        </w:rPr>
        <w:t>Cultural diversity in organizations: Theory, research, and practice</w:t>
      </w:r>
      <w:r w:rsidRPr="00D44C0E">
        <w:rPr>
          <w:rFonts w:ascii="Times New Roman" w:hAnsi="Times New Roman" w:cs="Times New Roman"/>
          <w:color w:val="000000" w:themeColor="text1"/>
          <w:szCs w:val="24"/>
        </w:rPr>
        <w:t>. Berrett-Koehler.</w:t>
      </w:r>
    </w:p>
    <w:p w14:paraId="5D3AADBE" w14:textId="77777777" w:rsidR="00D44C0E" w:rsidRPr="00D44C0E" w:rsidRDefault="00D44C0E" w:rsidP="00D44C0E">
      <w:pPr>
        <w:spacing w:line="480" w:lineRule="auto"/>
        <w:rPr>
          <w:rFonts w:ascii="Times New Roman" w:hAnsi="Times New Roman" w:cs="Times New Roman"/>
          <w:color w:val="000000" w:themeColor="text1"/>
          <w:szCs w:val="24"/>
        </w:rPr>
      </w:pPr>
      <w:r w:rsidRPr="00D44C0E">
        <w:rPr>
          <w:rFonts w:ascii="Times New Roman" w:hAnsi="Times New Roman" w:cs="Times New Roman"/>
          <w:color w:val="000000" w:themeColor="text1"/>
          <w:szCs w:val="24"/>
        </w:rPr>
        <w:t xml:space="preserve">Creswell, J. W., &amp; Creswell, J. D. (2018). </w:t>
      </w:r>
      <w:r w:rsidRPr="00D44C0E">
        <w:rPr>
          <w:rFonts w:ascii="Times New Roman" w:hAnsi="Times New Roman" w:cs="Times New Roman"/>
          <w:i/>
          <w:iCs/>
          <w:color w:val="000000" w:themeColor="text1"/>
          <w:szCs w:val="24"/>
        </w:rPr>
        <w:t>Research design</w:t>
      </w:r>
      <w:r w:rsidRPr="00D44C0E">
        <w:rPr>
          <w:rFonts w:ascii="Times New Roman" w:hAnsi="Times New Roman" w:cs="Times New Roman"/>
          <w:color w:val="000000" w:themeColor="text1"/>
          <w:szCs w:val="24"/>
        </w:rPr>
        <w:t xml:space="preserve"> (5th ed.). Sage.</w:t>
      </w:r>
    </w:p>
    <w:p w14:paraId="2F2844F7" w14:textId="77777777" w:rsidR="00D44C0E" w:rsidRPr="00D44C0E" w:rsidRDefault="00D44C0E" w:rsidP="00D44C0E">
      <w:pPr>
        <w:spacing w:line="480" w:lineRule="auto"/>
        <w:rPr>
          <w:rFonts w:ascii="Times New Roman" w:hAnsi="Times New Roman" w:cs="Times New Roman"/>
          <w:color w:val="000000" w:themeColor="text1"/>
          <w:szCs w:val="24"/>
        </w:rPr>
      </w:pPr>
      <w:r w:rsidRPr="00D44C0E">
        <w:rPr>
          <w:rFonts w:ascii="Times New Roman" w:hAnsi="Times New Roman" w:cs="Times New Roman"/>
          <w:color w:val="000000" w:themeColor="text1"/>
          <w:szCs w:val="24"/>
        </w:rPr>
        <w:t xml:space="preserve">Ely, R. J., &amp; Thomas, D. A. (2001). Cultural diversity at work. </w:t>
      </w:r>
      <w:r w:rsidRPr="00D44C0E">
        <w:rPr>
          <w:rFonts w:ascii="Times New Roman" w:hAnsi="Times New Roman" w:cs="Times New Roman"/>
          <w:i/>
          <w:iCs/>
          <w:color w:val="000000" w:themeColor="text1"/>
          <w:szCs w:val="24"/>
        </w:rPr>
        <w:t>Administrative Science Quarterly, 46</w:t>
      </w:r>
      <w:r w:rsidRPr="00D44C0E">
        <w:rPr>
          <w:rFonts w:ascii="Times New Roman" w:hAnsi="Times New Roman" w:cs="Times New Roman"/>
          <w:color w:val="000000" w:themeColor="text1"/>
          <w:szCs w:val="24"/>
        </w:rPr>
        <w:t xml:space="preserve">(2), 229–273. </w:t>
      </w:r>
      <w:hyperlink r:id="rId6" w:tgtFrame="_new" w:history="1">
        <w:r w:rsidRPr="00D44C0E">
          <w:rPr>
            <w:rStyle w:val="Hyperlink"/>
            <w:rFonts w:ascii="Times New Roman" w:hAnsi="Times New Roman" w:cs="Times New Roman"/>
            <w:szCs w:val="24"/>
          </w:rPr>
          <w:t>https://doi.org/10.2307/2667087</w:t>
        </w:r>
      </w:hyperlink>
    </w:p>
    <w:p w14:paraId="36EA83A2" w14:textId="77777777" w:rsidR="00D44C0E" w:rsidRPr="00D44C0E" w:rsidRDefault="00D44C0E" w:rsidP="00D44C0E">
      <w:pPr>
        <w:spacing w:line="480" w:lineRule="auto"/>
        <w:rPr>
          <w:rFonts w:ascii="Times New Roman" w:hAnsi="Times New Roman" w:cs="Times New Roman"/>
          <w:color w:val="000000" w:themeColor="text1"/>
          <w:szCs w:val="24"/>
        </w:rPr>
      </w:pPr>
      <w:r w:rsidRPr="00D44C0E">
        <w:rPr>
          <w:rFonts w:ascii="Times New Roman" w:hAnsi="Times New Roman" w:cs="Times New Roman"/>
          <w:color w:val="000000" w:themeColor="text1"/>
          <w:szCs w:val="24"/>
        </w:rPr>
        <w:t xml:space="preserve">Guillaume, Y. R. F., Dawson, J. F., </w:t>
      </w:r>
      <w:proofErr w:type="spellStart"/>
      <w:r w:rsidRPr="00D44C0E">
        <w:rPr>
          <w:rFonts w:ascii="Times New Roman" w:hAnsi="Times New Roman" w:cs="Times New Roman"/>
          <w:color w:val="000000" w:themeColor="text1"/>
          <w:szCs w:val="24"/>
        </w:rPr>
        <w:t>Otaye-Ebede</w:t>
      </w:r>
      <w:proofErr w:type="spellEnd"/>
      <w:r w:rsidRPr="00D44C0E">
        <w:rPr>
          <w:rFonts w:ascii="Times New Roman" w:hAnsi="Times New Roman" w:cs="Times New Roman"/>
          <w:color w:val="000000" w:themeColor="text1"/>
          <w:szCs w:val="24"/>
        </w:rPr>
        <w:t xml:space="preserve">, L., Woods, S. A., &amp; West, M. A. (2017). Harnessing demographic differences in organizations. </w:t>
      </w:r>
      <w:r w:rsidRPr="00D44C0E">
        <w:rPr>
          <w:rFonts w:ascii="Times New Roman" w:hAnsi="Times New Roman" w:cs="Times New Roman"/>
          <w:i/>
          <w:iCs/>
          <w:color w:val="000000" w:themeColor="text1"/>
          <w:szCs w:val="24"/>
        </w:rPr>
        <w:t xml:space="preserve">Journal of Organizational </w:t>
      </w:r>
      <w:proofErr w:type="spellStart"/>
      <w:r w:rsidRPr="00D44C0E">
        <w:rPr>
          <w:rFonts w:ascii="Times New Roman" w:hAnsi="Times New Roman" w:cs="Times New Roman"/>
          <w:i/>
          <w:iCs/>
          <w:color w:val="000000" w:themeColor="text1"/>
          <w:szCs w:val="24"/>
        </w:rPr>
        <w:t>Behavior</w:t>
      </w:r>
      <w:proofErr w:type="spellEnd"/>
      <w:r w:rsidRPr="00D44C0E">
        <w:rPr>
          <w:rFonts w:ascii="Times New Roman" w:hAnsi="Times New Roman" w:cs="Times New Roman"/>
          <w:i/>
          <w:iCs/>
          <w:color w:val="000000" w:themeColor="text1"/>
          <w:szCs w:val="24"/>
        </w:rPr>
        <w:t>, 38</w:t>
      </w:r>
      <w:r w:rsidRPr="00D44C0E">
        <w:rPr>
          <w:rFonts w:ascii="Times New Roman" w:hAnsi="Times New Roman" w:cs="Times New Roman"/>
          <w:color w:val="000000" w:themeColor="text1"/>
          <w:szCs w:val="24"/>
        </w:rPr>
        <w:t xml:space="preserve">(2), 276–303. </w:t>
      </w:r>
      <w:hyperlink r:id="rId7" w:tgtFrame="_new" w:history="1">
        <w:r w:rsidRPr="00D44C0E">
          <w:rPr>
            <w:rStyle w:val="Hyperlink"/>
            <w:rFonts w:ascii="Times New Roman" w:hAnsi="Times New Roman" w:cs="Times New Roman"/>
            <w:szCs w:val="24"/>
          </w:rPr>
          <w:t>https://doi.org/10.1002/job.2040</w:t>
        </w:r>
      </w:hyperlink>
    </w:p>
    <w:p w14:paraId="5DC8B7C4" w14:textId="77777777" w:rsidR="00D44C0E" w:rsidRPr="00D44C0E" w:rsidRDefault="00D44C0E" w:rsidP="00D44C0E">
      <w:pPr>
        <w:spacing w:line="480" w:lineRule="auto"/>
        <w:rPr>
          <w:rFonts w:ascii="Times New Roman" w:hAnsi="Times New Roman" w:cs="Times New Roman"/>
          <w:color w:val="000000" w:themeColor="text1"/>
          <w:szCs w:val="24"/>
        </w:rPr>
      </w:pPr>
      <w:r w:rsidRPr="00D44C0E">
        <w:rPr>
          <w:rFonts w:ascii="Times New Roman" w:hAnsi="Times New Roman" w:cs="Times New Roman"/>
          <w:color w:val="000000" w:themeColor="text1"/>
          <w:szCs w:val="24"/>
        </w:rPr>
        <w:t xml:space="preserve">Nishii, L. H. (2013). The benefits of climate for inclusion. </w:t>
      </w:r>
      <w:r w:rsidRPr="00D44C0E">
        <w:rPr>
          <w:rFonts w:ascii="Times New Roman" w:hAnsi="Times New Roman" w:cs="Times New Roman"/>
          <w:i/>
          <w:iCs/>
          <w:color w:val="000000" w:themeColor="text1"/>
          <w:szCs w:val="24"/>
        </w:rPr>
        <w:t>Academy of Management Journal, 56</w:t>
      </w:r>
      <w:r w:rsidRPr="00D44C0E">
        <w:rPr>
          <w:rFonts w:ascii="Times New Roman" w:hAnsi="Times New Roman" w:cs="Times New Roman"/>
          <w:color w:val="000000" w:themeColor="text1"/>
          <w:szCs w:val="24"/>
        </w:rPr>
        <w:t xml:space="preserve">(6), 1754–1774. </w:t>
      </w:r>
      <w:hyperlink r:id="rId8" w:tgtFrame="_new" w:history="1">
        <w:r w:rsidRPr="00D44C0E">
          <w:rPr>
            <w:rStyle w:val="Hyperlink"/>
            <w:rFonts w:ascii="Times New Roman" w:hAnsi="Times New Roman" w:cs="Times New Roman"/>
            <w:szCs w:val="24"/>
          </w:rPr>
          <w:t>https://doi.org/10.5465/amj.2009.0823</w:t>
        </w:r>
      </w:hyperlink>
    </w:p>
    <w:p w14:paraId="783EB2D7" w14:textId="77777777" w:rsidR="00D44C0E" w:rsidRPr="00D44C0E" w:rsidRDefault="00D44C0E" w:rsidP="00D44C0E">
      <w:pPr>
        <w:spacing w:line="480" w:lineRule="auto"/>
        <w:rPr>
          <w:rFonts w:ascii="Times New Roman" w:hAnsi="Times New Roman" w:cs="Times New Roman"/>
          <w:color w:val="000000" w:themeColor="text1"/>
          <w:szCs w:val="24"/>
        </w:rPr>
      </w:pPr>
      <w:r w:rsidRPr="00D44C0E">
        <w:rPr>
          <w:rFonts w:ascii="Times New Roman" w:hAnsi="Times New Roman" w:cs="Times New Roman"/>
          <w:color w:val="000000" w:themeColor="text1"/>
          <w:szCs w:val="24"/>
        </w:rPr>
        <w:t xml:space="preserve">Noe, R. A., Hollenbeck, J. R., Gerhart, B., &amp; Wright, P. M. (2020). </w:t>
      </w:r>
      <w:r w:rsidRPr="00D44C0E">
        <w:rPr>
          <w:rFonts w:ascii="Times New Roman" w:hAnsi="Times New Roman" w:cs="Times New Roman"/>
          <w:i/>
          <w:iCs/>
          <w:color w:val="000000" w:themeColor="text1"/>
          <w:szCs w:val="24"/>
        </w:rPr>
        <w:t>Human resource management</w:t>
      </w:r>
      <w:r w:rsidRPr="00D44C0E">
        <w:rPr>
          <w:rFonts w:ascii="Times New Roman" w:hAnsi="Times New Roman" w:cs="Times New Roman"/>
          <w:color w:val="000000" w:themeColor="text1"/>
          <w:szCs w:val="24"/>
        </w:rPr>
        <w:t xml:space="preserve"> (11th ed.). McGraw-Hill.</w:t>
      </w:r>
    </w:p>
    <w:p w14:paraId="185FDDBD" w14:textId="77777777" w:rsidR="00D44C0E" w:rsidRPr="00D44C0E" w:rsidRDefault="00D44C0E" w:rsidP="00D44C0E">
      <w:pPr>
        <w:spacing w:line="480" w:lineRule="auto"/>
        <w:rPr>
          <w:rFonts w:ascii="Times New Roman" w:hAnsi="Times New Roman" w:cs="Times New Roman"/>
          <w:color w:val="000000" w:themeColor="text1"/>
          <w:szCs w:val="24"/>
        </w:rPr>
      </w:pPr>
      <w:r w:rsidRPr="00D44C0E">
        <w:rPr>
          <w:rFonts w:ascii="Times New Roman" w:hAnsi="Times New Roman" w:cs="Times New Roman"/>
          <w:color w:val="000000" w:themeColor="text1"/>
          <w:szCs w:val="24"/>
        </w:rPr>
        <w:t xml:space="preserve">Roberson, Q. M. (2006). Disentangling the meanings of diversity and inclusion. </w:t>
      </w:r>
      <w:r w:rsidRPr="00D44C0E">
        <w:rPr>
          <w:rFonts w:ascii="Times New Roman" w:hAnsi="Times New Roman" w:cs="Times New Roman"/>
          <w:i/>
          <w:iCs/>
          <w:color w:val="000000" w:themeColor="text1"/>
          <w:szCs w:val="24"/>
        </w:rPr>
        <w:t>Group &amp; Organization Management, 31</w:t>
      </w:r>
      <w:r w:rsidRPr="00D44C0E">
        <w:rPr>
          <w:rFonts w:ascii="Times New Roman" w:hAnsi="Times New Roman" w:cs="Times New Roman"/>
          <w:color w:val="000000" w:themeColor="text1"/>
          <w:szCs w:val="24"/>
        </w:rPr>
        <w:t xml:space="preserve">(2), 212–236. </w:t>
      </w:r>
      <w:hyperlink r:id="rId9" w:tgtFrame="_new" w:history="1">
        <w:r w:rsidRPr="00D44C0E">
          <w:rPr>
            <w:rStyle w:val="Hyperlink"/>
            <w:rFonts w:ascii="Times New Roman" w:hAnsi="Times New Roman" w:cs="Times New Roman"/>
            <w:szCs w:val="24"/>
          </w:rPr>
          <w:t>https://doi.org/10.1177/1059601104273064</w:t>
        </w:r>
      </w:hyperlink>
    </w:p>
    <w:p w14:paraId="30CA6A69" w14:textId="77777777" w:rsidR="00D44C0E" w:rsidRPr="00D44C0E" w:rsidRDefault="00D44C0E" w:rsidP="00D44C0E">
      <w:pPr>
        <w:spacing w:line="480" w:lineRule="auto"/>
        <w:rPr>
          <w:rFonts w:ascii="Times New Roman" w:hAnsi="Times New Roman" w:cs="Times New Roman"/>
          <w:color w:val="000000" w:themeColor="text1"/>
          <w:szCs w:val="24"/>
        </w:rPr>
      </w:pPr>
      <w:r w:rsidRPr="00D44C0E">
        <w:rPr>
          <w:rFonts w:ascii="Times New Roman" w:hAnsi="Times New Roman" w:cs="Times New Roman"/>
          <w:color w:val="000000" w:themeColor="text1"/>
          <w:szCs w:val="24"/>
        </w:rPr>
        <w:t xml:space="preserve">Roberson, Q. M. (2019). Diversity in the workplace. </w:t>
      </w:r>
      <w:r w:rsidRPr="00D44C0E">
        <w:rPr>
          <w:rFonts w:ascii="Times New Roman" w:hAnsi="Times New Roman" w:cs="Times New Roman"/>
          <w:i/>
          <w:iCs/>
          <w:color w:val="000000" w:themeColor="text1"/>
          <w:szCs w:val="24"/>
        </w:rPr>
        <w:t xml:space="preserve">Annual Review of Organizational Psychology and Organizational </w:t>
      </w:r>
      <w:proofErr w:type="spellStart"/>
      <w:r w:rsidRPr="00D44C0E">
        <w:rPr>
          <w:rFonts w:ascii="Times New Roman" w:hAnsi="Times New Roman" w:cs="Times New Roman"/>
          <w:i/>
          <w:iCs/>
          <w:color w:val="000000" w:themeColor="text1"/>
          <w:szCs w:val="24"/>
        </w:rPr>
        <w:t>Behavior</w:t>
      </w:r>
      <w:proofErr w:type="spellEnd"/>
      <w:r w:rsidRPr="00D44C0E">
        <w:rPr>
          <w:rFonts w:ascii="Times New Roman" w:hAnsi="Times New Roman" w:cs="Times New Roman"/>
          <w:i/>
          <w:iCs/>
          <w:color w:val="000000" w:themeColor="text1"/>
          <w:szCs w:val="24"/>
        </w:rPr>
        <w:t>, 6</w:t>
      </w:r>
      <w:r w:rsidRPr="00D44C0E">
        <w:rPr>
          <w:rFonts w:ascii="Times New Roman" w:hAnsi="Times New Roman" w:cs="Times New Roman"/>
          <w:color w:val="000000" w:themeColor="text1"/>
          <w:szCs w:val="24"/>
        </w:rPr>
        <w:t xml:space="preserve">, 69–88. </w:t>
      </w:r>
      <w:hyperlink r:id="rId10" w:tgtFrame="_new" w:history="1">
        <w:r w:rsidRPr="00D44C0E">
          <w:rPr>
            <w:rStyle w:val="Hyperlink"/>
            <w:rFonts w:ascii="Times New Roman" w:hAnsi="Times New Roman" w:cs="Times New Roman"/>
            <w:szCs w:val="24"/>
          </w:rPr>
          <w:t>https://doi.org/10.1146/annurev-orgpsych-012218-015243</w:t>
        </w:r>
      </w:hyperlink>
    </w:p>
    <w:p w14:paraId="6061144F" w14:textId="77777777" w:rsidR="00D44C0E" w:rsidRPr="00D44C0E" w:rsidRDefault="00D44C0E" w:rsidP="00D44C0E">
      <w:pPr>
        <w:spacing w:line="480" w:lineRule="auto"/>
        <w:rPr>
          <w:rFonts w:ascii="Times New Roman" w:hAnsi="Times New Roman" w:cs="Times New Roman"/>
          <w:color w:val="000000" w:themeColor="text1"/>
          <w:szCs w:val="24"/>
        </w:rPr>
      </w:pPr>
      <w:r w:rsidRPr="00D44C0E">
        <w:rPr>
          <w:rFonts w:ascii="Times New Roman" w:hAnsi="Times New Roman" w:cs="Times New Roman"/>
          <w:color w:val="000000" w:themeColor="text1"/>
          <w:szCs w:val="24"/>
        </w:rPr>
        <w:lastRenderedPageBreak/>
        <w:t xml:space="preserve">Shore, L. M., Randel, A. E., Chung, B. G., Dean, M. A., Ehrhart, K. H., &amp; Singh, G. (2011). Inclusion and diversity in work groups. </w:t>
      </w:r>
      <w:r w:rsidRPr="00D44C0E">
        <w:rPr>
          <w:rFonts w:ascii="Times New Roman" w:hAnsi="Times New Roman" w:cs="Times New Roman"/>
          <w:i/>
          <w:iCs/>
          <w:color w:val="000000" w:themeColor="text1"/>
          <w:szCs w:val="24"/>
        </w:rPr>
        <w:t>Journal of Management, 37</w:t>
      </w:r>
      <w:r w:rsidRPr="00D44C0E">
        <w:rPr>
          <w:rFonts w:ascii="Times New Roman" w:hAnsi="Times New Roman" w:cs="Times New Roman"/>
          <w:color w:val="000000" w:themeColor="text1"/>
          <w:szCs w:val="24"/>
        </w:rPr>
        <w:t xml:space="preserve">(4), 1262–1289. </w:t>
      </w:r>
      <w:hyperlink r:id="rId11" w:tgtFrame="_new" w:history="1">
        <w:r w:rsidRPr="00D44C0E">
          <w:rPr>
            <w:rStyle w:val="Hyperlink"/>
            <w:rFonts w:ascii="Times New Roman" w:hAnsi="Times New Roman" w:cs="Times New Roman"/>
            <w:szCs w:val="24"/>
          </w:rPr>
          <w:t>https://doi.org/10.1177/0149206310385943</w:t>
        </w:r>
      </w:hyperlink>
    </w:p>
    <w:p w14:paraId="0755168F" w14:textId="77777777" w:rsidR="00D44C0E" w:rsidRPr="00D44C0E" w:rsidRDefault="00D44C0E" w:rsidP="00D44C0E">
      <w:pPr>
        <w:spacing w:line="480" w:lineRule="auto"/>
        <w:rPr>
          <w:rFonts w:ascii="Times New Roman" w:hAnsi="Times New Roman" w:cs="Times New Roman"/>
          <w:color w:val="000000" w:themeColor="text1"/>
          <w:szCs w:val="24"/>
        </w:rPr>
      </w:pPr>
      <w:r w:rsidRPr="00D44C0E">
        <w:rPr>
          <w:rFonts w:ascii="Times New Roman" w:hAnsi="Times New Roman" w:cs="Times New Roman"/>
          <w:color w:val="000000" w:themeColor="text1"/>
          <w:szCs w:val="24"/>
        </w:rPr>
        <w:t xml:space="preserve">Tajfel, H., &amp; Turner, J. C. (1979). An integrative theory of intergroup conflict. </w:t>
      </w:r>
      <w:r w:rsidRPr="00D44C0E">
        <w:rPr>
          <w:rFonts w:ascii="Times New Roman" w:hAnsi="Times New Roman" w:cs="Times New Roman"/>
          <w:i/>
          <w:iCs/>
          <w:color w:val="000000" w:themeColor="text1"/>
          <w:szCs w:val="24"/>
        </w:rPr>
        <w:t>The Social Psychology of Intergroup Relations</w:t>
      </w:r>
      <w:r w:rsidRPr="00D44C0E">
        <w:rPr>
          <w:rFonts w:ascii="Times New Roman" w:hAnsi="Times New Roman" w:cs="Times New Roman"/>
          <w:color w:val="000000" w:themeColor="text1"/>
          <w:szCs w:val="24"/>
        </w:rPr>
        <w:t>, 33–47.</w:t>
      </w:r>
    </w:p>
    <w:p w14:paraId="664F2917" w14:textId="77777777" w:rsidR="00D44C0E" w:rsidRPr="00D44C0E" w:rsidRDefault="00D44C0E" w:rsidP="00D44C0E">
      <w:pPr>
        <w:spacing w:line="480" w:lineRule="auto"/>
        <w:rPr>
          <w:rFonts w:ascii="Times New Roman" w:hAnsi="Times New Roman" w:cs="Times New Roman"/>
          <w:color w:val="000000" w:themeColor="text1"/>
          <w:szCs w:val="24"/>
        </w:rPr>
      </w:pPr>
      <w:r w:rsidRPr="00D44C0E">
        <w:rPr>
          <w:rFonts w:ascii="Times New Roman" w:hAnsi="Times New Roman" w:cs="Times New Roman"/>
          <w:color w:val="000000" w:themeColor="text1"/>
          <w:szCs w:val="24"/>
        </w:rPr>
        <w:t xml:space="preserve">Yin, R. K. (2018). </w:t>
      </w:r>
      <w:r w:rsidRPr="00D44C0E">
        <w:rPr>
          <w:rFonts w:ascii="Times New Roman" w:hAnsi="Times New Roman" w:cs="Times New Roman"/>
          <w:i/>
          <w:iCs/>
          <w:color w:val="000000" w:themeColor="text1"/>
          <w:szCs w:val="24"/>
        </w:rPr>
        <w:t>Case study research and applications</w:t>
      </w:r>
      <w:r w:rsidRPr="00D44C0E">
        <w:rPr>
          <w:rFonts w:ascii="Times New Roman" w:hAnsi="Times New Roman" w:cs="Times New Roman"/>
          <w:color w:val="000000" w:themeColor="text1"/>
          <w:szCs w:val="24"/>
        </w:rPr>
        <w:t xml:space="preserve"> (6th ed.). Sage.</w:t>
      </w:r>
    </w:p>
    <w:p w14:paraId="05E83997" w14:textId="77777777" w:rsidR="00D44C0E" w:rsidRPr="00D44C0E" w:rsidRDefault="00D44C0E" w:rsidP="00D44C0E">
      <w:pPr>
        <w:spacing w:line="480" w:lineRule="auto"/>
        <w:rPr>
          <w:rFonts w:ascii="Times New Roman" w:hAnsi="Times New Roman" w:cs="Times New Roman"/>
          <w:color w:val="000000" w:themeColor="text1"/>
          <w:szCs w:val="24"/>
        </w:rPr>
      </w:pPr>
      <w:r w:rsidRPr="00D44C0E">
        <w:rPr>
          <w:rFonts w:ascii="Times New Roman" w:hAnsi="Times New Roman" w:cs="Times New Roman"/>
          <w:color w:val="000000" w:themeColor="text1"/>
          <w:szCs w:val="24"/>
        </w:rPr>
        <w:t xml:space="preserve">Zajonc, R. B. (1980). Feeling and thinking. </w:t>
      </w:r>
      <w:r w:rsidRPr="00D44C0E">
        <w:rPr>
          <w:rFonts w:ascii="Times New Roman" w:hAnsi="Times New Roman" w:cs="Times New Roman"/>
          <w:i/>
          <w:iCs/>
          <w:color w:val="000000" w:themeColor="text1"/>
          <w:szCs w:val="24"/>
        </w:rPr>
        <w:t>American Psychologist, 35</w:t>
      </w:r>
      <w:r w:rsidRPr="00D44C0E">
        <w:rPr>
          <w:rFonts w:ascii="Times New Roman" w:hAnsi="Times New Roman" w:cs="Times New Roman"/>
          <w:color w:val="000000" w:themeColor="text1"/>
          <w:szCs w:val="24"/>
        </w:rPr>
        <w:t>(2), 151–175. https://doi.org/10.1037/0003-066X.35.2.151</w:t>
      </w:r>
    </w:p>
    <w:p w14:paraId="412F548E" w14:textId="77777777" w:rsidR="00491461" w:rsidRDefault="00491461" w:rsidP="00D44C0E">
      <w:pPr>
        <w:spacing w:line="480" w:lineRule="auto"/>
      </w:pPr>
    </w:p>
    <w:sectPr w:rsidR="00491461">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696065"/>
    <w:multiLevelType w:val="multilevel"/>
    <w:tmpl w:val="8C5C10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DD1793"/>
    <w:multiLevelType w:val="multilevel"/>
    <w:tmpl w:val="4EAA58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DF1996"/>
    <w:multiLevelType w:val="multilevel"/>
    <w:tmpl w:val="ABF462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C666342"/>
    <w:multiLevelType w:val="multilevel"/>
    <w:tmpl w:val="2EC0E2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89D6F59"/>
    <w:multiLevelType w:val="multilevel"/>
    <w:tmpl w:val="0CD494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F535C4F"/>
    <w:multiLevelType w:val="multilevel"/>
    <w:tmpl w:val="395CFE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0162BD9"/>
    <w:multiLevelType w:val="multilevel"/>
    <w:tmpl w:val="AD6472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C3B74BB"/>
    <w:multiLevelType w:val="multilevel"/>
    <w:tmpl w:val="DDB275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7623AF7"/>
    <w:multiLevelType w:val="multilevel"/>
    <w:tmpl w:val="8578BA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52C4321"/>
    <w:multiLevelType w:val="multilevel"/>
    <w:tmpl w:val="340CF6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5D1790A"/>
    <w:multiLevelType w:val="multilevel"/>
    <w:tmpl w:val="84C892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ACE4940"/>
    <w:multiLevelType w:val="multilevel"/>
    <w:tmpl w:val="A3C434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22E4784"/>
    <w:multiLevelType w:val="multilevel"/>
    <w:tmpl w:val="A4DE66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7225A21"/>
    <w:multiLevelType w:val="multilevel"/>
    <w:tmpl w:val="B4F6DA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8CB0F9D"/>
    <w:multiLevelType w:val="multilevel"/>
    <w:tmpl w:val="58900F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20E4F28"/>
    <w:multiLevelType w:val="multilevel"/>
    <w:tmpl w:val="03CE61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D4A4402"/>
    <w:multiLevelType w:val="multilevel"/>
    <w:tmpl w:val="9DC045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F8E3561"/>
    <w:multiLevelType w:val="multilevel"/>
    <w:tmpl w:val="200CEB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34059687">
    <w:abstractNumId w:val="17"/>
  </w:num>
  <w:num w:numId="2" w16cid:durableId="807480535">
    <w:abstractNumId w:val="0"/>
  </w:num>
  <w:num w:numId="3" w16cid:durableId="829827387">
    <w:abstractNumId w:val="6"/>
  </w:num>
  <w:num w:numId="4" w16cid:durableId="1321155115">
    <w:abstractNumId w:val="16"/>
  </w:num>
  <w:num w:numId="5" w16cid:durableId="392118052">
    <w:abstractNumId w:val="9"/>
  </w:num>
  <w:num w:numId="6" w16cid:durableId="366150368">
    <w:abstractNumId w:val="1"/>
  </w:num>
  <w:num w:numId="7" w16cid:durableId="1286884809">
    <w:abstractNumId w:val="2"/>
  </w:num>
  <w:num w:numId="8" w16cid:durableId="2034454771">
    <w:abstractNumId w:val="10"/>
  </w:num>
  <w:num w:numId="9" w16cid:durableId="703289745">
    <w:abstractNumId w:val="3"/>
  </w:num>
  <w:num w:numId="10" w16cid:durableId="585263378">
    <w:abstractNumId w:val="12"/>
  </w:num>
  <w:num w:numId="11" w16cid:durableId="1801263438">
    <w:abstractNumId w:val="13"/>
  </w:num>
  <w:num w:numId="12" w16cid:durableId="903026927">
    <w:abstractNumId w:val="14"/>
  </w:num>
  <w:num w:numId="13" w16cid:durableId="49420928">
    <w:abstractNumId w:val="7"/>
  </w:num>
  <w:num w:numId="14" w16cid:durableId="1934781354">
    <w:abstractNumId w:val="11"/>
  </w:num>
  <w:num w:numId="15" w16cid:durableId="932202717">
    <w:abstractNumId w:val="5"/>
  </w:num>
  <w:num w:numId="16" w16cid:durableId="1020426429">
    <w:abstractNumId w:val="4"/>
  </w:num>
  <w:num w:numId="17" w16cid:durableId="1306352895">
    <w:abstractNumId w:val="8"/>
  </w:num>
  <w:num w:numId="18" w16cid:durableId="10754968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1461"/>
    <w:rsid w:val="00491461"/>
    <w:rsid w:val="006115A2"/>
    <w:rsid w:val="00A712EA"/>
    <w:rsid w:val="00D44C0E"/>
    <w:rsid w:val="00E7202A"/>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5CB644"/>
  <w15:chartTrackingRefBased/>
  <w15:docId w15:val="{A38827F7-4AE5-4AC8-B304-C66A278106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91461"/>
  </w:style>
  <w:style w:type="paragraph" w:styleId="Heading1">
    <w:name w:val="heading 1"/>
    <w:basedOn w:val="Normal"/>
    <w:next w:val="Normal"/>
    <w:link w:val="Heading1Char"/>
    <w:uiPriority w:val="9"/>
    <w:qFormat/>
    <w:rsid w:val="00491461"/>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unhideWhenUsed/>
    <w:qFormat/>
    <w:rsid w:val="00491461"/>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491461"/>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49146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9146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9146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9146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9146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9146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91461"/>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rsid w:val="00491461"/>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491461"/>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49146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9146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9146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9146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9146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91461"/>
    <w:rPr>
      <w:rFonts w:eastAsiaTheme="majorEastAsia" w:cstheme="majorBidi"/>
      <w:color w:val="272727" w:themeColor="text1" w:themeTint="D8"/>
    </w:rPr>
  </w:style>
  <w:style w:type="paragraph" w:styleId="Title">
    <w:name w:val="Title"/>
    <w:basedOn w:val="Normal"/>
    <w:next w:val="Normal"/>
    <w:link w:val="TitleChar"/>
    <w:uiPriority w:val="10"/>
    <w:qFormat/>
    <w:rsid w:val="00491461"/>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491461"/>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491461"/>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491461"/>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491461"/>
    <w:pPr>
      <w:spacing w:before="160"/>
      <w:jc w:val="center"/>
    </w:pPr>
    <w:rPr>
      <w:i/>
      <w:iCs/>
      <w:color w:val="404040" w:themeColor="text1" w:themeTint="BF"/>
    </w:rPr>
  </w:style>
  <w:style w:type="character" w:customStyle="1" w:styleId="QuoteChar">
    <w:name w:val="Quote Char"/>
    <w:basedOn w:val="DefaultParagraphFont"/>
    <w:link w:val="Quote"/>
    <w:uiPriority w:val="29"/>
    <w:rsid w:val="00491461"/>
    <w:rPr>
      <w:i/>
      <w:iCs/>
      <w:color w:val="404040" w:themeColor="text1" w:themeTint="BF"/>
    </w:rPr>
  </w:style>
  <w:style w:type="paragraph" w:styleId="ListParagraph">
    <w:name w:val="List Paragraph"/>
    <w:basedOn w:val="Normal"/>
    <w:uiPriority w:val="34"/>
    <w:qFormat/>
    <w:rsid w:val="00491461"/>
    <w:pPr>
      <w:ind w:left="720"/>
      <w:contextualSpacing/>
    </w:pPr>
  </w:style>
  <w:style w:type="character" w:styleId="IntenseEmphasis">
    <w:name w:val="Intense Emphasis"/>
    <w:basedOn w:val="DefaultParagraphFont"/>
    <w:uiPriority w:val="21"/>
    <w:qFormat/>
    <w:rsid w:val="00491461"/>
    <w:rPr>
      <w:i/>
      <w:iCs/>
      <w:color w:val="0F4761" w:themeColor="accent1" w:themeShade="BF"/>
    </w:rPr>
  </w:style>
  <w:style w:type="paragraph" w:styleId="IntenseQuote">
    <w:name w:val="Intense Quote"/>
    <w:basedOn w:val="Normal"/>
    <w:next w:val="Normal"/>
    <w:link w:val="IntenseQuoteChar"/>
    <w:uiPriority w:val="30"/>
    <w:qFormat/>
    <w:rsid w:val="0049146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91461"/>
    <w:rPr>
      <w:i/>
      <w:iCs/>
      <w:color w:val="0F4761" w:themeColor="accent1" w:themeShade="BF"/>
    </w:rPr>
  </w:style>
  <w:style w:type="character" w:styleId="IntenseReference">
    <w:name w:val="Intense Reference"/>
    <w:basedOn w:val="DefaultParagraphFont"/>
    <w:uiPriority w:val="32"/>
    <w:qFormat/>
    <w:rsid w:val="00491461"/>
    <w:rPr>
      <w:b/>
      <w:bCs/>
      <w:smallCaps/>
      <w:color w:val="0F4761" w:themeColor="accent1" w:themeShade="BF"/>
      <w:spacing w:val="5"/>
    </w:rPr>
  </w:style>
  <w:style w:type="character" w:styleId="Hyperlink">
    <w:name w:val="Hyperlink"/>
    <w:basedOn w:val="DefaultParagraphFont"/>
    <w:uiPriority w:val="99"/>
    <w:unhideWhenUsed/>
    <w:rsid w:val="00491461"/>
    <w:rPr>
      <w:color w:val="467886" w:themeColor="hyperlink"/>
      <w:u w:val="single"/>
    </w:rPr>
  </w:style>
  <w:style w:type="paragraph" w:styleId="TOCHeading">
    <w:name w:val="TOC Heading"/>
    <w:basedOn w:val="Heading1"/>
    <w:next w:val="Normal"/>
    <w:uiPriority w:val="39"/>
    <w:unhideWhenUsed/>
    <w:qFormat/>
    <w:rsid w:val="00491461"/>
    <w:pPr>
      <w:spacing w:before="240" w:after="0" w:line="259" w:lineRule="auto"/>
      <w:outlineLvl w:val="9"/>
    </w:pPr>
    <w:rPr>
      <w:kern w:val="0"/>
      <w:sz w:val="32"/>
      <w:szCs w:val="32"/>
      <w:lang w:val="en-US" w:bidi="ar-SA"/>
      <w14:ligatures w14:val="none"/>
    </w:rPr>
  </w:style>
  <w:style w:type="paragraph" w:styleId="TOC2">
    <w:name w:val="toc 2"/>
    <w:basedOn w:val="Normal"/>
    <w:next w:val="Normal"/>
    <w:autoRedefine/>
    <w:uiPriority w:val="39"/>
    <w:unhideWhenUsed/>
    <w:rsid w:val="00491461"/>
    <w:pPr>
      <w:spacing w:after="100"/>
      <w:ind w:left="240"/>
    </w:pPr>
  </w:style>
  <w:style w:type="character" w:styleId="UnresolvedMention">
    <w:name w:val="Unresolved Mention"/>
    <w:basedOn w:val="DefaultParagraphFont"/>
    <w:uiPriority w:val="99"/>
    <w:semiHidden/>
    <w:unhideWhenUsed/>
    <w:rsid w:val="00D44C0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5465/amj.2009.0823"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doi.org/10.1002/job.2040"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oi.org/10.2307/2667087" TargetMode="External"/><Relationship Id="rId11" Type="http://schemas.openxmlformats.org/officeDocument/2006/relationships/hyperlink" Target="https://doi.org/10.1177/0149206310385943" TargetMode="External"/><Relationship Id="rId5" Type="http://schemas.openxmlformats.org/officeDocument/2006/relationships/image" Target="media/image1.png"/><Relationship Id="rId10" Type="http://schemas.openxmlformats.org/officeDocument/2006/relationships/hyperlink" Target="https://doi.org/10.1146/annurev-orgpsych-012218-015243" TargetMode="External"/><Relationship Id="rId4" Type="http://schemas.openxmlformats.org/officeDocument/2006/relationships/webSettings" Target="webSettings.xml"/><Relationship Id="rId9" Type="http://schemas.openxmlformats.org/officeDocument/2006/relationships/hyperlink" Target="https://doi.org/10.1177/105960110427306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12</TotalTime>
  <Pages>24</Pages>
  <Words>4769</Words>
  <Characters>27184</Characters>
  <Application>Microsoft Office Word</Application>
  <DocSecurity>0</DocSecurity>
  <Lines>226</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31890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Preeti (24131962)</dc:creator>
  <cp:keywords/>
  <dc:description/>
  <cp:lastModifiedBy>Preeti (24131962)</cp:lastModifiedBy>
  <cp:revision>1</cp:revision>
  <dcterms:created xsi:type="dcterms:W3CDTF">2026-03-21T15:35:00Z</dcterms:created>
  <dcterms:modified xsi:type="dcterms:W3CDTF">2026-03-21T16:00:00Z</dcterms:modified>
</cp:coreProperties>
</file>