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226D9" w14:textId="77777777" w:rsidR="00DB75BC" w:rsidRDefault="00DB75BC" w:rsidP="00DB75BC">
      <w:pPr>
        <w:rPr>
          <w:rFonts w:eastAsia="Times New Roman" w:cs="Times New Roman"/>
          <w:b/>
        </w:rPr>
      </w:pPr>
    </w:p>
    <w:p w14:paraId="70F9179D" w14:textId="77777777" w:rsidR="00DB75BC" w:rsidRDefault="00DB75BC" w:rsidP="00DB75BC">
      <w:pPr>
        <w:jc w:val="center"/>
        <w:rPr>
          <w:rFonts w:eastAsia="Times New Roman" w:cs="Times New Roman"/>
          <w:b/>
        </w:rPr>
      </w:pPr>
    </w:p>
    <w:p w14:paraId="1F0BD880" w14:textId="77777777" w:rsidR="00DB75BC" w:rsidRDefault="00DB75BC" w:rsidP="00DB75BC">
      <w:pPr>
        <w:jc w:val="center"/>
        <w:rPr>
          <w:rFonts w:eastAsia="Times New Roman" w:cs="Times New Roman"/>
          <w:b/>
        </w:rPr>
      </w:pPr>
    </w:p>
    <w:p w14:paraId="247D60B9" w14:textId="77777777" w:rsidR="00DB75BC" w:rsidRDefault="00DB75BC" w:rsidP="00DB75BC">
      <w:pPr>
        <w:jc w:val="center"/>
        <w:rPr>
          <w:rFonts w:eastAsia="Times New Roman" w:cs="Times New Roman"/>
          <w:b/>
        </w:rPr>
      </w:pPr>
    </w:p>
    <w:p w14:paraId="78F451DA" w14:textId="77777777" w:rsidR="00DB75BC" w:rsidRDefault="00DB75BC" w:rsidP="00DB75BC">
      <w:pPr>
        <w:jc w:val="center"/>
        <w:rPr>
          <w:rFonts w:eastAsia="Times New Roman" w:cs="Times New Roman"/>
          <w:b/>
        </w:rPr>
      </w:pPr>
      <w:r w:rsidRPr="001F4957">
        <w:rPr>
          <w:rFonts w:eastAsia="Times New Roman" w:cs="Times New Roman"/>
          <w:b/>
          <w:noProof/>
        </w:rPr>
        <w:drawing>
          <wp:inline distT="0" distB="0" distL="0" distR="0" wp14:anchorId="7820575C" wp14:editId="0BC4575E">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5"/>
                    <a:stretch>
                      <a:fillRect/>
                    </a:stretch>
                  </pic:blipFill>
                  <pic:spPr>
                    <a:xfrm>
                      <a:off x="0" y="0"/>
                      <a:ext cx="2343477" cy="1924319"/>
                    </a:xfrm>
                    <a:prstGeom prst="rect">
                      <a:avLst/>
                    </a:prstGeom>
                  </pic:spPr>
                </pic:pic>
              </a:graphicData>
            </a:graphic>
          </wp:inline>
        </w:drawing>
      </w:r>
    </w:p>
    <w:p w14:paraId="4FF4FE52" w14:textId="77777777" w:rsidR="00DB75BC" w:rsidRDefault="00DB75BC" w:rsidP="00DB75BC">
      <w:pPr>
        <w:rPr>
          <w:rFonts w:eastAsia="Times New Roman" w:cs="Times New Roman"/>
          <w:b/>
        </w:rPr>
      </w:pPr>
    </w:p>
    <w:p w14:paraId="04CD7FD0" w14:textId="77777777" w:rsidR="00DB75BC" w:rsidRDefault="00DB75BC" w:rsidP="00DB75BC">
      <w:pPr>
        <w:jc w:val="center"/>
        <w:rPr>
          <w:rFonts w:eastAsia="Times New Roman" w:cs="Times New Roman"/>
          <w:b/>
        </w:rPr>
      </w:pPr>
    </w:p>
    <w:p w14:paraId="5AACF0E1" w14:textId="77777777" w:rsidR="00DB75BC" w:rsidRPr="004F773F" w:rsidRDefault="00DB75BC" w:rsidP="00DB75BC">
      <w:pPr>
        <w:jc w:val="center"/>
        <w:rPr>
          <w:rFonts w:eastAsia="Times New Roman" w:cs="Times New Roman"/>
          <w:b/>
          <w:sz w:val="32"/>
          <w:szCs w:val="32"/>
        </w:rPr>
      </w:pPr>
      <w:r w:rsidRPr="004F773F">
        <w:rPr>
          <w:rFonts w:eastAsia="Times New Roman" w:cs="Times New Roman"/>
          <w:b/>
          <w:sz w:val="32"/>
          <w:szCs w:val="32"/>
        </w:rPr>
        <w:t>PLANNING AND MANAGEMENT OF SUSTAINABLE TOURISM SPACES</w:t>
      </w:r>
    </w:p>
    <w:p w14:paraId="37A1C8EC" w14:textId="77777777" w:rsidR="00DB75BC" w:rsidRPr="004F773F" w:rsidRDefault="00DB75BC" w:rsidP="00DB75BC">
      <w:pPr>
        <w:jc w:val="center"/>
        <w:rPr>
          <w:rFonts w:eastAsia="Times New Roman" w:cs="Times New Roman"/>
          <w:b/>
          <w:sz w:val="32"/>
          <w:szCs w:val="32"/>
        </w:rPr>
      </w:pPr>
      <w:r w:rsidRPr="004F773F">
        <w:rPr>
          <w:rFonts w:eastAsia="Times New Roman" w:cs="Times New Roman"/>
          <w:b/>
          <w:sz w:val="32"/>
          <w:szCs w:val="32"/>
        </w:rPr>
        <w:t>ASSIGNMENT 1</w:t>
      </w:r>
    </w:p>
    <w:p w14:paraId="54A5CFC3" w14:textId="77777777" w:rsidR="00DB75BC" w:rsidRDefault="00DB75BC" w:rsidP="00DB75BC">
      <w:pPr>
        <w:rPr>
          <w:rFonts w:eastAsia="Times New Roman" w:cs="Times New Roman"/>
          <w:b/>
        </w:rPr>
      </w:pPr>
      <w:r>
        <w:rPr>
          <w:rFonts w:eastAsia="Times New Roman" w:cs="Times New Roman"/>
          <w:b/>
        </w:rPr>
        <w:br w:type="page"/>
      </w:r>
    </w:p>
    <w:p w14:paraId="399861F9" w14:textId="77777777" w:rsidR="00A81A7D" w:rsidRDefault="00A81A7D" w:rsidP="00E578BD"/>
    <w:p w14:paraId="1C29652C" w14:textId="77777777" w:rsidR="00B15989" w:rsidRDefault="00B15989" w:rsidP="00B15989">
      <w:pPr>
        <w:pStyle w:val="Heading1"/>
      </w:pPr>
      <w:r>
        <w:t>1. The Grand Tour and Its Impact on Tourism Development</w:t>
      </w:r>
    </w:p>
    <w:p w14:paraId="59985B65" w14:textId="41E01649" w:rsidR="00B15989" w:rsidRDefault="00DB5876" w:rsidP="00B15989">
      <w:r w:rsidRPr="00DB5876">
        <w:t>During the 17th -19th centuries, the Grand Tour was a voyage that young aristocrats, mostly of Britain, made to their embarkation into adulthood and cultural sophistication. Cities such as Paris, Florence, Rome and Venice were the standard path, and travellers spent their time imbibing art, architecture, and classical antiquities.</w:t>
      </w:r>
    </w:p>
    <w:p w14:paraId="557F26B2" w14:textId="77777777" w:rsidR="00B15989" w:rsidRDefault="00B15989" w:rsidP="00B15989">
      <w:pPr>
        <w:pStyle w:val="Heading2"/>
      </w:pPr>
      <w:r>
        <w:t>Main Features of the Grand Tour</w:t>
      </w:r>
    </w:p>
    <w:p w14:paraId="11BA186C" w14:textId="77777777" w:rsidR="00317049" w:rsidRDefault="00317049" w:rsidP="00950EB6">
      <w:pPr>
        <w:pStyle w:val="ListParagraph"/>
        <w:numPr>
          <w:ilvl w:val="0"/>
          <w:numId w:val="2"/>
        </w:numPr>
      </w:pPr>
      <w:r>
        <w:t>Cultural Education: The Grand Tour had been developed to present travellers with classical art, architecture and history. It was believed to be necessary to form refined taste and intellectual growth.</w:t>
      </w:r>
    </w:p>
    <w:p w14:paraId="2B479012" w14:textId="77777777" w:rsidR="00317049" w:rsidRDefault="00317049" w:rsidP="00950EB6">
      <w:pPr>
        <w:pStyle w:val="ListParagraph"/>
        <w:numPr>
          <w:ilvl w:val="0"/>
          <w:numId w:val="2"/>
        </w:numPr>
      </w:pPr>
      <w:r>
        <w:t>Exclusive and Elite: It was at first restricted to the elite who were able to afford time and cost. The pilgrimage was usually accompanied by some tutor or guide in order to maximize the education process.</w:t>
      </w:r>
    </w:p>
    <w:p w14:paraId="182688CC" w14:textId="657258D3" w:rsidR="00B15989" w:rsidRDefault="00317049" w:rsidP="00950EB6">
      <w:pPr>
        <w:pStyle w:val="ListParagraph"/>
        <w:numPr>
          <w:ilvl w:val="0"/>
          <w:numId w:val="2"/>
        </w:numPr>
      </w:pPr>
      <w:r>
        <w:t>Infrastructure Development: The increase in the number of tourists brought with itself the development of infrastructure like hotels, roads, and transport systems to serve the needs of the elite tourists</w:t>
      </w:r>
      <w:r w:rsidR="00950EB6">
        <w:t xml:space="preserve"> </w:t>
      </w:r>
      <w:r w:rsidR="00950EB6" w:rsidRPr="00950EB6">
        <w:t>(Simmonds, 2017)</w:t>
      </w:r>
      <w:r>
        <w:t>.</w:t>
      </w:r>
    </w:p>
    <w:p w14:paraId="49FDFFEB" w14:textId="77777777" w:rsidR="00B15989" w:rsidRDefault="00B15989" w:rsidP="00B15989">
      <w:pPr>
        <w:pStyle w:val="Heading2"/>
      </w:pPr>
      <w:r>
        <w:t>Impact on Tourism Development</w:t>
      </w:r>
    </w:p>
    <w:p w14:paraId="304FB629" w14:textId="1183E105" w:rsidR="00B15989" w:rsidRDefault="00FE41ED" w:rsidP="00FE41ED">
      <w:r>
        <w:t>The Grand tour was very instrumental in shaping the modern-day tourism as it helped to define cultural tourism as a leisure. It provided the groundwork upon which the concept of travel being something rich and educative would be laid that would eventually be applied across the wider tourism sector. It also helped to promote a tourist economy in major touristic destinations, as well as the emergence of travel agencies</w:t>
      </w:r>
      <w:r w:rsidRPr="00FE41ED">
        <w:t xml:space="preserve"> (Stainton, 2022)</w:t>
      </w:r>
      <w:r>
        <w:t>.</w:t>
      </w:r>
    </w:p>
    <w:p w14:paraId="51E5AA6E" w14:textId="77777777" w:rsidR="00B15989" w:rsidRDefault="00B15989" w:rsidP="00B15989">
      <w:pPr>
        <w:pStyle w:val="Heading1"/>
      </w:pPr>
      <w:r>
        <w:t>2. The Industrial Revolution and the Development of the Tourism Industry</w:t>
      </w:r>
    </w:p>
    <w:p w14:paraId="662BAE3B" w14:textId="77777777" w:rsidR="00D55562" w:rsidRDefault="00D55562" w:rsidP="00D55562">
      <w:r>
        <w:t>The start of the Industrial Revolution in the late 18th century revolutionized the entire society and the tourism sector was not an exception.</w:t>
      </w:r>
    </w:p>
    <w:p w14:paraId="34C7FD3A" w14:textId="77777777" w:rsidR="00D55562" w:rsidRPr="00D55562" w:rsidRDefault="00D55562" w:rsidP="00D55562">
      <w:pPr>
        <w:rPr>
          <w:b/>
          <w:bCs/>
        </w:rPr>
      </w:pPr>
      <w:r w:rsidRPr="00D55562">
        <w:rPr>
          <w:b/>
          <w:bCs/>
        </w:rPr>
        <w:t>Key Factors</w:t>
      </w:r>
    </w:p>
    <w:p w14:paraId="774A7435" w14:textId="77777777" w:rsidR="00D55562" w:rsidRDefault="00D55562" w:rsidP="00D55562">
      <w:pPr>
        <w:pStyle w:val="ListParagraph"/>
        <w:numPr>
          <w:ilvl w:val="0"/>
          <w:numId w:val="3"/>
        </w:numPr>
      </w:pPr>
      <w:r>
        <w:t xml:space="preserve">Better Transportation: With the introduction of innovations such as the steam engine, there arose railways and steamboats, making it easier, cheaper, and quicker to travel, </w:t>
      </w:r>
      <w:r>
        <w:lastRenderedPageBreak/>
        <w:t>especially by the middle classes. This made open tourism to a greater number of people than the elite.</w:t>
      </w:r>
    </w:p>
    <w:p w14:paraId="7E5902CC" w14:textId="77777777" w:rsidR="00D55562" w:rsidRDefault="00D55562" w:rsidP="00D55562">
      <w:pPr>
        <w:pStyle w:val="ListParagraph"/>
        <w:numPr>
          <w:ilvl w:val="0"/>
          <w:numId w:val="3"/>
        </w:numPr>
      </w:pPr>
      <w:r>
        <w:t>Enhanced Leisure Time: Indiana Industrialization had introduced more leisure free and disposable income to the middle class and more time resulted in more leisure free time which translated into more leisure travel demands.</w:t>
      </w:r>
    </w:p>
    <w:p w14:paraId="37CD3B87" w14:textId="6239C942" w:rsidR="00D55562" w:rsidRDefault="00D55562" w:rsidP="00D55562">
      <w:pPr>
        <w:pStyle w:val="ListParagraph"/>
        <w:numPr>
          <w:ilvl w:val="0"/>
          <w:numId w:val="3"/>
        </w:numPr>
      </w:pPr>
      <w:r>
        <w:t>Urbanization and Health: Urban growth led to overcrowding and unhealthy conditions in the cities thus forcing people to resort to health resorts and seaside resorts as a way of escaping</w:t>
      </w:r>
      <w:r w:rsidR="000D7125">
        <w:t xml:space="preserve"> </w:t>
      </w:r>
      <w:r w:rsidR="000D7125" w:rsidRPr="000D7125">
        <w:t>(Britannica, 2024)</w:t>
      </w:r>
      <w:r>
        <w:t>.</w:t>
      </w:r>
    </w:p>
    <w:p w14:paraId="1D3A9AE8" w14:textId="0587CC4C" w:rsidR="00B15989" w:rsidRDefault="00D55562" w:rsidP="00D55562">
      <w:r>
        <w:t>In Conclusion, the Industrial Revolution increased the accessibility and affordability of travel, which influenced the modern tourism by expanding its limits and developing tourism-related infrastructure.</w:t>
      </w:r>
    </w:p>
    <w:p w14:paraId="16820C96" w14:textId="77777777" w:rsidR="000D7125" w:rsidRDefault="000D7125" w:rsidP="00D55562"/>
    <w:p w14:paraId="54340E88" w14:textId="5426911A" w:rsidR="000D7125" w:rsidRDefault="000D7125" w:rsidP="000D7125">
      <w:pPr>
        <w:pStyle w:val="Heading1"/>
      </w:pPr>
      <w:r>
        <w:t>References</w:t>
      </w:r>
    </w:p>
    <w:p w14:paraId="05D3D372" w14:textId="0535EE6B" w:rsidR="0099797D" w:rsidRDefault="0099797D" w:rsidP="0099797D">
      <w:r>
        <w:t xml:space="preserve">Britannica (2024). Industrial Revolution. In: </w:t>
      </w:r>
      <w:proofErr w:type="spellStart"/>
      <w:r>
        <w:rPr>
          <w:i/>
          <w:iCs/>
        </w:rPr>
        <w:t>Encyclopedia</w:t>
      </w:r>
      <w:proofErr w:type="spellEnd"/>
      <w:r>
        <w:rPr>
          <w:i/>
          <w:iCs/>
        </w:rPr>
        <w:t xml:space="preserve"> Britannica</w:t>
      </w:r>
      <w:r>
        <w:t xml:space="preserve">. [online] Britannica. Available at: </w:t>
      </w:r>
      <w:hyperlink r:id="rId6" w:history="1">
        <w:r w:rsidRPr="00B71B3D">
          <w:rPr>
            <w:rStyle w:val="Hyperlink"/>
          </w:rPr>
          <w:t>https://www.britannica.com/event/Industrial-Revolution</w:t>
        </w:r>
      </w:hyperlink>
      <w:r>
        <w:t xml:space="preserve"> [Accessed 30 Sep. 2025].</w:t>
      </w:r>
    </w:p>
    <w:p w14:paraId="2A637762" w14:textId="54DAAB11" w:rsidR="0099797D" w:rsidRDefault="0099797D" w:rsidP="0099797D">
      <w:r>
        <w:t xml:space="preserve">Simmonds, J. (2017). </w:t>
      </w:r>
      <w:r>
        <w:rPr>
          <w:i/>
          <w:iCs/>
        </w:rPr>
        <w:t>History of the Grand Tour</w:t>
      </w:r>
      <w:r>
        <w:t xml:space="preserve">. [online] The Educated Traveller. Available at: </w:t>
      </w:r>
      <w:hyperlink r:id="rId7" w:history="1">
        <w:r w:rsidRPr="00B71B3D">
          <w:rPr>
            <w:rStyle w:val="Hyperlink"/>
          </w:rPr>
          <w:t>https://educated-traveller.com/2017/11/23/history-of-the-grand-tour/</w:t>
        </w:r>
      </w:hyperlink>
      <w:r>
        <w:t xml:space="preserve"> [Accessed 30 Sep. 2025].</w:t>
      </w:r>
    </w:p>
    <w:p w14:paraId="44E7C291" w14:textId="137AB8FF" w:rsidR="0099797D" w:rsidRDefault="0099797D" w:rsidP="0099797D">
      <w:r>
        <w:t xml:space="preserve">Stainton, H. (2022). </w:t>
      </w:r>
      <w:r>
        <w:rPr>
          <w:i/>
          <w:iCs/>
        </w:rPr>
        <w:t>The Grand Tour- the most important time in the history of tourism? - Tourism Teacher</w:t>
      </w:r>
      <w:r>
        <w:t xml:space="preserve">. [online] tourismteacher.com. Available at: </w:t>
      </w:r>
      <w:hyperlink r:id="rId8" w:history="1">
        <w:r w:rsidRPr="00B71B3D">
          <w:rPr>
            <w:rStyle w:val="Hyperlink"/>
          </w:rPr>
          <w:t>https://tourismteacher.com/the-grand-tour-tourism/</w:t>
        </w:r>
      </w:hyperlink>
      <w:r>
        <w:t xml:space="preserve"> [Accessed 30 Sep. 2025].</w:t>
      </w:r>
    </w:p>
    <w:p w14:paraId="34FFF60B" w14:textId="77777777" w:rsidR="000D7125" w:rsidRPr="000D7125" w:rsidRDefault="000D7125" w:rsidP="000D7125">
      <w:pPr>
        <w:rPr>
          <w:lang w:bidi="hi-IN"/>
        </w:rPr>
      </w:pPr>
    </w:p>
    <w:sectPr w:rsidR="000D7125" w:rsidRPr="000D7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D4A10"/>
    <w:multiLevelType w:val="hybridMultilevel"/>
    <w:tmpl w:val="10A296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E9252A9"/>
    <w:multiLevelType w:val="hybridMultilevel"/>
    <w:tmpl w:val="D12C3F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ECA63B4"/>
    <w:multiLevelType w:val="hybridMultilevel"/>
    <w:tmpl w:val="682240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99583894">
    <w:abstractNumId w:val="0"/>
  </w:num>
  <w:num w:numId="2" w16cid:durableId="391082194">
    <w:abstractNumId w:val="2"/>
  </w:num>
  <w:num w:numId="3" w16cid:durableId="1756172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azNLQ0MDc3NzEzMzBU0lEKTi0uzszPAykwrAUA+Ja2KSwAAAA="/>
  </w:docVars>
  <w:rsids>
    <w:rsidRoot w:val="00E104D7"/>
    <w:rsid w:val="00073886"/>
    <w:rsid w:val="000D7125"/>
    <w:rsid w:val="001117C6"/>
    <w:rsid w:val="002C7478"/>
    <w:rsid w:val="00317049"/>
    <w:rsid w:val="003A4472"/>
    <w:rsid w:val="003A75D3"/>
    <w:rsid w:val="003F3A9D"/>
    <w:rsid w:val="0050466C"/>
    <w:rsid w:val="005430CC"/>
    <w:rsid w:val="005A72CA"/>
    <w:rsid w:val="00626B40"/>
    <w:rsid w:val="006A41E0"/>
    <w:rsid w:val="006C38F4"/>
    <w:rsid w:val="00702393"/>
    <w:rsid w:val="0071352C"/>
    <w:rsid w:val="00747DFD"/>
    <w:rsid w:val="007A0E85"/>
    <w:rsid w:val="00815733"/>
    <w:rsid w:val="008944C2"/>
    <w:rsid w:val="008A4C6A"/>
    <w:rsid w:val="008F7BDE"/>
    <w:rsid w:val="0090429D"/>
    <w:rsid w:val="00950DB3"/>
    <w:rsid w:val="00950EB6"/>
    <w:rsid w:val="00953A4E"/>
    <w:rsid w:val="00964063"/>
    <w:rsid w:val="0099797D"/>
    <w:rsid w:val="009E0BC2"/>
    <w:rsid w:val="009E210F"/>
    <w:rsid w:val="00A81A7D"/>
    <w:rsid w:val="00AB2AC2"/>
    <w:rsid w:val="00B15989"/>
    <w:rsid w:val="00C87A08"/>
    <w:rsid w:val="00CE1557"/>
    <w:rsid w:val="00D55562"/>
    <w:rsid w:val="00DA344A"/>
    <w:rsid w:val="00DB5876"/>
    <w:rsid w:val="00DB75BC"/>
    <w:rsid w:val="00DE3047"/>
    <w:rsid w:val="00E104D7"/>
    <w:rsid w:val="00E5684C"/>
    <w:rsid w:val="00E578BD"/>
    <w:rsid w:val="00F02A9D"/>
    <w:rsid w:val="00F44C3A"/>
    <w:rsid w:val="00F87F86"/>
    <w:rsid w:val="00FE41E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4EBCC"/>
  <w15:chartTrackingRefBased/>
  <w15:docId w15:val="{29DC1822-7CB8-4C72-92CC-70588185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4D7"/>
    <w:pPr>
      <w:spacing w:after="0" w:line="360" w:lineRule="auto"/>
      <w:jc w:val="both"/>
    </w:pPr>
    <w:rPr>
      <w:rFonts w:ascii="Times New Roman" w:hAnsi="Times New Roman"/>
      <w:sz w:val="24"/>
      <w:szCs w:val="24"/>
      <w:lang w:bidi="ar-SA"/>
    </w:rPr>
  </w:style>
  <w:style w:type="paragraph" w:styleId="Heading1">
    <w:name w:val="heading 1"/>
    <w:basedOn w:val="Normal"/>
    <w:next w:val="Normal"/>
    <w:link w:val="Heading1Char"/>
    <w:autoRedefine/>
    <w:uiPriority w:val="9"/>
    <w:qFormat/>
    <w:rsid w:val="00DA344A"/>
    <w:pPr>
      <w:keepNext/>
      <w:keepLines/>
      <w:spacing w:before="240"/>
      <w:outlineLvl w:val="0"/>
    </w:pPr>
    <w:rPr>
      <w:rFonts w:eastAsiaTheme="majorEastAsia" w:cs="Mangal"/>
      <w:b/>
      <w:kern w:val="0"/>
      <w:sz w:val="32"/>
      <w:szCs w:val="29"/>
      <w:lang w:bidi="hi-IN"/>
      <w14:ligatures w14:val="none"/>
    </w:rPr>
  </w:style>
  <w:style w:type="paragraph" w:styleId="Heading2">
    <w:name w:val="heading 2"/>
    <w:basedOn w:val="Normal"/>
    <w:next w:val="Normal"/>
    <w:link w:val="Heading2Char"/>
    <w:autoRedefine/>
    <w:uiPriority w:val="9"/>
    <w:unhideWhenUsed/>
    <w:qFormat/>
    <w:rsid w:val="00B15989"/>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02A9D"/>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E104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4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4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4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4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4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44A"/>
    <w:rPr>
      <w:rFonts w:eastAsiaTheme="majorEastAsia" w:cs="Mangal"/>
      <w:b/>
      <w:kern w:val="0"/>
      <w:sz w:val="32"/>
      <w:szCs w:val="29"/>
      <w14:ligatures w14:val="none"/>
    </w:rPr>
  </w:style>
  <w:style w:type="paragraph" w:styleId="Title">
    <w:name w:val="Title"/>
    <w:basedOn w:val="Normal"/>
    <w:next w:val="Normal"/>
    <w:link w:val="TitleChar"/>
    <w:autoRedefine/>
    <w:uiPriority w:val="10"/>
    <w:qFormat/>
    <w:rsid w:val="00953A4E"/>
    <w:pPr>
      <w:contextualSpacing/>
      <w:jc w:val="center"/>
    </w:pPr>
    <w:rPr>
      <w:rFonts w:eastAsiaTheme="majorEastAsia" w:cstheme="majorBidi"/>
      <w:spacing w:val="-10"/>
      <w:kern w:val="28"/>
      <w:sz w:val="48"/>
      <w:szCs w:val="50"/>
    </w:rPr>
  </w:style>
  <w:style w:type="character" w:customStyle="1" w:styleId="TitleChar">
    <w:name w:val="Title Char"/>
    <w:basedOn w:val="DefaultParagraphFont"/>
    <w:link w:val="Title"/>
    <w:uiPriority w:val="10"/>
    <w:rsid w:val="00953A4E"/>
    <w:rPr>
      <w:rFonts w:eastAsiaTheme="majorEastAsia" w:cstheme="majorBidi"/>
      <w:spacing w:val="-10"/>
      <w:kern w:val="28"/>
      <w:sz w:val="48"/>
      <w:szCs w:val="50"/>
    </w:rPr>
  </w:style>
  <w:style w:type="paragraph" w:styleId="Subtitle">
    <w:name w:val="Subtitle"/>
    <w:basedOn w:val="Normal"/>
    <w:next w:val="Normal"/>
    <w:link w:val="SubtitleChar"/>
    <w:autoRedefine/>
    <w:uiPriority w:val="11"/>
    <w:qFormat/>
    <w:rsid w:val="00953A4E"/>
    <w:pPr>
      <w:numPr>
        <w:ilvl w:val="1"/>
      </w:numPr>
      <w:ind w:left="720"/>
    </w:pPr>
    <w:rPr>
      <w:rFonts w:eastAsiaTheme="minorEastAsia"/>
      <w:spacing w:val="15"/>
      <w:sz w:val="28"/>
    </w:rPr>
  </w:style>
  <w:style w:type="character" w:customStyle="1" w:styleId="SubtitleChar">
    <w:name w:val="Subtitle Char"/>
    <w:basedOn w:val="DefaultParagraphFont"/>
    <w:link w:val="Subtitle"/>
    <w:uiPriority w:val="11"/>
    <w:rsid w:val="00953A4E"/>
    <w:rPr>
      <w:rFonts w:eastAsiaTheme="minorEastAsia"/>
      <w:color w:val="000000" w:themeColor="text1"/>
      <w:spacing w:val="15"/>
      <w:sz w:val="28"/>
    </w:rPr>
  </w:style>
  <w:style w:type="character" w:customStyle="1" w:styleId="Heading3Char">
    <w:name w:val="Heading 3 Char"/>
    <w:basedOn w:val="DefaultParagraphFont"/>
    <w:link w:val="Heading3"/>
    <w:uiPriority w:val="9"/>
    <w:semiHidden/>
    <w:rsid w:val="00F02A9D"/>
    <w:rPr>
      <w:rFonts w:ascii="Times New Roman" w:eastAsiaTheme="majorEastAsia" w:hAnsi="Times New Roman" w:cstheme="majorBidi"/>
      <w:b/>
      <w:sz w:val="24"/>
      <w:szCs w:val="24"/>
      <w:lang w:bidi="ar-SA"/>
    </w:rPr>
  </w:style>
  <w:style w:type="character" w:customStyle="1" w:styleId="Heading2Char">
    <w:name w:val="Heading 2 Char"/>
    <w:basedOn w:val="DefaultParagraphFont"/>
    <w:link w:val="Heading2"/>
    <w:uiPriority w:val="9"/>
    <w:rsid w:val="00B15989"/>
    <w:rPr>
      <w:rFonts w:ascii="Times New Roman" w:eastAsiaTheme="majorEastAsia" w:hAnsi="Times New Roman" w:cstheme="majorBidi"/>
      <w:b/>
      <w:sz w:val="28"/>
      <w:szCs w:val="32"/>
      <w:lang w:bidi="ar-SA"/>
    </w:rPr>
  </w:style>
  <w:style w:type="character" w:customStyle="1" w:styleId="Heading4Char">
    <w:name w:val="Heading 4 Char"/>
    <w:basedOn w:val="DefaultParagraphFont"/>
    <w:link w:val="Heading4"/>
    <w:uiPriority w:val="9"/>
    <w:semiHidden/>
    <w:rsid w:val="00E104D7"/>
    <w:rPr>
      <w:rFonts w:eastAsiaTheme="majorEastAsia" w:cstheme="majorBidi"/>
      <w:i/>
      <w:iCs/>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E104D7"/>
    <w:rPr>
      <w:rFonts w:eastAsiaTheme="majorEastAsia" w:cstheme="majorBidi"/>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E104D7"/>
    <w:rPr>
      <w:rFonts w:eastAsiaTheme="majorEastAsia" w:cstheme="majorBidi"/>
      <w:i/>
      <w:iCs/>
      <w:color w:val="595959" w:themeColor="text1" w:themeTint="A6"/>
      <w:sz w:val="24"/>
      <w:szCs w:val="24"/>
      <w:lang w:bidi="ar-SA"/>
    </w:rPr>
  </w:style>
  <w:style w:type="character" w:customStyle="1" w:styleId="Heading7Char">
    <w:name w:val="Heading 7 Char"/>
    <w:basedOn w:val="DefaultParagraphFont"/>
    <w:link w:val="Heading7"/>
    <w:uiPriority w:val="9"/>
    <w:semiHidden/>
    <w:rsid w:val="00E104D7"/>
    <w:rPr>
      <w:rFonts w:eastAsiaTheme="majorEastAsia" w:cstheme="majorBidi"/>
      <w:color w:val="595959" w:themeColor="text1" w:themeTint="A6"/>
      <w:sz w:val="24"/>
      <w:szCs w:val="24"/>
      <w:lang w:bidi="ar-SA"/>
    </w:rPr>
  </w:style>
  <w:style w:type="character" w:customStyle="1" w:styleId="Heading8Char">
    <w:name w:val="Heading 8 Char"/>
    <w:basedOn w:val="DefaultParagraphFont"/>
    <w:link w:val="Heading8"/>
    <w:uiPriority w:val="9"/>
    <w:semiHidden/>
    <w:rsid w:val="00E104D7"/>
    <w:rPr>
      <w:rFonts w:eastAsiaTheme="majorEastAsia" w:cstheme="majorBidi"/>
      <w:i/>
      <w:iCs/>
      <w:color w:val="272727" w:themeColor="text1" w:themeTint="D8"/>
      <w:sz w:val="24"/>
      <w:szCs w:val="24"/>
      <w:lang w:bidi="ar-SA"/>
    </w:rPr>
  </w:style>
  <w:style w:type="character" w:customStyle="1" w:styleId="Heading9Char">
    <w:name w:val="Heading 9 Char"/>
    <w:basedOn w:val="DefaultParagraphFont"/>
    <w:link w:val="Heading9"/>
    <w:uiPriority w:val="9"/>
    <w:semiHidden/>
    <w:rsid w:val="00E104D7"/>
    <w:rPr>
      <w:rFonts w:eastAsiaTheme="majorEastAsia" w:cstheme="majorBidi"/>
      <w:color w:val="272727" w:themeColor="text1" w:themeTint="D8"/>
      <w:sz w:val="24"/>
      <w:szCs w:val="24"/>
      <w:lang w:bidi="ar-SA"/>
    </w:rPr>
  </w:style>
  <w:style w:type="paragraph" w:styleId="Quote">
    <w:name w:val="Quote"/>
    <w:basedOn w:val="Normal"/>
    <w:next w:val="Normal"/>
    <w:link w:val="QuoteChar"/>
    <w:uiPriority w:val="29"/>
    <w:qFormat/>
    <w:rsid w:val="00E104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04D7"/>
    <w:rPr>
      <w:i/>
      <w:iCs/>
      <w:color w:val="404040" w:themeColor="text1" w:themeTint="BF"/>
      <w:sz w:val="24"/>
      <w:szCs w:val="24"/>
      <w:lang w:bidi="ar-SA"/>
    </w:rPr>
  </w:style>
  <w:style w:type="paragraph" w:styleId="ListParagraph">
    <w:name w:val="List Paragraph"/>
    <w:basedOn w:val="Normal"/>
    <w:uiPriority w:val="34"/>
    <w:qFormat/>
    <w:rsid w:val="00E104D7"/>
    <w:pPr>
      <w:ind w:left="720"/>
      <w:contextualSpacing/>
    </w:pPr>
  </w:style>
  <w:style w:type="character" w:styleId="IntenseEmphasis">
    <w:name w:val="Intense Emphasis"/>
    <w:basedOn w:val="DefaultParagraphFont"/>
    <w:uiPriority w:val="21"/>
    <w:qFormat/>
    <w:rsid w:val="00E104D7"/>
    <w:rPr>
      <w:i/>
      <w:iCs/>
      <w:color w:val="2F5496" w:themeColor="accent1" w:themeShade="BF"/>
    </w:rPr>
  </w:style>
  <w:style w:type="paragraph" w:styleId="IntenseQuote">
    <w:name w:val="Intense Quote"/>
    <w:basedOn w:val="Normal"/>
    <w:next w:val="Normal"/>
    <w:link w:val="IntenseQuoteChar"/>
    <w:uiPriority w:val="30"/>
    <w:qFormat/>
    <w:rsid w:val="00E104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4D7"/>
    <w:rPr>
      <w:i/>
      <w:iCs/>
      <w:color w:val="2F5496" w:themeColor="accent1" w:themeShade="BF"/>
      <w:sz w:val="24"/>
      <w:szCs w:val="24"/>
      <w:lang w:bidi="ar-SA"/>
    </w:rPr>
  </w:style>
  <w:style w:type="character" w:styleId="IntenseReference">
    <w:name w:val="Intense Reference"/>
    <w:basedOn w:val="DefaultParagraphFont"/>
    <w:uiPriority w:val="32"/>
    <w:qFormat/>
    <w:rsid w:val="00E104D7"/>
    <w:rPr>
      <w:b/>
      <w:bCs/>
      <w:smallCaps/>
      <w:color w:val="2F5496" w:themeColor="accent1" w:themeShade="BF"/>
      <w:spacing w:val="5"/>
    </w:rPr>
  </w:style>
  <w:style w:type="paragraph" w:styleId="NormalWeb">
    <w:name w:val="Normal (Web)"/>
    <w:basedOn w:val="Normal"/>
    <w:uiPriority w:val="99"/>
    <w:semiHidden/>
    <w:unhideWhenUsed/>
    <w:rsid w:val="0099797D"/>
    <w:pPr>
      <w:spacing w:before="100" w:beforeAutospacing="1" w:after="100" w:afterAutospacing="1" w:line="240" w:lineRule="auto"/>
      <w:jc w:val="left"/>
    </w:pPr>
    <w:rPr>
      <w:rFonts w:eastAsia="Times New Roman" w:cs="Times New Roman"/>
      <w:kern w:val="0"/>
      <w:lang w:eastAsia="en-IN"/>
      <w14:ligatures w14:val="none"/>
    </w:rPr>
  </w:style>
  <w:style w:type="character" w:styleId="Hyperlink">
    <w:name w:val="Hyperlink"/>
    <w:basedOn w:val="DefaultParagraphFont"/>
    <w:uiPriority w:val="99"/>
    <w:unhideWhenUsed/>
    <w:rsid w:val="0099797D"/>
    <w:rPr>
      <w:color w:val="0563C1" w:themeColor="hyperlink"/>
      <w:u w:val="single"/>
    </w:rPr>
  </w:style>
  <w:style w:type="character" w:styleId="UnresolvedMention">
    <w:name w:val="Unresolved Mention"/>
    <w:basedOn w:val="DefaultParagraphFont"/>
    <w:uiPriority w:val="99"/>
    <w:semiHidden/>
    <w:unhideWhenUsed/>
    <w:rsid w:val="00997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rismteacher.com/the-grand-tour-tourism/" TargetMode="External"/><Relationship Id="rId3" Type="http://schemas.openxmlformats.org/officeDocument/2006/relationships/settings" Target="settings.xml"/><Relationship Id="rId7" Type="http://schemas.openxmlformats.org/officeDocument/2006/relationships/hyperlink" Target="https://educated-traveller.com/2017/11/23/history-of-the-grand-tou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tannica.com/event/Industrial-Revolu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532</Words>
  <Characters>3038</Characters>
  <Application>Microsoft Office Word</Application>
  <DocSecurity>0</DocSecurity>
  <Lines>25</Lines>
  <Paragraphs>7</Paragraphs>
  <ScaleCrop>false</ScaleCrop>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Microsoft Office User</cp:lastModifiedBy>
  <cp:revision>17</cp:revision>
  <dcterms:created xsi:type="dcterms:W3CDTF">2025-09-30T07:45:00Z</dcterms:created>
  <dcterms:modified xsi:type="dcterms:W3CDTF">2025-09-30T09:21:00Z</dcterms:modified>
</cp:coreProperties>
</file>