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1543C" w:rsidRPr="0051543C" w:rsidRDefault="0051543C" w:rsidP="0051543C">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51543C">
        <w:rPr>
          <w:rFonts w:ascii="Times New Roman" w:eastAsia="Times New Roman" w:hAnsi="Times New Roman" w:cs="Times New Roman"/>
          <w:b/>
          <w:bCs/>
          <w:kern w:val="0"/>
          <w:sz w:val="27"/>
          <w:szCs w:val="27"/>
          <w:lang w:eastAsia="en-GB"/>
          <w14:ligatures w14:val="none"/>
        </w:rPr>
        <w:t>Advanced Business English for Tourism and Recreation</w:t>
      </w:r>
    </w:p>
    <w:p w:rsidR="0051543C" w:rsidRPr="0051543C" w:rsidRDefault="0051543C" w:rsidP="0051543C">
      <w:pPr>
        <w:spacing w:before="100" w:beforeAutospacing="1" w:after="100" w:afterAutospacing="1"/>
        <w:outlineLvl w:val="2"/>
        <w:rPr>
          <w:rFonts w:ascii="Times New Roman" w:eastAsia="Times New Roman" w:hAnsi="Times New Roman" w:cs="Times New Roman"/>
          <w:b/>
          <w:bCs/>
          <w:kern w:val="0"/>
          <w:sz w:val="27"/>
          <w:szCs w:val="27"/>
          <w:lang w:eastAsia="en-GB"/>
          <w14:ligatures w14:val="none"/>
        </w:rPr>
      </w:pPr>
      <w:r w:rsidRPr="0051543C">
        <w:rPr>
          <w:rFonts w:ascii="Times New Roman" w:eastAsia="Times New Roman" w:hAnsi="Times New Roman" w:cs="Times New Roman"/>
          <w:b/>
          <w:bCs/>
          <w:kern w:val="0"/>
          <w:sz w:val="27"/>
          <w:szCs w:val="27"/>
          <w:lang w:eastAsia="en-GB"/>
          <w14:ligatures w14:val="none"/>
        </w:rPr>
        <w:t xml:space="preserve">Assignment: Customer Service Training Module for </w:t>
      </w:r>
      <w:proofErr w:type="spellStart"/>
      <w:r w:rsidRPr="0051543C">
        <w:rPr>
          <w:rFonts w:ascii="Times New Roman" w:eastAsia="Times New Roman" w:hAnsi="Times New Roman" w:cs="Times New Roman"/>
          <w:b/>
          <w:bCs/>
          <w:kern w:val="0"/>
          <w:sz w:val="27"/>
          <w:szCs w:val="27"/>
          <w:lang w:eastAsia="en-GB"/>
          <w14:ligatures w14:val="none"/>
        </w:rPr>
        <w:t>EcoLuxe</w:t>
      </w:r>
      <w:proofErr w:type="spellEnd"/>
      <w:r w:rsidRPr="0051543C">
        <w:rPr>
          <w:rFonts w:ascii="Times New Roman" w:eastAsia="Times New Roman" w:hAnsi="Times New Roman" w:cs="Times New Roman"/>
          <w:b/>
          <w:bCs/>
          <w:kern w:val="0"/>
          <w:sz w:val="27"/>
          <w:szCs w:val="27"/>
          <w:lang w:eastAsia="en-GB"/>
          <w14:ligatures w14:val="none"/>
        </w:rPr>
        <w:t xml:space="preserve"> Retreats</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b/>
          <w:bCs/>
          <w:kern w:val="0"/>
          <w:lang w:eastAsia="en-GB"/>
          <w14:ligatures w14:val="none"/>
        </w:rPr>
        <w:t>Student Name</w:t>
      </w:r>
      <w:r w:rsidRPr="0051543C">
        <w:rPr>
          <w:rFonts w:ascii="Times New Roman" w:eastAsia="Times New Roman" w:hAnsi="Times New Roman" w:cs="Times New Roman"/>
          <w:kern w:val="0"/>
          <w:lang w:eastAsia="en-GB"/>
          <w14:ligatures w14:val="none"/>
        </w:rPr>
        <w:t>:</w:t>
      </w:r>
      <w:r w:rsidR="00775A2A">
        <w:rPr>
          <w:rFonts w:ascii="Times New Roman" w:eastAsia="Times New Roman" w:hAnsi="Times New Roman" w:cs="Times New Roman"/>
          <w:kern w:val="0"/>
          <w:lang w:eastAsia="en-GB"/>
          <w14:ligatures w14:val="none"/>
        </w:rPr>
        <w:t xml:space="preserve"> Gagandeep Kamboj</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b/>
          <w:bCs/>
          <w:kern w:val="0"/>
          <w:lang w:eastAsia="en-GB"/>
          <w14:ligatures w14:val="none"/>
        </w:rPr>
        <w:t>Date</w:t>
      </w:r>
      <w:r w:rsidRPr="0051543C">
        <w:rPr>
          <w:rFonts w:ascii="Times New Roman" w:eastAsia="Times New Roman" w:hAnsi="Times New Roman" w:cs="Times New Roman"/>
          <w:kern w:val="0"/>
          <w:lang w:eastAsia="en-GB"/>
          <w14:ligatures w14:val="none"/>
        </w:rPr>
        <w:t>: April 3, 2025</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33"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Table of Contents</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Introduction - 1</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Training Module Overview - 3</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Common Customer Interactions - 6</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Handling Complaints - 10</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Responding to Inquiries - 14</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Language, Tone, and Cultural Sensitivity - 18</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Conclusion - 22</w:t>
      </w:r>
    </w:p>
    <w:p w:rsidR="0051543C" w:rsidRPr="0051543C" w:rsidRDefault="0051543C" w:rsidP="0051543C">
      <w:pPr>
        <w:numPr>
          <w:ilvl w:val="0"/>
          <w:numId w:val="21"/>
        </w:num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References - 24</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32"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Introduction</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 xml:space="preserve">In the dynamic landscape of global tourism, customer service is the linchpin that determines a destination’s success, especially in multicultural environments where guests bring diverse expectations, languages, and cultural norms. Exceptional service transcends mere transactions—it creates emotional connections, fosters loyalty, and amplifies a brand’s reputation in an industry where word-of-mouth and online reviews wield immense power. This report develops a comprehensive training module for customer service staff at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Retreats, a fictional eco-friendly luxury retreat in Costa Rica, scheduled to open on May 1, 2025. The module prepares staff to adeptly handle common interactions, complaints, and inquiries, ensuring they cater to an international clientele hailing from North America, Europe, Asia, and other regions with professionalism and empathy.</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Retreats offers a unique blend of sustainability and luxury—solar-powered villas, organic farm-to-table dining, and guided rainforest tours—targeting affluent </w:t>
      </w:r>
      <w:proofErr w:type="spellStart"/>
      <w:r w:rsidRPr="0051543C">
        <w:rPr>
          <w:rFonts w:ascii="Times New Roman" w:eastAsia="Times New Roman" w:hAnsi="Times New Roman" w:cs="Times New Roman"/>
          <w:kern w:val="0"/>
          <w:lang w:eastAsia="en-GB"/>
          <w14:ligatures w14:val="none"/>
        </w:rPr>
        <w:t>travelers</w:t>
      </w:r>
      <w:proofErr w:type="spellEnd"/>
      <w:r w:rsidRPr="0051543C">
        <w:rPr>
          <w:rFonts w:ascii="Times New Roman" w:eastAsia="Times New Roman" w:hAnsi="Times New Roman" w:cs="Times New Roman"/>
          <w:kern w:val="0"/>
          <w:lang w:eastAsia="en-GB"/>
          <w14:ligatures w14:val="none"/>
        </w:rPr>
        <w:t xml:space="preserve"> aged 30-55 who seek premium experiences with an ethical edge. These guests, often seasoned </w:t>
      </w:r>
      <w:proofErr w:type="spellStart"/>
      <w:r w:rsidRPr="0051543C">
        <w:rPr>
          <w:rFonts w:ascii="Times New Roman" w:eastAsia="Times New Roman" w:hAnsi="Times New Roman" w:cs="Times New Roman"/>
          <w:kern w:val="0"/>
          <w:lang w:eastAsia="en-GB"/>
          <w14:ligatures w14:val="none"/>
        </w:rPr>
        <w:t>travelers</w:t>
      </w:r>
      <w:proofErr w:type="spellEnd"/>
      <w:r w:rsidRPr="0051543C">
        <w:rPr>
          <w:rFonts w:ascii="Times New Roman" w:eastAsia="Times New Roman" w:hAnsi="Times New Roman" w:cs="Times New Roman"/>
          <w:kern w:val="0"/>
          <w:lang w:eastAsia="en-GB"/>
          <w14:ligatures w14:val="none"/>
        </w:rPr>
        <w:t xml:space="preserve">, arrive with high expectations for personalized, culturally sensitive service. The United Nations World Tourism Organization (UNWTO, 2024) highlights that 70% of international tourists prioritize respectful, tailored interactions, a demand intensified by the rise of multicultural travel hubs like Costa Rica, which saw over 3 million visitors in 2023. This training module addresses these needs through detailed scripts, focusing on tone, terminology, and cultural awareness, underpinned by research into customer service best practices, emotional intelligence, and tourism trends. By equipping staff with these skills,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can deliver on its promise of a world-class, conscientious guest experience, setting a benchmark in sustainable tourism hospitality.</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31"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lastRenderedPageBreak/>
        <w:t>Training Module Overview</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 xml:space="preserve">The training module is designed for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Retreats’ front-line staff—receptionists, concierges, dining attendants, and tour guides—who serve as the face of the retreat and its primary ambassadors. Its core objectives are to enhance communication proficiency, cultivate cultural competence, and ensure consistent service delivery that aligns with </w:t>
      </w:r>
      <w:proofErr w:type="spellStart"/>
      <w:r w:rsidRPr="0051543C">
        <w:rPr>
          <w:rFonts w:ascii="Times New Roman" w:eastAsia="Times New Roman" w:hAnsi="Times New Roman" w:cs="Times New Roman"/>
          <w:kern w:val="0"/>
          <w:lang w:eastAsia="en-GB"/>
          <w14:ligatures w14:val="none"/>
        </w:rPr>
        <w:t>EcoLuxe’s</w:t>
      </w:r>
      <w:proofErr w:type="spellEnd"/>
      <w:r w:rsidRPr="0051543C">
        <w:rPr>
          <w:rFonts w:ascii="Times New Roman" w:eastAsia="Times New Roman" w:hAnsi="Times New Roman" w:cs="Times New Roman"/>
          <w:kern w:val="0"/>
          <w:lang w:eastAsia="en-GB"/>
          <w14:ligatures w14:val="none"/>
        </w:rPr>
        <w:t xml:space="preserve"> eco-luxury ethos. The module is structured as a one-day, interactive workshop, blending theoretical instruction with hands-on practice to maximize retention and real-world applicability. Key topics include active listening, empathy, conflict de-escalation, and cultural sensitivity, all tailored to the unique demands of a multicultural tourism setting.</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 xml:space="preserve">The workshop begins with a 90-minute session on the foundations of customer service, drawing from Goleman’s (1995) work on emotional intelligence to emphasize self-awareness and guest empathy. This is followed by a two-hour segment on cultural diversity, using Hofstede’s (2011) cultural dimensions to explore how guests from high-context cultures (e.g., Japan) value subtlety, while those from low-context cultures (e.g., USA) prefer directness. The afternoon features three hours of role-playing, where staff practice scripts for routine interactions, complaints, and inquiries, receiving feedback from trainers and peers. Costa Rica’s tourism boom—driven by its reputation for biodiversity and hospitality—underscores the urgency of this training. With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targeting an upscale, international market, staff must master adaptability, whether assisting a time-pressed North American executive or a detail-focused European family. The module concludes with a reflection session, encouraging staff to identify personal strengths and areas for growth, ensuring they leave confident and prepared.</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30"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Common Customer Interactions</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 xml:space="preserve">Routine interactions are the bedrock of guest satisfaction, setting the tone for their entire stay. Below are two expanded scripts for common scenarios at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Retreats, crafted with a friendly tone, clear terminology, and cultural sensitivity.</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b/>
          <w:bCs/>
          <w:kern w:val="0"/>
          <w:lang w:eastAsia="en-GB"/>
          <w14:ligatures w14:val="none"/>
        </w:rPr>
        <w:t>Script 1: Check-In Process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A North American couple arriving after a long flight, eager to settle in quickly.</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xml:space="preserve">: "Good afternoon! A warm welcome to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Retreats. My name’s Sofia, and I’m delighted to assist you today. May I please have your names and reservation details to get you checked in smoothly?"</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"We’re the Johnsons, booked under Mark Johnson."</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"Thank you, Mr. and Mrs. Johnson. I’ve located your booking—two nights in one of our solar-powered villas with a stunning rainforest view. Everything’s nearly set for you. After your trip, would you prefer a quick rundown of the villa’s eco-friendly features, like the solar panels and rainwater system, or should I prioritize getting your luggage up so you can unwind?"</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"Luggage first, please. We’re pretty wiped out."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"I completely understand—travel can be exhausting. I’ll arrange for your bags to be taken up immediately. Here’s your key, and I’ve asked our team to bring you a complimentary welcome drink—our signature organic pineapple juice—to refresh you. If you need anything at all, just dial the front desk and ask for me. Enjoy your stay, and take all the time you need to relax!"</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b/>
          <w:bCs/>
          <w:kern w:val="0"/>
          <w:lang w:eastAsia="en-GB"/>
          <w14:ligatures w14:val="none"/>
        </w:rPr>
        <w:lastRenderedPageBreak/>
        <w:t>Script 2: Restaurant Reservation</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A Japanese family planning dinner, valuing precision and calm settings.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xml:space="preserve">: "Hello and welcome to </w:t>
      </w:r>
      <w:proofErr w:type="spellStart"/>
      <w:r w:rsidRPr="0051543C">
        <w:rPr>
          <w:rFonts w:ascii="Times New Roman" w:eastAsia="Times New Roman" w:hAnsi="Times New Roman" w:cs="Times New Roman"/>
          <w:kern w:val="0"/>
          <w:lang w:eastAsia="en-GB"/>
          <w14:ligatures w14:val="none"/>
        </w:rPr>
        <w:t>EcoLuxe’s</w:t>
      </w:r>
      <w:proofErr w:type="spellEnd"/>
      <w:r w:rsidRPr="0051543C">
        <w:rPr>
          <w:rFonts w:ascii="Times New Roman" w:eastAsia="Times New Roman" w:hAnsi="Times New Roman" w:cs="Times New Roman"/>
          <w:kern w:val="0"/>
          <w:lang w:eastAsia="en-GB"/>
          <w14:ligatures w14:val="none"/>
        </w:rPr>
        <w:t xml:space="preserve"> guest services! I’m Carlos, and it’s my pleasure to assist you. How may I help you today with your plans?"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"We’d like to book a table at the restaurant tonight."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"I’d be happy to arrange that for you. Our restaurant features organic, farm-to-table dishes, sourced from local cooperatives. To ensure everything’s perfect, what time would you like to dine, and how many will be in your party?"</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"Seven o’clock, for four people."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"Thank you. I’ve secured a table for four at 7:00 PM. We have a few seating options—would you prefer a quiet corner for a peaceful meal, or a spot with a view of our tropical gardens? We’re here to make it just right for you."</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"A quiet spot, please."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"Excellent choice. I’ve reserved a table in a serene area of the restaurant. If you have any special requests—like vegetarian dishes or allergy considerations—please feel free to mention them now or when you arrive. We’re looking forward to welcoming you tonight!"</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These scripts emphasize a welcoming tone with phrases like “delighted to assist” and “my pleasure,” while using straightforward terms (“solar-powered,” “farm-to-table”) to avoid confusion. Cultural sensitivity shines through: the check-in script offers efficiency for North Americans, while the reservation script provides options and detail for Japanese guests, reflecting their cultural preference for thoroughness.</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29"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Handling Complaints</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Complaints are inevitable, but their resolution can turn dissatisfaction into loyalty. Below are two detailed scripts for common complaints, focusing on empathy, clear solutions, and a calm tone.</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b/>
          <w:bCs/>
          <w:kern w:val="0"/>
          <w:lang w:eastAsia="en-GB"/>
          <w14:ligatures w14:val="none"/>
        </w:rPr>
        <w:t>Script 1: Delay in Room Readiness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A German guest frustrated by a late check-in, expecting punctuality.</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"We’ve been waiting 30 minutes, and our room still isn’t ready. This is completely unacceptable!"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"Good afternoon, sir/madam. I’m Sofia, and I want to sincerely apologize for this delay—it’s not the welcome we intended for you. I can imagine how disappointing this is after your travels. May I have your name so I can resolve this for you as quickly as possible?"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"It’s Hans Schmidt."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"Thank you, Mr. Schmidt. I’ve just checked with our housekeeping team, and they’re putting the final touches on your villa—it’ll be ready in about 10 minutes. To make up for this inconvenience, I’d like to offer you a complimentary drink at our bar while you wait, or a late checkout tomorrow at no extra cost. Which would suit you best?"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"The late checkout."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"Perfect, I’ve added that to your reservation. I’ll personally oversee the last steps to ensure your villa is spotless and ready, and I’ll escort you there myself in just a few minutes. Thank you for your patience—it truly helps us improve, and I’m committed to making your stay exceptional from here on."</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b/>
          <w:bCs/>
          <w:kern w:val="0"/>
          <w:lang w:eastAsia="en-GB"/>
          <w14:ligatures w14:val="none"/>
        </w:rPr>
        <w:lastRenderedPageBreak/>
        <w:t>Script 2: Food Service Issue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A British guest upset about a cold meal and slow service.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"This dish is cold, and I’ve been waiting ages. What’s going on here?"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"Hello, I’m Carlos, and I’m terribly sorry to hear about this—it’s not the quality we aim for. I can see how frustrating this must be, and I’m here to fix it. Could you let me know which dish it was so I can take care of it right away?"</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"The fish special."</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"Thank you for telling me. I’ll have the kitchen prepare a fresh plate of the fish special immediately, and I’ll ensure it’s served hot and promptly. While we sort that out, may I bring you a warm appetizer—perhaps our organic bread with herb dip—as a small gesture from us? It’s on the house."</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"Fine, that’ll do."</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"I appreciate your understanding, and I’ll make this quick. The appetizer will be out in a moment, and I’ll check back to ensure everything’s perfect with your new dish. We’re determined to turn this around for you."</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These scripts use empathetic language (“I can imagine,” “terribly sorry”) and offer tangible solutions, reflecting a proactive approach. Terminology like “final touches” and “quality” is precise, and the tone stays composed, meeting European demands for accountability and British expectations for courtesy.</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28"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Responding to Inquiries</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Inquiries demand informative, tailored responses that build trust. Below are two expanded scripts for common inquiries.</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b/>
          <w:bCs/>
          <w:kern w:val="0"/>
          <w:lang w:eastAsia="en-GB"/>
          <w14:ligatures w14:val="none"/>
        </w:rPr>
        <w:t>Script 1: Tour Information</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An Australian guest exploring activity options for a short stay.</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"What tours do you offer? We’re here for three days."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w:t>
      </w:r>
      <w:proofErr w:type="spellStart"/>
      <w:r w:rsidRPr="0051543C">
        <w:rPr>
          <w:rFonts w:ascii="Times New Roman" w:eastAsia="Times New Roman" w:hAnsi="Times New Roman" w:cs="Times New Roman"/>
          <w:kern w:val="0"/>
          <w:lang w:eastAsia="en-GB"/>
          <w14:ligatures w14:val="none"/>
        </w:rPr>
        <w:t>G’day</w:t>
      </w:r>
      <w:proofErr w:type="spellEnd"/>
      <w:r w:rsidRPr="0051543C">
        <w:rPr>
          <w:rFonts w:ascii="Times New Roman" w:eastAsia="Times New Roman" w:hAnsi="Times New Roman" w:cs="Times New Roman"/>
          <w:kern w:val="0"/>
          <w:lang w:eastAsia="en-GB"/>
          <w14:ligatures w14:val="none"/>
        </w:rPr>
        <w:t>! I’m Sofia, and I’m excited to help you make the most of your time here. We’ve got daily rainforest tours led by our ecologists—you’ll spot wildlife like monkeys and toucans, plus hike to a hidden waterfall. They run about three hours, with options at 8:00 AM or 2:00 PM. There’s also a sunset beach walk if you fancy something more laid-back. What sounds like your kind of fun?"</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"The rainforest one. How much is it?"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xml:space="preserve">: "Top pick! It’s $50 per person, which covers all your gear—like binoculars and boots—plus a light snack of local fruit. We cap groups at eight for a </w:t>
      </w:r>
      <w:proofErr w:type="spellStart"/>
      <w:r w:rsidRPr="0051543C">
        <w:rPr>
          <w:rFonts w:ascii="Times New Roman" w:eastAsia="Times New Roman" w:hAnsi="Times New Roman" w:cs="Times New Roman"/>
          <w:kern w:val="0"/>
          <w:lang w:eastAsia="en-GB"/>
          <w14:ligatures w14:val="none"/>
        </w:rPr>
        <w:t>cozy</w:t>
      </w:r>
      <w:proofErr w:type="spellEnd"/>
      <w:r w:rsidRPr="0051543C">
        <w:rPr>
          <w:rFonts w:ascii="Times New Roman" w:eastAsia="Times New Roman" w:hAnsi="Times New Roman" w:cs="Times New Roman"/>
          <w:kern w:val="0"/>
          <w:lang w:eastAsia="en-GB"/>
          <w14:ligatures w14:val="none"/>
        </w:rPr>
        <w:t>, personal vibe. How about I slot you in for tomorrow morning’s 8:00 AM tour?"</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"Yeah, let’s do that."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"Sweet! You’re booked for 8:00 AM tomorrow. Wear comfy shoes and bring your sense of adventure—we’ll handle the rest. Can’t wait for you to experience it!"</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b/>
          <w:bCs/>
          <w:kern w:val="0"/>
          <w:lang w:eastAsia="en-GB"/>
          <w14:ligatures w14:val="none"/>
        </w:rPr>
        <w:t>Script 2: Sustainability Practices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A Swedish guest probing the retreat’s eco-credentials.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"How sustainable is this place really? I want to know specifics."</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xml:space="preserve">: "Hello! I’m Carlos, and I’m thrilled you’re interested in our efforts—sustainability’s at the heart of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Our villas run entirely on solar power, cutting energy use by 80% compared to standard resorts. The food’s organic, sourced from nearby farms within 20 </w:t>
      </w:r>
      <w:r w:rsidRPr="0051543C">
        <w:rPr>
          <w:rFonts w:ascii="Times New Roman" w:eastAsia="Times New Roman" w:hAnsi="Times New Roman" w:cs="Times New Roman"/>
          <w:kern w:val="0"/>
          <w:lang w:eastAsia="en-GB"/>
          <w14:ligatures w14:val="none"/>
        </w:rPr>
        <w:lastRenderedPageBreak/>
        <w:t>miles, and we fund a sea turtle conservation project that’s hatched over 500 eggs this year. Would you like me to dive into how we measure our environmental impact?"</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"Yes, that’d be interesting."</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"Great! We track everything with a digital system—last month, we offset 2 tons of CO2 by planting native trees. Our water’s recycled through a rainwater system, saving 10,000 gallons annually. I can email you a detailed report if you’d like, or you’re welcome to join our free conservation talk tomorrow at 5:00 PM to see it all in action. What do you think?"</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Guest</w:t>
      </w:r>
      <w:r w:rsidRPr="0051543C">
        <w:rPr>
          <w:rFonts w:ascii="Times New Roman" w:eastAsia="Times New Roman" w:hAnsi="Times New Roman" w:cs="Times New Roman"/>
          <w:kern w:val="0"/>
          <w:lang w:eastAsia="en-GB"/>
          <w14:ligatures w14:val="none"/>
        </w:rPr>
        <w:t>: "I’ll take the talk."</w:t>
      </w:r>
      <w:r w:rsidRPr="0051543C">
        <w:rPr>
          <w:rFonts w:ascii="Times New Roman" w:eastAsia="Times New Roman" w:hAnsi="Times New Roman" w:cs="Times New Roman"/>
          <w:kern w:val="0"/>
          <w:lang w:eastAsia="en-GB"/>
          <w14:ligatures w14:val="none"/>
        </w:rPr>
        <w:br/>
      </w:r>
      <w:r w:rsidRPr="0051543C">
        <w:rPr>
          <w:rFonts w:ascii="Times New Roman" w:eastAsia="Times New Roman" w:hAnsi="Times New Roman" w:cs="Times New Roman"/>
          <w:i/>
          <w:iCs/>
          <w:kern w:val="0"/>
          <w:lang w:eastAsia="en-GB"/>
          <w14:ligatures w14:val="none"/>
        </w:rPr>
        <w:t>Staff</w:t>
      </w:r>
      <w:r w:rsidRPr="0051543C">
        <w:rPr>
          <w:rFonts w:ascii="Times New Roman" w:eastAsia="Times New Roman" w:hAnsi="Times New Roman" w:cs="Times New Roman"/>
          <w:kern w:val="0"/>
          <w:lang w:eastAsia="en-GB"/>
          <w14:ligatures w14:val="none"/>
        </w:rPr>
        <w:t>: "Fantastic! You’re set for 5:00 PM tomorrow. It’s a relaxed session with our ecologist—you’ll even see some of the turtle nesting sites. Looking forward to sharing more with you!"</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These scripts use an enthusiastic tone and specific details (e.g., “$50,” “2 tons of CO2”) to inspire confidence. Cultural nods—“</w:t>
      </w:r>
      <w:proofErr w:type="spellStart"/>
      <w:r w:rsidRPr="0051543C">
        <w:rPr>
          <w:rFonts w:ascii="Times New Roman" w:eastAsia="Times New Roman" w:hAnsi="Times New Roman" w:cs="Times New Roman"/>
          <w:kern w:val="0"/>
          <w:lang w:eastAsia="en-GB"/>
          <w14:ligatures w14:val="none"/>
        </w:rPr>
        <w:t>G’day</w:t>
      </w:r>
      <w:proofErr w:type="spellEnd"/>
      <w:r w:rsidRPr="0051543C">
        <w:rPr>
          <w:rFonts w:ascii="Times New Roman" w:eastAsia="Times New Roman" w:hAnsi="Times New Roman" w:cs="Times New Roman"/>
          <w:kern w:val="0"/>
          <w:lang w:eastAsia="en-GB"/>
          <w14:ligatures w14:val="none"/>
        </w:rPr>
        <w:t>” for Australians, in-depth answers for Swedes—ensure relevance and engagement.</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27"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Language, Tone, and Cultural Sensitivity</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The module prioritizes language that’s accessible, positive, and guest-focused. Terms like “eco-friendly,” “personal vibe,” and “complimentary” are clear and uplifting, avoiding jargon that might confuse non-native speakers—e.g., “offset” is explained as “planting trees.” The tone is consistently warm and professional, with phrases like “thrilled to help” and “we’re here for you” creating a hospitable atmosphere. Active listening is emphasized (“Could you let me know?”), a technique Goleman (1995) ties to building trust in service roles. Staff are trained to mirror guest emotions—calm for complaints, excited for inquiries—enhancing rapport.</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Cultural sensitivity is a cornerstone. North American guests, valuing speed, get prompt solutions (“right away”). Europeans, expecting clarity, receive detailed responses (e.g., sustainability metrics). Asian guests, often reserved, are offered choices (“quiet corner or gardens?”) to respect their preference for control, per Hofstede’s (2011) high-context framework. Training includes case studies—like a Chinese guest offended by a casual nickname—to teach nuance. Role-playing scenarios, such as a French guest demanding perfection or a Brazilian seeking warmth, reinforce adaptability. This ensures staff can pivot seamlessly, delivering service that feels both universal and personal.</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26"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Conclusion</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 xml:space="preserve">This training module empowers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Retreats’ staff to excel in a multicultural tourism setting, blending practical scripts with deep cultural insight. From welcoming guests at check-in to resolving complaints and answering inquiries, the module covers the spectrum of customer service with a focus on tone, terminology, and sensitivity. Grounded in research from UNWTO (2024), Goleman (1995), and Hofstede (2011), it offers a robust framework that marries theory with practice. Ongoing training—quarterly refreshers, guest feedback reviews, and basic language courses (e.g., Spanish, Mandarin)—will sustain excellence. By </w:t>
      </w:r>
      <w:r w:rsidRPr="0051543C">
        <w:rPr>
          <w:rFonts w:ascii="Times New Roman" w:eastAsia="Times New Roman" w:hAnsi="Times New Roman" w:cs="Times New Roman"/>
          <w:kern w:val="0"/>
          <w:lang w:eastAsia="en-GB"/>
          <w14:ligatures w14:val="none"/>
        </w:rPr>
        <w:lastRenderedPageBreak/>
        <w:t xml:space="preserve">mastering these skills, </w:t>
      </w:r>
      <w:proofErr w:type="spellStart"/>
      <w:r w:rsidRPr="0051543C">
        <w:rPr>
          <w:rFonts w:ascii="Times New Roman" w:eastAsia="Times New Roman" w:hAnsi="Times New Roman" w:cs="Times New Roman"/>
          <w:kern w:val="0"/>
          <w:lang w:eastAsia="en-GB"/>
          <w14:ligatures w14:val="none"/>
        </w:rPr>
        <w:t>EcoLuxe</w:t>
      </w:r>
      <w:proofErr w:type="spellEnd"/>
      <w:r w:rsidRPr="0051543C">
        <w:rPr>
          <w:rFonts w:ascii="Times New Roman" w:eastAsia="Times New Roman" w:hAnsi="Times New Roman" w:cs="Times New Roman"/>
          <w:kern w:val="0"/>
          <w:lang w:eastAsia="en-GB"/>
          <w14:ligatures w14:val="none"/>
        </w:rPr>
        <w:t xml:space="preserve"> staff can transform every interaction into a memorable moment, reinforcing the retreat’s vision of luxury, sustainability, and unparalleled hospitality.</w:t>
      </w:r>
    </w:p>
    <w:p w:rsidR="0051543C" w:rsidRPr="0051543C" w:rsidRDefault="00FA1101" w:rsidP="0051543C">
      <w:pPr>
        <w:rPr>
          <w:rFonts w:ascii="Times New Roman" w:eastAsia="Times New Roman" w:hAnsi="Times New Roman" w:cs="Times New Roman"/>
          <w:kern w:val="0"/>
          <w:lang w:eastAsia="en-GB"/>
          <w14:ligatures w14:val="none"/>
        </w:rPr>
      </w:pPr>
      <w:r w:rsidRPr="00FA1101">
        <w:rPr>
          <w:rFonts w:ascii="Times New Roman" w:eastAsia="Times New Roman" w:hAnsi="Times New Roman" w:cs="Times New Roman"/>
          <w:noProof/>
          <w:kern w:val="0"/>
          <w:lang w:eastAsia="en-GB"/>
        </w:rPr>
        <w:pict>
          <v:rect id="_x0000_i1025" alt="" style="width:451.3pt;height:.05pt;mso-width-percent:0;mso-height-percent:0;mso-width-percent:0;mso-height-percent:0" o:hralign="center" o:hrstd="t" o:hr="t" fillcolor="#a0a0a0" stroked="f"/>
        </w:pict>
      </w:r>
    </w:p>
    <w:p w:rsidR="0051543C" w:rsidRPr="0051543C" w:rsidRDefault="0051543C" w:rsidP="0051543C">
      <w:pPr>
        <w:spacing w:before="100" w:beforeAutospacing="1" w:after="100" w:afterAutospacing="1"/>
        <w:outlineLvl w:val="3"/>
        <w:rPr>
          <w:rFonts w:ascii="Times New Roman" w:eastAsia="Times New Roman" w:hAnsi="Times New Roman" w:cs="Times New Roman"/>
          <w:b/>
          <w:bCs/>
          <w:kern w:val="0"/>
          <w:lang w:eastAsia="en-GB"/>
          <w14:ligatures w14:val="none"/>
        </w:rPr>
      </w:pPr>
      <w:r w:rsidRPr="0051543C">
        <w:rPr>
          <w:rFonts w:ascii="Times New Roman" w:eastAsia="Times New Roman" w:hAnsi="Times New Roman" w:cs="Times New Roman"/>
          <w:b/>
          <w:bCs/>
          <w:kern w:val="0"/>
          <w:lang w:eastAsia="en-GB"/>
          <w14:ligatures w14:val="none"/>
        </w:rPr>
        <w:t>References</w:t>
      </w:r>
    </w:p>
    <w:p w:rsidR="0051543C" w:rsidRPr="0051543C" w:rsidRDefault="0051543C" w:rsidP="0051543C">
      <w:pPr>
        <w:spacing w:before="100" w:beforeAutospacing="1" w:after="100" w:afterAutospacing="1"/>
        <w:rPr>
          <w:rFonts w:ascii="Times New Roman" w:eastAsia="Times New Roman" w:hAnsi="Times New Roman" w:cs="Times New Roman"/>
          <w:kern w:val="0"/>
          <w:lang w:eastAsia="en-GB"/>
          <w14:ligatures w14:val="none"/>
        </w:rPr>
      </w:pPr>
      <w:r w:rsidRPr="0051543C">
        <w:rPr>
          <w:rFonts w:ascii="Times New Roman" w:eastAsia="Times New Roman" w:hAnsi="Times New Roman" w:cs="Times New Roman"/>
          <w:kern w:val="0"/>
          <w:lang w:eastAsia="en-GB"/>
          <w14:ligatures w14:val="none"/>
        </w:rPr>
        <w:t xml:space="preserve">Goleman, D. (1995). </w:t>
      </w:r>
      <w:r w:rsidRPr="0051543C">
        <w:rPr>
          <w:rFonts w:ascii="Times New Roman" w:eastAsia="Times New Roman" w:hAnsi="Times New Roman" w:cs="Times New Roman"/>
          <w:i/>
          <w:iCs/>
          <w:kern w:val="0"/>
          <w:lang w:eastAsia="en-GB"/>
          <w14:ligatures w14:val="none"/>
        </w:rPr>
        <w:t>Emotional Intelligence</w:t>
      </w:r>
      <w:r w:rsidRPr="0051543C">
        <w:rPr>
          <w:rFonts w:ascii="Times New Roman" w:eastAsia="Times New Roman" w:hAnsi="Times New Roman" w:cs="Times New Roman"/>
          <w:kern w:val="0"/>
          <w:lang w:eastAsia="en-GB"/>
          <w14:ligatures w14:val="none"/>
        </w:rPr>
        <w:t>. Bantam Books.</w:t>
      </w:r>
      <w:r w:rsidRPr="0051543C">
        <w:rPr>
          <w:rFonts w:ascii="Times New Roman" w:eastAsia="Times New Roman" w:hAnsi="Times New Roman" w:cs="Times New Roman"/>
          <w:kern w:val="0"/>
          <w:lang w:eastAsia="en-GB"/>
          <w14:ligatures w14:val="none"/>
        </w:rPr>
        <w:br/>
        <w:t xml:space="preserve">Hofstede, G. (2011). </w:t>
      </w:r>
      <w:r w:rsidRPr="0051543C">
        <w:rPr>
          <w:rFonts w:ascii="Times New Roman" w:eastAsia="Times New Roman" w:hAnsi="Times New Roman" w:cs="Times New Roman"/>
          <w:i/>
          <w:iCs/>
          <w:kern w:val="0"/>
          <w:lang w:eastAsia="en-GB"/>
          <w14:ligatures w14:val="none"/>
        </w:rPr>
        <w:t>Cultures and Organizations: Software of the Mind</w:t>
      </w:r>
      <w:r w:rsidRPr="0051543C">
        <w:rPr>
          <w:rFonts w:ascii="Times New Roman" w:eastAsia="Times New Roman" w:hAnsi="Times New Roman" w:cs="Times New Roman"/>
          <w:kern w:val="0"/>
          <w:lang w:eastAsia="en-GB"/>
          <w14:ligatures w14:val="none"/>
        </w:rPr>
        <w:t xml:space="preserve"> (3rd ed.). McGraw-Hill.</w:t>
      </w:r>
      <w:r w:rsidRPr="0051543C">
        <w:rPr>
          <w:rFonts w:ascii="Times New Roman" w:eastAsia="Times New Roman" w:hAnsi="Times New Roman" w:cs="Times New Roman"/>
          <w:kern w:val="0"/>
          <w:lang w:eastAsia="en-GB"/>
          <w14:ligatures w14:val="none"/>
        </w:rPr>
        <w:br/>
        <w:t xml:space="preserve">United Nations World Tourism Organization (UNWTO). (2024). </w:t>
      </w:r>
      <w:r w:rsidRPr="0051543C">
        <w:rPr>
          <w:rFonts w:ascii="Times New Roman" w:eastAsia="Times New Roman" w:hAnsi="Times New Roman" w:cs="Times New Roman"/>
          <w:i/>
          <w:iCs/>
          <w:kern w:val="0"/>
          <w:lang w:eastAsia="en-GB"/>
          <w14:ligatures w14:val="none"/>
        </w:rPr>
        <w:t>Sustainable Tourism Trends</w:t>
      </w:r>
      <w:r w:rsidRPr="0051543C">
        <w:rPr>
          <w:rFonts w:ascii="Times New Roman" w:eastAsia="Times New Roman" w:hAnsi="Times New Roman" w:cs="Times New Roman"/>
          <w:kern w:val="0"/>
          <w:lang w:eastAsia="en-GB"/>
          <w14:ligatures w14:val="none"/>
        </w:rPr>
        <w:t xml:space="preserve">. Retrieved from </w:t>
      </w:r>
      <w:hyperlink r:id="rId5" w:tgtFrame="_blank" w:history="1">
        <w:r w:rsidRPr="0051543C">
          <w:rPr>
            <w:rFonts w:ascii="Times New Roman" w:eastAsia="Times New Roman" w:hAnsi="Times New Roman" w:cs="Times New Roman"/>
            <w:color w:val="0000FF"/>
            <w:kern w:val="0"/>
            <w:u w:val="single"/>
            <w:lang w:eastAsia="en-GB"/>
            <w14:ligatures w14:val="none"/>
          </w:rPr>
          <w:t>www.unwto.org</w:t>
        </w:r>
      </w:hyperlink>
      <w:r w:rsidRPr="0051543C">
        <w:rPr>
          <w:rFonts w:ascii="Times New Roman" w:eastAsia="Times New Roman" w:hAnsi="Times New Roman" w:cs="Times New Roman"/>
          <w:kern w:val="0"/>
          <w:lang w:eastAsia="en-GB"/>
          <w14:ligatures w14:val="none"/>
        </w:rPr>
        <w:br/>
        <w:t xml:space="preserve">American Psychological Association. (2020). </w:t>
      </w:r>
      <w:r w:rsidRPr="0051543C">
        <w:rPr>
          <w:rFonts w:ascii="Times New Roman" w:eastAsia="Times New Roman" w:hAnsi="Times New Roman" w:cs="Times New Roman"/>
          <w:i/>
          <w:iCs/>
          <w:kern w:val="0"/>
          <w:lang w:eastAsia="en-GB"/>
          <w14:ligatures w14:val="none"/>
        </w:rPr>
        <w:t>Publication Manual of the American Psychological Association</w:t>
      </w:r>
      <w:r w:rsidRPr="0051543C">
        <w:rPr>
          <w:rFonts w:ascii="Times New Roman" w:eastAsia="Times New Roman" w:hAnsi="Times New Roman" w:cs="Times New Roman"/>
          <w:kern w:val="0"/>
          <w:lang w:eastAsia="en-GB"/>
          <w14:ligatures w14:val="none"/>
        </w:rPr>
        <w:t xml:space="preserve"> (7th ed.). APA.</w:t>
      </w:r>
    </w:p>
    <w:p w:rsidR="00391565" w:rsidRPr="0051543C" w:rsidRDefault="00391565" w:rsidP="0051543C"/>
    <w:sectPr w:rsidR="00391565" w:rsidRPr="005154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A1AD3"/>
    <w:multiLevelType w:val="multilevel"/>
    <w:tmpl w:val="AD54F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9473D"/>
    <w:multiLevelType w:val="multilevel"/>
    <w:tmpl w:val="66E8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94039"/>
    <w:multiLevelType w:val="multilevel"/>
    <w:tmpl w:val="13EEFB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6D163B"/>
    <w:multiLevelType w:val="multilevel"/>
    <w:tmpl w:val="2F100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553E1"/>
    <w:multiLevelType w:val="multilevel"/>
    <w:tmpl w:val="465ED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09641E"/>
    <w:multiLevelType w:val="multilevel"/>
    <w:tmpl w:val="3ED4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9B4A92"/>
    <w:multiLevelType w:val="multilevel"/>
    <w:tmpl w:val="32DA33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557C45"/>
    <w:multiLevelType w:val="multilevel"/>
    <w:tmpl w:val="654CAB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610DB"/>
    <w:multiLevelType w:val="multilevel"/>
    <w:tmpl w:val="8D0ED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210A5"/>
    <w:multiLevelType w:val="multilevel"/>
    <w:tmpl w:val="9482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74401D"/>
    <w:multiLevelType w:val="multilevel"/>
    <w:tmpl w:val="AFDE4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D262C0"/>
    <w:multiLevelType w:val="multilevel"/>
    <w:tmpl w:val="3724B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F803168"/>
    <w:multiLevelType w:val="multilevel"/>
    <w:tmpl w:val="3D32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75C31E0"/>
    <w:multiLevelType w:val="multilevel"/>
    <w:tmpl w:val="569C0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8E1706"/>
    <w:multiLevelType w:val="multilevel"/>
    <w:tmpl w:val="D3B6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4A68FF"/>
    <w:multiLevelType w:val="multilevel"/>
    <w:tmpl w:val="B2B08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4E448B6"/>
    <w:multiLevelType w:val="multilevel"/>
    <w:tmpl w:val="76F05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463D2B"/>
    <w:multiLevelType w:val="multilevel"/>
    <w:tmpl w:val="C81EDB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020F4B"/>
    <w:multiLevelType w:val="multilevel"/>
    <w:tmpl w:val="B0FAF9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71C4E48"/>
    <w:multiLevelType w:val="multilevel"/>
    <w:tmpl w:val="B55278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8F93930"/>
    <w:multiLevelType w:val="multilevel"/>
    <w:tmpl w:val="6FFED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6691626">
    <w:abstractNumId w:val="9"/>
  </w:num>
  <w:num w:numId="2" w16cid:durableId="228350678">
    <w:abstractNumId w:val="18"/>
  </w:num>
  <w:num w:numId="3" w16cid:durableId="542180852">
    <w:abstractNumId w:val="4"/>
  </w:num>
  <w:num w:numId="4" w16cid:durableId="1323316117">
    <w:abstractNumId w:val="3"/>
  </w:num>
  <w:num w:numId="5" w16cid:durableId="911278942">
    <w:abstractNumId w:val="5"/>
  </w:num>
  <w:num w:numId="6" w16cid:durableId="81875962">
    <w:abstractNumId w:val="17"/>
  </w:num>
  <w:num w:numId="7" w16cid:durableId="780029492">
    <w:abstractNumId w:val="7"/>
  </w:num>
  <w:num w:numId="8" w16cid:durableId="1922832161">
    <w:abstractNumId w:val="14"/>
  </w:num>
  <w:num w:numId="9" w16cid:durableId="1351687497">
    <w:abstractNumId w:val="1"/>
  </w:num>
  <w:num w:numId="10" w16cid:durableId="223683201">
    <w:abstractNumId w:val="8"/>
  </w:num>
  <w:num w:numId="11" w16cid:durableId="1536232081">
    <w:abstractNumId w:val="19"/>
  </w:num>
  <w:num w:numId="12" w16cid:durableId="799147588">
    <w:abstractNumId w:val="2"/>
  </w:num>
  <w:num w:numId="13" w16cid:durableId="686827202">
    <w:abstractNumId w:val="13"/>
  </w:num>
  <w:num w:numId="14" w16cid:durableId="603224671">
    <w:abstractNumId w:val="10"/>
  </w:num>
  <w:num w:numId="15" w16cid:durableId="1694069356">
    <w:abstractNumId w:val="0"/>
  </w:num>
  <w:num w:numId="16" w16cid:durableId="247539570">
    <w:abstractNumId w:val="20"/>
  </w:num>
  <w:num w:numId="17" w16cid:durableId="1362852191">
    <w:abstractNumId w:val="16"/>
  </w:num>
  <w:num w:numId="18" w16cid:durableId="1912110239">
    <w:abstractNumId w:val="6"/>
  </w:num>
  <w:num w:numId="19" w16cid:durableId="1811091208">
    <w:abstractNumId w:val="11"/>
  </w:num>
  <w:num w:numId="20" w16cid:durableId="457265998">
    <w:abstractNumId w:val="12"/>
  </w:num>
  <w:num w:numId="21" w16cid:durableId="53176696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565"/>
    <w:rsid w:val="00391565"/>
    <w:rsid w:val="0051543C"/>
    <w:rsid w:val="005B326D"/>
    <w:rsid w:val="00775A2A"/>
    <w:rsid w:val="00FA110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2DDE4"/>
  <w15:chartTrackingRefBased/>
  <w15:docId w15:val="{E96BB330-0DB4-F741-BC7E-32F1858E6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91565"/>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391565"/>
    <w:pPr>
      <w:spacing w:before="100" w:beforeAutospacing="1" w:after="100" w:afterAutospacing="1"/>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91565"/>
    <w:rPr>
      <w:rFonts w:ascii="Times New Roman" w:eastAsia="Times New Roman" w:hAnsi="Times New Roman" w:cs="Times New Roman"/>
      <w:b/>
      <w:bCs/>
      <w:kern w:val="0"/>
      <w:sz w:val="27"/>
      <w:szCs w:val="27"/>
      <w:lang w:eastAsia="en-GB"/>
      <w14:ligatures w14:val="none"/>
    </w:rPr>
  </w:style>
  <w:style w:type="character" w:customStyle="1" w:styleId="Heading4Char">
    <w:name w:val="Heading 4 Char"/>
    <w:basedOn w:val="DefaultParagraphFont"/>
    <w:link w:val="Heading4"/>
    <w:uiPriority w:val="9"/>
    <w:rsid w:val="00391565"/>
    <w:rPr>
      <w:rFonts w:ascii="Times New Roman" w:eastAsia="Times New Roman" w:hAnsi="Times New Roman" w:cs="Times New Roman"/>
      <w:b/>
      <w:bCs/>
      <w:kern w:val="0"/>
      <w:lang w:eastAsia="en-GB"/>
      <w14:ligatures w14:val="none"/>
    </w:rPr>
  </w:style>
  <w:style w:type="paragraph" w:customStyle="1" w:styleId="break-words">
    <w:name w:val="break-words"/>
    <w:basedOn w:val="Normal"/>
    <w:rsid w:val="00391565"/>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391565"/>
    <w:rPr>
      <w:b/>
      <w:bCs/>
    </w:rPr>
  </w:style>
  <w:style w:type="character" w:styleId="Emphasis">
    <w:name w:val="Emphasis"/>
    <w:basedOn w:val="DefaultParagraphFont"/>
    <w:uiPriority w:val="20"/>
    <w:qFormat/>
    <w:rsid w:val="00391565"/>
    <w:rPr>
      <w:i/>
      <w:iCs/>
    </w:rPr>
  </w:style>
  <w:style w:type="character" w:styleId="Hyperlink">
    <w:name w:val="Hyperlink"/>
    <w:basedOn w:val="DefaultParagraphFont"/>
    <w:uiPriority w:val="99"/>
    <w:semiHidden/>
    <w:unhideWhenUsed/>
    <w:rsid w:val="0039156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0711639">
      <w:bodyDiv w:val="1"/>
      <w:marLeft w:val="0"/>
      <w:marRight w:val="0"/>
      <w:marTop w:val="0"/>
      <w:marBottom w:val="0"/>
      <w:divBdr>
        <w:top w:val="none" w:sz="0" w:space="0" w:color="auto"/>
        <w:left w:val="none" w:sz="0" w:space="0" w:color="auto"/>
        <w:bottom w:val="none" w:sz="0" w:space="0" w:color="auto"/>
        <w:right w:val="none" w:sz="0" w:space="0" w:color="auto"/>
      </w:divBdr>
      <w:divsChild>
        <w:div w:id="774250198">
          <w:marLeft w:val="0"/>
          <w:marRight w:val="0"/>
          <w:marTop w:val="0"/>
          <w:marBottom w:val="0"/>
          <w:divBdr>
            <w:top w:val="none" w:sz="0" w:space="0" w:color="auto"/>
            <w:left w:val="none" w:sz="0" w:space="0" w:color="auto"/>
            <w:bottom w:val="none" w:sz="0" w:space="0" w:color="auto"/>
            <w:right w:val="none" w:sz="0" w:space="0" w:color="auto"/>
          </w:divBdr>
        </w:div>
      </w:divsChild>
    </w:div>
    <w:div w:id="487138701">
      <w:bodyDiv w:val="1"/>
      <w:marLeft w:val="0"/>
      <w:marRight w:val="0"/>
      <w:marTop w:val="0"/>
      <w:marBottom w:val="0"/>
      <w:divBdr>
        <w:top w:val="none" w:sz="0" w:space="0" w:color="auto"/>
        <w:left w:val="none" w:sz="0" w:space="0" w:color="auto"/>
        <w:bottom w:val="none" w:sz="0" w:space="0" w:color="auto"/>
        <w:right w:val="none" w:sz="0" w:space="0" w:color="auto"/>
      </w:divBdr>
      <w:divsChild>
        <w:div w:id="292322677">
          <w:marLeft w:val="0"/>
          <w:marRight w:val="0"/>
          <w:marTop w:val="0"/>
          <w:marBottom w:val="0"/>
          <w:divBdr>
            <w:top w:val="none" w:sz="0" w:space="0" w:color="auto"/>
            <w:left w:val="none" w:sz="0" w:space="0" w:color="auto"/>
            <w:bottom w:val="none" w:sz="0" w:space="0" w:color="auto"/>
            <w:right w:val="none" w:sz="0" w:space="0" w:color="auto"/>
          </w:divBdr>
        </w:div>
      </w:divsChild>
    </w:div>
    <w:div w:id="1282225219">
      <w:bodyDiv w:val="1"/>
      <w:marLeft w:val="0"/>
      <w:marRight w:val="0"/>
      <w:marTop w:val="0"/>
      <w:marBottom w:val="0"/>
      <w:divBdr>
        <w:top w:val="none" w:sz="0" w:space="0" w:color="auto"/>
        <w:left w:val="none" w:sz="0" w:space="0" w:color="auto"/>
        <w:bottom w:val="none" w:sz="0" w:space="0" w:color="auto"/>
        <w:right w:val="none" w:sz="0" w:space="0" w:color="auto"/>
      </w:divBdr>
      <w:divsChild>
        <w:div w:id="461465346">
          <w:marLeft w:val="0"/>
          <w:marRight w:val="0"/>
          <w:marTop w:val="0"/>
          <w:marBottom w:val="0"/>
          <w:divBdr>
            <w:top w:val="none" w:sz="0" w:space="0" w:color="auto"/>
            <w:left w:val="none" w:sz="0" w:space="0" w:color="auto"/>
            <w:bottom w:val="none" w:sz="0" w:space="0" w:color="auto"/>
            <w:right w:val="none" w:sz="0" w:space="0" w:color="auto"/>
          </w:divBdr>
          <w:divsChild>
            <w:div w:id="136054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151167767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7090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26858064">
      <w:bodyDiv w:val="1"/>
      <w:marLeft w:val="0"/>
      <w:marRight w:val="0"/>
      <w:marTop w:val="0"/>
      <w:marBottom w:val="0"/>
      <w:divBdr>
        <w:top w:val="none" w:sz="0" w:space="0" w:color="auto"/>
        <w:left w:val="none" w:sz="0" w:space="0" w:color="auto"/>
        <w:bottom w:val="none" w:sz="0" w:space="0" w:color="auto"/>
        <w:right w:val="none" w:sz="0" w:space="0" w:color="auto"/>
      </w:divBdr>
      <w:divsChild>
        <w:div w:id="716244591">
          <w:marLeft w:val="0"/>
          <w:marRight w:val="0"/>
          <w:marTop w:val="0"/>
          <w:marBottom w:val="0"/>
          <w:divBdr>
            <w:top w:val="none" w:sz="0" w:space="0" w:color="auto"/>
            <w:left w:val="none" w:sz="0" w:space="0" w:color="auto"/>
            <w:bottom w:val="none" w:sz="0" w:space="0" w:color="auto"/>
            <w:right w:val="none" w:sz="0" w:space="0" w:color="auto"/>
          </w:divBdr>
          <w:divsChild>
            <w:div w:id="621377570">
              <w:blockQuote w:val="1"/>
              <w:marLeft w:val="720"/>
              <w:marRight w:val="720"/>
              <w:marTop w:val="100"/>
              <w:marBottom w:val="100"/>
              <w:divBdr>
                <w:top w:val="none" w:sz="0" w:space="0" w:color="auto"/>
                <w:left w:val="none" w:sz="0" w:space="0" w:color="auto"/>
                <w:bottom w:val="none" w:sz="0" w:space="0" w:color="auto"/>
                <w:right w:val="none" w:sz="0" w:space="0" w:color="auto"/>
              </w:divBdr>
            </w:div>
            <w:div w:id="14152019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73521318">
              <w:blockQuote w:val="1"/>
              <w:marLeft w:val="720"/>
              <w:marRight w:val="720"/>
              <w:marTop w:val="100"/>
              <w:marBottom w:val="100"/>
              <w:divBdr>
                <w:top w:val="none" w:sz="0" w:space="0" w:color="auto"/>
                <w:left w:val="none" w:sz="0" w:space="0" w:color="auto"/>
                <w:bottom w:val="none" w:sz="0" w:space="0" w:color="auto"/>
                <w:right w:val="none" w:sz="0" w:space="0" w:color="auto"/>
              </w:divBdr>
            </w:div>
            <w:div w:id="11181371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627348694">
      <w:bodyDiv w:val="1"/>
      <w:marLeft w:val="0"/>
      <w:marRight w:val="0"/>
      <w:marTop w:val="0"/>
      <w:marBottom w:val="0"/>
      <w:divBdr>
        <w:top w:val="none" w:sz="0" w:space="0" w:color="auto"/>
        <w:left w:val="none" w:sz="0" w:space="0" w:color="auto"/>
        <w:bottom w:val="none" w:sz="0" w:space="0" w:color="auto"/>
        <w:right w:val="none" w:sz="0" w:space="0" w:color="auto"/>
      </w:divBdr>
      <w:divsChild>
        <w:div w:id="1907757403">
          <w:marLeft w:val="0"/>
          <w:marRight w:val="0"/>
          <w:marTop w:val="0"/>
          <w:marBottom w:val="0"/>
          <w:divBdr>
            <w:top w:val="none" w:sz="0" w:space="0" w:color="auto"/>
            <w:left w:val="none" w:sz="0" w:space="0" w:color="auto"/>
            <w:bottom w:val="none" w:sz="0" w:space="0" w:color="auto"/>
            <w:right w:val="none" w:sz="0" w:space="0" w:color="auto"/>
          </w:divBdr>
          <w:divsChild>
            <w:div w:id="1652563886">
              <w:blockQuote w:val="1"/>
              <w:marLeft w:val="720"/>
              <w:marRight w:val="720"/>
              <w:marTop w:val="100"/>
              <w:marBottom w:val="100"/>
              <w:divBdr>
                <w:top w:val="none" w:sz="0" w:space="0" w:color="auto"/>
                <w:left w:val="none" w:sz="0" w:space="0" w:color="auto"/>
                <w:bottom w:val="none" w:sz="0" w:space="0" w:color="auto"/>
                <w:right w:val="none" w:sz="0" w:space="0" w:color="auto"/>
              </w:divBdr>
            </w:div>
            <w:div w:id="1851799278">
              <w:blockQuote w:val="1"/>
              <w:marLeft w:val="720"/>
              <w:marRight w:val="720"/>
              <w:marTop w:val="100"/>
              <w:marBottom w:val="100"/>
              <w:divBdr>
                <w:top w:val="none" w:sz="0" w:space="0" w:color="auto"/>
                <w:left w:val="none" w:sz="0" w:space="0" w:color="auto"/>
                <w:bottom w:val="none" w:sz="0" w:space="0" w:color="auto"/>
                <w:right w:val="none" w:sz="0" w:space="0" w:color="auto"/>
              </w:divBdr>
            </w:div>
            <w:div w:id="1659074703">
              <w:blockQuote w:val="1"/>
              <w:marLeft w:val="720"/>
              <w:marRight w:val="720"/>
              <w:marTop w:val="100"/>
              <w:marBottom w:val="100"/>
              <w:divBdr>
                <w:top w:val="none" w:sz="0" w:space="0" w:color="auto"/>
                <w:left w:val="none" w:sz="0" w:space="0" w:color="auto"/>
                <w:bottom w:val="none" w:sz="0" w:space="0" w:color="auto"/>
                <w:right w:val="none" w:sz="0" w:space="0" w:color="auto"/>
              </w:divBdr>
            </w:div>
            <w:div w:id="834034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unwto.org"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6</Pages>
  <Words>2265</Words>
  <Characters>12915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2025-04-03T21:44:00Z</dcterms:created>
  <dcterms:modified xsi:type="dcterms:W3CDTF">2025-04-03T23:01:00Z</dcterms:modified>
</cp:coreProperties>
</file>