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7BD8AE"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4AAEBB87" wp14:editId="2C5CFE57">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A343D7C" w14:textId="77777777" w:rsidR="00426865" w:rsidRPr="0019504D" w:rsidRDefault="00CD620A" w:rsidP="0019504D">
      <w:pPr>
        <w:rPr>
          <w:b/>
          <w:bCs/>
          <w:lang w:val="en-US"/>
        </w:rPr>
      </w:pPr>
      <w:r>
        <w:rPr>
          <w:b/>
          <w:bCs/>
          <w:lang w:val="en-US"/>
        </w:rPr>
        <w:t>Recreation Course</w:t>
      </w:r>
    </w:p>
    <w:p w14:paraId="4127B9AE" w14:textId="77777777" w:rsidR="0019504D" w:rsidRDefault="0019504D" w:rsidP="0019504D">
      <w:pPr>
        <w:rPr>
          <w:lang w:val="en-US"/>
        </w:rPr>
      </w:pPr>
      <w:r w:rsidRPr="0019504D">
        <w:rPr>
          <w:lang w:val="en-US"/>
        </w:rPr>
        <w:t>Ass</w:t>
      </w:r>
      <w:r>
        <w:rPr>
          <w:lang w:val="en-US"/>
        </w:rPr>
        <w:t xml:space="preserve">ignment </w:t>
      </w:r>
      <w:r w:rsidR="006D6A3E">
        <w:rPr>
          <w:lang w:val="en-US"/>
        </w:rPr>
        <w:t>2</w:t>
      </w:r>
    </w:p>
    <w:p w14:paraId="2C0B16D0" w14:textId="77777777" w:rsidR="0019504D" w:rsidRPr="0019504D" w:rsidRDefault="006D6A3E" w:rsidP="0019504D">
      <w:pPr>
        <w:rPr>
          <w:lang w:val="en-US"/>
        </w:rPr>
      </w:pPr>
      <w:r>
        <w:rPr>
          <w:lang w:val="en-US"/>
        </w:rPr>
        <w:t>11</w:t>
      </w:r>
      <w:r w:rsidR="0019504D">
        <w:rPr>
          <w:lang w:val="en-US"/>
        </w:rPr>
        <w:t>.0</w:t>
      </w:r>
      <w:r w:rsidR="00CD620A">
        <w:rPr>
          <w:lang w:val="en-US"/>
        </w:rPr>
        <w:t>7</w:t>
      </w:r>
      <w:r w:rsidR="0019504D">
        <w:rPr>
          <w:lang w:val="en-US"/>
        </w:rPr>
        <w:t>.2025</w:t>
      </w:r>
    </w:p>
    <w:p w14:paraId="4076F1CB" w14:textId="77777777" w:rsidR="0019504D" w:rsidRDefault="0019504D"/>
    <w:p w14:paraId="2E26D67C" w14:textId="77777777" w:rsidR="0019504D" w:rsidRDefault="0019504D"/>
    <w:p w14:paraId="22FF0F71" w14:textId="77777777" w:rsidR="0019504D" w:rsidRDefault="0019504D"/>
    <w:p w14:paraId="2E0024F7" w14:textId="77777777" w:rsidR="0019504D" w:rsidRDefault="0019504D"/>
    <w:p w14:paraId="5696D313" w14:textId="77777777" w:rsidR="0019504D" w:rsidRDefault="0019504D"/>
    <w:p w14:paraId="732C5458" w14:textId="77777777" w:rsidR="00CD620A" w:rsidRDefault="00CD620A"/>
    <w:p w14:paraId="06ACA903" w14:textId="77777777" w:rsidR="00CD620A" w:rsidRDefault="00CD620A"/>
    <w:p w14:paraId="28DC80ED" w14:textId="77777777" w:rsidR="00CD620A" w:rsidRDefault="00CD620A"/>
    <w:p w14:paraId="2E4ADDB7" w14:textId="77777777" w:rsidR="00CD620A" w:rsidRDefault="00CD620A"/>
    <w:p w14:paraId="09287240" w14:textId="77777777" w:rsidR="00CD620A" w:rsidRDefault="00CD620A"/>
    <w:p w14:paraId="6FB3C0A3" w14:textId="77777777" w:rsidR="0019504D" w:rsidRDefault="0019504D"/>
    <w:p w14:paraId="5DF220AE" w14:textId="77777777" w:rsidR="0019504D" w:rsidRDefault="0019504D"/>
    <w:p w14:paraId="2CDC899B" w14:textId="619A6A45" w:rsidR="00CD620A" w:rsidRPr="00FA278B" w:rsidRDefault="00CD620A" w:rsidP="00FA278B">
      <w:pPr>
        <w:pStyle w:val="ListParagraph"/>
        <w:numPr>
          <w:ilvl w:val="0"/>
          <w:numId w:val="1"/>
        </w:numPr>
        <w:spacing w:line="276" w:lineRule="auto"/>
        <w:rPr>
          <w:lang w:val="en-US"/>
        </w:rPr>
      </w:pPr>
      <w:r w:rsidRPr="00FA278B">
        <w:rPr>
          <w:lang w:val="en-US"/>
        </w:rPr>
        <w:t xml:space="preserve">In no more than 500 words, </w:t>
      </w:r>
      <w:r w:rsidR="006D6A3E" w:rsidRPr="00FA278B">
        <w:rPr>
          <w:lang w:val="en-US"/>
        </w:rPr>
        <w:t>Explain the interrelationship between recreation and leisure activities and how they help satisfy Maslow's Hierarchy of Needs</w:t>
      </w:r>
      <w:r w:rsidRPr="00FA278B">
        <w:rPr>
          <w:lang w:val="en-US"/>
        </w:rPr>
        <w:t>.</w:t>
      </w:r>
    </w:p>
    <w:p w14:paraId="6AD18892" w14:textId="77777777" w:rsidR="00FA278B" w:rsidRDefault="00FA278B" w:rsidP="00C274A0">
      <w:pPr>
        <w:pStyle w:val="p1"/>
        <w:divId w:val="1130978410"/>
      </w:pPr>
      <w:r>
        <w:rPr>
          <w:rStyle w:val="s1"/>
        </w:rPr>
        <w:t>Recreation and leisure activities are essential components of human life that contribute significantly to personal development and well-being. Though often used interchangeably, leisure refers to free time when individuals engage in activities of their choice, while recreation refers to structured or organized activities pursued during that time to rejuvenate the body and mind. Together, they play a vital role in satisfying various levels of Maslow’s Hierarchy of Needs.</w:t>
      </w:r>
    </w:p>
    <w:p w14:paraId="03712BA6" w14:textId="77777777" w:rsidR="00FA278B" w:rsidRDefault="00FA278B" w:rsidP="0009295F">
      <w:pPr>
        <w:pStyle w:val="p2"/>
        <w:divId w:val="1130978410"/>
      </w:pPr>
    </w:p>
    <w:p w14:paraId="27A43448" w14:textId="77777777" w:rsidR="00FA278B" w:rsidRDefault="00FA278B" w:rsidP="0009295F">
      <w:pPr>
        <w:pStyle w:val="p1"/>
        <w:divId w:val="1130978410"/>
      </w:pPr>
      <w:r>
        <w:rPr>
          <w:rStyle w:val="s1"/>
        </w:rPr>
        <w:t xml:space="preserve">At the base of Maslow’s pyramid lie </w:t>
      </w:r>
      <w:r>
        <w:rPr>
          <w:rStyle w:val="s2"/>
        </w:rPr>
        <w:t>physiological needs</w:t>
      </w:r>
      <w:r>
        <w:rPr>
          <w:rStyle w:val="s1"/>
        </w:rPr>
        <w:t>, including food, water, and rest. Physical recreation such as walking, swimming, or organized sports helps maintain physical health, directly supporting this foundational level. Participating in these activities also often encourages proper rest and healthy routines.</w:t>
      </w:r>
    </w:p>
    <w:p w14:paraId="617671BD" w14:textId="77777777" w:rsidR="00FA278B" w:rsidRDefault="00FA278B" w:rsidP="00520C95">
      <w:pPr>
        <w:pStyle w:val="p2"/>
        <w:divId w:val="1130978410"/>
      </w:pPr>
    </w:p>
    <w:p w14:paraId="17F659B9" w14:textId="77777777" w:rsidR="00FA278B" w:rsidRDefault="00FA278B" w:rsidP="00520C95">
      <w:pPr>
        <w:pStyle w:val="p1"/>
        <w:divId w:val="1130978410"/>
      </w:pPr>
      <w:r>
        <w:rPr>
          <w:rStyle w:val="s1"/>
        </w:rPr>
        <w:t xml:space="preserve">The next level, </w:t>
      </w:r>
      <w:r>
        <w:rPr>
          <w:rStyle w:val="s2"/>
        </w:rPr>
        <w:t>safety needs</w:t>
      </w:r>
      <w:r>
        <w:rPr>
          <w:rStyle w:val="s1"/>
        </w:rPr>
        <w:t>, includes physical security, stability, and well-being. Recreation environments—like community centers, gyms, or parks—offer safe and structured spaces where individuals can engage in activities free from harm. Organized recreational programs can also foster psychological safety, especially for children and vulnerable groups, by providing a reliable and positive routine.</w:t>
      </w:r>
    </w:p>
    <w:p w14:paraId="60DCBD8F" w14:textId="77777777" w:rsidR="00FA278B" w:rsidRDefault="00FA278B" w:rsidP="00520C95">
      <w:pPr>
        <w:pStyle w:val="p2"/>
        <w:divId w:val="1130978410"/>
      </w:pPr>
    </w:p>
    <w:p w14:paraId="0F610F5D" w14:textId="77777777" w:rsidR="00FA278B" w:rsidRDefault="00FA278B" w:rsidP="00520C95">
      <w:pPr>
        <w:pStyle w:val="p1"/>
        <w:divId w:val="1130978410"/>
      </w:pPr>
      <w:r>
        <w:rPr>
          <w:rStyle w:val="s2"/>
        </w:rPr>
        <w:t>Belongingness and love needs</w:t>
      </w:r>
      <w:r>
        <w:rPr>
          <w:rStyle w:val="s1"/>
        </w:rPr>
        <w:t>, which include relationships, friendship, and intimacy, are greatly supported by group-based leisure activities. Sports teams, dance classes, hobby groups, and community events foster social connections, reduce feelings of loneliness, and build strong interpersonal bonds.</w:t>
      </w:r>
    </w:p>
    <w:p w14:paraId="1997124B" w14:textId="77777777" w:rsidR="00FA278B" w:rsidRDefault="00FA278B" w:rsidP="00520C95">
      <w:pPr>
        <w:pStyle w:val="p2"/>
        <w:ind w:left="720"/>
        <w:divId w:val="1130978410"/>
      </w:pPr>
    </w:p>
    <w:p w14:paraId="53A580DD" w14:textId="77777777" w:rsidR="00FA278B" w:rsidRDefault="00FA278B" w:rsidP="00520C95">
      <w:pPr>
        <w:pStyle w:val="p1"/>
        <w:divId w:val="1130978410"/>
      </w:pPr>
      <w:r>
        <w:rPr>
          <w:rStyle w:val="s1"/>
        </w:rPr>
        <w:t xml:space="preserve">The fourth level, </w:t>
      </w:r>
      <w:r>
        <w:rPr>
          <w:rStyle w:val="s2"/>
        </w:rPr>
        <w:t>esteem needs</w:t>
      </w:r>
      <w:r>
        <w:rPr>
          <w:rStyle w:val="s1"/>
        </w:rPr>
        <w:t>, involves self-respect, confidence, and recognition. Achievements in recreational settings—such as mastering a new skill, winning a competition, or being part of a team—boost self-esteem. These successes provide individuals with a sense of accomplishment and recognition from others.</w:t>
      </w:r>
    </w:p>
    <w:p w14:paraId="0F4D9247" w14:textId="77777777" w:rsidR="00FA278B" w:rsidRDefault="00FA278B" w:rsidP="00520C95">
      <w:pPr>
        <w:pStyle w:val="p2"/>
        <w:ind w:left="720"/>
        <w:divId w:val="1130978410"/>
      </w:pPr>
    </w:p>
    <w:p w14:paraId="2DF1682A" w14:textId="77777777" w:rsidR="00FA278B" w:rsidRDefault="00FA278B" w:rsidP="00520C95">
      <w:pPr>
        <w:pStyle w:val="p1"/>
        <w:divId w:val="1130978410"/>
      </w:pPr>
      <w:r>
        <w:rPr>
          <w:rStyle w:val="s1"/>
        </w:rPr>
        <w:t xml:space="preserve">At the peak of the hierarchy lies </w:t>
      </w:r>
      <w:r>
        <w:rPr>
          <w:rStyle w:val="s2"/>
        </w:rPr>
        <w:t>self-actualization</w:t>
      </w:r>
      <w:r>
        <w:rPr>
          <w:rStyle w:val="s1"/>
        </w:rPr>
        <w:t>, or the realization of one’s full potential. Recreation and leisure provide outlets for creativity, exploration, and personal growth. Whether it’s through artistic expression, travel, volunteer work, or learning new activities, these experiences allow individuals to discover passions, set personal goals, and find deeper meaning in life.</w:t>
      </w:r>
    </w:p>
    <w:p w14:paraId="2135D9D8" w14:textId="77777777" w:rsidR="00FA278B" w:rsidRDefault="00FA278B" w:rsidP="00520C95">
      <w:pPr>
        <w:pStyle w:val="p2"/>
        <w:ind w:left="360"/>
        <w:divId w:val="1130978410"/>
      </w:pPr>
    </w:p>
    <w:p w14:paraId="29F2EAFE" w14:textId="77777777" w:rsidR="00FA278B" w:rsidRDefault="00FA278B" w:rsidP="00520C95">
      <w:pPr>
        <w:pStyle w:val="p1"/>
        <w:divId w:val="1130978410"/>
      </w:pPr>
      <w:r>
        <w:rPr>
          <w:rStyle w:val="s1"/>
        </w:rPr>
        <w:t>In essence, recreation and leisure are not merely pastimes; they serve as vehicles through which individuals meet essential human needs. As society becomes increasingly fast-paced and stressful, the purposeful integration of recreation into daily life becomes more crucial for achieving overall well-being.</w:t>
      </w:r>
    </w:p>
    <w:p w14:paraId="0C5986F0" w14:textId="77777777" w:rsidR="00FA278B" w:rsidRPr="00FA278B" w:rsidRDefault="00FA278B" w:rsidP="00FA278B">
      <w:pPr>
        <w:spacing w:line="276" w:lineRule="auto"/>
        <w:ind w:left="360"/>
        <w:rPr>
          <w:lang w:val="en-US"/>
        </w:rPr>
      </w:pPr>
    </w:p>
    <w:p w14:paraId="2397C358" w14:textId="77777777" w:rsidR="00CD620A" w:rsidRPr="00CD620A" w:rsidRDefault="00CD620A" w:rsidP="00CD620A">
      <w:pPr>
        <w:spacing w:line="276" w:lineRule="auto"/>
        <w:rPr>
          <w:lang w:val="en-US"/>
        </w:rPr>
      </w:pPr>
    </w:p>
    <w:p w14:paraId="102DDE1D" w14:textId="3E63E36E" w:rsidR="00903466" w:rsidRPr="00C274A0" w:rsidRDefault="006D6A3E" w:rsidP="00C274A0">
      <w:pPr>
        <w:pStyle w:val="ListParagraph"/>
        <w:numPr>
          <w:ilvl w:val="0"/>
          <w:numId w:val="1"/>
        </w:numPr>
        <w:spacing w:line="276" w:lineRule="auto"/>
        <w:rPr>
          <w:lang w:val="en-US"/>
        </w:rPr>
      </w:pPr>
      <w:r w:rsidRPr="00C274A0">
        <w:rPr>
          <w:lang w:val="en-US"/>
        </w:rPr>
        <w:t>In an increasingly dynamic and accelerated global environment, examine the expanding role of the private sector in the development and delivery of various recreation and leisure services.</w:t>
      </w:r>
    </w:p>
    <w:p w14:paraId="744E27A7" w14:textId="77777777" w:rsidR="00336589" w:rsidRDefault="00336589" w:rsidP="0013241B">
      <w:pPr>
        <w:pStyle w:val="p1"/>
        <w:ind w:left="360"/>
        <w:divId w:val="1558659341"/>
      </w:pPr>
      <w:r>
        <w:rPr>
          <w:rStyle w:val="s1"/>
        </w:rPr>
        <w:t>In today’s globalized and rapidly evolving world, the private sector plays a growing and dynamic role in the development and delivery of recreation and leisure services. This shift is driven by increased consumer demand for personalized, high-quality, and diverse recreational experiences that align with changing lifestyles, technologies, and economic realities.</w:t>
      </w:r>
    </w:p>
    <w:p w14:paraId="75542654" w14:textId="77777777" w:rsidR="00336589" w:rsidRDefault="00336589" w:rsidP="0013241B">
      <w:pPr>
        <w:pStyle w:val="p2"/>
        <w:ind w:left="360"/>
        <w:divId w:val="1558659341"/>
      </w:pPr>
    </w:p>
    <w:p w14:paraId="384F5DAD" w14:textId="77777777" w:rsidR="00336589" w:rsidRDefault="00336589" w:rsidP="0013241B">
      <w:pPr>
        <w:pStyle w:val="p1"/>
        <w:ind w:left="720"/>
        <w:divId w:val="1558659341"/>
      </w:pPr>
      <w:r>
        <w:rPr>
          <w:rStyle w:val="s1"/>
        </w:rPr>
        <w:t>The private sector—ranging from fitness centers and adventure tourism companies to app-based wellness platforms—has significantly expanded the availability and innovation of leisure offerings. These organizations often operate with greater flexibility and responsiveness to market trends compared to public or nonprofit sectors. For example, private companies can quickly adapt to emerging fitness trends such as virtual workouts, eco-tourism, or wellness retreats, thereby meeting niche consumer demands.</w:t>
      </w:r>
    </w:p>
    <w:p w14:paraId="57C984BF" w14:textId="77777777" w:rsidR="00336589" w:rsidRDefault="00336589" w:rsidP="0013241B">
      <w:pPr>
        <w:pStyle w:val="p2"/>
        <w:ind w:left="720"/>
        <w:divId w:val="1558659341"/>
      </w:pPr>
    </w:p>
    <w:p w14:paraId="68F6777D" w14:textId="77777777" w:rsidR="00336589" w:rsidRDefault="00336589" w:rsidP="00CD2C6F">
      <w:pPr>
        <w:pStyle w:val="p1"/>
        <w:ind w:left="360"/>
        <w:divId w:val="1558659341"/>
      </w:pPr>
      <w:r>
        <w:rPr>
          <w:rStyle w:val="s1"/>
        </w:rPr>
        <w:t>Furthermore, increased disposable incomes and awareness of the benefits of recreation have fueled the demand for high-end or specialized services. This has led to the proliferation of customized leisure options, such as boutique gyms, luxury travel experiences, and recreational technology solutions, which the private sector is uniquely positioned to offer.</w:t>
      </w:r>
    </w:p>
    <w:p w14:paraId="5252EA06" w14:textId="77777777" w:rsidR="00336589" w:rsidRDefault="00336589" w:rsidP="00336589">
      <w:pPr>
        <w:pStyle w:val="p2"/>
        <w:ind w:left="360"/>
        <w:divId w:val="1558659341"/>
      </w:pPr>
    </w:p>
    <w:p w14:paraId="51E8CC6F" w14:textId="4DEB0045" w:rsidR="00336589" w:rsidRDefault="0013241B" w:rsidP="00336589">
      <w:pPr>
        <w:pStyle w:val="p1"/>
        <w:divId w:val="1558659341"/>
      </w:pPr>
      <w:r>
        <w:rPr>
          <w:rStyle w:val="s1"/>
        </w:rPr>
        <w:t xml:space="preserve"> </w:t>
      </w:r>
      <w:r w:rsidR="00336589">
        <w:rPr>
          <w:rStyle w:val="s1"/>
        </w:rPr>
        <w:t>In addition, public-private partnerships are becoming more common. Governments often collaborate with private entities to fund and manage large-scale recreational facilities or events, leveraging the efficiency and capital of the private sector while still ensuring public access.</w:t>
      </w:r>
    </w:p>
    <w:p w14:paraId="6AF79982" w14:textId="77777777" w:rsidR="00336589" w:rsidRDefault="00336589" w:rsidP="00336589">
      <w:pPr>
        <w:pStyle w:val="p2"/>
        <w:ind w:left="360"/>
        <w:divId w:val="1558659341"/>
      </w:pPr>
    </w:p>
    <w:p w14:paraId="37C9129A" w14:textId="77777777" w:rsidR="00336589" w:rsidRDefault="00336589" w:rsidP="00336589">
      <w:pPr>
        <w:pStyle w:val="p1"/>
        <w:ind w:left="360"/>
        <w:divId w:val="1558659341"/>
      </w:pPr>
      <w:r>
        <w:rPr>
          <w:rStyle w:val="s1"/>
        </w:rPr>
        <w:t>While the private sector’s involvement has improved quality, access, and innovation in many areas, it also raises concerns about equity. There is a risk that underserved populations may be excluded from high-quality services due to cost barriers. Thus, it is essential for policymakers to encourage inclusive models that balance profitability with social responsibility.</w:t>
      </w:r>
    </w:p>
    <w:p w14:paraId="37DB79E2" w14:textId="77777777" w:rsidR="00336589" w:rsidRDefault="00336589" w:rsidP="00336589">
      <w:pPr>
        <w:pStyle w:val="p2"/>
        <w:ind w:left="720"/>
        <w:divId w:val="1558659341"/>
      </w:pPr>
    </w:p>
    <w:p w14:paraId="79DFA811" w14:textId="77777777" w:rsidR="00336589" w:rsidRDefault="00336589" w:rsidP="00336589">
      <w:pPr>
        <w:pStyle w:val="p1"/>
        <w:ind w:left="360"/>
        <w:divId w:val="1558659341"/>
      </w:pPr>
      <w:r>
        <w:rPr>
          <w:rStyle w:val="s1"/>
        </w:rPr>
        <w:t>Overall, the private sector has transformed the landscape of recreation and leisure, contributing significantly to economic development, employment, and enhanced quality of life across diverse populations.</w:t>
      </w:r>
    </w:p>
    <w:p w14:paraId="77637A9D" w14:textId="77777777" w:rsidR="00C274A0" w:rsidRPr="00C274A0" w:rsidRDefault="00C274A0" w:rsidP="00C274A0">
      <w:pPr>
        <w:pStyle w:val="ListParagraph"/>
        <w:spacing w:line="276" w:lineRule="auto"/>
        <w:rPr>
          <w:lang w:val="en-US"/>
        </w:rPr>
      </w:pPr>
    </w:p>
    <w:sectPr w:rsidR="00C274A0" w:rsidRPr="00C274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6" w:fontKey="{EE48FC2F-F451-3543-A322-96133F633FD6}"/>
    <w:embedBold r:id="rId7" w:fontKey="{F2C6EEAA-78A8-3442-BD53-285F3536BC83}"/>
  </w:font>
  <w:font w:name="Calibri">
    <w:panose1 w:val="020F0502020204030204"/>
    <w:charset w:val="00"/>
    <w:family w:val="swiss"/>
    <w:pitch w:val="variable"/>
    <w:sig w:usb0="E0002AFF" w:usb1="C000ACFF" w:usb2="00000009" w:usb3="00000000" w:csb0="000001FF" w:csb1="00000000"/>
    <w:embedRegular r:id="rId1" w:fontKey="{39438924-084C-9447-8EFE-BB692B93BC79}"/>
    <w:embedBold r:id="rId2" w:fontKey="{F64F152B-5E6A-824D-9686-D98D616DAF3F}"/>
  </w:font>
  <w:font w:name="Arial">
    <w:panose1 w:val="020B0604020202020204"/>
    <w:charset w:val="00"/>
    <w:family w:val="swiss"/>
    <w:pitch w:val="variable"/>
    <w:sig w:usb0="E0002EFF" w:usb1="C000785B" w:usb2="00000009" w:usb3="00000000" w:csb0="000001FF" w:csb1="00000000"/>
    <w:embedRegular r:id="rId3" w:fontKey="{68CCBDF1-E74E-B44F-84ED-91013F61D624}"/>
    <w:embedBold r:id="rId4" w:fontKey="{E41DAEAD-F6A9-E547-8726-760232A84F87}"/>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embedRegular r:id="rId8" w:fontKey="{BCD9073C-73F9-384A-810F-7AD10FA2271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A058E8"/>
    <w:multiLevelType w:val="hybridMultilevel"/>
    <w:tmpl w:val="E6B0A29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5984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9295F"/>
    <w:rsid w:val="0013241B"/>
    <w:rsid w:val="001700EC"/>
    <w:rsid w:val="00174BB1"/>
    <w:rsid w:val="0019504D"/>
    <w:rsid w:val="00224FD9"/>
    <w:rsid w:val="002F4AE0"/>
    <w:rsid w:val="00336589"/>
    <w:rsid w:val="00384E8A"/>
    <w:rsid w:val="003D1074"/>
    <w:rsid w:val="00426865"/>
    <w:rsid w:val="00477CAA"/>
    <w:rsid w:val="00502E29"/>
    <w:rsid w:val="00520C95"/>
    <w:rsid w:val="005E458B"/>
    <w:rsid w:val="006D6A3E"/>
    <w:rsid w:val="007164C4"/>
    <w:rsid w:val="00844EC2"/>
    <w:rsid w:val="008516FE"/>
    <w:rsid w:val="00903466"/>
    <w:rsid w:val="009C1D0A"/>
    <w:rsid w:val="00A044F7"/>
    <w:rsid w:val="00A8150E"/>
    <w:rsid w:val="00B20343"/>
    <w:rsid w:val="00B85EA7"/>
    <w:rsid w:val="00BE65DD"/>
    <w:rsid w:val="00C274A0"/>
    <w:rsid w:val="00C612A4"/>
    <w:rsid w:val="00CC6AD1"/>
    <w:rsid w:val="00CD2C6F"/>
    <w:rsid w:val="00CD620A"/>
    <w:rsid w:val="00D3578A"/>
    <w:rsid w:val="00E6778A"/>
    <w:rsid w:val="00F25F5B"/>
    <w:rsid w:val="00F837B1"/>
    <w:rsid w:val="00FA278B"/>
  </w:rsids>
  <m:mathPr>
    <m:mathFont m:val="Cambria Math"/>
    <m:brkBin m:val="before"/>
    <m:brkBinSub m:val="--"/>
    <m:smallFrac m:val="0"/>
    <m:dispDef/>
    <m:lMargin m:val="0"/>
    <m:rMargin m:val="0"/>
    <m:defJc m:val="centerGroup"/>
    <m:wrapIndent m:val="1440"/>
    <m:intLim m:val="subSup"/>
    <m:naryLim m:val="undOvr"/>
  </m:mathPr>
  <w:themeFontLang w:val="en-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626E6"/>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FA278B"/>
    <w:pPr>
      <w:ind w:left="720"/>
      <w:contextualSpacing/>
    </w:pPr>
  </w:style>
  <w:style w:type="paragraph" w:customStyle="1" w:styleId="p1">
    <w:name w:val="p1"/>
    <w:basedOn w:val="Normal"/>
    <w:rsid w:val="00FA278B"/>
    <w:pPr>
      <w:spacing w:before="100" w:beforeAutospacing="1" w:after="100" w:afterAutospacing="1"/>
    </w:pPr>
    <w:rPr>
      <w:rFonts w:ascii="Times New Roman" w:eastAsiaTheme="minorEastAsia" w:hAnsi="Times New Roman" w:cs="Times New Roman"/>
      <w:kern w:val="0"/>
      <w:lang w:eastAsia="en-GB"/>
      <w14:ligatures w14:val="none"/>
    </w:rPr>
  </w:style>
  <w:style w:type="character" w:customStyle="1" w:styleId="s1">
    <w:name w:val="s1"/>
    <w:basedOn w:val="DefaultParagraphFont"/>
    <w:rsid w:val="00FA278B"/>
  </w:style>
  <w:style w:type="paragraph" w:customStyle="1" w:styleId="p2">
    <w:name w:val="p2"/>
    <w:basedOn w:val="Normal"/>
    <w:rsid w:val="00FA278B"/>
    <w:pPr>
      <w:spacing w:before="100" w:beforeAutospacing="1" w:after="100" w:afterAutospacing="1"/>
    </w:pPr>
    <w:rPr>
      <w:rFonts w:ascii="Times New Roman" w:eastAsiaTheme="minorEastAsia" w:hAnsi="Times New Roman" w:cs="Times New Roman"/>
      <w:kern w:val="0"/>
      <w:lang w:eastAsia="en-GB"/>
      <w14:ligatures w14:val="none"/>
    </w:rPr>
  </w:style>
  <w:style w:type="character" w:customStyle="1" w:styleId="s2">
    <w:name w:val="s2"/>
    <w:basedOn w:val="DefaultParagraphFont"/>
    <w:rsid w:val="00FA27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978410">
      <w:bodyDiv w:val="1"/>
      <w:marLeft w:val="0"/>
      <w:marRight w:val="0"/>
      <w:marTop w:val="0"/>
      <w:marBottom w:val="0"/>
      <w:divBdr>
        <w:top w:val="none" w:sz="0" w:space="0" w:color="auto"/>
        <w:left w:val="none" w:sz="0" w:space="0" w:color="auto"/>
        <w:bottom w:val="none" w:sz="0" w:space="0" w:color="auto"/>
        <w:right w:val="none" w:sz="0" w:space="0" w:color="auto"/>
      </w:divBdr>
    </w:div>
    <w:div w:id="1558659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6" Type="http://schemas.openxmlformats.org/officeDocument/2006/relationships/font" Target="fonts/font6.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748</Words>
  <Characters>4270</Characters>
  <Application>Microsoft Office Word</Application>
  <DocSecurity>0</DocSecurity>
  <Lines>35</Lines>
  <Paragraphs>10</Paragraphs>
  <ScaleCrop>false</ScaleCrop>
  <Company/>
  <LinksUpToDate>false</LinksUpToDate>
  <CharactersWithSpaces>5008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gursewaksingh9747@gmail.com</cp:lastModifiedBy>
  <cp:revision>11</cp:revision>
  <dcterms:created xsi:type="dcterms:W3CDTF">2025-05-02T12:58:00Z</dcterms:created>
  <dcterms:modified xsi:type="dcterms:W3CDTF">2025-07-16T10:33:00Z</dcterms:modified>
</cp:coreProperties>
</file>