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167A4" w14:textId="77777777" w:rsidR="00B51558" w:rsidRDefault="00B51558" w:rsidP="006B72E3">
      <w:pPr>
        <w:spacing w:before="120" w:after="120"/>
        <w:jc w:val="center"/>
        <w:rPr>
          <w:b/>
          <w:bCs/>
          <w:sz w:val="32"/>
          <w:szCs w:val="32"/>
        </w:rPr>
      </w:pPr>
    </w:p>
    <w:p w14:paraId="44D1C7AD" w14:textId="77777777" w:rsidR="00B51558" w:rsidRDefault="00B51558" w:rsidP="006B72E3">
      <w:pPr>
        <w:spacing w:before="120" w:after="120"/>
        <w:jc w:val="center"/>
        <w:rPr>
          <w:b/>
          <w:bCs/>
          <w:sz w:val="32"/>
          <w:szCs w:val="32"/>
        </w:rPr>
      </w:pPr>
    </w:p>
    <w:p w14:paraId="1978532D" w14:textId="77777777" w:rsidR="00B51558" w:rsidRDefault="00B51558" w:rsidP="006B72E3">
      <w:pPr>
        <w:spacing w:before="120" w:after="120"/>
        <w:jc w:val="center"/>
        <w:rPr>
          <w:b/>
          <w:bCs/>
          <w:sz w:val="32"/>
          <w:szCs w:val="32"/>
        </w:rPr>
      </w:pPr>
    </w:p>
    <w:p w14:paraId="162743CD" w14:textId="77777777" w:rsidR="00B51558" w:rsidRDefault="00B51558" w:rsidP="006B72E3">
      <w:pPr>
        <w:spacing w:before="120" w:after="120"/>
        <w:jc w:val="center"/>
        <w:rPr>
          <w:b/>
          <w:bCs/>
          <w:sz w:val="32"/>
          <w:szCs w:val="32"/>
        </w:rPr>
      </w:pPr>
    </w:p>
    <w:p w14:paraId="4B7406D1" w14:textId="77777777" w:rsidR="00B51558" w:rsidRDefault="00B51558" w:rsidP="006B72E3">
      <w:pPr>
        <w:spacing w:before="120" w:after="120"/>
        <w:jc w:val="center"/>
        <w:rPr>
          <w:b/>
          <w:bCs/>
          <w:sz w:val="32"/>
          <w:szCs w:val="32"/>
        </w:rPr>
      </w:pPr>
    </w:p>
    <w:p w14:paraId="6B8B69F0" w14:textId="77777777" w:rsidR="00B51558" w:rsidRDefault="00B51558" w:rsidP="006B72E3">
      <w:pPr>
        <w:spacing w:before="120" w:after="120"/>
        <w:jc w:val="center"/>
        <w:rPr>
          <w:b/>
          <w:bCs/>
          <w:sz w:val="32"/>
          <w:szCs w:val="32"/>
        </w:rPr>
      </w:pPr>
    </w:p>
    <w:p w14:paraId="6068A915" w14:textId="3D3669F3" w:rsidR="00100F5E" w:rsidRPr="00B51558" w:rsidRDefault="00B51558" w:rsidP="006B72E3">
      <w:pPr>
        <w:spacing w:before="120" w:after="120"/>
        <w:jc w:val="center"/>
        <w:rPr>
          <w:b/>
          <w:bCs/>
        </w:rPr>
      </w:pPr>
      <w:r w:rsidRPr="00B51558">
        <w:rPr>
          <w:b/>
          <w:bCs/>
          <w:sz w:val="32"/>
          <w:szCs w:val="32"/>
        </w:rPr>
        <w:t>CULTURAL TOURISM DEVELOPMENT: HISTORICAL INFLUENCES AND MODERN IMPLICATIONS</w:t>
      </w:r>
      <w:r w:rsidR="00100F5E" w:rsidRPr="00B51558">
        <w:rPr>
          <w:b/>
          <w:bCs/>
        </w:rPr>
        <w:br w:type="page"/>
      </w:r>
    </w:p>
    <w:sdt>
      <w:sdtPr>
        <w:rPr>
          <w:rFonts w:ascii="Times New Roman" w:eastAsiaTheme="minorHAnsi" w:hAnsi="Times New Roman" w:cstheme="minorBidi"/>
          <w:color w:val="auto"/>
          <w:kern w:val="2"/>
          <w:sz w:val="24"/>
          <w:szCs w:val="24"/>
          <w14:ligatures w14:val="standardContextual"/>
        </w:rPr>
        <w:id w:val="-916792063"/>
        <w:docPartObj>
          <w:docPartGallery w:val="Table of Contents"/>
          <w:docPartUnique/>
        </w:docPartObj>
      </w:sdtPr>
      <w:sdtEndPr>
        <w:rPr>
          <w:b/>
          <w:bCs/>
          <w:noProof/>
        </w:rPr>
      </w:sdtEndPr>
      <w:sdtContent>
        <w:p w14:paraId="2AEDA81E" w14:textId="0C9E27D7" w:rsidR="0077649A" w:rsidRPr="0077649A" w:rsidRDefault="0077649A" w:rsidP="006B72E3">
          <w:pPr>
            <w:pStyle w:val="TOCHeading"/>
            <w:spacing w:before="120" w:after="120" w:line="480" w:lineRule="auto"/>
            <w:jc w:val="center"/>
            <w:rPr>
              <w:rFonts w:ascii="Times New Roman" w:hAnsi="Times New Roman" w:cs="Times New Roman"/>
              <w:b/>
              <w:bCs/>
              <w:color w:val="000000" w:themeColor="text1"/>
              <w:sz w:val="28"/>
              <w:szCs w:val="28"/>
            </w:rPr>
          </w:pPr>
          <w:r w:rsidRPr="0077649A">
            <w:rPr>
              <w:rFonts w:ascii="Times New Roman" w:hAnsi="Times New Roman" w:cs="Times New Roman"/>
              <w:b/>
              <w:bCs/>
              <w:color w:val="000000" w:themeColor="text1"/>
              <w:sz w:val="28"/>
              <w:szCs w:val="28"/>
            </w:rPr>
            <w:t>Table of Contents</w:t>
          </w:r>
        </w:p>
        <w:p w14:paraId="2718DC90" w14:textId="7CB0C812" w:rsidR="0077649A" w:rsidRDefault="0077649A" w:rsidP="006B72E3">
          <w:pPr>
            <w:pStyle w:val="TOC1"/>
            <w:tabs>
              <w:tab w:val="right" w:leader="dot" w:pos="9350"/>
            </w:tabs>
            <w:spacing w:before="120" w:after="120"/>
            <w:rPr>
              <w:noProof/>
            </w:rPr>
          </w:pPr>
          <w:r>
            <w:fldChar w:fldCharType="begin"/>
          </w:r>
          <w:r>
            <w:instrText xml:space="preserve"> TOC \o "1-3" \h \z \u </w:instrText>
          </w:r>
          <w:r>
            <w:fldChar w:fldCharType="separate"/>
          </w:r>
          <w:hyperlink w:anchor="_Toc209784212" w:history="1">
            <w:r w:rsidRPr="00CB726D">
              <w:rPr>
                <w:rStyle w:val="Hyperlink"/>
                <w:noProof/>
              </w:rPr>
              <w:t>Question 1:</w:t>
            </w:r>
            <w:r>
              <w:rPr>
                <w:noProof/>
                <w:webHidden/>
              </w:rPr>
              <w:tab/>
            </w:r>
            <w:r>
              <w:rPr>
                <w:noProof/>
                <w:webHidden/>
              </w:rPr>
              <w:fldChar w:fldCharType="begin"/>
            </w:r>
            <w:r>
              <w:rPr>
                <w:noProof/>
                <w:webHidden/>
              </w:rPr>
              <w:instrText xml:space="preserve"> PAGEREF _Toc209784212 \h </w:instrText>
            </w:r>
            <w:r>
              <w:rPr>
                <w:noProof/>
                <w:webHidden/>
              </w:rPr>
            </w:r>
            <w:r>
              <w:rPr>
                <w:noProof/>
                <w:webHidden/>
              </w:rPr>
              <w:fldChar w:fldCharType="separate"/>
            </w:r>
            <w:r w:rsidR="00B431EC">
              <w:rPr>
                <w:noProof/>
                <w:webHidden/>
              </w:rPr>
              <w:t>3</w:t>
            </w:r>
            <w:r>
              <w:rPr>
                <w:noProof/>
                <w:webHidden/>
              </w:rPr>
              <w:fldChar w:fldCharType="end"/>
            </w:r>
          </w:hyperlink>
        </w:p>
        <w:p w14:paraId="7FD25A26" w14:textId="21C18A2C" w:rsidR="0077649A" w:rsidRDefault="0077649A" w:rsidP="006B72E3">
          <w:pPr>
            <w:pStyle w:val="TOC2"/>
            <w:tabs>
              <w:tab w:val="right" w:leader="dot" w:pos="9350"/>
            </w:tabs>
            <w:spacing w:before="120" w:after="120"/>
            <w:rPr>
              <w:noProof/>
            </w:rPr>
          </w:pPr>
          <w:hyperlink w:anchor="_Toc209784213" w:history="1">
            <w:r w:rsidRPr="00CB726D">
              <w:rPr>
                <w:rStyle w:val="Hyperlink"/>
                <w:noProof/>
              </w:rPr>
              <w:t>Introduction</w:t>
            </w:r>
            <w:r>
              <w:rPr>
                <w:noProof/>
                <w:webHidden/>
              </w:rPr>
              <w:tab/>
            </w:r>
            <w:r>
              <w:rPr>
                <w:noProof/>
                <w:webHidden/>
              </w:rPr>
              <w:fldChar w:fldCharType="begin"/>
            </w:r>
            <w:r>
              <w:rPr>
                <w:noProof/>
                <w:webHidden/>
              </w:rPr>
              <w:instrText xml:space="preserve"> PAGEREF _Toc209784213 \h </w:instrText>
            </w:r>
            <w:r>
              <w:rPr>
                <w:noProof/>
                <w:webHidden/>
              </w:rPr>
            </w:r>
            <w:r>
              <w:rPr>
                <w:noProof/>
                <w:webHidden/>
              </w:rPr>
              <w:fldChar w:fldCharType="separate"/>
            </w:r>
            <w:r w:rsidR="00B431EC">
              <w:rPr>
                <w:noProof/>
                <w:webHidden/>
              </w:rPr>
              <w:t>3</w:t>
            </w:r>
            <w:r>
              <w:rPr>
                <w:noProof/>
                <w:webHidden/>
              </w:rPr>
              <w:fldChar w:fldCharType="end"/>
            </w:r>
          </w:hyperlink>
        </w:p>
        <w:p w14:paraId="43D95BD7" w14:textId="308C93CF" w:rsidR="0077649A" w:rsidRDefault="0077649A" w:rsidP="006B72E3">
          <w:pPr>
            <w:pStyle w:val="TOC2"/>
            <w:tabs>
              <w:tab w:val="right" w:leader="dot" w:pos="9350"/>
            </w:tabs>
            <w:spacing w:before="120" w:after="120"/>
            <w:rPr>
              <w:noProof/>
            </w:rPr>
          </w:pPr>
          <w:hyperlink w:anchor="_Toc209784214" w:history="1">
            <w:r w:rsidRPr="00CB726D">
              <w:rPr>
                <w:rStyle w:val="Hyperlink"/>
                <w:noProof/>
              </w:rPr>
              <w:t>Main Features of the Grand Tour</w:t>
            </w:r>
            <w:r>
              <w:rPr>
                <w:noProof/>
                <w:webHidden/>
              </w:rPr>
              <w:tab/>
            </w:r>
            <w:r>
              <w:rPr>
                <w:noProof/>
                <w:webHidden/>
              </w:rPr>
              <w:fldChar w:fldCharType="begin"/>
            </w:r>
            <w:r>
              <w:rPr>
                <w:noProof/>
                <w:webHidden/>
              </w:rPr>
              <w:instrText xml:space="preserve"> PAGEREF _Toc209784214 \h </w:instrText>
            </w:r>
            <w:r>
              <w:rPr>
                <w:noProof/>
                <w:webHidden/>
              </w:rPr>
            </w:r>
            <w:r>
              <w:rPr>
                <w:noProof/>
                <w:webHidden/>
              </w:rPr>
              <w:fldChar w:fldCharType="separate"/>
            </w:r>
            <w:r w:rsidR="00B431EC">
              <w:rPr>
                <w:noProof/>
                <w:webHidden/>
              </w:rPr>
              <w:t>3</w:t>
            </w:r>
            <w:r>
              <w:rPr>
                <w:noProof/>
                <w:webHidden/>
              </w:rPr>
              <w:fldChar w:fldCharType="end"/>
            </w:r>
          </w:hyperlink>
        </w:p>
        <w:p w14:paraId="04A520A6" w14:textId="0CB42280" w:rsidR="0077649A" w:rsidRDefault="0077649A" w:rsidP="006B72E3">
          <w:pPr>
            <w:pStyle w:val="TOC2"/>
            <w:tabs>
              <w:tab w:val="right" w:leader="dot" w:pos="9350"/>
            </w:tabs>
            <w:spacing w:before="120" w:after="120"/>
            <w:rPr>
              <w:noProof/>
            </w:rPr>
          </w:pPr>
          <w:hyperlink w:anchor="_Toc209784215" w:history="1">
            <w:r w:rsidRPr="00CB726D">
              <w:rPr>
                <w:rStyle w:val="Hyperlink"/>
                <w:noProof/>
              </w:rPr>
              <w:t>Cultural and Educational Impact</w:t>
            </w:r>
            <w:r>
              <w:rPr>
                <w:noProof/>
                <w:webHidden/>
              </w:rPr>
              <w:tab/>
            </w:r>
            <w:r>
              <w:rPr>
                <w:noProof/>
                <w:webHidden/>
              </w:rPr>
              <w:fldChar w:fldCharType="begin"/>
            </w:r>
            <w:r>
              <w:rPr>
                <w:noProof/>
                <w:webHidden/>
              </w:rPr>
              <w:instrText xml:space="preserve"> PAGEREF _Toc209784215 \h </w:instrText>
            </w:r>
            <w:r>
              <w:rPr>
                <w:noProof/>
                <w:webHidden/>
              </w:rPr>
            </w:r>
            <w:r>
              <w:rPr>
                <w:noProof/>
                <w:webHidden/>
              </w:rPr>
              <w:fldChar w:fldCharType="separate"/>
            </w:r>
            <w:r w:rsidR="00B431EC">
              <w:rPr>
                <w:noProof/>
                <w:webHidden/>
              </w:rPr>
              <w:t>4</w:t>
            </w:r>
            <w:r>
              <w:rPr>
                <w:noProof/>
                <w:webHidden/>
              </w:rPr>
              <w:fldChar w:fldCharType="end"/>
            </w:r>
          </w:hyperlink>
        </w:p>
        <w:p w14:paraId="4DE2361A" w14:textId="6E9F70BC" w:rsidR="0077649A" w:rsidRDefault="0077649A" w:rsidP="006B72E3">
          <w:pPr>
            <w:pStyle w:val="TOC2"/>
            <w:tabs>
              <w:tab w:val="right" w:leader="dot" w:pos="9350"/>
            </w:tabs>
            <w:spacing w:before="120" w:after="120"/>
            <w:rPr>
              <w:noProof/>
            </w:rPr>
          </w:pPr>
          <w:hyperlink w:anchor="_Toc209784216" w:history="1">
            <w:r w:rsidRPr="00CB726D">
              <w:rPr>
                <w:rStyle w:val="Hyperlink"/>
                <w:noProof/>
              </w:rPr>
              <w:t>Economic and Tourism Development Impact</w:t>
            </w:r>
            <w:r>
              <w:rPr>
                <w:noProof/>
                <w:webHidden/>
              </w:rPr>
              <w:tab/>
            </w:r>
            <w:r>
              <w:rPr>
                <w:noProof/>
                <w:webHidden/>
              </w:rPr>
              <w:fldChar w:fldCharType="begin"/>
            </w:r>
            <w:r>
              <w:rPr>
                <w:noProof/>
                <w:webHidden/>
              </w:rPr>
              <w:instrText xml:space="preserve"> PAGEREF _Toc209784216 \h </w:instrText>
            </w:r>
            <w:r>
              <w:rPr>
                <w:noProof/>
                <w:webHidden/>
              </w:rPr>
            </w:r>
            <w:r>
              <w:rPr>
                <w:noProof/>
                <w:webHidden/>
              </w:rPr>
              <w:fldChar w:fldCharType="separate"/>
            </w:r>
            <w:r w:rsidR="00B431EC">
              <w:rPr>
                <w:noProof/>
                <w:webHidden/>
              </w:rPr>
              <w:t>4</w:t>
            </w:r>
            <w:r>
              <w:rPr>
                <w:noProof/>
                <w:webHidden/>
              </w:rPr>
              <w:fldChar w:fldCharType="end"/>
            </w:r>
          </w:hyperlink>
        </w:p>
        <w:p w14:paraId="7A426D51" w14:textId="5A6370F3" w:rsidR="0077649A" w:rsidRDefault="0077649A" w:rsidP="006B72E3">
          <w:pPr>
            <w:pStyle w:val="TOC2"/>
            <w:tabs>
              <w:tab w:val="right" w:leader="dot" w:pos="9350"/>
            </w:tabs>
            <w:spacing w:before="120" w:after="120"/>
            <w:rPr>
              <w:noProof/>
            </w:rPr>
          </w:pPr>
          <w:hyperlink w:anchor="_Toc209784217" w:history="1">
            <w:r w:rsidRPr="00CB726D">
              <w:rPr>
                <w:rStyle w:val="Hyperlink"/>
                <w:noProof/>
              </w:rPr>
              <w:t>Summary</w:t>
            </w:r>
            <w:r>
              <w:rPr>
                <w:noProof/>
                <w:webHidden/>
              </w:rPr>
              <w:tab/>
            </w:r>
            <w:r>
              <w:rPr>
                <w:noProof/>
                <w:webHidden/>
              </w:rPr>
              <w:fldChar w:fldCharType="begin"/>
            </w:r>
            <w:r>
              <w:rPr>
                <w:noProof/>
                <w:webHidden/>
              </w:rPr>
              <w:instrText xml:space="preserve"> PAGEREF _Toc209784217 \h </w:instrText>
            </w:r>
            <w:r>
              <w:rPr>
                <w:noProof/>
                <w:webHidden/>
              </w:rPr>
            </w:r>
            <w:r>
              <w:rPr>
                <w:noProof/>
                <w:webHidden/>
              </w:rPr>
              <w:fldChar w:fldCharType="separate"/>
            </w:r>
            <w:r w:rsidR="00B431EC">
              <w:rPr>
                <w:noProof/>
                <w:webHidden/>
              </w:rPr>
              <w:t>4</w:t>
            </w:r>
            <w:r>
              <w:rPr>
                <w:noProof/>
                <w:webHidden/>
              </w:rPr>
              <w:fldChar w:fldCharType="end"/>
            </w:r>
          </w:hyperlink>
        </w:p>
        <w:p w14:paraId="6168AF84" w14:textId="1317DE58" w:rsidR="0077649A" w:rsidRDefault="0077649A" w:rsidP="006B72E3">
          <w:pPr>
            <w:pStyle w:val="TOC1"/>
            <w:tabs>
              <w:tab w:val="right" w:leader="dot" w:pos="9350"/>
            </w:tabs>
            <w:spacing w:before="120" w:after="120"/>
            <w:rPr>
              <w:noProof/>
            </w:rPr>
          </w:pPr>
          <w:hyperlink w:anchor="_Toc209784218" w:history="1">
            <w:r w:rsidRPr="00CB726D">
              <w:rPr>
                <w:rStyle w:val="Hyperlink"/>
                <w:noProof/>
              </w:rPr>
              <w:t>Question 2</w:t>
            </w:r>
            <w:r>
              <w:rPr>
                <w:noProof/>
                <w:webHidden/>
              </w:rPr>
              <w:tab/>
            </w:r>
            <w:r>
              <w:rPr>
                <w:noProof/>
                <w:webHidden/>
              </w:rPr>
              <w:fldChar w:fldCharType="begin"/>
            </w:r>
            <w:r>
              <w:rPr>
                <w:noProof/>
                <w:webHidden/>
              </w:rPr>
              <w:instrText xml:space="preserve"> PAGEREF _Toc209784218 \h </w:instrText>
            </w:r>
            <w:r>
              <w:rPr>
                <w:noProof/>
                <w:webHidden/>
              </w:rPr>
            </w:r>
            <w:r>
              <w:rPr>
                <w:noProof/>
                <w:webHidden/>
              </w:rPr>
              <w:fldChar w:fldCharType="separate"/>
            </w:r>
            <w:r w:rsidR="00B431EC">
              <w:rPr>
                <w:noProof/>
                <w:webHidden/>
              </w:rPr>
              <w:t>5</w:t>
            </w:r>
            <w:r>
              <w:rPr>
                <w:noProof/>
                <w:webHidden/>
              </w:rPr>
              <w:fldChar w:fldCharType="end"/>
            </w:r>
          </w:hyperlink>
        </w:p>
        <w:p w14:paraId="082234CC" w14:textId="07A604A3" w:rsidR="0077649A" w:rsidRDefault="0077649A" w:rsidP="006B72E3">
          <w:pPr>
            <w:pStyle w:val="TOC2"/>
            <w:tabs>
              <w:tab w:val="right" w:leader="dot" w:pos="9350"/>
            </w:tabs>
            <w:spacing w:before="120" w:after="120"/>
            <w:rPr>
              <w:noProof/>
            </w:rPr>
          </w:pPr>
          <w:hyperlink w:anchor="_Toc209784219" w:history="1">
            <w:r w:rsidRPr="00CB726D">
              <w:rPr>
                <w:rStyle w:val="Hyperlink"/>
                <w:noProof/>
              </w:rPr>
              <w:t>Introduction</w:t>
            </w:r>
            <w:r>
              <w:rPr>
                <w:noProof/>
                <w:webHidden/>
              </w:rPr>
              <w:tab/>
            </w:r>
            <w:r>
              <w:rPr>
                <w:noProof/>
                <w:webHidden/>
              </w:rPr>
              <w:fldChar w:fldCharType="begin"/>
            </w:r>
            <w:r>
              <w:rPr>
                <w:noProof/>
                <w:webHidden/>
              </w:rPr>
              <w:instrText xml:space="preserve"> PAGEREF _Toc209784219 \h </w:instrText>
            </w:r>
            <w:r>
              <w:rPr>
                <w:noProof/>
                <w:webHidden/>
              </w:rPr>
            </w:r>
            <w:r>
              <w:rPr>
                <w:noProof/>
                <w:webHidden/>
              </w:rPr>
              <w:fldChar w:fldCharType="separate"/>
            </w:r>
            <w:r w:rsidR="00B431EC">
              <w:rPr>
                <w:noProof/>
                <w:webHidden/>
              </w:rPr>
              <w:t>5</w:t>
            </w:r>
            <w:r>
              <w:rPr>
                <w:noProof/>
                <w:webHidden/>
              </w:rPr>
              <w:fldChar w:fldCharType="end"/>
            </w:r>
          </w:hyperlink>
        </w:p>
        <w:p w14:paraId="2350216C" w14:textId="18DC81C5" w:rsidR="0077649A" w:rsidRDefault="0077649A" w:rsidP="006B72E3">
          <w:pPr>
            <w:pStyle w:val="TOC2"/>
            <w:tabs>
              <w:tab w:val="right" w:leader="dot" w:pos="9350"/>
            </w:tabs>
            <w:spacing w:before="120" w:after="120"/>
            <w:rPr>
              <w:noProof/>
            </w:rPr>
          </w:pPr>
          <w:hyperlink w:anchor="_Toc209784220" w:history="1">
            <w:r w:rsidRPr="00CB726D">
              <w:rPr>
                <w:rStyle w:val="Hyperlink"/>
                <w:noProof/>
              </w:rPr>
              <w:t>Technological Advancements and Transport</w:t>
            </w:r>
            <w:r>
              <w:rPr>
                <w:noProof/>
                <w:webHidden/>
              </w:rPr>
              <w:tab/>
            </w:r>
            <w:r>
              <w:rPr>
                <w:noProof/>
                <w:webHidden/>
              </w:rPr>
              <w:fldChar w:fldCharType="begin"/>
            </w:r>
            <w:r>
              <w:rPr>
                <w:noProof/>
                <w:webHidden/>
              </w:rPr>
              <w:instrText xml:space="preserve"> PAGEREF _Toc209784220 \h </w:instrText>
            </w:r>
            <w:r>
              <w:rPr>
                <w:noProof/>
                <w:webHidden/>
              </w:rPr>
            </w:r>
            <w:r>
              <w:rPr>
                <w:noProof/>
                <w:webHidden/>
              </w:rPr>
              <w:fldChar w:fldCharType="separate"/>
            </w:r>
            <w:r w:rsidR="00B431EC">
              <w:rPr>
                <w:noProof/>
                <w:webHidden/>
              </w:rPr>
              <w:t>5</w:t>
            </w:r>
            <w:r>
              <w:rPr>
                <w:noProof/>
                <w:webHidden/>
              </w:rPr>
              <w:fldChar w:fldCharType="end"/>
            </w:r>
          </w:hyperlink>
        </w:p>
        <w:p w14:paraId="541EDF42" w14:textId="5836A650" w:rsidR="0077649A" w:rsidRDefault="0077649A" w:rsidP="006B72E3">
          <w:pPr>
            <w:pStyle w:val="TOC2"/>
            <w:tabs>
              <w:tab w:val="right" w:leader="dot" w:pos="9350"/>
            </w:tabs>
            <w:spacing w:before="120" w:after="120"/>
            <w:rPr>
              <w:noProof/>
            </w:rPr>
          </w:pPr>
          <w:hyperlink w:anchor="_Toc209784221" w:history="1">
            <w:r w:rsidRPr="00CB726D">
              <w:rPr>
                <w:rStyle w:val="Hyperlink"/>
                <w:noProof/>
              </w:rPr>
              <w:t>Economic Growth and Disposable Income</w:t>
            </w:r>
            <w:r>
              <w:rPr>
                <w:noProof/>
                <w:webHidden/>
              </w:rPr>
              <w:tab/>
            </w:r>
            <w:r>
              <w:rPr>
                <w:noProof/>
                <w:webHidden/>
              </w:rPr>
              <w:fldChar w:fldCharType="begin"/>
            </w:r>
            <w:r>
              <w:rPr>
                <w:noProof/>
                <w:webHidden/>
              </w:rPr>
              <w:instrText xml:space="preserve"> PAGEREF _Toc209784221 \h </w:instrText>
            </w:r>
            <w:r>
              <w:rPr>
                <w:noProof/>
                <w:webHidden/>
              </w:rPr>
            </w:r>
            <w:r>
              <w:rPr>
                <w:noProof/>
                <w:webHidden/>
              </w:rPr>
              <w:fldChar w:fldCharType="separate"/>
            </w:r>
            <w:r w:rsidR="00B431EC">
              <w:rPr>
                <w:noProof/>
                <w:webHidden/>
              </w:rPr>
              <w:t>6</w:t>
            </w:r>
            <w:r>
              <w:rPr>
                <w:noProof/>
                <w:webHidden/>
              </w:rPr>
              <w:fldChar w:fldCharType="end"/>
            </w:r>
          </w:hyperlink>
        </w:p>
        <w:p w14:paraId="3F67DB91" w14:textId="7ACAECC9" w:rsidR="0077649A" w:rsidRDefault="0077649A" w:rsidP="006B72E3">
          <w:pPr>
            <w:pStyle w:val="TOC2"/>
            <w:tabs>
              <w:tab w:val="right" w:leader="dot" w:pos="9350"/>
            </w:tabs>
            <w:spacing w:before="120" w:after="120"/>
            <w:rPr>
              <w:noProof/>
            </w:rPr>
          </w:pPr>
          <w:hyperlink w:anchor="_Toc209784222" w:history="1">
            <w:r w:rsidR="003E7496">
              <w:rPr>
                <w:rStyle w:val="Hyperlink"/>
                <w:noProof/>
              </w:rPr>
              <w:t>Urbanisation and Leisure Culture</w:t>
            </w:r>
            <w:r w:rsidR="003E7496">
              <w:rPr>
                <w:rStyle w:val="Hyperlink"/>
                <w:noProof/>
              </w:rPr>
              <w:tab/>
              <w:t>6</w:t>
            </w:r>
          </w:hyperlink>
        </w:p>
        <w:p w14:paraId="0E5F156F" w14:textId="489B86C5" w:rsidR="0077649A" w:rsidRDefault="0077649A" w:rsidP="006B72E3">
          <w:pPr>
            <w:pStyle w:val="TOC2"/>
            <w:tabs>
              <w:tab w:val="right" w:leader="dot" w:pos="9350"/>
            </w:tabs>
            <w:spacing w:before="120" w:after="120"/>
            <w:rPr>
              <w:noProof/>
            </w:rPr>
          </w:pPr>
          <w:hyperlink w:anchor="_Toc209784223" w:history="1">
            <w:r w:rsidR="003E7496">
              <w:rPr>
                <w:rStyle w:val="Hyperlink"/>
                <w:noProof/>
              </w:rPr>
              <w:t>Promotion and Commercialisation of Tourism</w:t>
            </w:r>
            <w:r w:rsidR="003E7496">
              <w:rPr>
                <w:rStyle w:val="Hyperlink"/>
                <w:noProof/>
              </w:rPr>
              <w:tab/>
              <w:t>6</w:t>
            </w:r>
          </w:hyperlink>
        </w:p>
        <w:p w14:paraId="70C5E8F0" w14:textId="015BD5C2" w:rsidR="0077649A" w:rsidRDefault="0077649A" w:rsidP="006B72E3">
          <w:pPr>
            <w:pStyle w:val="TOC2"/>
            <w:tabs>
              <w:tab w:val="right" w:leader="dot" w:pos="9350"/>
            </w:tabs>
            <w:spacing w:before="120" w:after="120"/>
            <w:rPr>
              <w:noProof/>
            </w:rPr>
          </w:pPr>
          <w:hyperlink w:anchor="_Toc209784224" w:history="1">
            <w:r w:rsidRPr="00CB726D">
              <w:rPr>
                <w:rStyle w:val="Hyperlink"/>
                <w:noProof/>
              </w:rPr>
              <w:t>Summary</w:t>
            </w:r>
            <w:r>
              <w:rPr>
                <w:noProof/>
                <w:webHidden/>
              </w:rPr>
              <w:tab/>
            </w:r>
            <w:r>
              <w:rPr>
                <w:noProof/>
                <w:webHidden/>
              </w:rPr>
              <w:fldChar w:fldCharType="begin"/>
            </w:r>
            <w:r>
              <w:rPr>
                <w:noProof/>
                <w:webHidden/>
              </w:rPr>
              <w:instrText xml:space="preserve"> PAGEREF _Toc209784224 \h </w:instrText>
            </w:r>
            <w:r>
              <w:rPr>
                <w:noProof/>
                <w:webHidden/>
              </w:rPr>
            </w:r>
            <w:r>
              <w:rPr>
                <w:noProof/>
                <w:webHidden/>
              </w:rPr>
              <w:fldChar w:fldCharType="separate"/>
            </w:r>
            <w:r w:rsidR="00B431EC">
              <w:rPr>
                <w:noProof/>
                <w:webHidden/>
              </w:rPr>
              <w:t>7</w:t>
            </w:r>
            <w:r>
              <w:rPr>
                <w:noProof/>
                <w:webHidden/>
              </w:rPr>
              <w:fldChar w:fldCharType="end"/>
            </w:r>
          </w:hyperlink>
        </w:p>
        <w:p w14:paraId="73862011" w14:textId="76B09595" w:rsidR="0077649A" w:rsidRDefault="0077649A" w:rsidP="006B72E3">
          <w:pPr>
            <w:pStyle w:val="TOC1"/>
            <w:tabs>
              <w:tab w:val="right" w:leader="dot" w:pos="9350"/>
            </w:tabs>
            <w:spacing w:before="120" w:after="120"/>
            <w:rPr>
              <w:noProof/>
            </w:rPr>
          </w:pPr>
          <w:hyperlink w:anchor="_Toc209784225" w:history="1">
            <w:r w:rsidRPr="00CB726D">
              <w:rPr>
                <w:rStyle w:val="Hyperlink"/>
                <w:noProof/>
              </w:rPr>
              <w:t>References</w:t>
            </w:r>
            <w:r>
              <w:rPr>
                <w:noProof/>
                <w:webHidden/>
              </w:rPr>
              <w:tab/>
            </w:r>
            <w:r>
              <w:rPr>
                <w:noProof/>
                <w:webHidden/>
              </w:rPr>
              <w:fldChar w:fldCharType="begin"/>
            </w:r>
            <w:r>
              <w:rPr>
                <w:noProof/>
                <w:webHidden/>
              </w:rPr>
              <w:instrText xml:space="preserve"> PAGEREF _Toc209784225 \h </w:instrText>
            </w:r>
            <w:r>
              <w:rPr>
                <w:noProof/>
                <w:webHidden/>
              </w:rPr>
            </w:r>
            <w:r>
              <w:rPr>
                <w:noProof/>
                <w:webHidden/>
              </w:rPr>
              <w:fldChar w:fldCharType="separate"/>
            </w:r>
            <w:r w:rsidR="00B431EC">
              <w:rPr>
                <w:noProof/>
                <w:webHidden/>
              </w:rPr>
              <w:t>8</w:t>
            </w:r>
            <w:r>
              <w:rPr>
                <w:noProof/>
                <w:webHidden/>
              </w:rPr>
              <w:fldChar w:fldCharType="end"/>
            </w:r>
          </w:hyperlink>
        </w:p>
        <w:p w14:paraId="6A0F7FC2" w14:textId="77777777" w:rsidR="0077649A" w:rsidRDefault="0077649A" w:rsidP="006B72E3">
          <w:pPr>
            <w:spacing w:before="120" w:after="120"/>
            <w:rPr>
              <w:b/>
              <w:bCs/>
              <w:noProof/>
            </w:rPr>
          </w:pPr>
          <w:r>
            <w:rPr>
              <w:b/>
              <w:bCs/>
              <w:noProof/>
            </w:rPr>
            <w:fldChar w:fldCharType="end"/>
          </w:r>
        </w:p>
      </w:sdtContent>
    </w:sdt>
    <w:p w14:paraId="224684A3" w14:textId="17DF3C0D" w:rsidR="00100F5E" w:rsidRDefault="00100F5E" w:rsidP="006B72E3">
      <w:pPr>
        <w:spacing w:before="120" w:after="120"/>
      </w:pPr>
      <w:r>
        <w:br w:type="page"/>
      </w:r>
    </w:p>
    <w:p w14:paraId="68F532B2" w14:textId="77777777" w:rsidR="006A0357" w:rsidRDefault="00100F5E" w:rsidP="006B72E3">
      <w:pPr>
        <w:pStyle w:val="Heading1"/>
        <w:spacing w:before="120" w:after="120"/>
      </w:pPr>
      <w:bookmarkStart w:id="0" w:name="_Toc209784212"/>
      <w:r w:rsidRPr="00100F5E">
        <w:lastRenderedPageBreak/>
        <w:t>Question 1:</w:t>
      </w:r>
      <w:bookmarkEnd w:id="0"/>
      <w:r w:rsidRPr="00100F5E">
        <w:t xml:space="preserve"> </w:t>
      </w:r>
    </w:p>
    <w:p w14:paraId="073056C9" w14:textId="5EFE9DB6" w:rsidR="00100F5E" w:rsidRPr="00100F5E" w:rsidRDefault="00100F5E" w:rsidP="006B72E3">
      <w:pPr>
        <w:spacing w:before="120" w:after="120"/>
        <w:jc w:val="both"/>
        <w:rPr>
          <w:b/>
          <w:bCs/>
        </w:rPr>
      </w:pPr>
      <w:r w:rsidRPr="00100F5E">
        <w:rPr>
          <w:b/>
          <w:bCs/>
        </w:rPr>
        <w:t>Describe the main features of the Grand Tour and its impact on tourism development</w:t>
      </w:r>
    </w:p>
    <w:p w14:paraId="7327141C" w14:textId="77777777" w:rsidR="006A0357" w:rsidRDefault="006A0357" w:rsidP="006B72E3">
      <w:pPr>
        <w:pStyle w:val="Heading2"/>
        <w:spacing w:before="120" w:after="120"/>
      </w:pPr>
      <w:bookmarkStart w:id="1" w:name="_Toc209784213"/>
      <w:r w:rsidRPr="006A0357">
        <w:t>Introduction</w:t>
      </w:r>
      <w:bookmarkEnd w:id="1"/>
    </w:p>
    <w:p w14:paraId="75344368" w14:textId="6DDC5DB0" w:rsidR="006A0357" w:rsidRPr="006A0357" w:rsidRDefault="000246DA" w:rsidP="006B72E3">
      <w:pPr>
        <w:spacing w:before="120" w:after="120"/>
        <w:ind w:firstLine="720"/>
        <w:jc w:val="both"/>
      </w:pPr>
      <w:r w:rsidRPr="000246DA">
        <w:t xml:space="preserve">The Grand Tour was more of an </w:t>
      </w:r>
      <w:r w:rsidR="0055609A">
        <w:t xml:space="preserve">educational and cultural adventure that could be done only by the affluent European and British young men during the 16th to 18th </w:t>
      </w:r>
      <w:r w:rsidRPr="000246DA">
        <w:t xml:space="preserve">centuries. The process involved </w:t>
      </w:r>
      <w:r w:rsidR="0055609A">
        <w:t xml:space="preserve">an </w:t>
      </w:r>
      <w:r w:rsidRPr="000246DA">
        <w:t xml:space="preserve">extended journey to Europe to undergo education, introduction to culture </w:t>
      </w:r>
      <w:r w:rsidR="0055609A" w:rsidRPr="000246DA">
        <w:t>and</w:t>
      </w:r>
      <w:r w:rsidRPr="000246DA">
        <w:t xml:space="preserve"> acquisition of social graces. The Grand tour was perceived to be a fraternal experience whereby generations were introduced to art and architecture, literature and social practices and that affected the values and preferences of the high and mighty. Other than the personal satisfaction, the Tour meant a lot </w:t>
      </w:r>
      <w:r w:rsidR="0055609A">
        <w:t xml:space="preserve">in reflecting on the growth of tourism during the early years, because it gave birth to the </w:t>
      </w:r>
      <w:r w:rsidRPr="000246DA">
        <w:t>leisure style of tourism, cultural tourism and itineraried tourism</w:t>
      </w:r>
      <w:r w:rsidR="006A0357" w:rsidRPr="006A0357">
        <w:t>.</w:t>
      </w:r>
    </w:p>
    <w:p w14:paraId="1207E3FA" w14:textId="77777777" w:rsidR="006A0357" w:rsidRDefault="006A0357" w:rsidP="006B72E3">
      <w:pPr>
        <w:pStyle w:val="Heading2"/>
        <w:spacing w:before="120" w:after="120"/>
      </w:pPr>
      <w:bookmarkStart w:id="2" w:name="_Toc209784214"/>
      <w:r w:rsidRPr="006A0357">
        <w:t>Main Features of the Grand Tour</w:t>
      </w:r>
      <w:bookmarkEnd w:id="2"/>
    </w:p>
    <w:p w14:paraId="4977A536" w14:textId="47D5770D" w:rsidR="006A0357" w:rsidRPr="006A0357" w:rsidRDefault="008C19C9" w:rsidP="006B72E3">
      <w:pPr>
        <w:spacing w:before="120" w:after="120"/>
        <w:ind w:firstLine="720"/>
        <w:jc w:val="both"/>
      </w:pPr>
      <w:r w:rsidRPr="008C19C9">
        <w:t xml:space="preserve">The Grand Tour was typically three to four months to years or several years long; it was as much a tourist tour as well as educational and a recreational activity. Popular </w:t>
      </w:r>
      <w:r w:rsidR="00133352">
        <w:t>destinations such as France, Italy, Switzerland and the Low Countries were also to be mentioned, although most prominent could have been the Italian cities (Rome, Florence and Venice in particular) with classical architecture and Renaissance</w:t>
      </w:r>
      <w:r w:rsidRPr="008C19C9">
        <w:t xml:space="preserve"> painting, and historical sites. The visitors also explored galleries, libraries, monuments and merged </w:t>
      </w:r>
      <w:r w:rsidR="00133352">
        <w:t>travelling agonisingly</w:t>
      </w:r>
      <w:r w:rsidRPr="008C19C9">
        <w:t xml:space="preserve"> with learning. The Tour was dedicated to the underlying practices of experience that facilitated the </w:t>
      </w:r>
      <w:r w:rsidR="00133352">
        <w:t>participants'</w:t>
      </w:r>
      <w:r w:rsidRPr="008C19C9">
        <w:t xml:space="preserve"> </w:t>
      </w:r>
      <w:r w:rsidR="00133352" w:rsidRPr="008C19C9">
        <w:t>discovering</w:t>
      </w:r>
      <w:r w:rsidRPr="008C19C9">
        <w:t xml:space="preserve"> the European cultural background in a </w:t>
      </w:r>
      <w:r w:rsidR="00133352">
        <w:t>first-hand</w:t>
      </w:r>
      <w:r w:rsidRPr="008C19C9">
        <w:t xml:space="preserve"> way. Guided travel was a characteristic of the Grand Tour. Young men were accompanied by tutors or what has come to be known as bear-leaders to offer isolated instruction, imposition and advice on societal decorum. Cultural exchange and </w:t>
      </w:r>
      <w:r w:rsidRPr="008C19C9">
        <w:lastRenderedPageBreak/>
        <w:t xml:space="preserve">networking </w:t>
      </w:r>
      <w:r w:rsidR="00133352">
        <w:t xml:space="preserve">were also improved because of contact with local elites and </w:t>
      </w:r>
      <w:r w:rsidRPr="008C19C9">
        <w:t>intellectuals. Itineraries were well-orchestrated but not fixed</w:t>
      </w:r>
      <w:r w:rsidR="00133352">
        <w:t>, so there were no formal studying and free time given to go to operas, show performances and socialise</w:t>
      </w:r>
      <w:r w:rsidR="006A0357" w:rsidRPr="006A0357">
        <w:t>.</w:t>
      </w:r>
    </w:p>
    <w:p w14:paraId="2BFB63EE" w14:textId="77777777" w:rsidR="006A0357" w:rsidRDefault="006A0357" w:rsidP="006B72E3">
      <w:pPr>
        <w:pStyle w:val="Heading2"/>
        <w:spacing w:before="120" w:after="120"/>
      </w:pPr>
      <w:bookmarkStart w:id="3" w:name="_Toc209784215"/>
      <w:r w:rsidRPr="006A0357">
        <w:t>Cultural and Educational Impact</w:t>
      </w:r>
      <w:bookmarkEnd w:id="3"/>
    </w:p>
    <w:p w14:paraId="0E09D785" w14:textId="6C6AB806" w:rsidR="006A0357" w:rsidRPr="006A0357" w:rsidRDefault="006A0357" w:rsidP="006B72E3">
      <w:pPr>
        <w:spacing w:before="120" w:after="120"/>
        <w:ind w:firstLine="720"/>
        <w:jc w:val="both"/>
      </w:pPr>
      <w:r w:rsidRPr="006A0357">
        <w:t>The Grand Tour encouraged the appreciation of European arts, architecture, and historical traditions. It offered firsthand exposure to classical antiquity, Renaissance art, and cultural monuments, broadening participants’ intellectual and aesthetic horizons</w:t>
      </w:r>
      <w:r w:rsidR="00503833">
        <w:t xml:space="preserve"> </w:t>
      </w:r>
      <w:r w:rsidR="00503833" w:rsidRPr="00503833">
        <w:t>(Ammirato, Felicetti, Linzalone, &amp; Carlucci, 2021)</w:t>
      </w:r>
      <w:r w:rsidRPr="006A0357">
        <w:t xml:space="preserve">. </w:t>
      </w:r>
      <w:r w:rsidR="00133352">
        <w:t>Travellers</w:t>
      </w:r>
      <w:r w:rsidRPr="006A0357">
        <w:t xml:space="preserve"> often applied the knowledge gained upon returning home, influencing developments in architecture, design, literature, and social customs, particularly in Britain. By fostering cross-cultural understanding, the Tour also contributed to intellectual and artistic movements, laying the groundwork for culturally motivated travel and education-based tourism.</w:t>
      </w:r>
    </w:p>
    <w:p w14:paraId="793AB7AF" w14:textId="77777777" w:rsidR="006A0357" w:rsidRDefault="006A0357" w:rsidP="006B72E3">
      <w:pPr>
        <w:pStyle w:val="Heading2"/>
        <w:spacing w:before="120" w:after="120"/>
      </w:pPr>
      <w:bookmarkStart w:id="4" w:name="_Toc209784216"/>
      <w:r w:rsidRPr="006A0357">
        <w:t>Economic and Tourism Development Impact</w:t>
      </w:r>
      <w:bookmarkEnd w:id="4"/>
    </w:p>
    <w:p w14:paraId="2A9DC70F" w14:textId="227534FC" w:rsidR="006A0357" w:rsidRPr="006A0357" w:rsidRDefault="006A0357" w:rsidP="006B72E3">
      <w:pPr>
        <w:spacing w:before="120" w:after="120"/>
        <w:ind w:firstLine="720"/>
        <w:jc w:val="both"/>
      </w:pPr>
      <w:r w:rsidRPr="006A0357">
        <w:t xml:space="preserve">Economically, the Grand Tour stimulated demand for </w:t>
      </w:r>
      <w:r w:rsidR="00133352" w:rsidRPr="006A0357">
        <w:t>accommodation</w:t>
      </w:r>
      <w:r w:rsidRPr="006A0357">
        <w:t xml:space="preserve">, transportation, guides, and cultural services. Inns, private residences, and early hotels catered to tourists, while local artisans, merchants, and service providers benefited from increased patronage. Cultural sites and urban </w:t>
      </w:r>
      <w:r w:rsidR="003E7496">
        <w:t>centres became recognised as tourist attractions, promoting preservation and commercialisation</w:t>
      </w:r>
      <w:r w:rsidR="00A46FD8">
        <w:t xml:space="preserve"> </w:t>
      </w:r>
      <w:r w:rsidR="00A46FD8" w:rsidRPr="00A46FD8">
        <w:t>(Li</w:t>
      </w:r>
      <w:r w:rsidR="00F11834">
        <w:t xml:space="preserve"> et al.</w:t>
      </w:r>
      <w:r w:rsidR="00A46FD8" w:rsidRPr="00A46FD8">
        <w:t>, 2022)</w:t>
      </w:r>
      <w:r w:rsidRPr="006A0357">
        <w:t>. The Tour also established the concept of long-distance leisure travel among affluent individuals, influencing travel itineraries and guidebooks. Educational tourism and structured sightseeing emerged as enduring practices, directly shaping modern tourism industries.</w:t>
      </w:r>
    </w:p>
    <w:p w14:paraId="44596232" w14:textId="77777777" w:rsidR="006A0357" w:rsidRDefault="006A0357" w:rsidP="006B72E3">
      <w:pPr>
        <w:pStyle w:val="Heading2"/>
        <w:spacing w:before="120" w:after="120"/>
      </w:pPr>
      <w:bookmarkStart w:id="5" w:name="_Toc209784217"/>
      <w:r>
        <w:t>Summary</w:t>
      </w:r>
      <w:bookmarkEnd w:id="5"/>
    </w:p>
    <w:p w14:paraId="01CB97CD" w14:textId="3990A50E" w:rsidR="006A0357" w:rsidRDefault="006A0357" w:rsidP="006B72E3">
      <w:pPr>
        <w:spacing w:before="120" w:after="120"/>
        <w:ind w:firstLine="720"/>
      </w:pPr>
      <w:r w:rsidRPr="006A0357">
        <w:lastRenderedPageBreak/>
        <w:t xml:space="preserve">In summary, the Grand Tour combined education, culture, and leisure </w:t>
      </w:r>
      <w:r w:rsidR="003E7496" w:rsidRPr="006A0357">
        <w:t>into</w:t>
      </w:r>
      <w:r w:rsidRPr="006A0357">
        <w:t xml:space="preserve"> a structured travel experience for Europe’s elite. Its defining features included long-duration travel, cultural immersion, guided supervision, and networking with local elites. The Tour significantly impacted tourism development by stimulating local economies, promoting cultural appreciation, and establishing </w:t>
      </w:r>
      <w:r w:rsidR="003E7496">
        <w:t>organised</w:t>
      </w:r>
      <w:r w:rsidRPr="006A0357">
        <w:t xml:space="preserve"> travel patterns. As a precursor to modern cultural and educational tourism, it demonstrated the enduring value of purposeful travel, shaping tourism practices for centuries to follow.</w:t>
      </w:r>
    </w:p>
    <w:p w14:paraId="60AE4464" w14:textId="6D12B58B" w:rsidR="00AF15DD" w:rsidRDefault="00100F5E" w:rsidP="006B72E3">
      <w:pPr>
        <w:pStyle w:val="Heading1"/>
        <w:spacing w:before="120" w:after="120"/>
      </w:pPr>
      <w:bookmarkStart w:id="6" w:name="_Toc209784218"/>
      <w:r w:rsidRPr="00100F5E">
        <w:t>Question 2</w:t>
      </w:r>
      <w:bookmarkEnd w:id="6"/>
    </w:p>
    <w:p w14:paraId="48C22BF9" w14:textId="319C9FE1" w:rsidR="00100F5E" w:rsidRPr="00100F5E" w:rsidRDefault="00100F5E" w:rsidP="006B72E3">
      <w:pPr>
        <w:spacing w:before="120" w:after="120"/>
        <w:jc w:val="both"/>
        <w:rPr>
          <w:b/>
          <w:bCs/>
        </w:rPr>
      </w:pPr>
      <w:r w:rsidRPr="00100F5E">
        <w:rPr>
          <w:b/>
          <w:bCs/>
        </w:rPr>
        <w:t>Explain how the Industrial Revolution was a significant factor in the development of the tourism industry</w:t>
      </w:r>
    </w:p>
    <w:p w14:paraId="2DAA4477" w14:textId="77777777" w:rsidR="006A0357" w:rsidRDefault="00AF15DD" w:rsidP="006B72E3">
      <w:pPr>
        <w:pStyle w:val="Heading2"/>
        <w:spacing w:before="120" w:after="120"/>
      </w:pPr>
      <w:bookmarkStart w:id="7" w:name="_Toc209784219"/>
      <w:r w:rsidRPr="00AF15DD">
        <w:t>Introduction</w:t>
      </w:r>
      <w:bookmarkEnd w:id="7"/>
    </w:p>
    <w:p w14:paraId="3F3D2541" w14:textId="3ED00E10" w:rsidR="00AF15DD" w:rsidRPr="00AF15DD" w:rsidRDefault="00AF15DD" w:rsidP="006B72E3">
      <w:pPr>
        <w:spacing w:before="120" w:after="120"/>
        <w:ind w:firstLine="720"/>
        <w:jc w:val="both"/>
      </w:pPr>
      <w:r w:rsidRPr="00AF15DD">
        <w:t xml:space="preserve">The Industrial Revolution, spanning the late 18th to the 19th century, profoundly transformed economies, societies, and technology. Beyond industrial growth, it played a critical role in shaping modern tourism by enabling mass travel, increasing disposable incomes, and fostering </w:t>
      </w:r>
      <w:r w:rsidR="003E7496">
        <w:t>urbanisation</w:t>
      </w:r>
      <w:r w:rsidRPr="00AF15DD">
        <w:t>, all of which created demand for leisure and recreation. The period witnessed innovations in transport, changing work patterns, and the emergence of a middle class, which together stimulated tourism development.</w:t>
      </w:r>
    </w:p>
    <w:p w14:paraId="2E816464" w14:textId="77777777" w:rsidR="00AF15DD" w:rsidRDefault="00AF15DD" w:rsidP="006B72E3">
      <w:pPr>
        <w:pStyle w:val="Heading2"/>
        <w:spacing w:before="120" w:after="120"/>
      </w:pPr>
      <w:bookmarkStart w:id="8" w:name="_Toc209784220"/>
      <w:r w:rsidRPr="00AF15DD">
        <w:t>Technological Advancements and Transport</w:t>
      </w:r>
      <w:bookmarkEnd w:id="8"/>
    </w:p>
    <w:p w14:paraId="27CB059B" w14:textId="4834419E" w:rsidR="00AF15DD" w:rsidRPr="00AF15DD" w:rsidRDefault="00AF15DD" w:rsidP="006B72E3">
      <w:pPr>
        <w:spacing w:before="120" w:after="120"/>
        <w:ind w:firstLine="720"/>
        <w:jc w:val="both"/>
      </w:pPr>
      <w:r w:rsidRPr="00AF15DD">
        <w:t xml:space="preserve">A key factor in tourism growth was the improvement of transport systems. Steam engines powered railways and steamships, reducing travel time and cost, and making distant destinations more accessible. Rail networks linked urban </w:t>
      </w:r>
      <w:r w:rsidR="003E7496">
        <w:t>centres</w:t>
      </w:r>
      <w:r w:rsidRPr="00AF15DD">
        <w:t xml:space="preserve"> to coastal and rural areas, allowing middle-class families to undertake short trips or extended journeys</w:t>
      </w:r>
      <w:r w:rsidR="00CD393D">
        <w:t xml:space="preserve"> </w:t>
      </w:r>
      <w:r w:rsidR="00CD393D" w:rsidRPr="00CD393D">
        <w:t>(Mele, Kerkhof, &amp; Cantoni, 2021)</w:t>
      </w:r>
      <w:r w:rsidRPr="00AF15DD">
        <w:t xml:space="preserve">. </w:t>
      </w:r>
      <w:r w:rsidRPr="00AF15DD">
        <w:lastRenderedPageBreak/>
        <w:t>Steamships facilitated international travel along rivers, lakes, and seas, opening new opportunities for leisure travel across Europe and beyond. Additionally, improvements in roads, bridges, and urban infrastructure enhanced mobility, making previously remote locations viable for tourism. Transport advancements not only increased convenience but also encouraged organized itineraries, laying the foundation for modern tour planning.</w:t>
      </w:r>
    </w:p>
    <w:p w14:paraId="6914C441" w14:textId="77777777" w:rsidR="00AF15DD" w:rsidRDefault="00AF15DD" w:rsidP="006B72E3">
      <w:pPr>
        <w:pStyle w:val="Heading2"/>
        <w:spacing w:before="120" w:after="120"/>
      </w:pPr>
      <w:bookmarkStart w:id="9" w:name="_Toc209784221"/>
      <w:r w:rsidRPr="00AF15DD">
        <w:t>Economic Growth and Disposable Income</w:t>
      </w:r>
      <w:bookmarkEnd w:id="9"/>
    </w:p>
    <w:p w14:paraId="32A2E0BA" w14:textId="20099C54" w:rsidR="00AF15DD" w:rsidRPr="00AF15DD" w:rsidRDefault="003E7496" w:rsidP="006B72E3">
      <w:pPr>
        <w:spacing w:before="120" w:after="120"/>
        <w:ind w:firstLine="720"/>
        <w:jc w:val="both"/>
      </w:pPr>
      <w:r>
        <w:t>Industrialisation</w:t>
      </w:r>
      <w:r w:rsidR="00AF15DD" w:rsidRPr="00AF15DD">
        <w:t xml:space="preserve"> generated significant wealth and expanded the middle class, providing more people with disposable income and leisure time. Workers and middle-class families could now afford short excursions, seasonal holidays, and weekend trips, which were previously limited to the aristocracy</w:t>
      </w:r>
      <w:r w:rsidR="00CD393D">
        <w:t xml:space="preserve"> </w:t>
      </w:r>
      <w:r w:rsidR="00CD393D" w:rsidRPr="00CD393D">
        <w:t>(Papatheodorou, 2021)</w:t>
      </w:r>
      <w:r w:rsidR="00AF15DD" w:rsidRPr="00AF15DD">
        <w:t xml:space="preserve">. The rise of factories introduced regular working hours, creating predictable patterns for vacations. This newfound financial capacity, combined with structured work schedules, enabled a growing segment of society to participate in leisure travel. </w:t>
      </w:r>
      <w:r>
        <w:t>Urbanisation</w:t>
      </w:r>
      <w:r w:rsidR="00AF15DD" w:rsidRPr="00AF15DD">
        <w:t xml:space="preserve"> further contributed to tourism demand, as city residents sought opportunities to escape congested, polluted environments and experience rural or coastal retreats.</w:t>
      </w:r>
    </w:p>
    <w:p w14:paraId="48F36956" w14:textId="62307230" w:rsidR="00AF15DD" w:rsidRDefault="003E7496" w:rsidP="006B72E3">
      <w:pPr>
        <w:pStyle w:val="Heading2"/>
        <w:spacing w:before="120" w:after="120"/>
      </w:pPr>
      <w:bookmarkStart w:id="10" w:name="_Toc209784222"/>
      <w:r>
        <w:t>Urbanisation</w:t>
      </w:r>
      <w:r w:rsidR="00AF15DD" w:rsidRPr="00AF15DD">
        <w:t xml:space="preserve"> and Leisure Culture</w:t>
      </w:r>
      <w:bookmarkEnd w:id="10"/>
    </w:p>
    <w:p w14:paraId="2D941C1C" w14:textId="48C7D22E" w:rsidR="00AF15DD" w:rsidRPr="00AF15DD" w:rsidRDefault="00AF15DD" w:rsidP="006B72E3">
      <w:pPr>
        <w:spacing w:before="120" w:after="120"/>
        <w:ind w:firstLine="720"/>
        <w:jc w:val="both"/>
      </w:pPr>
      <w:r w:rsidRPr="00AF15DD">
        <w:t xml:space="preserve">Rapid </w:t>
      </w:r>
      <w:r w:rsidR="003E7496">
        <w:t>urbanisation</w:t>
      </w:r>
      <w:r w:rsidRPr="00AF15DD">
        <w:t xml:space="preserve"> brought crowded cities, poor sanitation, and stressful living conditions, increasing the appeal of recreational travel. Tourism emerged </w:t>
      </w:r>
      <w:proofErr w:type="gramStart"/>
      <w:r w:rsidRPr="00AF15DD">
        <w:t>as a means to</w:t>
      </w:r>
      <w:proofErr w:type="gramEnd"/>
      <w:r w:rsidRPr="00AF15DD">
        <w:t xml:space="preserve"> relax, enjoy fresh air, and engage in leisure activities such as bathing at seaside resorts, hiking in countryside areas, and visiting cultural landmarks</w:t>
      </w:r>
      <w:r w:rsidR="003D182C">
        <w:t xml:space="preserve"> (</w:t>
      </w:r>
      <w:r w:rsidR="003D182C" w:rsidRPr="003D182C">
        <w:t>Wendt</w:t>
      </w:r>
      <w:r w:rsidR="003D182C">
        <w:t xml:space="preserve"> et al., 2021)</w:t>
      </w:r>
      <w:r w:rsidRPr="00AF15DD">
        <w:t xml:space="preserve">. Resorts, hotels, and spa towns developed to meet this demand, marking the beginning of </w:t>
      </w:r>
      <w:r w:rsidR="003E7496">
        <w:t>organised</w:t>
      </w:r>
      <w:r w:rsidRPr="00AF15DD">
        <w:t xml:space="preserve"> tourism services.</w:t>
      </w:r>
    </w:p>
    <w:p w14:paraId="295CFA41" w14:textId="6B7D2B52" w:rsidR="00AF15DD" w:rsidRDefault="00AF15DD" w:rsidP="006B72E3">
      <w:pPr>
        <w:pStyle w:val="Heading2"/>
        <w:spacing w:before="120" w:after="120"/>
      </w:pPr>
      <w:bookmarkStart w:id="11" w:name="_Toc209784223"/>
      <w:r w:rsidRPr="00AF15DD">
        <w:t xml:space="preserve">Promotion and </w:t>
      </w:r>
      <w:r w:rsidR="003E7496">
        <w:t>Commercialisation</w:t>
      </w:r>
      <w:r w:rsidRPr="00AF15DD">
        <w:t xml:space="preserve"> of Tourism</w:t>
      </w:r>
      <w:bookmarkEnd w:id="11"/>
    </w:p>
    <w:p w14:paraId="26071E2A" w14:textId="29FBE7C9" w:rsidR="00AF15DD" w:rsidRPr="00AF15DD" w:rsidRDefault="00AF15DD" w:rsidP="006B72E3">
      <w:pPr>
        <w:spacing w:before="120" w:after="120"/>
        <w:ind w:firstLine="720"/>
        <w:jc w:val="both"/>
      </w:pPr>
      <w:r w:rsidRPr="00AF15DD">
        <w:lastRenderedPageBreak/>
        <w:t xml:space="preserve">The Industrial Revolution also facilitated the </w:t>
      </w:r>
      <w:r w:rsidR="003E7496">
        <w:t>commercialisation</w:t>
      </w:r>
      <w:r w:rsidRPr="00AF15DD">
        <w:t xml:space="preserve"> of tourism. Travel agencies, tour operators, and guidebooks emerged to structure and simplify travel for the growing middle class. Cities, towns, and natural attractions were actively promoted through advertising and exhibitions, while cultural events, seaside entertainment, and festivals attracted tourists on a regular basis.</w:t>
      </w:r>
    </w:p>
    <w:p w14:paraId="79561F0E" w14:textId="77777777" w:rsidR="006A0357" w:rsidRDefault="00AF15DD" w:rsidP="006B72E3">
      <w:pPr>
        <w:pStyle w:val="Heading2"/>
        <w:spacing w:before="120" w:after="120"/>
      </w:pPr>
      <w:bookmarkStart w:id="12" w:name="_Toc209784224"/>
      <w:r>
        <w:t>Summary</w:t>
      </w:r>
      <w:bookmarkEnd w:id="12"/>
    </w:p>
    <w:p w14:paraId="476E4E24" w14:textId="413AD83B" w:rsidR="002F31AF" w:rsidRDefault="00AF15DD" w:rsidP="006B72E3">
      <w:pPr>
        <w:spacing w:before="120" w:after="120"/>
        <w:ind w:firstLine="720"/>
      </w:pPr>
      <w:r w:rsidRPr="00AF15DD">
        <w:t xml:space="preserve">In conclusion, the Industrial Revolution was pivotal in shaping the tourism industry. Technological innovations in transport, economic growth, </w:t>
      </w:r>
      <w:r w:rsidR="003E7496">
        <w:t>urbanisation, and the development of leisure culture collectively enabled mass travel and the commercialisation</w:t>
      </w:r>
      <w:r w:rsidRPr="00AF15DD">
        <w:t xml:space="preserve"> of tourism. These changes established patterns of domestic and international tourism, created new tourism infrastructure, and transformed travel from an elite pursuit into a widespread social phenomenon, laying the foundation for modern tourism as it exists today.</w:t>
      </w:r>
    </w:p>
    <w:p w14:paraId="1C23EE55" w14:textId="77777777" w:rsidR="002F31AF" w:rsidRDefault="002F31AF" w:rsidP="006B72E3">
      <w:pPr>
        <w:spacing w:before="120" w:after="120"/>
      </w:pPr>
      <w:r>
        <w:br w:type="page"/>
      </w:r>
    </w:p>
    <w:p w14:paraId="2322B75A" w14:textId="7AE7EA80" w:rsidR="002F31AF" w:rsidRDefault="002F31AF" w:rsidP="006B72E3">
      <w:pPr>
        <w:pStyle w:val="Heading1"/>
        <w:spacing w:before="120" w:after="120"/>
      </w:pPr>
      <w:bookmarkStart w:id="13" w:name="_Toc209784225"/>
      <w:r>
        <w:lastRenderedPageBreak/>
        <w:t>References</w:t>
      </w:r>
      <w:bookmarkEnd w:id="13"/>
    </w:p>
    <w:p w14:paraId="450DBBEC" w14:textId="77777777" w:rsidR="00A5237A" w:rsidRPr="009B32C8" w:rsidRDefault="00A5237A" w:rsidP="006B72E3">
      <w:pPr>
        <w:spacing w:before="120" w:after="120"/>
        <w:ind w:left="720" w:hanging="720"/>
      </w:pPr>
      <w:r w:rsidRPr="009B32C8">
        <w:t>Ammirato, S., Felicetti, A. M., Linzalone, R., &amp; Carlucci, D. (2021). Digital business models in cultural tourism. </w:t>
      </w:r>
      <w:r w:rsidRPr="009B32C8">
        <w:rPr>
          <w:i/>
          <w:iCs/>
        </w:rPr>
        <w:t>International Journal of Entrepreneurial Behavior &amp; Research</w:t>
      </w:r>
      <w:r w:rsidRPr="009B32C8">
        <w:t>, </w:t>
      </w:r>
      <w:r w:rsidRPr="009B32C8">
        <w:rPr>
          <w:i/>
          <w:iCs/>
        </w:rPr>
        <w:t>28</w:t>
      </w:r>
      <w:r w:rsidRPr="009B32C8">
        <w:t>(8). https://doi.org/10.1108/ijebr-01-2021-0070</w:t>
      </w:r>
    </w:p>
    <w:p w14:paraId="3AEF3496" w14:textId="77777777" w:rsidR="00A5237A" w:rsidRPr="009B32C8" w:rsidRDefault="00A5237A" w:rsidP="006B72E3">
      <w:pPr>
        <w:spacing w:before="120" w:after="120"/>
        <w:ind w:left="720" w:hanging="720"/>
      </w:pPr>
      <w:r w:rsidRPr="009B32C8">
        <w:t>‌Li, X., Abbas, J., Dongling, W., Baig, N. U. A., &amp; Zhang, R. (2022). From Cultural Tourism to Social Entrepreneurship: Role of Social Value Creation for Environmental Sustainability. </w:t>
      </w:r>
      <w:r w:rsidRPr="009B32C8">
        <w:rPr>
          <w:i/>
          <w:iCs/>
        </w:rPr>
        <w:t>Frontiers in Psychology</w:t>
      </w:r>
      <w:r w:rsidRPr="009B32C8">
        <w:t>, </w:t>
      </w:r>
      <w:r w:rsidRPr="009B32C8">
        <w:rPr>
          <w:i/>
          <w:iCs/>
        </w:rPr>
        <w:t>13</w:t>
      </w:r>
      <w:r w:rsidRPr="009B32C8">
        <w:t>. https://doi.org/10.3389/fpsyg.2022.925768</w:t>
      </w:r>
    </w:p>
    <w:p w14:paraId="05C12EE5" w14:textId="77777777" w:rsidR="00A5237A" w:rsidRPr="009B32C8" w:rsidRDefault="00A5237A" w:rsidP="006B72E3">
      <w:pPr>
        <w:spacing w:before="120" w:after="120"/>
        <w:ind w:left="720" w:hanging="720"/>
      </w:pPr>
      <w:r w:rsidRPr="009B32C8">
        <w:t>‌Mele, E., Kerkhof, P., &amp; Cantoni, L. (2021). Analyzing cultural tourism promotion on Instagram: a cross-cultural perspective. </w:t>
      </w:r>
      <w:r w:rsidRPr="009B32C8">
        <w:rPr>
          <w:i/>
          <w:iCs/>
        </w:rPr>
        <w:t>Journal of Travel &amp; Tourism Marketing</w:t>
      </w:r>
      <w:r w:rsidRPr="009B32C8">
        <w:t>, </w:t>
      </w:r>
      <w:r w:rsidRPr="009B32C8">
        <w:rPr>
          <w:i/>
          <w:iCs/>
        </w:rPr>
        <w:t>38</w:t>
      </w:r>
      <w:r w:rsidRPr="009B32C8">
        <w:t>(3), 326–340. https://doi.org/10.1080/10548408.2021.1906382</w:t>
      </w:r>
    </w:p>
    <w:p w14:paraId="5F30B6D8" w14:textId="77777777" w:rsidR="00A5237A" w:rsidRPr="007B31F3" w:rsidRDefault="00A5237A" w:rsidP="006B72E3">
      <w:pPr>
        <w:spacing w:before="120" w:after="120"/>
        <w:ind w:left="720" w:hanging="720"/>
      </w:pPr>
      <w:r w:rsidRPr="009B32C8">
        <w:t>‌</w:t>
      </w:r>
      <w:r w:rsidRPr="007B31F3">
        <w:t>Papatheodorou, A. (2021). A Review of Research into Air Transport and tourism: </w:t>
      </w:r>
      <w:r w:rsidRPr="007B31F3">
        <w:rPr>
          <w:i/>
          <w:iCs/>
        </w:rPr>
        <w:t>Annals of Tourism Research</w:t>
      </w:r>
      <w:r w:rsidRPr="007B31F3">
        <w:t>, </w:t>
      </w:r>
      <w:r w:rsidRPr="007B31F3">
        <w:rPr>
          <w:i/>
          <w:iCs/>
        </w:rPr>
        <w:t>87</w:t>
      </w:r>
      <w:r w:rsidRPr="007B31F3">
        <w:t>(1), 103151. https://doi.org/10.1016/j.annals.2021.103151</w:t>
      </w:r>
    </w:p>
    <w:p w14:paraId="6AE36A63" w14:textId="77777777" w:rsidR="00A5237A" w:rsidRPr="007B31F3" w:rsidRDefault="00A5237A" w:rsidP="006B72E3">
      <w:pPr>
        <w:spacing w:before="120" w:after="120"/>
        <w:ind w:left="720" w:hanging="720"/>
      </w:pPr>
      <w:r w:rsidRPr="007B31F3">
        <w:t>‌Wendt, J. A., Grama, V., Ilieş, G., Mikhaylov, A. S., Borza, S. G., Herman, G. V., &amp; Bógdał-Brzezińska, A. (2021). Transport Infrastructure and Political Factors as Determinants of Tourism Development in the Cross-Border Region of Bihor and Maramureş. A Comparative Analysis. </w:t>
      </w:r>
      <w:r w:rsidRPr="007B31F3">
        <w:rPr>
          <w:i/>
          <w:iCs/>
        </w:rPr>
        <w:t>Sustainability</w:t>
      </w:r>
      <w:r w:rsidRPr="007B31F3">
        <w:t>, </w:t>
      </w:r>
      <w:r w:rsidRPr="007B31F3">
        <w:rPr>
          <w:i/>
          <w:iCs/>
        </w:rPr>
        <w:t>13</w:t>
      </w:r>
      <w:r w:rsidRPr="007B31F3">
        <w:t>(10), 5385. https://doi.org/10.3390/su13105385</w:t>
      </w:r>
    </w:p>
    <w:p w14:paraId="0BD86BE1" w14:textId="472F2FF1" w:rsidR="002F31AF" w:rsidRPr="002F31AF" w:rsidRDefault="007B31F3" w:rsidP="006B72E3">
      <w:pPr>
        <w:spacing w:before="120" w:after="120"/>
      </w:pPr>
      <w:r w:rsidRPr="007B31F3">
        <w:t>‌</w:t>
      </w:r>
    </w:p>
    <w:sectPr w:rsidR="002F31AF" w:rsidRPr="002F31AF" w:rsidSect="00B5155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6F756" w14:textId="77777777" w:rsidR="00256E3E" w:rsidRDefault="00256E3E" w:rsidP="00B51558">
      <w:pPr>
        <w:spacing w:after="0" w:line="240" w:lineRule="auto"/>
      </w:pPr>
      <w:r>
        <w:separator/>
      </w:r>
    </w:p>
  </w:endnote>
  <w:endnote w:type="continuationSeparator" w:id="0">
    <w:p w14:paraId="5E971818" w14:textId="77777777" w:rsidR="00256E3E" w:rsidRDefault="00256E3E" w:rsidP="00B51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21C41" w14:textId="77777777" w:rsidR="00256E3E" w:rsidRDefault="00256E3E" w:rsidP="00B51558">
      <w:pPr>
        <w:spacing w:after="0" w:line="240" w:lineRule="auto"/>
      </w:pPr>
      <w:r>
        <w:separator/>
      </w:r>
    </w:p>
  </w:footnote>
  <w:footnote w:type="continuationSeparator" w:id="0">
    <w:p w14:paraId="49DA2CF4" w14:textId="77777777" w:rsidR="00256E3E" w:rsidRDefault="00256E3E" w:rsidP="00B51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121299579"/>
      <w:docPartObj>
        <w:docPartGallery w:val="Page Numbers (Top of Page)"/>
        <w:docPartUnique/>
      </w:docPartObj>
    </w:sdtPr>
    <w:sdtEndPr>
      <w:rPr>
        <w:i/>
        <w:iCs/>
        <w:noProof/>
      </w:rPr>
    </w:sdtEndPr>
    <w:sdtContent>
      <w:p w14:paraId="20EDD5AF" w14:textId="77777777" w:rsidR="00B51558" w:rsidRDefault="00B51558">
        <w:pPr>
          <w:pStyle w:val="Header"/>
          <w:jc w:val="right"/>
          <w:rPr>
            <w:noProof/>
            <w:sz w:val="20"/>
            <w:szCs w:val="20"/>
          </w:rPr>
        </w:pPr>
        <w:r w:rsidRPr="00B51558">
          <w:rPr>
            <w:sz w:val="20"/>
            <w:szCs w:val="20"/>
          </w:rPr>
          <w:fldChar w:fldCharType="begin"/>
        </w:r>
        <w:r w:rsidRPr="00B51558">
          <w:rPr>
            <w:sz w:val="20"/>
            <w:szCs w:val="20"/>
          </w:rPr>
          <w:instrText xml:space="preserve"> PAGE   \* MERGEFORMAT </w:instrText>
        </w:r>
        <w:r w:rsidRPr="00B51558">
          <w:rPr>
            <w:sz w:val="20"/>
            <w:szCs w:val="20"/>
          </w:rPr>
          <w:fldChar w:fldCharType="separate"/>
        </w:r>
        <w:r w:rsidRPr="00B51558">
          <w:rPr>
            <w:noProof/>
            <w:sz w:val="20"/>
            <w:szCs w:val="20"/>
          </w:rPr>
          <w:t>2</w:t>
        </w:r>
        <w:r w:rsidRPr="00B51558">
          <w:rPr>
            <w:noProof/>
            <w:sz w:val="20"/>
            <w:szCs w:val="20"/>
          </w:rPr>
          <w:fldChar w:fldCharType="end"/>
        </w:r>
      </w:p>
      <w:p w14:paraId="5288136D" w14:textId="0521E2D5" w:rsidR="00B51558" w:rsidRPr="00B51558" w:rsidRDefault="00B51558" w:rsidP="00B51558">
        <w:pPr>
          <w:pStyle w:val="Header"/>
          <w:rPr>
            <w:i/>
            <w:iCs/>
            <w:sz w:val="20"/>
            <w:szCs w:val="20"/>
          </w:rPr>
        </w:pPr>
        <w:r w:rsidRPr="00B51558">
          <w:rPr>
            <w:i/>
            <w:iCs/>
            <w:sz w:val="20"/>
            <w:szCs w:val="20"/>
          </w:rPr>
          <w:t>CULTURAL TOURISM DEVELOPMENT</w:t>
        </w:r>
      </w:p>
    </w:sdtContent>
  </w:sdt>
  <w:p w14:paraId="2752F484" w14:textId="77777777" w:rsidR="00B51558" w:rsidRDefault="00B515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065"/>
    <w:rsid w:val="000246DA"/>
    <w:rsid w:val="00036C21"/>
    <w:rsid w:val="00044D2D"/>
    <w:rsid w:val="00061E2D"/>
    <w:rsid w:val="00100F5E"/>
    <w:rsid w:val="00105DD4"/>
    <w:rsid w:val="00133352"/>
    <w:rsid w:val="001E79BB"/>
    <w:rsid w:val="0021085F"/>
    <w:rsid w:val="00256E3E"/>
    <w:rsid w:val="002B6065"/>
    <w:rsid w:val="002F31AF"/>
    <w:rsid w:val="003D182C"/>
    <w:rsid w:val="003E7496"/>
    <w:rsid w:val="00435633"/>
    <w:rsid w:val="00503833"/>
    <w:rsid w:val="00516C99"/>
    <w:rsid w:val="0055609A"/>
    <w:rsid w:val="006631D0"/>
    <w:rsid w:val="00673805"/>
    <w:rsid w:val="00684337"/>
    <w:rsid w:val="00687661"/>
    <w:rsid w:val="00690FEE"/>
    <w:rsid w:val="006A0357"/>
    <w:rsid w:val="006B72E3"/>
    <w:rsid w:val="0077649A"/>
    <w:rsid w:val="007B31F3"/>
    <w:rsid w:val="008C19C9"/>
    <w:rsid w:val="00934CFE"/>
    <w:rsid w:val="00986347"/>
    <w:rsid w:val="0099532A"/>
    <w:rsid w:val="009B32C8"/>
    <w:rsid w:val="00A2223B"/>
    <w:rsid w:val="00A333DF"/>
    <w:rsid w:val="00A46FD8"/>
    <w:rsid w:val="00A5237A"/>
    <w:rsid w:val="00AE4C0F"/>
    <w:rsid w:val="00AF15DD"/>
    <w:rsid w:val="00B431EC"/>
    <w:rsid w:val="00B51558"/>
    <w:rsid w:val="00CD393D"/>
    <w:rsid w:val="00CF5B28"/>
    <w:rsid w:val="00D3257B"/>
    <w:rsid w:val="00DA5FAE"/>
    <w:rsid w:val="00DC0040"/>
    <w:rsid w:val="00DE71C1"/>
    <w:rsid w:val="00DE7C6E"/>
    <w:rsid w:val="00E235E7"/>
    <w:rsid w:val="00F11834"/>
    <w:rsid w:val="00F43ED9"/>
    <w:rsid w:val="00F524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20108"/>
  <w15:chartTrackingRefBased/>
  <w15:docId w15:val="{119B465C-B7B0-4476-8804-254192588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661"/>
    <w:pPr>
      <w:spacing w:line="480" w:lineRule="auto"/>
    </w:pPr>
    <w:rPr>
      <w:rFonts w:ascii="Times New Roman" w:hAnsi="Times New Roman"/>
    </w:rPr>
  </w:style>
  <w:style w:type="paragraph" w:styleId="Heading1">
    <w:name w:val="heading 1"/>
    <w:basedOn w:val="Normal"/>
    <w:next w:val="Normal"/>
    <w:link w:val="Heading1Char"/>
    <w:autoRedefine/>
    <w:uiPriority w:val="9"/>
    <w:qFormat/>
    <w:rsid w:val="00687661"/>
    <w:pPr>
      <w:jc w:val="center"/>
      <w:outlineLvl w:val="0"/>
    </w:pPr>
    <w:rPr>
      <w:b/>
      <w:sz w:val="28"/>
    </w:rPr>
  </w:style>
  <w:style w:type="paragraph" w:styleId="Heading2">
    <w:name w:val="heading 2"/>
    <w:basedOn w:val="Heading1"/>
    <w:next w:val="Normal"/>
    <w:link w:val="Heading2Char"/>
    <w:autoRedefine/>
    <w:uiPriority w:val="9"/>
    <w:unhideWhenUsed/>
    <w:qFormat/>
    <w:rsid w:val="00687661"/>
    <w:pPr>
      <w:jc w:val="left"/>
      <w:outlineLvl w:val="1"/>
    </w:pPr>
    <w:rPr>
      <w:sz w:val="26"/>
    </w:rPr>
  </w:style>
  <w:style w:type="paragraph" w:styleId="Heading3">
    <w:name w:val="heading 3"/>
    <w:basedOn w:val="Heading2"/>
    <w:next w:val="Normal"/>
    <w:link w:val="Heading3Char"/>
    <w:autoRedefine/>
    <w:uiPriority w:val="9"/>
    <w:unhideWhenUsed/>
    <w:qFormat/>
    <w:rsid w:val="00105DD4"/>
    <w:pPr>
      <w:spacing w:after="0"/>
      <w:outlineLvl w:val="2"/>
    </w:pPr>
    <w:rPr>
      <w:rFonts w:eastAsiaTheme="minorEastAsia"/>
      <w:kern w:val="24"/>
      <w:sz w:val="24"/>
      <w:lang w:eastAsia="ja-JP"/>
      <w14:ligatures w14:val="none"/>
    </w:rPr>
  </w:style>
  <w:style w:type="paragraph" w:styleId="Heading4">
    <w:name w:val="heading 4"/>
    <w:basedOn w:val="Normal"/>
    <w:next w:val="Normal"/>
    <w:link w:val="Heading4Char"/>
    <w:uiPriority w:val="9"/>
    <w:semiHidden/>
    <w:unhideWhenUsed/>
    <w:qFormat/>
    <w:rsid w:val="002B606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606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B60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B60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B60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B60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661"/>
    <w:rPr>
      <w:rFonts w:ascii="Times New Roman" w:hAnsi="Times New Roman"/>
      <w:b/>
      <w:sz w:val="28"/>
    </w:rPr>
  </w:style>
  <w:style w:type="character" w:customStyle="1" w:styleId="Heading2Char">
    <w:name w:val="Heading 2 Char"/>
    <w:basedOn w:val="DefaultParagraphFont"/>
    <w:link w:val="Heading2"/>
    <w:uiPriority w:val="9"/>
    <w:rsid w:val="00687661"/>
    <w:rPr>
      <w:rFonts w:ascii="Times New Roman" w:hAnsi="Times New Roman"/>
      <w:b/>
      <w:sz w:val="26"/>
    </w:rPr>
  </w:style>
  <w:style w:type="character" w:customStyle="1" w:styleId="Heading3Char">
    <w:name w:val="Heading 3 Char"/>
    <w:basedOn w:val="DefaultParagraphFont"/>
    <w:link w:val="Heading3"/>
    <w:uiPriority w:val="9"/>
    <w:rsid w:val="00105DD4"/>
    <w:rPr>
      <w:rFonts w:ascii="Times New Roman" w:eastAsiaTheme="minorEastAsia" w:hAnsi="Times New Roman"/>
      <w:b/>
      <w:kern w:val="24"/>
      <w:lang w:eastAsia="ja-JP"/>
      <w14:ligatures w14:val="none"/>
    </w:rPr>
  </w:style>
  <w:style w:type="character" w:customStyle="1" w:styleId="Heading4Char">
    <w:name w:val="Heading 4 Char"/>
    <w:basedOn w:val="DefaultParagraphFont"/>
    <w:link w:val="Heading4"/>
    <w:uiPriority w:val="9"/>
    <w:semiHidden/>
    <w:rsid w:val="002B60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60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60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0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0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065"/>
    <w:rPr>
      <w:rFonts w:eastAsiaTheme="majorEastAsia" w:cstheme="majorBidi"/>
      <w:color w:val="272727" w:themeColor="text1" w:themeTint="D8"/>
    </w:rPr>
  </w:style>
  <w:style w:type="paragraph" w:styleId="Title">
    <w:name w:val="Title"/>
    <w:basedOn w:val="Normal"/>
    <w:next w:val="Normal"/>
    <w:link w:val="TitleChar"/>
    <w:uiPriority w:val="10"/>
    <w:qFormat/>
    <w:rsid w:val="002B60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0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06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0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065"/>
    <w:pPr>
      <w:spacing w:before="160"/>
      <w:jc w:val="center"/>
    </w:pPr>
    <w:rPr>
      <w:i/>
      <w:iCs/>
      <w:color w:val="404040" w:themeColor="text1" w:themeTint="BF"/>
    </w:rPr>
  </w:style>
  <w:style w:type="character" w:customStyle="1" w:styleId="QuoteChar">
    <w:name w:val="Quote Char"/>
    <w:basedOn w:val="DefaultParagraphFont"/>
    <w:link w:val="Quote"/>
    <w:uiPriority w:val="29"/>
    <w:rsid w:val="002B6065"/>
    <w:rPr>
      <w:rFonts w:ascii="Times New Roman" w:hAnsi="Times New Roman"/>
      <w:i/>
      <w:iCs/>
      <w:color w:val="404040" w:themeColor="text1" w:themeTint="BF"/>
    </w:rPr>
  </w:style>
  <w:style w:type="paragraph" w:styleId="ListParagraph">
    <w:name w:val="List Paragraph"/>
    <w:basedOn w:val="Normal"/>
    <w:uiPriority w:val="34"/>
    <w:qFormat/>
    <w:rsid w:val="002B6065"/>
    <w:pPr>
      <w:ind w:left="720"/>
      <w:contextualSpacing/>
    </w:pPr>
  </w:style>
  <w:style w:type="character" w:styleId="IntenseEmphasis">
    <w:name w:val="Intense Emphasis"/>
    <w:basedOn w:val="DefaultParagraphFont"/>
    <w:uiPriority w:val="21"/>
    <w:qFormat/>
    <w:rsid w:val="002B6065"/>
    <w:rPr>
      <w:i/>
      <w:iCs/>
      <w:color w:val="2F5496" w:themeColor="accent1" w:themeShade="BF"/>
    </w:rPr>
  </w:style>
  <w:style w:type="paragraph" w:styleId="IntenseQuote">
    <w:name w:val="Intense Quote"/>
    <w:basedOn w:val="Normal"/>
    <w:next w:val="Normal"/>
    <w:link w:val="IntenseQuoteChar"/>
    <w:uiPriority w:val="30"/>
    <w:qFormat/>
    <w:rsid w:val="002B60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6065"/>
    <w:rPr>
      <w:rFonts w:ascii="Times New Roman" w:hAnsi="Times New Roman"/>
      <w:i/>
      <w:iCs/>
      <w:color w:val="2F5496" w:themeColor="accent1" w:themeShade="BF"/>
    </w:rPr>
  </w:style>
  <w:style w:type="character" w:styleId="IntenseReference">
    <w:name w:val="Intense Reference"/>
    <w:basedOn w:val="DefaultParagraphFont"/>
    <w:uiPriority w:val="32"/>
    <w:qFormat/>
    <w:rsid w:val="002B6065"/>
    <w:rPr>
      <w:b/>
      <w:bCs/>
      <w:smallCaps/>
      <w:color w:val="2F5496" w:themeColor="accent1" w:themeShade="BF"/>
      <w:spacing w:val="5"/>
    </w:rPr>
  </w:style>
  <w:style w:type="paragraph" w:styleId="NormalWeb">
    <w:name w:val="Normal (Web)"/>
    <w:basedOn w:val="Normal"/>
    <w:uiPriority w:val="99"/>
    <w:semiHidden/>
    <w:unhideWhenUsed/>
    <w:rsid w:val="009B32C8"/>
    <w:rPr>
      <w:rFonts w:cs="Times New Roman"/>
    </w:rPr>
  </w:style>
  <w:style w:type="paragraph" w:styleId="TOCHeading">
    <w:name w:val="TOC Heading"/>
    <w:basedOn w:val="Heading1"/>
    <w:next w:val="Normal"/>
    <w:uiPriority w:val="39"/>
    <w:unhideWhenUsed/>
    <w:qFormat/>
    <w:rsid w:val="0077649A"/>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77649A"/>
    <w:pPr>
      <w:spacing w:after="100"/>
    </w:pPr>
  </w:style>
  <w:style w:type="paragraph" w:styleId="TOC2">
    <w:name w:val="toc 2"/>
    <w:basedOn w:val="Normal"/>
    <w:next w:val="Normal"/>
    <w:autoRedefine/>
    <w:uiPriority w:val="39"/>
    <w:unhideWhenUsed/>
    <w:rsid w:val="0077649A"/>
    <w:pPr>
      <w:spacing w:after="100"/>
      <w:ind w:left="240"/>
    </w:pPr>
  </w:style>
  <w:style w:type="character" w:styleId="Hyperlink">
    <w:name w:val="Hyperlink"/>
    <w:basedOn w:val="DefaultParagraphFont"/>
    <w:uiPriority w:val="99"/>
    <w:unhideWhenUsed/>
    <w:rsid w:val="0077649A"/>
    <w:rPr>
      <w:color w:val="0563C1" w:themeColor="hyperlink"/>
      <w:u w:val="single"/>
    </w:rPr>
  </w:style>
  <w:style w:type="paragraph" w:styleId="Header">
    <w:name w:val="header"/>
    <w:basedOn w:val="Normal"/>
    <w:link w:val="HeaderChar"/>
    <w:uiPriority w:val="99"/>
    <w:unhideWhenUsed/>
    <w:rsid w:val="00B515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8"/>
    <w:rPr>
      <w:rFonts w:ascii="Times New Roman" w:hAnsi="Times New Roman"/>
    </w:rPr>
  </w:style>
  <w:style w:type="paragraph" w:styleId="Footer">
    <w:name w:val="footer"/>
    <w:basedOn w:val="Normal"/>
    <w:link w:val="FooterChar"/>
    <w:uiPriority w:val="99"/>
    <w:unhideWhenUsed/>
    <w:rsid w:val="00B515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8"/>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7E4E2-09D9-483B-BC36-F98AA442E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1405</Words>
  <Characters>8940</Characters>
  <Application>Microsoft Office Word</Application>
  <DocSecurity>0</DocSecurity>
  <Lines>156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wizardentrance01@outlook.com</dc:creator>
  <cp:keywords/>
  <dc:description/>
  <cp:lastModifiedBy>User</cp:lastModifiedBy>
  <cp:revision>53</cp:revision>
  <dcterms:created xsi:type="dcterms:W3CDTF">2025-09-26T07:15:00Z</dcterms:created>
  <dcterms:modified xsi:type="dcterms:W3CDTF">2025-09-26T08:26:00Z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fba3005f-fd5c-478a-90d2-2690f86319a9</vt:lpwstr>
  </property>
</Properties>
</file>