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B49722" w14:textId="07D2C4A3" w:rsidR="007B75E4" w:rsidRDefault="007B75E4" w:rsidP="00810A8A">
      <w:pPr>
        <w:pStyle w:val="Title"/>
        <w:spacing w:line="360" w:lineRule="auto"/>
        <w:jc w:val="center"/>
        <w:rPr>
          <w:rFonts w:ascii="Times New Roman" w:hAnsi="Times New Roman" w:cs="Times New Roman"/>
          <w:sz w:val="48"/>
          <w:szCs w:val="48"/>
        </w:rPr>
      </w:pPr>
      <w:r w:rsidRPr="001F4957">
        <w:rPr>
          <w:b/>
          <w:noProof/>
        </w:rPr>
        <w:drawing>
          <wp:inline distT="0" distB="0" distL="0" distR="0" wp14:anchorId="2E6CA04B" wp14:editId="184E1D9D">
            <wp:extent cx="2343477" cy="1924319"/>
            <wp:effectExtent l="0" t="0" r="0" b="0"/>
            <wp:docPr id="1893109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109185" name=""/>
                    <pic:cNvPicPr/>
                  </pic:nvPicPr>
                  <pic:blipFill>
                    <a:blip r:embed="rId6"/>
                    <a:stretch>
                      <a:fillRect/>
                    </a:stretch>
                  </pic:blipFill>
                  <pic:spPr>
                    <a:xfrm>
                      <a:off x="0" y="0"/>
                      <a:ext cx="2343477" cy="1924319"/>
                    </a:xfrm>
                    <a:prstGeom prst="rect">
                      <a:avLst/>
                    </a:prstGeom>
                  </pic:spPr>
                </pic:pic>
              </a:graphicData>
            </a:graphic>
          </wp:inline>
        </w:drawing>
      </w:r>
    </w:p>
    <w:p w14:paraId="3BCE6853" w14:textId="7884FA16" w:rsidR="007B75E4" w:rsidRDefault="007B75E4" w:rsidP="007B75E4"/>
    <w:p w14:paraId="207B1834" w14:textId="77777777" w:rsidR="007B75E4" w:rsidRPr="007B75E4" w:rsidRDefault="007B75E4" w:rsidP="007B75E4"/>
    <w:p w14:paraId="79909F3C" w14:textId="783EAE60" w:rsidR="00810A8A" w:rsidRPr="00810A8A" w:rsidRDefault="00810A8A" w:rsidP="00810A8A">
      <w:pPr>
        <w:pStyle w:val="Title"/>
        <w:spacing w:line="360" w:lineRule="auto"/>
        <w:jc w:val="center"/>
        <w:rPr>
          <w:rFonts w:ascii="Times New Roman" w:hAnsi="Times New Roman" w:cs="Times New Roman"/>
          <w:sz w:val="48"/>
          <w:szCs w:val="48"/>
        </w:rPr>
      </w:pPr>
      <w:r w:rsidRPr="00810A8A">
        <w:rPr>
          <w:rFonts w:ascii="Times New Roman" w:hAnsi="Times New Roman" w:cs="Times New Roman"/>
          <w:sz w:val="48"/>
          <w:szCs w:val="48"/>
        </w:rPr>
        <w:t>Information and Communication</w:t>
      </w:r>
    </w:p>
    <w:p w14:paraId="3C39C01A" w14:textId="77777777" w:rsidR="00810A8A" w:rsidRDefault="00810A8A" w:rsidP="00810A8A">
      <w:pPr>
        <w:pStyle w:val="Title"/>
        <w:spacing w:line="360" w:lineRule="auto"/>
        <w:jc w:val="center"/>
        <w:rPr>
          <w:rFonts w:ascii="Times New Roman" w:hAnsi="Times New Roman" w:cs="Times New Roman"/>
          <w:sz w:val="48"/>
          <w:szCs w:val="48"/>
        </w:rPr>
      </w:pPr>
      <w:r w:rsidRPr="00810A8A">
        <w:rPr>
          <w:rFonts w:ascii="Times New Roman" w:hAnsi="Times New Roman" w:cs="Times New Roman"/>
          <w:sz w:val="48"/>
          <w:szCs w:val="48"/>
        </w:rPr>
        <w:t>Enhancing Customer Communication in the Tourism Industry: The Use of AI and Chatbots</w:t>
      </w:r>
    </w:p>
    <w:p w14:paraId="0E8B704D" w14:textId="77777777" w:rsidR="00810A8A" w:rsidRDefault="00810A8A">
      <w:pPr>
        <w:spacing w:line="259" w:lineRule="auto"/>
        <w:jc w:val="left"/>
        <w:rPr>
          <w:rFonts w:eastAsiaTheme="majorEastAsia" w:cs="Times New Roman"/>
          <w:spacing w:val="-10"/>
          <w:kern w:val="28"/>
          <w:sz w:val="48"/>
          <w:szCs w:val="48"/>
        </w:rPr>
      </w:pPr>
      <w:r>
        <w:rPr>
          <w:rFonts w:cs="Times New Roman"/>
          <w:sz w:val="48"/>
          <w:szCs w:val="48"/>
        </w:rPr>
        <w:br w:type="page"/>
      </w:r>
    </w:p>
    <w:p w14:paraId="165FFF0F" w14:textId="77777777" w:rsidR="00810A8A" w:rsidRDefault="00810A8A" w:rsidP="00810A8A">
      <w:pPr>
        <w:jc w:val="center"/>
        <w:rPr>
          <w:b/>
          <w:bCs/>
        </w:rPr>
      </w:pPr>
      <w:r w:rsidRPr="00810A8A">
        <w:rPr>
          <w:b/>
          <w:bCs/>
        </w:rPr>
        <w:lastRenderedPageBreak/>
        <w:t>Abstract</w:t>
      </w:r>
    </w:p>
    <w:p w14:paraId="7BC8A80E" w14:textId="77777777" w:rsidR="00810A8A" w:rsidRPr="00810A8A" w:rsidRDefault="00810A8A" w:rsidP="00810A8A">
      <w:r w:rsidRPr="00810A8A">
        <w:t>This paper will look into how artificial intelligence (AI) and chatbots can promote communication between tourism organisations and their customers in terms of satisfaction, trust, decision-making and service quality. Following an interpretivist philosophy and inductive qualitative approach, the study utilizes secondary data and a thematic analysis to address prevailing practices and customer reactions. The results indicate that the AI enhances the efficiency of communication, personalisation and accessibility, but there are still issues of accuracy, emotional responsiveness and privacy of data. Chatbots facilitate operations efficiency but do not have the power to reach relational richness in hospitality, so hybrid formats of humans and AI are more efficient. By relying on secondary literature and provided that the time frame covers a cross-sectional period, the research also limits real-time insights into behaviour. Future studies need to involve both primary data and longitudinal study and cross-cultural comparisons to better realize the changing customer expectations and the long-term effects of communicating through AI in the tourism industry.</w:t>
      </w:r>
    </w:p>
    <w:p w14:paraId="5BE41779" w14:textId="77777777" w:rsidR="00166AE5" w:rsidRDefault="00166AE5" w:rsidP="00810A8A">
      <w:pPr>
        <w:pStyle w:val="Title"/>
        <w:spacing w:line="360" w:lineRule="auto"/>
        <w:jc w:val="center"/>
      </w:pPr>
      <w:r>
        <w:br w:type="page"/>
      </w:r>
    </w:p>
    <w:sdt>
      <w:sdtPr>
        <w:rPr>
          <w:rFonts w:ascii="Times New Roman" w:eastAsiaTheme="minorHAnsi" w:hAnsi="Times New Roman" w:cstheme="minorBidi"/>
          <w:color w:val="auto"/>
          <w:kern w:val="2"/>
          <w:sz w:val="24"/>
          <w:szCs w:val="22"/>
          <w:lang w:val="en-GB"/>
          <w14:ligatures w14:val="standardContextual"/>
        </w:rPr>
        <w:id w:val="1527050734"/>
        <w:docPartObj>
          <w:docPartGallery w:val="Table of Contents"/>
          <w:docPartUnique/>
        </w:docPartObj>
      </w:sdtPr>
      <w:sdtEndPr>
        <w:rPr>
          <w:b/>
          <w:bCs/>
          <w:noProof/>
        </w:rPr>
      </w:sdtEndPr>
      <w:sdtContent>
        <w:p w14:paraId="5865567F" w14:textId="77777777" w:rsidR="00810A8A" w:rsidRPr="00810A8A" w:rsidRDefault="00810A8A">
          <w:pPr>
            <w:pStyle w:val="TOCHeading"/>
            <w:rPr>
              <w:rFonts w:ascii="Times New Roman" w:hAnsi="Times New Roman" w:cs="Times New Roman"/>
              <w:color w:val="000000" w:themeColor="text1"/>
            </w:rPr>
          </w:pPr>
          <w:r w:rsidRPr="00810A8A">
            <w:rPr>
              <w:rFonts w:ascii="Times New Roman" w:hAnsi="Times New Roman" w:cs="Times New Roman"/>
              <w:color w:val="000000" w:themeColor="text1"/>
            </w:rPr>
            <w:t>Contents</w:t>
          </w:r>
        </w:p>
        <w:p w14:paraId="42B4224C" w14:textId="77777777" w:rsidR="00810A8A" w:rsidRDefault="00810A8A">
          <w:pPr>
            <w:pStyle w:val="TOC1"/>
            <w:tabs>
              <w:tab w:val="right" w:leader="dot" w:pos="9016"/>
            </w:tabs>
            <w:rPr>
              <w:noProof/>
            </w:rPr>
          </w:pPr>
          <w:r>
            <w:fldChar w:fldCharType="begin"/>
          </w:r>
          <w:r>
            <w:instrText xml:space="preserve"> TOC \o "1-3" \h \z \u </w:instrText>
          </w:r>
          <w:r>
            <w:fldChar w:fldCharType="separate"/>
          </w:r>
          <w:hyperlink w:anchor="_Toc215316720" w:history="1">
            <w:r w:rsidRPr="007C7C3E">
              <w:rPr>
                <w:rStyle w:val="Hyperlink"/>
                <w:noProof/>
              </w:rPr>
              <w:t>Introduction</w:t>
            </w:r>
            <w:r>
              <w:rPr>
                <w:noProof/>
                <w:webHidden/>
              </w:rPr>
              <w:tab/>
            </w:r>
            <w:r>
              <w:rPr>
                <w:noProof/>
                <w:webHidden/>
              </w:rPr>
              <w:fldChar w:fldCharType="begin"/>
            </w:r>
            <w:r>
              <w:rPr>
                <w:noProof/>
                <w:webHidden/>
              </w:rPr>
              <w:instrText xml:space="preserve"> PAGEREF _Toc215316720 \h </w:instrText>
            </w:r>
            <w:r>
              <w:rPr>
                <w:noProof/>
                <w:webHidden/>
              </w:rPr>
            </w:r>
            <w:r>
              <w:rPr>
                <w:noProof/>
                <w:webHidden/>
              </w:rPr>
              <w:fldChar w:fldCharType="separate"/>
            </w:r>
            <w:r>
              <w:rPr>
                <w:noProof/>
                <w:webHidden/>
              </w:rPr>
              <w:t>4</w:t>
            </w:r>
            <w:r>
              <w:rPr>
                <w:noProof/>
                <w:webHidden/>
              </w:rPr>
              <w:fldChar w:fldCharType="end"/>
            </w:r>
          </w:hyperlink>
        </w:p>
        <w:p w14:paraId="1394A77C" w14:textId="77777777" w:rsidR="00810A8A" w:rsidRDefault="007B75E4">
          <w:pPr>
            <w:pStyle w:val="TOC1"/>
            <w:tabs>
              <w:tab w:val="right" w:leader="dot" w:pos="9016"/>
            </w:tabs>
            <w:rPr>
              <w:noProof/>
            </w:rPr>
          </w:pPr>
          <w:hyperlink w:anchor="_Toc215316721" w:history="1">
            <w:r w:rsidR="00810A8A" w:rsidRPr="007C7C3E">
              <w:rPr>
                <w:rStyle w:val="Hyperlink"/>
                <w:noProof/>
              </w:rPr>
              <w:t>Literature Review</w:t>
            </w:r>
            <w:r w:rsidR="00810A8A">
              <w:rPr>
                <w:noProof/>
                <w:webHidden/>
              </w:rPr>
              <w:tab/>
            </w:r>
            <w:r w:rsidR="00810A8A">
              <w:rPr>
                <w:noProof/>
                <w:webHidden/>
              </w:rPr>
              <w:fldChar w:fldCharType="begin"/>
            </w:r>
            <w:r w:rsidR="00810A8A">
              <w:rPr>
                <w:noProof/>
                <w:webHidden/>
              </w:rPr>
              <w:instrText xml:space="preserve"> PAGEREF _Toc215316721 \h </w:instrText>
            </w:r>
            <w:r w:rsidR="00810A8A">
              <w:rPr>
                <w:noProof/>
                <w:webHidden/>
              </w:rPr>
            </w:r>
            <w:r w:rsidR="00810A8A">
              <w:rPr>
                <w:noProof/>
                <w:webHidden/>
              </w:rPr>
              <w:fldChar w:fldCharType="separate"/>
            </w:r>
            <w:r w:rsidR="00810A8A">
              <w:rPr>
                <w:noProof/>
                <w:webHidden/>
              </w:rPr>
              <w:t>5</w:t>
            </w:r>
            <w:r w:rsidR="00810A8A">
              <w:rPr>
                <w:noProof/>
                <w:webHidden/>
              </w:rPr>
              <w:fldChar w:fldCharType="end"/>
            </w:r>
          </w:hyperlink>
        </w:p>
        <w:p w14:paraId="48EA0CC6" w14:textId="77777777" w:rsidR="00810A8A" w:rsidRDefault="007B75E4">
          <w:pPr>
            <w:pStyle w:val="TOC2"/>
            <w:tabs>
              <w:tab w:val="right" w:leader="dot" w:pos="9016"/>
            </w:tabs>
            <w:rPr>
              <w:noProof/>
            </w:rPr>
          </w:pPr>
          <w:hyperlink w:anchor="_Toc215316722" w:history="1">
            <w:r w:rsidR="00810A8A" w:rsidRPr="007C7C3E">
              <w:rPr>
                <w:rStyle w:val="Hyperlink"/>
                <w:noProof/>
              </w:rPr>
              <w:t>2.1 The Roles and Uses of AI and Chatbots in Tourism Communication</w:t>
            </w:r>
            <w:r w:rsidR="00810A8A">
              <w:rPr>
                <w:noProof/>
                <w:webHidden/>
              </w:rPr>
              <w:tab/>
            </w:r>
            <w:r w:rsidR="00810A8A">
              <w:rPr>
                <w:noProof/>
                <w:webHidden/>
              </w:rPr>
              <w:fldChar w:fldCharType="begin"/>
            </w:r>
            <w:r w:rsidR="00810A8A">
              <w:rPr>
                <w:noProof/>
                <w:webHidden/>
              </w:rPr>
              <w:instrText xml:space="preserve"> PAGEREF _Toc215316722 \h </w:instrText>
            </w:r>
            <w:r w:rsidR="00810A8A">
              <w:rPr>
                <w:noProof/>
                <w:webHidden/>
              </w:rPr>
            </w:r>
            <w:r w:rsidR="00810A8A">
              <w:rPr>
                <w:noProof/>
                <w:webHidden/>
              </w:rPr>
              <w:fldChar w:fldCharType="separate"/>
            </w:r>
            <w:r w:rsidR="00810A8A">
              <w:rPr>
                <w:noProof/>
                <w:webHidden/>
              </w:rPr>
              <w:t>5</w:t>
            </w:r>
            <w:r w:rsidR="00810A8A">
              <w:rPr>
                <w:noProof/>
                <w:webHidden/>
              </w:rPr>
              <w:fldChar w:fldCharType="end"/>
            </w:r>
          </w:hyperlink>
        </w:p>
        <w:p w14:paraId="55F8E1C5" w14:textId="77777777" w:rsidR="00810A8A" w:rsidRDefault="007B75E4">
          <w:pPr>
            <w:pStyle w:val="TOC2"/>
            <w:tabs>
              <w:tab w:val="right" w:leader="dot" w:pos="9016"/>
            </w:tabs>
            <w:rPr>
              <w:noProof/>
            </w:rPr>
          </w:pPr>
          <w:hyperlink w:anchor="_Toc215316723" w:history="1">
            <w:r w:rsidR="00810A8A" w:rsidRPr="007C7C3E">
              <w:rPr>
                <w:rStyle w:val="Hyperlink"/>
                <w:noProof/>
              </w:rPr>
              <w:t>2.2 AI-Influenced Customer Behaviour: Satisfaction, Trust, Decision-Making and Perceived Service Quality</w:t>
            </w:r>
            <w:r w:rsidR="00810A8A">
              <w:rPr>
                <w:noProof/>
                <w:webHidden/>
              </w:rPr>
              <w:tab/>
            </w:r>
            <w:r w:rsidR="00810A8A">
              <w:rPr>
                <w:noProof/>
                <w:webHidden/>
              </w:rPr>
              <w:fldChar w:fldCharType="begin"/>
            </w:r>
            <w:r w:rsidR="00810A8A">
              <w:rPr>
                <w:noProof/>
                <w:webHidden/>
              </w:rPr>
              <w:instrText xml:space="preserve"> PAGEREF _Toc215316723 \h </w:instrText>
            </w:r>
            <w:r w:rsidR="00810A8A">
              <w:rPr>
                <w:noProof/>
                <w:webHidden/>
              </w:rPr>
            </w:r>
            <w:r w:rsidR="00810A8A">
              <w:rPr>
                <w:noProof/>
                <w:webHidden/>
              </w:rPr>
              <w:fldChar w:fldCharType="separate"/>
            </w:r>
            <w:r w:rsidR="00810A8A">
              <w:rPr>
                <w:noProof/>
                <w:webHidden/>
              </w:rPr>
              <w:t>6</w:t>
            </w:r>
            <w:r w:rsidR="00810A8A">
              <w:rPr>
                <w:noProof/>
                <w:webHidden/>
              </w:rPr>
              <w:fldChar w:fldCharType="end"/>
            </w:r>
          </w:hyperlink>
        </w:p>
        <w:p w14:paraId="47FA143D" w14:textId="77777777" w:rsidR="00810A8A" w:rsidRDefault="007B75E4">
          <w:pPr>
            <w:pStyle w:val="TOC2"/>
            <w:tabs>
              <w:tab w:val="right" w:leader="dot" w:pos="9016"/>
            </w:tabs>
            <w:rPr>
              <w:noProof/>
            </w:rPr>
          </w:pPr>
          <w:hyperlink w:anchor="_Toc215316724" w:history="1">
            <w:r w:rsidR="00810A8A" w:rsidRPr="007C7C3E">
              <w:rPr>
                <w:rStyle w:val="Hyperlink"/>
                <w:noProof/>
              </w:rPr>
              <w:t>2.3 Existing Opportunities and Issues Related to Chatbot Applications in Tourism Organisations</w:t>
            </w:r>
            <w:r w:rsidR="00810A8A">
              <w:rPr>
                <w:noProof/>
                <w:webHidden/>
              </w:rPr>
              <w:tab/>
            </w:r>
            <w:r w:rsidR="00810A8A">
              <w:rPr>
                <w:noProof/>
                <w:webHidden/>
              </w:rPr>
              <w:fldChar w:fldCharType="begin"/>
            </w:r>
            <w:r w:rsidR="00810A8A">
              <w:rPr>
                <w:noProof/>
                <w:webHidden/>
              </w:rPr>
              <w:instrText xml:space="preserve"> PAGEREF _Toc215316724 \h </w:instrText>
            </w:r>
            <w:r w:rsidR="00810A8A">
              <w:rPr>
                <w:noProof/>
                <w:webHidden/>
              </w:rPr>
            </w:r>
            <w:r w:rsidR="00810A8A">
              <w:rPr>
                <w:noProof/>
                <w:webHidden/>
              </w:rPr>
              <w:fldChar w:fldCharType="separate"/>
            </w:r>
            <w:r w:rsidR="00810A8A">
              <w:rPr>
                <w:noProof/>
                <w:webHidden/>
              </w:rPr>
              <w:t>6</w:t>
            </w:r>
            <w:r w:rsidR="00810A8A">
              <w:rPr>
                <w:noProof/>
                <w:webHidden/>
              </w:rPr>
              <w:fldChar w:fldCharType="end"/>
            </w:r>
          </w:hyperlink>
        </w:p>
        <w:p w14:paraId="5FE7418C" w14:textId="77777777" w:rsidR="00810A8A" w:rsidRDefault="007B75E4">
          <w:pPr>
            <w:pStyle w:val="TOC2"/>
            <w:tabs>
              <w:tab w:val="right" w:leader="dot" w:pos="9016"/>
            </w:tabs>
            <w:rPr>
              <w:noProof/>
            </w:rPr>
          </w:pPr>
          <w:hyperlink w:anchor="_Toc215316725" w:history="1">
            <w:r w:rsidR="00810A8A" w:rsidRPr="007C7C3E">
              <w:rPr>
                <w:rStyle w:val="Hyperlink"/>
                <w:noProof/>
              </w:rPr>
              <w:t>2.4 Strategic Recommendations for Effective Use of AI-Enabled Tools to Foster Customer Relationships and Drive Loyalty</w:t>
            </w:r>
            <w:r w:rsidR="00810A8A">
              <w:rPr>
                <w:noProof/>
                <w:webHidden/>
              </w:rPr>
              <w:tab/>
            </w:r>
            <w:r w:rsidR="00810A8A">
              <w:rPr>
                <w:noProof/>
                <w:webHidden/>
              </w:rPr>
              <w:fldChar w:fldCharType="begin"/>
            </w:r>
            <w:r w:rsidR="00810A8A">
              <w:rPr>
                <w:noProof/>
                <w:webHidden/>
              </w:rPr>
              <w:instrText xml:space="preserve"> PAGEREF _Toc215316725 \h </w:instrText>
            </w:r>
            <w:r w:rsidR="00810A8A">
              <w:rPr>
                <w:noProof/>
                <w:webHidden/>
              </w:rPr>
            </w:r>
            <w:r w:rsidR="00810A8A">
              <w:rPr>
                <w:noProof/>
                <w:webHidden/>
              </w:rPr>
              <w:fldChar w:fldCharType="separate"/>
            </w:r>
            <w:r w:rsidR="00810A8A">
              <w:rPr>
                <w:noProof/>
                <w:webHidden/>
              </w:rPr>
              <w:t>7</w:t>
            </w:r>
            <w:r w:rsidR="00810A8A">
              <w:rPr>
                <w:noProof/>
                <w:webHidden/>
              </w:rPr>
              <w:fldChar w:fldCharType="end"/>
            </w:r>
          </w:hyperlink>
        </w:p>
        <w:p w14:paraId="45CA8C73" w14:textId="77777777" w:rsidR="00810A8A" w:rsidRDefault="007B75E4">
          <w:pPr>
            <w:pStyle w:val="TOC2"/>
            <w:tabs>
              <w:tab w:val="right" w:leader="dot" w:pos="9016"/>
            </w:tabs>
            <w:rPr>
              <w:noProof/>
            </w:rPr>
          </w:pPr>
          <w:hyperlink w:anchor="_Toc215316726" w:history="1">
            <w:r w:rsidR="00810A8A" w:rsidRPr="007C7C3E">
              <w:rPr>
                <w:rStyle w:val="Hyperlink"/>
                <w:noProof/>
              </w:rPr>
              <w:t>2.5 Theoretical Frameworks</w:t>
            </w:r>
            <w:r w:rsidR="00810A8A">
              <w:rPr>
                <w:noProof/>
                <w:webHidden/>
              </w:rPr>
              <w:tab/>
            </w:r>
            <w:r w:rsidR="00810A8A">
              <w:rPr>
                <w:noProof/>
                <w:webHidden/>
              </w:rPr>
              <w:fldChar w:fldCharType="begin"/>
            </w:r>
            <w:r w:rsidR="00810A8A">
              <w:rPr>
                <w:noProof/>
                <w:webHidden/>
              </w:rPr>
              <w:instrText xml:space="preserve"> PAGEREF _Toc215316726 \h </w:instrText>
            </w:r>
            <w:r w:rsidR="00810A8A">
              <w:rPr>
                <w:noProof/>
                <w:webHidden/>
              </w:rPr>
            </w:r>
            <w:r w:rsidR="00810A8A">
              <w:rPr>
                <w:noProof/>
                <w:webHidden/>
              </w:rPr>
              <w:fldChar w:fldCharType="separate"/>
            </w:r>
            <w:r w:rsidR="00810A8A">
              <w:rPr>
                <w:noProof/>
                <w:webHidden/>
              </w:rPr>
              <w:t>8</w:t>
            </w:r>
            <w:r w:rsidR="00810A8A">
              <w:rPr>
                <w:noProof/>
                <w:webHidden/>
              </w:rPr>
              <w:fldChar w:fldCharType="end"/>
            </w:r>
          </w:hyperlink>
        </w:p>
        <w:p w14:paraId="067AE389" w14:textId="77777777" w:rsidR="00810A8A" w:rsidRDefault="007B75E4">
          <w:pPr>
            <w:pStyle w:val="TOC3"/>
            <w:tabs>
              <w:tab w:val="right" w:leader="dot" w:pos="9016"/>
            </w:tabs>
            <w:rPr>
              <w:noProof/>
            </w:rPr>
          </w:pPr>
          <w:hyperlink w:anchor="_Toc215316727" w:history="1">
            <w:r w:rsidR="00810A8A" w:rsidRPr="007C7C3E">
              <w:rPr>
                <w:rStyle w:val="Hyperlink"/>
                <w:noProof/>
              </w:rPr>
              <w:t>2.5.1 Technology Acceptance Model</w:t>
            </w:r>
            <w:r w:rsidR="00810A8A">
              <w:rPr>
                <w:noProof/>
                <w:webHidden/>
              </w:rPr>
              <w:tab/>
            </w:r>
            <w:r w:rsidR="00810A8A">
              <w:rPr>
                <w:noProof/>
                <w:webHidden/>
              </w:rPr>
              <w:fldChar w:fldCharType="begin"/>
            </w:r>
            <w:r w:rsidR="00810A8A">
              <w:rPr>
                <w:noProof/>
                <w:webHidden/>
              </w:rPr>
              <w:instrText xml:space="preserve"> PAGEREF _Toc215316727 \h </w:instrText>
            </w:r>
            <w:r w:rsidR="00810A8A">
              <w:rPr>
                <w:noProof/>
                <w:webHidden/>
              </w:rPr>
            </w:r>
            <w:r w:rsidR="00810A8A">
              <w:rPr>
                <w:noProof/>
                <w:webHidden/>
              </w:rPr>
              <w:fldChar w:fldCharType="separate"/>
            </w:r>
            <w:r w:rsidR="00810A8A">
              <w:rPr>
                <w:noProof/>
                <w:webHidden/>
              </w:rPr>
              <w:t>8</w:t>
            </w:r>
            <w:r w:rsidR="00810A8A">
              <w:rPr>
                <w:noProof/>
                <w:webHidden/>
              </w:rPr>
              <w:fldChar w:fldCharType="end"/>
            </w:r>
          </w:hyperlink>
        </w:p>
        <w:p w14:paraId="3377A462" w14:textId="77777777" w:rsidR="00810A8A" w:rsidRDefault="007B75E4">
          <w:pPr>
            <w:pStyle w:val="TOC3"/>
            <w:tabs>
              <w:tab w:val="right" w:leader="dot" w:pos="9016"/>
            </w:tabs>
            <w:rPr>
              <w:noProof/>
            </w:rPr>
          </w:pPr>
          <w:hyperlink w:anchor="_Toc215316728" w:history="1">
            <w:r w:rsidR="00810A8A" w:rsidRPr="007C7C3E">
              <w:rPr>
                <w:rStyle w:val="Hyperlink"/>
                <w:noProof/>
              </w:rPr>
              <w:t>2.5.2 Expectation Confirmation Theory</w:t>
            </w:r>
            <w:r w:rsidR="00810A8A">
              <w:rPr>
                <w:noProof/>
                <w:webHidden/>
              </w:rPr>
              <w:tab/>
            </w:r>
            <w:r w:rsidR="00810A8A">
              <w:rPr>
                <w:noProof/>
                <w:webHidden/>
              </w:rPr>
              <w:fldChar w:fldCharType="begin"/>
            </w:r>
            <w:r w:rsidR="00810A8A">
              <w:rPr>
                <w:noProof/>
                <w:webHidden/>
              </w:rPr>
              <w:instrText xml:space="preserve"> PAGEREF _Toc215316728 \h </w:instrText>
            </w:r>
            <w:r w:rsidR="00810A8A">
              <w:rPr>
                <w:noProof/>
                <w:webHidden/>
              </w:rPr>
            </w:r>
            <w:r w:rsidR="00810A8A">
              <w:rPr>
                <w:noProof/>
                <w:webHidden/>
              </w:rPr>
              <w:fldChar w:fldCharType="separate"/>
            </w:r>
            <w:r w:rsidR="00810A8A">
              <w:rPr>
                <w:noProof/>
                <w:webHidden/>
              </w:rPr>
              <w:t>8</w:t>
            </w:r>
            <w:r w:rsidR="00810A8A">
              <w:rPr>
                <w:noProof/>
                <w:webHidden/>
              </w:rPr>
              <w:fldChar w:fldCharType="end"/>
            </w:r>
          </w:hyperlink>
        </w:p>
        <w:p w14:paraId="0FEA247D" w14:textId="77777777" w:rsidR="00810A8A" w:rsidRDefault="007B75E4">
          <w:pPr>
            <w:pStyle w:val="TOC1"/>
            <w:tabs>
              <w:tab w:val="right" w:leader="dot" w:pos="9016"/>
            </w:tabs>
            <w:rPr>
              <w:noProof/>
            </w:rPr>
          </w:pPr>
          <w:hyperlink w:anchor="_Toc215316729" w:history="1">
            <w:r w:rsidR="00810A8A" w:rsidRPr="007C7C3E">
              <w:rPr>
                <w:rStyle w:val="Hyperlink"/>
                <w:noProof/>
              </w:rPr>
              <w:t>3. Methodology</w:t>
            </w:r>
            <w:r w:rsidR="00810A8A">
              <w:rPr>
                <w:noProof/>
                <w:webHidden/>
              </w:rPr>
              <w:tab/>
            </w:r>
            <w:r w:rsidR="00810A8A">
              <w:rPr>
                <w:noProof/>
                <w:webHidden/>
              </w:rPr>
              <w:fldChar w:fldCharType="begin"/>
            </w:r>
            <w:r w:rsidR="00810A8A">
              <w:rPr>
                <w:noProof/>
                <w:webHidden/>
              </w:rPr>
              <w:instrText xml:space="preserve"> PAGEREF _Toc215316729 \h </w:instrText>
            </w:r>
            <w:r w:rsidR="00810A8A">
              <w:rPr>
                <w:noProof/>
                <w:webHidden/>
              </w:rPr>
            </w:r>
            <w:r w:rsidR="00810A8A">
              <w:rPr>
                <w:noProof/>
                <w:webHidden/>
              </w:rPr>
              <w:fldChar w:fldCharType="separate"/>
            </w:r>
            <w:r w:rsidR="00810A8A">
              <w:rPr>
                <w:noProof/>
                <w:webHidden/>
              </w:rPr>
              <w:t>9</w:t>
            </w:r>
            <w:r w:rsidR="00810A8A">
              <w:rPr>
                <w:noProof/>
                <w:webHidden/>
              </w:rPr>
              <w:fldChar w:fldCharType="end"/>
            </w:r>
          </w:hyperlink>
        </w:p>
        <w:p w14:paraId="24867D91" w14:textId="77777777" w:rsidR="00810A8A" w:rsidRDefault="007B75E4">
          <w:pPr>
            <w:pStyle w:val="TOC2"/>
            <w:tabs>
              <w:tab w:val="right" w:leader="dot" w:pos="9016"/>
            </w:tabs>
            <w:rPr>
              <w:noProof/>
            </w:rPr>
          </w:pPr>
          <w:hyperlink w:anchor="_Toc215316730" w:history="1">
            <w:r w:rsidR="00810A8A" w:rsidRPr="007C7C3E">
              <w:rPr>
                <w:rStyle w:val="Hyperlink"/>
                <w:noProof/>
              </w:rPr>
              <w:t>3.1 Research Philosophy</w:t>
            </w:r>
            <w:r w:rsidR="00810A8A">
              <w:rPr>
                <w:noProof/>
                <w:webHidden/>
              </w:rPr>
              <w:tab/>
            </w:r>
            <w:r w:rsidR="00810A8A">
              <w:rPr>
                <w:noProof/>
                <w:webHidden/>
              </w:rPr>
              <w:fldChar w:fldCharType="begin"/>
            </w:r>
            <w:r w:rsidR="00810A8A">
              <w:rPr>
                <w:noProof/>
                <w:webHidden/>
              </w:rPr>
              <w:instrText xml:space="preserve"> PAGEREF _Toc215316730 \h </w:instrText>
            </w:r>
            <w:r w:rsidR="00810A8A">
              <w:rPr>
                <w:noProof/>
                <w:webHidden/>
              </w:rPr>
            </w:r>
            <w:r w:rsidR="00810A8A">
              <w:rPr>
                <w:noProof/>
                <w:webHidden/>
              </w:rPr>
              <w:fldChar w:fldCharType="separate"/>
            </w:r>
            <w:r w:rsidR="00810A8A">
              <w:rPr>
                <w:noProof/>
                <w:webHidden/>
              </w:rPr>
              <w:t>9</w:t>
            </w:r>
            <w:r w:rsidR="00810A8A">
              <w:rPr>
                <w:noProof/>
                <w:webHidden/>
              </w:rPr>
              <w:fldChar w:fldCharType="end"/>
            </w:r>
          </w:hyperlink>
        </w:p>
        <w:p w14:paraId="568BF951" w14:textId="77777777" w:rsidR="00810A8A" w:rsidRDefault="007B75E4">
          <w:pPr>
            <w:pStyle w:val="TOC2"/>
            <w:tabs>
              <w:tab w:val="right" w:leader="dot" w:pos="9016"/>
            </w:tabs>
            <w:rPr>
              <w:noProof/>
            </w:rPr>
          </w:pPr>
          <w:hyperlink w:anchor="_Toc215316731" w:history="1">
            <w:r w:rsidR="00810A8A" w:rsidRPr="007C7C3E">
              <w:rPr>
                <w:rStyle w:val="Hyperlink"/>
                <w:noProof/>
              </w:rPr>
              <w:t>3.2 Research Approach</w:t>
            </w:r>
            <w:r w:rsidR="00810A8A">
              <w:rPr>
                <w:noProof/>
                <w:webHidden/>
              </w:rPr>
              <w:tab/>
            </w:r>
            <w:r w:rsidR="00810A8A">
              <w:rPr>
                <w:noProof/>
                <w:webHidden/>
              </w:rPr>
              <w:fldChar w:fldCharType="begin"/>
            </w:r>
            <w:r w:rsidR="00810A8A">
              <w:rPr>
                <w:noProof/>
                <w:webHidden/>
              </w:rPr>
              <w:instrText xml:space="preserve"> PAGEREF _Toc215316731 \h </w:instrText>
            </w:r>
            <w:r w:rsidR="00810A8A">
              <w:rPr>
                <w:noProof/>
                <w:webHidden/>
              </w:rPr>
            </w:r>
            <w:r w:rsidR="00810A8A">
              <w:rPr>
                <w:noProof/>
                <w:webHidden/>
              </w:rPr>
              <w:fldChar w:fldCharType="separate"/>
            </w:r>
            <w:r w:rsidR="00810A8A">
              <w:rPr>
                <w:noProof/>
                <w:webHidden/>
              </w:rPr>
              <w:t>9</w:t>
            </w:r>
            <w:r w:rsidR="00810A8A">
              <w:rPr>
                <w:noProof/>
                <w:webHidden/>
              </w:rPr>
              <w:fldChar w:fldCharType="end"/>
            </w:r>
          </w:hyperlink>
        </w:p>
        <w:p w14:paraId="52E889DE" w14:textId="77777777" w:rsidR="00810A8A" w:rsidRDefault="007B75E4">
          <w:pPr>
            <w:pStyle w:val="TOC2"/>
            <w:tabs>
              <w:tab w:val="right" w:leader="dot" w:pos="9016"/>
            </w:tabs>
            <w:rPr>
              <w:noProof/>
            </w:rPr>
          </w:pPr>
          <w:hyperlink w:anchor="_Toc215316732" w:history="1">
            <w:r w:rsidR="00810A8A" w:rsidRPr="007C7C3E">
              <w:rPr>
                <w:rStyle w:val="Hyperlink"/>
                <w:noProof/>
              </w:rPr>
              <w:t>3.3 Research Method</w:t>
            </w:r>
            <w:r w:rsidR="00810A8A">
              <w:rPr>
                <w:noProof/>
                <w:webHidden/>
              </w:rPr>
              <w:tab/>
            </w:r>
            <w:r w:rsidR="00810A8A">
              <w:rPr>
                <w:noProof/>
                <w:webHidden/>
              </w:rPr>
              <w:fldChar w:fldCharType="begin"/>
            </w:r>
            <w:r w:rsidR="00810A8A">
              <w:rPr>
                <w:noProof/>
                <w:webHidden/>
              </w:rPr>
              <w:instrText xml:space="preserve"> PAGEREF _Toc215316732 \h </w:instrText>
            </w:r>
            <w:r w:rsidR="00810A8A">
              <w:rPr>
                <w:noProof/>
                <w:webHidden/>
              </w:rPr>
            </w:r>
            <w:r w:rsidR="00810A8A">
              <w:rPr>
                <w:noProof/>
                <w:webHidden/>
              </w:rPr>
              <w:fldChar w:fldCharType="separate"/>
            </w:r>
            <w:r w:rsidR="00810A8A">
              <w:rPr>
                <w:noProof/>
                <w:webHidden/>
              </w:rPr>
              <w:t>10</w:t>
            </w:r>
            <w:r w:rsidR="00810A8A">
              <w:rPr>
                <w:noProof/>
                <w:webHidden/>
              </w:rPr>
              <w:fldChar w:fldCharType="end"/>
            </w:r>
          </w:hyperlink>
        </w:p>
        <w:p w14:paraId="3DFDE3A3" w14:textId="77777777" w:rsidR="00810A8A" w:rsidRDefault="007B75E4">
          <w:pPr>
            <w:pStyle w:val="TOC2"/>
            <w:tabs>
              <w:tab w:val="right" w:leader="dot" w:pos="9016"/>
            </w:tabs>
            <w:rPr>
              <w:noProof/>
            </w:rPr>
          </w:pPr>
          <w:hyperlink w:anchor="_Toc215316733" w:history="1">
            <w:r w:rsidR="00810A8A" w:rsidRPr="007C7C3E">
              <w:rPr>
                <w:rStyle w:val="Hyperlink"/>
                <w:noProof/>
              </w:rPr>
              <w:t>3.4 Research Design</w:t>
            </w:r>
            <w:r w:rsidR="00810A8A">
              <w:rPr>
                <w:noProof/>
                <w:webHidden/>
              </w:rPr>
              <w:tab/>
            </w:r>
            <w:r w:rsidR="00810A8A">
              <w:rPr>
                <w:noProof/>
                <w:webHidden/>
              </w:rPr>
              <w:fldChar w:fldCharType="begin"/>
            </w:r>
            <w:r w:rsidR="00810A8A">
              <w:rPr>
                <w:noProof/>
                <w:webHidden/>
              </w:rPr>
              <w:instrText xml:space="preserve"> PAGEREF _Toc215316733 \h </w:instrText>
            </w:r>
            <w:r w:rsidR="00810A8A">
              <w:rPr>
                <w:noProof/>
                <w:webHidden/>
              </w:rPr>
            </w:r>
            <w:r w:rsidR="00810A8A">
              <w:rPr>
                <w:noProof/>
                <w:webHidden/>
              </w:rPr>
              <w:fldChar w:fldCharType="separate"/>
            </w:r>
            <w:r w:rsidR="00810A8A">
              <w:rPr>
                <w:noProof/>
                <w:webHidden/>
              </w:rPr>
              <w:t>10</w:t>
            </w:r>
            <w:r w:rsidR="00810A8A">
              <w:rPr>
                <w:noProof/>
                <w:webHidden/>
              </w:rPr>
              <w:fldChar w:fldCharType="end"/>
            </w:r>
          </w:hyperlink>
        </w:p>
        <w:p w14:paraId="5012C3D3" w14:textId="77777777" w:rsidR="00810A8A" w:rsidRDefault="007B75E4">
          <w:pPr>
            <w:pStyle w:val="TOC2"/>
            <w:tabs>
              <w:tab w:val="right" w:leader="dot" w:pos="9016"/>
            </w:tabs>
            <w:rPr>
              <w:noProof/>
            </w:rPr>
          </w:pPr>
          <w:hyperlink w:anchor="_Toc215316734" w:history="1">
            <w:r w:rsidR="00810A8A" w:rsidRPr="007C7C3E">
              <w:rPr>
                <w:rStyle w:val="Hyperlink"/>
                <w:noProof/>
              </w:rPr>
              <w:t>3.5 Time Horizon</w:t>
            </w:r>
            <w:r w:rsidR="00810A8A">
              <w:rPr>
                <w:noProof/>
                <w:webHidden/>
              </w:rPr>
              <w:tab/>
            </w:r>
            <w:r w:rsidR="00810A8A">
              <w:rPr>
                <w:noProof/>
                <w:webHidden/>
              </w:rPr>
              <w:fldChar w:fldCharType="begin"/>
            </w:r>
            <w:r w:rsidR="00810A8A">
              <w:rPr>
                <w:noProof/>
                <w:webHidden/>
              </w:rPr>
              <w:instrText xml:space="preserve"> PAGEREF _Toc215316734 \h </w:instrText>
            </w:r>
            <w:r w:rsidR="00810A8A">
              <w:rPr>
                <w:noProof/>
                <w:webHidden/>
              </w:rPr>
            </w:r>
            <w:r w:rsidR="00810A8A">
              <w:rPr>
                <w:noProof/>
                <w:webHidden/>
              </w:rPr>
              <w:fldChar w:fldCharType="separate"/>
            </w:r>
            <w:r w:rsidR="00810A8A">
              <w:rPr>
                <w:noProof/>
                <w:webHidden/>
              </w:rPr>
              <w:t>10</w:t>
            </w:r>
            <w:r w:rsidR="00810A8A">
              <w:rPr>
                <w:noProof/>
                <w:webHidden/>
              </w:rPr>
              <w:fldChar w:fldCharType="end"/>
            </w:r>
          </w:hyperlink>
        </w:p>
        <w:p w14:paraId="7AEF46CC" w14:textId="77777777" w:rsidR="00810A8A" w:rsidRDefault="007B75E4">
          <w:pPr>
            <w:pStyle w:val="TOC2"/>
            <w:tabs>
              <w:tab w:val="right" w:leader="dot" w:pos="9016"/>
            </w:tabs>
            <w:rPr>
              <w:noProof/>
            </w:rPr>
          </w:pPr>
          <w:hyperlink w:anchor="_Toc215316735" w:history="1">
            <w:r w:rsidR="00810A8A" w:rsidRPr="007C7C3E">
              <w:rPr>
                <w:rStyle w:val="Hyperlink"/>
                <w:noProof/>
              </w:rPr>
              <w:t>3.6 Data Collection Method</w:t>
            </w:r>
            <w:r w:rsidR="00810A8A">
              <w:rPr>
                <w:noProof/>
                <w:webHidden/>
              </w:rPr>
              <w:tab/>
            </w:r>
            <w:r w:rsidR="00810A8A">
              <w:rPr>
                <w:noProof/>
                <w:webHidden/>
              </w:rPr>
              <w:fldChar w:fldCharType="begin"/>
            </w:r>
            <w:r w:rsidR="00810A8A">
              <w:rPr>
                <w:noProof/>
                <w:webHidden/>
              </w:rPr>
              <w:instrText xml:space="preserve"> PAGEREF _Toc215316735 \h </w:instrText>
            </w:r>
            <w:r w:rsidR="00810A8A">
              <w:rPr>
                <w:noProof/>
                <w:webHidden/>
              </w:rPr>
            </w:r>
            <w:r w:rsidR="00810A8A">
              <w:rPr>
                <w:noProof/>
                <w:webHidden/>
              </w:rPr>
              <w:fldChar w:fldCharType="separate"/>
            </w:r>
            <w:r w:rsidR="00810A8A">
              <w:rPr>
                <w:noProof/>
                <w:webHidden/>
              </w:rPr>
              <w:t>10</w:t>
            </w:r>
            <w:r w:rsidR="00810A8A">
              <w:rPr>
                <w:noProof/>
                <w:webHidden/>
              </w:rPr>
              <w:fldChar w:fldCharType="end"/>
            </w:r>
          </w:hyperlink>
        </w:p>
        <w:p w14:paraId="487BF572" w14:textId="77777777" w:rsidR="00810A8A" w:rsidRDefault="007B75E4">
          <w:pPr>
            <w:pStyle w:val="TOC2"/>
            <w:tabs>
              <w:tab w:val="right" w:leader="dot" w:pos="9016"/>
            </w:tabs>
            <w:rPr>
              <w:noProof/>
            </w:rPr>
          </w:pPr>
          <w:hyperlink w:anchor="_Toc215316736" w:history="1">
            <w:r w:rsidR="00810A8A" w:rsidRPr="007C7C3E">
              <w:rPr>
                <w:rStyle w:val="Hyperlink"/>
                <w:noProof/>
              </w:rPr>
              <w:t>3.7 Data Analysis</w:t>
            </w:r>
            <w:r w:rsidR="00810A8A">
              <w:rPr>
                <w:noProof/>
                <w:webHidden/>
              </w:rPr>
              <w:tab/>
            </w:r>
            <w:r w:rsidR="00810A8A">
              <w:rPr>
                <w:noProof/>
                <w:webHidden/>
              </w:rPr>
              <w:fldChar w:fldCharType="begin"/>
            </w:r>
            <w:r w:rsidR="00810A8A">
              <w:rPr>
                <w:noProof/>
                <w:webHidden/>
              </w:rPr>
              <w:instrText xml:space="preserve"> PAGEREF _Toc215316736 \h </w:instrText>
            </w:r>
            <w:r w:rsidR="00810A8A">
              <w:rPr>
                <w:noProof/>
                <w:webHidden/>
              </w:rPr>
            </w:r>
            <w:r w:rsidR="00810A8A">
              <w:rPr>
                <w:noProof/>
                <w:webHidden/>
              </w:rPr>
              <w:fldChar w:fldCharType="separate"/>
            </w:r>
            <w:r w:rsidR="00810A8A">
              <w:rPr>
                <w:noProof/>
                <w:webHidden/>
              </w:rPr>
              <w:t>11</w:t>
            </w:r>
            <w:r w:rsidR="00810A8A">
              <w:rPr>
                <w:noProof/>
                <w:webHidden/>
              </w:rPr>
              <w:fldChar w:fldCharType="end"/>
            </w:r>
          </w:hyperlink>
        </w:p>
        <w:p w14:paraId="568401A3" w14:textId="77777777" w:rsidR="00810A8A" w:rsidRDefault="007B75E4">
          <w:pPr>
            <w:pStyle w:val="TOC2"/>
            <w:tabs>
              <w:tab w:val="right" w:leader="dot" w:pos="9016"/>
            </w:tabs>
            <w:rPr>
              <w:noProof/>
            </w:rPr>
          </w:pPr>
          <w:hyperlink w:anchor="_Toc215316737" w:history="1">
            <w:r w:rsidR="00810A8A" w:rsidRPr="007C7C3E">
              <w:rPr>
                <w:rStyle w:val="Hyperlink"/>
                <w:noProof/>
              </w:rPr>
              <w:t>3.8 Ethical Considerations</w:t>
            </w:r>
            <w:r w:rsidR="00810A8A">
              <w:rPr>
                <w:noProof/>
                <w:webHidden/>
              </w:rPr>
              <w:tab/>
            </w:r>
            <w:r w:rsidR="00810A8A">
              <w:rPr>
                <w:noProof/>
                <w:webHidden/>
              </w:rPr>
              <w:fldChar w:fldCharType="begin"/>
            </w:r>
            <w:r w:rsidR="00810A8A">
              <w:rPr>
                <w:noProof/>
                <w:webHidden/>
              </w:rPr>
              <w:instrText xml:space="preserve"> PAGEREF _Toc215316737 \h </w:instrText>
            </w:r>
            <w:r w:rsidR="00810A8A">
              <w:rPr>
                <w:noProof/>
                <w:webHidden/>
              </w:rPr>
            </w:r>
            <w:r w:rsidR="00810A8A">
              <w:rPr>
                <w:noProof/>
                <w:webHidden/>
              </w:rPr>
              <w:fldChar w:fldCharType="separate"/>
            </w:r>
            <w:r w:rsidR="00810A8A">
              <w:rPr>
                <w:noProof/>
                <w:webHidden/>
              </w:rPr>
              <w:t>11</w:t>
            </w:r>
            <w:r w:rsidR="00810A8A">
              <w:rPr>
                <w:noProof/>
                <w:webHidden/>
              </w:rPr>
              <w:fldChar w:fldCharType="end"/>
            </w:r>
          </w:hyperlink>
        </w:p>
        <w:p w14:paraId="213FA149" w14:textId="77777777" w:rsidR="00810A8A" w:rsidRDefault="007B75E4">
          <w:pPr>
            <w:pStyle w:val="TOC1"/>
            <w:tabs>
              <w:tab w:val="right" w:leader="dot" w:pos="9016"/>
            </w:tabs>
            <w:rPr>
              <w:noProof/>
            </w:rPr>
          </w:pPr>
          <w:hyperlink w:anchor="_Toc215316738" w:history="1">
            <w:r w:rsidR="00810A8A" w:rsidRPr="007C7C3E">
              <w:rPr>
                <w:rStyle w:val="Hyperlink"/>
                <w:noProof/>
              </w:rPr>
              <w:t>4. Findings</w:t>
            </w:r>
            <w:r w:rsidR="00810A8A">
              <w:rPr>
                <w:noProof/>
                <w:webHidden/>
              </w:rPr>
              <w:tab/>
            </w:r>
            <w:r w:rsidR="00810A8A">
              <w:rPr>
                <w:noProof/>
                <w:webHidden/>
              </w:rPr>
              <w:fldChar w:fldCharType="begin"/>
            </w:r>
            <w:r w:rsidR="00810A8A">
              <w:rPr>
                <w:noProof/>
                <w:webHidden/>
              </w:rPr>
              <w:instrText xml:space="preserve"> PAGEREF _Toc215316738 \h </w:instrText>
            </w:r>
            <w:r w:rsidR="00810A8A">
              <w:rPr>
                <w:noProof/>
                <w:webHidden/>
              </w:rPr>
            </w:r>
            <w:r w:rsidR="00810A8A">
              <w:rPr>
                <w:noProof/>
                <w:webHidden/>
              </w:rPr>
              <w:fldChar w:fldCharType="separate"/>
            </w:r>
            <w:r w:rsidR="00810A8A">
              <w:rPr>
                <w:noProof/>
                <w:webHidden/>
              </w:rPr>
              <w:t>11</w:t>
            </w:r>
            <w:r w:rsidR="00810A8A">
              <w:rPr>
                <w:noProof/>
                <w:webHidden/>
              </w:rPr>
              <w:fldChar w:fldCharType="end"/>
            </w:r>
          </w:hyperlink>
        </w:p>
        <w:p w14:paraId="211B238C" w14:textId="77777777" w:rsidR="00810A8A" w:rsidRDefault="007B75E4">
          <w:pPr>
            <w:pStyle w:val="TOC1"/>
            <w:tabs>
              <w:tab w:val="right" w:leader="dot" w:pos="9016"/>
            </w:tabs>
            <w:rPr>
              <w:noProof/>
            </w:rPr>
          </w:pPr>
          <w:hyperlink w:anchor="_Toc215316739" w:history="1">
            <w:r w:rsidR="00810A8A" w:rsidRPr="007C7C3E">
              <w:rPr>
                <w:rStyle w:val="Hyperlink"/>
                <w:noProof/>
              </w:rPr>
              <w:t>5. Discussion</w:t>
            </w:r>
            <w:r w:rsidR="00810A8A">
              <w:rPr>
                <w:noProof/>
                <w:webHidden/>
              </w:rPr>
              <w:tab/>
            </w:r>
            <w:r w:rsidR="00810A8A">
              <w:rPr>
                <w:noProof/>
                <w:webHidden/>
              </w:rPr>
              <w:fldChar w:fldCharType="begin"/>
            </w:r>
            <w:r w:rsidR="00810A8A">
              <w:rPr>
                <w:noProof/>
                <w:webHidden/>
              </w:rPr>
              <w:instrText xml:space="preserve"> PAGEREF _Toc215316739 \h </w:instrText>
            </w:r>
            <w:r w:rsidR="00810A8A">
              <w:rPr>
                <w:noProof/>
                <w:webHidden/>
              </w:rPr>
            </w:r>
            <w:r w:rsidR="00810A8A">
              <w:rPr>
                <w:noProof/>
                <w:webHidden/>
              </w:rPr>
              <w:fldChar w:fldCharType="separate"/>
            </w:r>
            <w:r w:rsidR="00810A8A">
              <w:rPr>
                <w:noProof/>
                <w:webHidden/>
              </w:rPr>
              <w:t>14</w:t>
            </w:r>
            <w:r w:rsidR="00810A8A">
              <w:rPr>
                <w:noProof/>
                <w:webHidden/>
              </w:rPr>
              <w:fldChar w:fldCharType="end"/>
            </w:r>
          </w:hyperlink>
        </w:p>
        <w:p w14:paraId="292F63EA" w14:textId="77777777" w:rsidR="00810A8A" w:rsidRDefault="007B75E4">
          <w:pPr>
            <w:pStyle w:val="TOC1"/>
            <w:tabs>
              <w:tab w:val="right" w:leader="dot" w:pos="9016"/>
            </w:tabs>
            <w:rPr>
              <w:noProof/>
            </w:rPr>
          </w:pPr>
          <w:hyperlink w:anchor="_Toc215316740" w:history="1">
            <w:r w:rsidR="00810A8A" w:rsidRPr="007C7C3E">
              <w:rPr>
                <w:rStyle w:val="Hyperlink"/>
                <w:noProof/>
              </w:rPr>
              <w:t>6. Conclusion</w:t>
            </w:r>
            <w:r w:rsidR="00810A8A">
              <w:rPr>
                <w:noProof/>
                <w:webHidden/>
              </w:rPr>
              <w:tab/>
            </w:r>
            <w:r w:rsidR="00810A8A">
              <w:rPr>
                <w:noProof/>
                <w:webHidden/>
              </w:rPr>
              <w:fldChar w:fldCharType="begin"/>
            </w:r>
            <w:r w:rsidR="00810A8A">
              <w:rPr>
                <w:noProof/>
                <w:webHidden/>
              </w:rPr>
              <w:instrText xml:space="preserve"> PAGEREF _Toc215316740 \h </w:instrText>
            </w:r>
            <w:r w:rsidR="00810A8A">
              <w:rPr>
                <w:noProof/>
                <w:webHidden/>
              </w:rPr>
            </w:r>
            <w:r w:rsidR="00810A8A">
              <w:rPr>
                <w:noProof/>
                <w:webHidden/>
              </w:rPr>
              <w:fldChar w:fldCharType="separate"/>
            </w:r>
            <w:r w:rsidR="00810A8A">
              <w:rPr>
                <w:noProof/>
                <w:webHidden/>
              </w:rPr>
              <w:t>15</w:t>
            </w:r>
            <w:r w:rsidR="00810A8A">
              <w:rPr>
                <w:noProof/>
                <w:webHidden/>
              </w:rPr>
              <w:fldChar w:fldCharType="end"/>
            </w:r>
          </w:hyperlink>
        </w:p>
        <w:p w14:paraId="1A18C860" w14:textId="77777777" w:rsidR="00810A8A" w:rsidRDefault="00810A8A">
          <w:r>
            <w:rPr>
              <w:b/>
              <w:bCs/>
              <w:noProof/>
            </w:rPr>
            <w:fldChar w:fldCharType="end"/>
          </w:r>
        </w:p>
      </w:sdtContent>
    </w:sdt>
    <w:p w14:paraId="43CBBF7A" w14:textId="77777777" w:rsidR="00166AE5" w:rsidRDefault="00166AE5">
      <w:pPr>
        <w:spacing w:line="259" w:lineRule="auto"/>
        <w:jc w:val="left"/>
      </w:pPr>
      <w:r>
        <w:br w:type="page"/>
      </w:r>
    </w:p>
    <w:p w14:paraId="7A7D726D" w14:textId="77777777" w:rsidR="00166AE5" w:rsidRDefault="00FA469B" w:rsidP="00166AE5">
      <w:pPr>
        <w:pStyle w:val="Heading1"/>
      </w:pPr>
      <w:bookmarkStart w:id="0" w:name="_Toc215316720"/>
      <w:r>
        <w:lastRenderedPageBreak/>
        <w:t xml:space="preserve">1. </w:t>
      </w:r>
      <w:r w:rsidR="00166AE5">
        <w:t>Introduction</w:t>
      </w:r>
      <w:bookmarkEnd w:id="0"/>
    </w:p>
    <w:p w14:paraId="399BA7E6" w14:textId="77777777" w:rsidR="00166AE5" w:rsidRDefault="00166AE5" w:rsidP="00166AE5">
      <w:r w:rsidRPr="00166AE5">
        <w:t xml:space="preserve">The digital communication emerged as a pillar in the contemporary tourism sector and transformed the manner in which </w:t>
      </w:r>
      <w:r w:rsidR="004C768A" w:rsidRPr="00166AE5">
        <w:t>travellers’</w:t>
      </w:r>
      <w:r w:rsidRPr="00166AE5">
        <w:t xml:space="preserve"> shop, interact and conduct business with service providers. Due to the escalating demand of instantaneous, precise and customised communication associated with tourist demands, the conventional models of communication are no longer adequate to respond to these demands of round-the-clock smoothness communication</w:t>
      </w:r>
      <w:r w:rsidR="004C768A">
        <w:t xml:space="preserve"> (</w:t>
      </w:r>
      <w:proofErr w:type="spellStart"/>
      <w:r w:rsidR="004C768A">
        <w:t>Kusumanegara</w:t>
      </w:r>
      <w:proofErr w:type="spellEnd"/>
      <w:r w:rsidR="004C768A">
        <w:t xml:space="preserve"> </w:t>
      </w:r>
      <w:r w:rsidR="004C768A">
        <w:rPr>
          <w:i/>
          <w:iCs/>
        </w:rPr>
        <w:t>et al.,</w:t>
      </w:r>
      <w:r w:rsidR="004C768A">
        <w:t xml:space="preserve"> 2024)</w:t>
      </w:r>
      <w:r w:rsidRPr="00166AE5">
        <w:t>. In this framework, artificial intelligence (AI) and chatbots have become revolutionizing applications that can facilitate tourism companies to improve the efficiency of communication and the consistency of the provided services to various touchpoints in interaction with customers. Such technologies are based on natural language processing and machine learning to provide immediate answers, personalised recommendations and multilingual help, which form wider transitions to automation and data-driven decision-making. The increasing use of digital interfaces in the hospitality, aviation and destination management reflects a redefinition of the service encounter where interactions between humans and machines are more and more combined to create the general customer experience</w:t>
      </w:r>
      <w:r w:rsidR="004C768A">
        <w:t xml:space="preserve"> (Hanji </w:t>
      </w:r>
      <w:r w:rsidR="004C768A">
        <w:rPr>
          <w:i/>
          <w:iCs/>
        </w:rPr>
        <w:t>et al.,</w:t>
      </w:r>
      <w:r w:rsidR="004C768A">
        <w:t xml:space="preserve"> 2023)</w:t>
      </w:r>
      <w:r w:rsidRPr="00166AE5">
        <w:t>. This paper analyses how AI and chatbots can be used to reinforce communication between tourism organisations and customers in terms of impacts on engagement, personalisation and quality of service. The report identifies opportunities and challenges brought by intelligent communication systems by examining literature and practical applications and gives a basis of how tourism companies can use AI strategically to generate customer satisfaction and loyalty.</w:t>
      </w:r>
    </w:p>
    <w:p w14:paraId="2384F667" w14:textId="77777777" w:rsidR="00166AE5" w:rsidRDefault="00166AE5" w:rsidP="00166AE5">
      <w:r>
        <w:t>This research is to critically analyse how artificial intelligence (AI) and chatbot technologies can boost customer communication in the tourism sector with specific attention given to how the technologies can advance the levels of engagement, service efficiency and customer experience.</w:t>
      </w:r>
    </w:p>
    <w:p w14:paraId="3EED8AB6" w14:textId="77777777" w:rsidR="00166AE5" w:rsidRDefault="00166AE5" w:rsidP="00166AE5">
      <w:r>
        <w:lastRenderedPageBreak/>
        <w:t>The study will address the following objectives:</w:t>
      </w:r>
    </w:p>
    <w:p w14:paraId="39EF31EC" w14:textId="77777777" w:rsidR="00166AE5" w:rsidRDefault="00166AE5" w:rsidP="00166AE5">
      <w:pPr>
        <w:pStyle w:val="ListParagraph"/>
        <w:numPr>
          <w:ilvl w:val="0"/>
          <w:numId w:val="1"/>
        </w:numPr>
      </w:pPr>
      <w:r>
        <w:t>To examine the roles and uses of AI and chatbots in tourism communication</w:t>
      </w:r>
    </w:p>
    <w:p w14:paraId="285B015A" w14:textId="77777777" w:rsidR="00166AE5" w:rsidRDefault="00166AE5" w:rsidP="00166AE5">
      <w:pPr>
        <w:pStyle w:val="ListParagraph"/>
        <w:numPr>
          <w:ilvl w:val="0"/>
          <w:numId w:val="1"/>
        </w:numPr>
      </w:pPr>
      <w:r>
        <w:t>To assess AI-influenced customer behaviour with respect to satisfaction, trust, decision-making and quality of perceived service offers</w:t>
      </w:r>
    </w:p>
    <w:p w14:paraId="464FB2A3" w14:textId="77777777" w:rsidR="00166AE5" w:rsidRDefault="00166AE5" w:rsidP="00166AE5">
      <w:pPr>
        <w:pStyle w:val="ListParagraph"/>
        <w:numPr>
          <w:ilvl w:val="0"/>
          <w:numId w:val="1"/>
        </w:numPr>
      </w:pPr>
      <w:r>
        <w:t>To evaluate existing opportunities and issues related to the application of chatbots in tourism organisations</w:t>
      </w:r>
    </w:p>
    <w:p w14:paraId="7A84E1FD" w14:textId="77777777" w:rsidR="00166AE5" w:rsidRDefault="00166AE5" w:rsidP="00166AE5">
      <w:pPr>
        <w:pStyle w:val="ListParagraph"/>
        <w:numPr>
          <w:ilvl w:val="0"/>
          <w:numId w:val="1"/>
        </w:numPr>
      </w:pPr>
      <w:r>
        <w:t>To offer strategic recommendations to tourism companies on the means aiding in the effective use of AI enabled communication tools to foster better customer relationships used to drive long-term loyalty</w:t>
      </w:r>
    </w:p>
    <w:p w14:paraId="56DEB1C0" w14:textId="77777777" w:rsidR="00166AE5" w:rsidRDefault="00166AE5" w:rsidP="00166AE5">
      <w:pPr>
        <w:pStyle w:val="Heading1"/>
      </w:pPr>
      <w:bookmarkStart w:id="1" w:name="_Toc215316721"/>
      <w:r>
        <w:t>Literature Review</w:t>
      </w:r>
      <w:bookmarkEnd w:id="1"/>
    </w:p>
    <w:p w14:paraId="385602EB" w14:textId="77777777" w:rsidR="00166AE5" w:rsidRDefault="00166AE5" w:rsidP="00166AE5">
      <w:pPr>
        <w:pStyle w:val="Heading2"/>
      </w:pPr>
      <w:bookmarkStart w:id="2" w:name="_Toc215316722"/>
      <w:r>
        <w:t xml:space="preserve">2.1 </w:t>
      </w:r>
      <w:r w:rsidRPr="00166AE5">
        <w:t>The Roles and Uses of AI and Chatbots in Tourism Communication</w:t>
      </w:r>
      <w:bookmarkEnd w:id="2"/>
    </w:p>
    <w:p w14:paraId="56BAC7FD" w14:textId="77777777" w:rsidR="00166AE5" w:rsidRPr="00166AE5" w:rsidRDefault="00166AE5" w:rsidP="00166AE5">
      <w:r w:rsidRPr="00166AE5">
        <w:t>The development of AI and chatbots made the communication in tourism become more focused as these services can be used to automate communication with customers and provide services related to communication in real-time. Compared to the regular customer service platforms (which are constrained by the number of staff and the different working hours), AI technologies can offer 24/7 support, which means that tourism companies can comply with the emerging demands of promptness</w:t>
      </w:r>
      <w:r w:rsidR="004C768A">
        <w:t xml:space="preserve"> (Chang, 2023)</w:t>
      </w:r>
      <w:r w:rsidRPr="00166AE5">
        <w:t xml:space="preserve">. Complex tasks leave human employees with less frequent and complicated tasks as Chatbots are capable of dealing with routine requests like booking confirmations, changes in the itinerary and destination questions. </w:t>
      </w:r>
      <w:proofErr w:type="spellStart"/>
      <w:r w:rsidR="004C768A" w:rsidRPr="004C768A">
        <w:t>Kusumanegara</w:t>
      </w:r>
      <w:proofErr w:type="spellEnd"/>
      <w:r w:rsidR="004C768A">
        <w:t xml:space="preserve"> </w:t>
      </w:r>
      <w:r w:rsidR="004C768A">
        <w:rPr>
          <w:i/>
          <w:iCs/>
        </w:rPr>
        <w:t>et al.</w:t>
      </w:r>
      <w:r w:rsidR="004C768A">
        <w:t xml:space="preserve"> (2024) </w:t>
      </w:r>
      <w:r w:rsidRPr="00166AE5">
        <w:t xml:space="preserve">will however question that these tools can be more focused on efficiency alone rather than emotional impact, and they possibly undermine the interpersonal aspect, which is vital to the hospitality industry. However, the ability of AI to process the information about customers and provide them with personalised recommendations, including specific travel packages or suggestions on activities to follow, displays apparent strategic value. The literature is becoming </w:t>
      </w:r>
      <w:r w:rsidRPr="00166AE5">
        <w:lastRenderedPageBreak/>
        <w:t>more aware of AI as a mediator of communication that causes friction to disappear in the customer journey as well as transforms the service encounter.</w:t>
      </w:r>
    </w:p>
    <w:p w14:paraId="56970DD9" w14:textId="77777777" w:rsidR="00166AE5" w:rsidRDefault="00166AE5" w:rsidP="00166AE5">
      <w:pPr>
        <w:pStyle w:val="Heading2"/>
      </w:pPr>
      <w:bookmarkStart w:id="3" w:name="_Toc215316723"/>
      <w:r>
        <w:t xml:space="preserve">2.2 </w:t>
      </w:r>
      <w:r w:rsidRPr="00166AE5">
        <w:t>AI-Influenced Customer Behaviour: Satisfaction, Trust, Decision-Making and Perceived Service Quality</w:t>
      </w:r>
      <w:bookmarkEnd w:id="3"/>
    </w:p>
    <w:p w14:paraId="7BFB2EF8" w14:textId="77777777" w:rsidR="00166AE5" w:rsidRPr="00166AE5" w:rsidRDefault="00166AE5" w:rsidP="00166AE5">
      <w:r w:rsidRPr="00166AE5">
        <w:t xml:space="preserve">Studies point to the fact that AI-mediated communication changes the perception of satisfaction and trust by customers. Real time, precise response increases convenience, which leads to a positive effect of perceived service quality. However, </w:t>
      </w:r>
      <w:r w:rsidR="004C768A">
        <w:t xml:space="preserve">Mumtaz </w:t>
      </w:r>
      <w:r w:rsidR="004C768A">
        <w:rPr>
          <w:i/>
          <w:iCs/>
        </w:rPr>
        <w:t>et al.</w:t>
      </w:r>
      <w:r w:rsidR="004C768A">
        <w:t xml:space="preserve"> (2025)</w:t>
      </w:r>
      <w:r w:rsidRPr="00166AE5">
        <w:t xml:space="preserve"> believe that the building of trust in AI relationships is a weak aspect since users frequently doubt the clarity of automatically made decisions and the credibility of computer-generated data. Decision-making can be enhanced with the use of personalisation algorithms, which can shrink down options by preference, but can seem to restrict perceived autonomy, suggesting over-curation. Digital familiarity with AI results in increased acceptance of AI among young travellers and lesser levels of confidence in older groups are frequently reported. The perceived quality of AI-enabled service will be based on the ability of chatbots to show contextual-aware behaviour, as opposed to being scripted</w:t>
      </w:r>
      <w:r w:rsidR="004C768A">
        <w:t xml:space="preserve"> (Venkata Siva Kumar &amp; Metta, 2025)</w:t>
      </w:r>
      <w:r w:rsidRPr="00166AE5">
        <w:t>. Thus, although the use of AI enhances functional work, emotional support, which is typically given by human employees, is still a significant loophole that affects the general behavioural outcomes.</w:t>
      </w:r>
    </w:p>
    <w:p w14:paraId="6E45EAEF" w14:textId="77777777" w:rsidR="00166AE5" w:rsidRDefault="00166AE5" w:rsidP="00166AE5">
      <w:pPr>
        <w:pStyle w:val="Heading2"/>
      </w:pPr>
      <w:bookmarkStart w:id="4" w:name="_Toc215316724"/>
      <w:r>
        <w:t>2.3 E</w:t>
      </w:r>
      <w:r w:rsidRPr="00166AE5">
        <w:t>xisting Opportunities and Issues Related to Chatbot Applications in Tourism Organisations</w:t>
      </w:r>
      <w:bookmarkEnd w:id="4"/>
    </w:p>
    <w:p w14:paraId="0B52C2FF" w14:textId="77777777" w:rsidR="00166AE5" w:rsidRPr="00166AE5" w:rsidRDefault="00166AE5" w:rsidP="00166AE5">
      <w:r w:rsidRPr="00166AE5">
        <w:t>The literature highlights great potentials in tourism organisations that use chatbots specifically improved efficiency, scalability and dependable service delivery at various platforms. Chatbot saves operations and eliminates human error which means that companies can manage peak season demand without service delays</w:t>
      </w:r>
      <w:r w:rsidR="004C768A">
        <w:t xml:space="preserve"> (Khalaf &amp; Moftah, 2024)</w:t>
      </w:r>
      <w:r w:rsidRPr="00166AE5">
        <w:t xml:space="preserve">. They also produce useful behavioural information which can be used by organisations to target market. Nonetheless, </w:t>
      </w:r>
      <w:r w:rsidRPr="00166AE5">
        <w:lastRenderedPageBreak/>
        <w:t>there are still significant challenges: the lack of algorithmic features frequently causes the lack of interpretation of the intent of the customer that, in turn, leads to frustration and low-quality service delivery. Privacy issues are still critical because AI systems have been storing extensive amounts of individual data with unclear lines of use</w:t>
      </w:r>
      <w:r w:rsidR="004C768A">
        <w:t xml:space="preserve"> (Benaddi </w:t>
      </w:r>
      <w:r w:rsidR="004C768A">
        <w:rPr>
          <w:i/>
          <w:iCs/>
        </w:rPr>
        <w:t>et al.,</w:t>
      </w:r>
      <w:r w:rsidR="004C768A">
        <w:t xml:space="preserve"> 2024)</w:t>
      </w:r>
      <w:r w:rsidRPr="00166AE5">
        <w:t xml:space="preserve">. Moreover, excessive automation can lead to depersonalisation of relationships in a business that is based on emotional bonding. According to </w:t>
      </w:r>
      <w:r w:rsidR="004C768A" w:rsidRPr="004C768A">
        <w:t>Melián-González</w:t>
      </w:r>
      <w:r w:rsidR="004C768A">
        <w:t xml:space="preserve"> </w:t>
      </w:r>
      <w:r w:rsidR="004C768A">
        <w:rPr>
          <w:i/>
          <w:iCs/>
        </w:rPr>
        <w:t>et al.</w:t>
      </w:r>
      <w:r w:rsidR="004C768A">
        <w:t xml:space="preserve"> (2021)</w:t>
      </w:r>
      <w:r w:rsidRPr="00166AE5">
        <w:t>, the real struggle is not the implementation of chatbots but the need to make sure that automation is used to supplement and not destroy the human service.</w:t>
      </w:r>
    </w:p>
    <w:p w14:paraId="010F60F8" w14:textId="77777777" w:rsidR="00166AE5" w:rsidRDefault="00166AE5" w:rsidP="00166AE5">
      <w:pPr>
        <w:pStyle w:val="Heading2"/>
      </w:pPr>
      <w:bookmarkStart w:id="5" w:name="_Toc215316725"/>
      <w:r>
        <w:t xml:space="preserve">2.4 </w:t>
      </w:r>
      <w:r w:rsidRPr="00166AE5">
        <w:t>Strategic Recommendations for Effective Use of AI-Enabled Tools to Foster Customer Relationships and Drive Loyalty</w:t>
      </w:r>
      <w:bookmarkEnd w:id="5"/>
    </w:p>
    <w:p w14:paraId="4607C3A3" w14:textId="77777777" w:rsidR="00166AE5" w:rsidRPr="00166AE5" w:rsidRDefault="00166AE5" w:rsidP="00166AE5">
      <w:r w:rsidRPr="00166AE5">
        <w:t>As suggested in the literature, tourism organizations should consider implementing a cross-hybrid communication model in which AI would perform such mundane business functions, whereas human actors would work with interactions related to feelings. Such balance allows to maintaining empathy and efficiency. Transparency should also be a priority in organisations by effectively communicating data collection and use on customers since they create trust and build loyalty</w:t>
      </w:r>
      <w:r w:rsidR="004C768A">
        <w:t xml:space="preserve"> (Hanji </w:t>
      </w:r>
      <w:r w:rsidR="004C768A">
        <w:rPr>
          <w:i/>
          <w:iCs/>
        </w:rPr>
        <w:t>et al.,</w:t>
      </w:r>
      <w:r w:rsidR="004C768A">
        <w:t xml:space="preserve"> 2023)</w:t>
      </w:r>
      <w:r w:rsidRPr="00166AE5">
        <w:t>. An automatic development of new chatbots based on the results of chat performing the real customer requests is necessary to enhance the contextual awareness and minimize the service malfunctions. Companies ought to develop AI interfaces that mirror brand identity so as to have consistency in the digital and human avenues. Also, to ensure continuous enhancement, it is possible to implement feedback loops in which customers will be able to evaluate the accuracy of the chatbot</w:t>
      </w:r>
      <w:r w:rsidR="004C768A">
        <w:t xml:space="preserve"> (Chang, 2023)</w:t>
      </w:r>
      <w:r w:rsidRPr="00166AE5">
        <w:t>. The only loyalty data obtainable is the one brought about by the automation, but because of the opinion that AI is improving convenience without infringing on customer agency and individual preferences.</w:t>
      </w:r>
    </w:p>
    <w:p w14:paraId="32E9313D" w14:textId="77777777" w:rsidR="00166AE5" w:rsidRPr="00166AE5" w:rsidRDefault="00166AE5" w:rsidP="00166AE5">
      <w:pPr>
        <w:pStyle w:val="Heading2"/>
      </w:pPr>
      <w:bookmarkStart w:id="6" w:name="_Toc215316726"/>
      <w:r>
        <w:lastRenderedPageBreak/>
        <w:t xml:space="preserve">2.5 </w:t>
      </w:r>
      <w:r w:rsidRPr="00166AE5">
        <w:t>Theoretical Frameworks</w:t>
      </w:r>
      <w:bookmarkEnd w:id="6"/>
    </w:p>
    <w:p w14:paraId="3712BB1E" w14:textId="77777777" w:rsidR="00166AE5" w:rsidRDefault="00166AE5" w:rsidP="00166AE5">
      <w:pPr>
        <w:pStyle w:val="Heading3"/>
      </w:pPr>
      <w:bookmarkStart w:id="7" w:name="_Toc215316727"/>
      <w:r>
        <w:t>2.5.1 Technology Acceptance Model</w:t>
      </w:r>
      <w:bookmarkEnd w:id="7"/>
    </w:p>
    <w:p w14:paraId="64A12C16" w14:textId="77777777" w:rsidR="00166AE5" w:rsidRDefault="00FE1B6A" w:rsidP="00166AE5">
      <w:r w:rsidRPr="00FE1B6A">
        <w:t>Technology Acceptance Model (TAM)</w:t>
      </w:r>
      <w:r w:rsidR="004C768A">
        <w:t xml:space="preserve"> proposed by Davis (1989)</w:t>
      </w:r>
      <w:r w:rsidRPr="00FE1B6A">
        <w:t xml:space="preserve"> has been extensively used to describe the process through which travellers judge AI and chatbots technologies. TAM suggests that digital tool adoption intention depends on perceived usefulness and perceived ease of use in the interpretation of a user. Quick and precise responses offered by chatbots in tourism increase the perceived usefulness of that type of chatbot, as it costs less to use and it does not create challenges when they need to book anything. The aspect of ease of use is also important because complex interfaces or bad conversational flow might be a deterrent towards adoption. According to </w:t>
      </w:r>
      <w:r w:rsidR="004C768A">
        <w:t xml:space="preserve">Noh </w:t>
      </w:r>
      <w:r w:rsidR="0053135C">
        <w:rPr>
          <w:i/>
          <w:iCs/>
        </w:rPr>
        <w:t>et al.</w:t>
      </w:r>
      <w:r w:rsidR="0053135C">
        <w:t xml:space="preserve"> (2021)</w:t>
      </w:r>
      <w:r w:rsidRPr="00FE1B6A">
        <w:t>, the strength of TAM is that it can be used to predict behavioural intention, but its weakness is that it is too narrow in the way it is used to predict such intentions, given that it does not take into account the emotional consequences like trust and perceived warmness since this is of particular concern in the services industries. In as much as TAM offers powerful framework concerning acceptance of the AI communication instruments, tourism relationships consider wider implications including compassion, confidentiality issues and cultural anticipations.</w:t>
      </w:r>
    </w:p>
    <w:p w14:paraId="16253F0E" w14:textId="77777777" w:rsidR="00550049" w:rsidRDefault="00550049" w:rsidP="00550049">
      <w:pPr>
        <w:keepNext/>
        <w:jc w:val="center"/>
      </w:pPr>
      <w:r w:rsidRPr="00550049">
        <w:rPr>
          <w:noProof/>
        </w:rPr>
        <w:drawing>
          <wp:inline distT="0" distB="0" distL="0" distR="0" wp14:anchorId="05771651" wp14:editId="449FCE02">
            <wp:extent cx="5731510" cy="1988820"/>
            <wp:effectExtent l="0" t="0" r="2540" b="0"/>
            <wp:docPr id="87210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10447" name=""/>
                    <pic:cNvPicPr/>
                  </pic:nvPicPr>
                  <pic:blipFill>
                    <a:blip r:embed="rId7"/>
                    <a:stretch>
                      <a:fillRect/>
                    </a:stretch>
                  </pic:blipFill>
                  <pic:spPr>
                    <a:xfrm>
                      <a:off x="0" y="0"/>
                      <a:ext cx="5731510" cy="1988820"/>
                    </a:xfrm>
                    <a:prstGeom prst="rect">
                      <a:avLst/>
                    </a:prstGeom>
                  </pic:spPr>
                </pic:pic>
              </a:graphicData>
            </a:graphic>
          </wp:inline>
        </w:drawing>
      </w:r>
    </w:p>
    <w:p w14:paraId="2DF0C79D" w14:textId="77777777" w:rsidR="00550049" w:rsidRPr="00550049" w:rsidRDefault="00550049" w:rsidP="00550049">
      <w:pPr>
        <w:pStyle w:val="Caption"/>
        <w:jc w:val="center"/>
        <w:rPr>
          <w:color w:val="000000" w:themeColor="text1"/>
          <w:sz w:val="24"/>
          <w:szCs w:val="24"/>
        </w:rPr>
      </w:pPr>
      <w:r w:rsidRPr="00550049">
        <w:rPr>
          <w:color w:val="000000" w:themeColor="text1"/>
          <w:sz w:val="24"/>
          <w:szCs w:val="24"/>
        </w:rPr>
        <w:t xml:space="preserve">Figure </w:t>
      </w:r>
      <w:r w:rsidRPr="00550049">
        <w:rPr>
          <w:color w:val="000000" w:themeColor="text1"/>
          <w:sz w:val="24"/>
          <w:szCs w:val="24"/>
        </w:rPr>
        <w:fldChar w:fldCharType="begin"/>
      </w:r>
      <w:r w:rsidRPr="00550049">
        <w:rPr>
          <w:color w:val="000000" w:themeColor="text1"/>
          <w:sz w:val="24"/>
          <w:szCs w:val="24"/>
        </w:rPr>
        <w:instrText xml:space="preserve"> SEQ Figure \* ARABIC </w:instrText>
      </w:r>
      <w:r w:rsidRPr="00550049">
        <w:rPr>
          <w:color w:val="000000" w:themeColor="text1"/>
          <w:sz w:val="24"/>
          <w:szCs w:val="24"/>
        </w:rPr>
        <w:fldChar w:fldCharType="separate"/>
      </w:r>
      <w:r w:rsidR="00FA469B">
        <w:rPr>
          <w:noProof/>
          <w:color w:val="000000" w:themeColor="text1"/>
          <w:sz w:val="24"/>
          <w:szCs w:val="24"/>
        </w:rPr>
        <w:t>1</w:t>
      </w:r>
      <w:r w:rsidRPr="00550049">
        <w:rPr>
          <w:color w:val="000000" w:themeColor="text1"/>
          <w:sz w:val="24"/>
          <w:szCs w:val="24"/>
        </w:rPr>
        <w:fldChar w:fldCharType="end"/>
      </w:r>
      <w:r w:rsidRPr="00550049">
        <w:rPr>
          <w:color w:val="000000" w:themeColor="text1"/>
          <w:sz w:val="24"/>
          <w:szCs w:val="24"/>
        </w:rPr>
        <w:t>: Technology Acceptance Model</w:t>
      </w:r>
    </w:p>
    <w:p w14:paraId="0926AF79" w14:textId="77777777" w:rsidR="00550049" w:rsidRPr="00550049" w:rsidRDefault="00550049" w:rsidP="00550049">
      <w:pPr>
        <w:jc w:val="center"/>
        <w:rPr>
          <w:color w:val="000000" w:themeColor="text1"/>
          <w:szCs w:val="24"/>
        </w:rPr>
      </w:pPr>
      <w:r w:rsidRPr="00550049">
        <w:rPr>
          <w:color w:val="000000" w:themeColor="text1"/>
          <w:szCs w:val="24"/>
        </w:rPr>
        <w:t>Source: (Davis, 1989)</w:t>
      </w:r>
    </w:p>
    <w:p w14:paraId="2C267BD7" w14:textId="77777777" w:rsidR="00166AE5" w:rsidRDefault="00166AE5" w:rsidP="00166AE5">
      <w:pPr>
        <w:pStyle w:val="Heading3"/>
      </w:pPr>
      <w:bookmarkStart w:id="8" w:name="_Toc215316728"/>
      <w:r>
        <w:lastRenderedPageBreak/>
        <w:t>2.5.2 Expectation Confirmation Theory</w:t>
      </w:r>
      <w:bookmarkEnd w:id="8"/>
    </w:p>
    <w:p w14:paraId="5B69BA80" w14:textId="77777777" w:rsidR="00166AE5" w:rsidRDefault="00FE1B6A" w:rsidP="00166AE5">
      <w:r w:rsidRPr="00FE1B6A">
        <w:t>The Expectation confirmations Theory (ECT)</w:t>
      </w:r>
      <w:r w:rsidR="0053135C">
        <w:t xml:space="preserve"> proposed by Oliver (1980)</w:t>
      </w:r>
      <w:r w:rsidRPr="00FE1B6A">
        <w:t xml:space="preserve"> offers a more in-depth insight on how the performance of the chatbots will influence the customer satisfaction and loyalty. ECT asserts that the satisfaction can be obtained when the performance of the actual service matches or surpasses the expectations in the past. Chatbots are expected to respond immediately, interpret the situational context and give credible suggestions in tourism communication as the affected traveller expects such responses. When these expectations are met, repaying in full, e.g. getting timely itinerary changes or specific advice, satisfaction goes up, which enhances repeat usage and loyalty to the company. Nonetheless, disconfirmation happens when chatbots fail to comprehend questions, give generic answers or escalate the problems to human agents. According to </w:t>
      </w:r>
      <w:r w:rsidR="0053135C">
        <w:t>Vijay (2025)</w:t>
      </w:r>
      <w:r w:rsidRPr="00FE1B6A">
        <w:t>, AI technologies create pressure due to the fact that companies tend to position them as highly intelligent, and any service failure is more harmful to consumer confidence. ECT, hence, also underscores the need to match AI capabilities to realistic patient expectations and to keep on improving the system.</w:t>
      </w:r>
    </w:p>
    <w:p w14:paraId="0224A0B6" w14:textId="77777777" w:rsidR="00FA469B" w:rsidRDefault="00550049" w:rsidP="00FA469B">
      <w:pPr>
        <w:keepNext/>
        <w:jc w:val="center"/>
      </w:pPr>
      <w:r w:rsidRPr="00550049">
        <w:rPr>
          <w:noProof/>
        </w:rPr>
        <w:drawing>
          <wp:inline distT="0" distB="0" distL="0" distR="0" wp14:anchorId="41AEFF7D" wp14:editId="718C334D">
            <wp:extent cx="5708943" cy="2387723"/>
            <wp:effectExtent l="0" t="0" r="6350" b="0"/>
            <wp:docPr id="9700384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038439" name=""/>
                    <pic:cNvPicPr/>
                  </pic:nvPicPr>
                  <pic:blipFill>
                    <a:blip r:embed="rId8"/>
                    <a:stretch>
                      <a:fillRect/>
                    </a:stretch>
                  </pic:blipFill>
                  <pic:spPr>
                    <a:xfrm>
                      <a:off x="0" y="0"/>
                      <a:ext cx="5708943" cy="2387723"/>
                    </a:xfrm>
                    <a:prstGeom prst="rect">
                      <a:avLst/>
                    </a:prstGeom>
                  </pic:spPr>
                </pic:pic>
              </a:graphicData>
            </a:graphic>
          </wp:inline>
        </w:drawing>
      </w:r>
    </w:p>
    <w:p w14:paraId="52362249" w14:textId="77777777" w:rsidR="00550049" w:rsidRPr="00FA469B" w:rsidRDefault="00FA469B" w:rsidP="00FA469B">
      <w:pPr>
        <w:pStyle w:val="Caption"/>
        <w:jc w:val="center"/>
        <w:rPr>
          <w:color w:val="000000" w:themeColor="text1"/>
          <w:sz w:val="24"/>
          <w:szCs w:val="24"/>
        </w:rPr>
      </w:pPr>
      <w:r w:rsidRPr="00FA469B">
        <w:rPr>
          <w:color w:val="000000" w:themeColor="text1"/>
          <w:sz w:val="24"/>
          <w:szCs w:val="24"/>
        </w:rPr>
        <w:t xml:space="preserve">Figure </w:t>
      </w:r>
      <w:r w:rsidRPr="00FA469B">
        <w:rPr>
          <w:color w:val="000000" w:themeColor="text1"/>
          <w:sz w:val="24"/>
          <w:szCs w:val="24"/>
        </w:rPr>
        <w:fldChar w:fldCharType="begin"/>
      </w:r>
      <w:r w:rsidRPr="00FA469B">
        <w:rPr>
          <w:color w:val="000000" w:themeColor="text1"/>
          <w:sz w:val="24"/>
          <w:szCs w:val="24"/>
        </w:rPr>
        <w:instrText xml:space="preserve"> SEQ Figure \* ARABIC </w:instrText>
      </w:r>
      <w:r w:rsidRPr="00FA469B">
        <w:rPr>
          <w:color w:val="000000" w:themeColor="text1"/>
          <w:sz w:val="24"/>
          <w:szCs w:val="24"/>
        </w:rPr>
        <w:fldChar w:fldCharType="separate"/>
      </w:r>
      <w:r w:rsidRPr="00FA469B">
        <w:rPr>
          <w:noProof/>
          <w:color w:val="000000" w:themeColor="text1"/>
          <w:sz w:val="24"/>
          <w:szCs w:val="24"/>
        </w:rPr>
        <w:t>2</w:t>
      </w:r>
      <w:r w:rsidRPr="00FA469B">
        <w:rPr>
          <w:color w:val="000000" w:themeColor="text1"/>
          <w:sz w:val="24"/>
          <w:szCs w:val="24"/>
        </w:rPr>
        <w:fldChar w:fldCharType="end"/>
      </w:r>
      <w:r w:rsidRPr="00FA469B">
        <w:rPr>
          <w:color w:val="000000" w:themeColor="text1"/>
          <w:sz w:val="24"/>
          <w:szCs w:val="24"/>
        </w:rPr>
        <w:t>: The Expectation confirmations Theory</w:t>
      </w:r>
    </w:p>
    <w:p w14:paraId="01CE1EE5" w14:textId="77777777" w:rsidR="00FA469B" w:rsidRPr="00FA469B" w:rsidRDefault="00FA469B" w:rsidP="00FA469B">
      <w:pPr>
        <w:jc w:val="center"/>
        <w:rPr>
          <w:color w:val="000000" w:themeColor="text1"/>
          <w:szCs w:val="24"/>
        </w:rPr>
      </w:pPr>
      <w:r w:rsidRPr="00FA469B">
        <w:rPr>
          <w:color w:val="000000" w:themeColor="text1"/>
          <w:szCs w:val="24"/>
        </w:rPr>
        <w:t>Source: Oliver (1980)</w:t>
      </w:r>
    </w:p>
    <w:p w14:paraId="5B83EF89" w14:textId="77777777" w:rsidR="00FE1B6A" w:rsidRDefault="0022086B" w:rsidP="0022086B">
      <w:pPr>
        <w:pStyle w:val="Heading1"/>
        <w:spacing w:before="0" w:after="0"/>
      </w:pPr>
      <w:bookmarkStart w:id="9" w:name="_Toc215316729"/>
      <w:r>
        <w:lastRenderedPageBreak/>
        <w:t>3. Methodology</w:t>
      </w:r>
      <w:bookmarkEnd w:id="9"/>
    </w:p>
    <w:p w14:paraId="6F894B63" w14:textId="77777777" w:rsidR="004C7275" w:rsidRDefault="004C7275" w:rsidP="004C7275">
      <w:pPr>
        <w:pStyle w:val="Heading2"/>
      </w:pPr>
      <w:bookmarkStart w:id="10" w:name="_Toc215316730"/>
      <w:r w:rsidRPr="004C7275">
        <w:t>3.1 Research Philosophy</w:t>
      </w:r>
      <w:bookmarkEnd w:id="10"/>
    </w:p>
    <w:p w14:paraId="011E0609" w14:textId="77777777" w:rsidR="004C7275" w:rsidRPr="004C7275" w:rsidRDefault="004C7275" w:rsidP="004C7275">
      <w:r w:rsidRPr="004C7275">
        <w:t xml:space="preserve">The research philosophy </w:t>
      </w:r>
      <w:r>
        <w:t>adopted for this study is</w:t>
      </w:r>
      <w:r w:rsidRPr="004C7275">
        <w:t xml:space="preserve"> interpretivis</w:t>
      </w:r>
      <w:r>
        <w:t>m</w:t>
      </w:r>
      <w:r w:rsidRPr="004C7275">
        <w:t xml:space="preserve"> since it aims to comprehend how meanings, perceptions and experiences influence the application of AI and chatbots in tourism communication. Interpretivism acknowledgements customer satisfaction, trust and perceived service quality are socially constructed subjective and dependent on personal expectations</w:t>
      </w:r>
      <w:r w:rsidR="0053135C">
        <w:t xml:space="preserve"> (</w:t>
      </w:r>
      <w:proofErr w:type="spellStart"/>
      <w:r w:rsidR="0053135C" w:rsidRPr="0053135C">
        <w:t>Junjie</w:t>
      </w:r>
      <w:proofErr w:type="spellEnd"/>
      <w:r w:rsidR="0053135C" w:rsidRPr="0053135C">
        <w:t xml:space="preserve"> &amp; </w:t>
      </w:r>
      <w:proofErr w:type="spellStart"/>
      <w:r w:rsidR="0053135C" w:rsidRPr="0053135C">
        <w:t>Yingxin</w:t>
      </w:r>
      <w:proofErr w:type="spellEnd"/>
      <w:r w:rsidR="0053135C" w:rsidRPr="0053135C">
        <w:t>, 2022)</w:t>
      </w:r>
      <w:r w:rsidRPr="004C7275">
        <w:t>. Given that traveller interpretation of automated interaction varies with context, culture and technological acquaintance, the philosophy allows discovery of these subtle interpretations instead of trying to find universal laws of behaviour.</w:t>
      </w:r>
    </w:p>
    <w:p w14:paraId="77DA3E7D" w14:textId="77777777" w:rsidR="004C7275" w:rsidRDefault="004C7275" w:rsidP="004C7275">
      <w:pPr>
        <w:pStyle w:val="Heading2"/>
      </w:pPr>
      <w:bookmarkStart w:id="11" w:name="_Toc215316731"/>
      <w:r w:rsidRPr="004C7275">
        <w:t>3.2 Research Approach</w:t>
      </w:r>
      <w:bookmarkEnd w:id="11"/>
    </w:p>
    <w:p w14:paraId="0A9C3C99" w14:textId="77777777" w:rsidR="004C7275" w:rsidRPr="004C7275" w:rsidRDefault="004C7275" w:rsidP="004C7275">
      <w:r w:rsidRPr="004C7275">
        <w:t>The study follows an inductive approach, where the existing evidence will be collected as the starting point and lead to the generalized conclusions</w:t>
      </w:r>
      <w:r w:rsidR="0053135C">
        <w:t xml:space="preserve"> (Proudfoot, 2023)</w:t>
      </w:r>
      <w:r w:rsidRPr="004C7275">
        <w:t>. The reason why induction is suitable is that the field of AI communication in tourism is new and the practices in the field continue to transform hence hypothesis testing is unsuitable. Through qualitative literature analysis, industry reports and real</w:t>
      </w:r>
      <w:r>
        <w:t>-</w:t>
      </w:r>
      <w:r w:rsidRPr="004C7275">
        <w:t>world cases, the study permits the themes to be identified according to their merits and not to impose pre predetermined assumptions.</w:t>
      </w:r>
    </w:p>
    <w:p w14:paraId="26CD69EA" w14:textId="77777777" w:rsidR="004C7275" w:rsidRDefault="004C7275" w:rsidP="004C7275">
      <w:pPr>
        <w:pStyle w:val="Heading2"/>
      </w:pPr>
      <w:bookmarkStart w:id="12" w:name="_Toc215316732"/>
      <w:r w:rsidRPr="004C7275">
        <w:t>3.3 Research Method</w:t>
      </w:r>
      <w:bookmarkEnd w:id="12"/>
    </w:p>
    <w:p w14:paraId="3164EF8E" w14:textId="77777777" w:rsidR="004C7275" w:rsidRPr="004C7275" w:rsidRDefault="004C7275" w:rsidP="004C7275">
      <w:r w:rsidRPr="004C7275">
        <w:t>The research is based on a qualitative approach to examine the effect of AI tools on the processes of communication, customer behaviour, and organisational strategies. Qualitative research is appropriate to research on attitudes which cannot be quantified as well as meanings and interpretations</w:t>
      </w:r>
      <w:r w:rsidR="0053135C">
        <w:t xml:space="preserve"> (</w:t>
      </w:r>
      <w:r w:rsidR="0053135C" w:rsidRPr="0053135C">
        <w:t>Eatough &amp; Tomkins, 2022)</w:t>
      </w:r>
      <w:r w:rsidRPr="004C7275">
        <w:t>. The customer trust and the perceptions of machine intelligence and comfort with machine interaction cannot be measured numerically but described descriptively.</w:t>
      </w:r>
    </w:p>
    <w:p w14:paraId="0846E13F" w14:textId="77777777" w:rsidR="004C7275" w:rsidRDefault="004C7275" w:rsidP="004C7275">
      <w:pPr>
        <w:pStyle w:val="Heading2"/>
      </w:pPr>
      <w:bookmarkStart w:id="13" w:name="_Toc215316733"/>
      <w:r w:rsidRPr="004C7275">
        <w:lastRenderedPageBreak/>
        <w:t>3.4 Research Design</w:t>
      </w:r>
      <w:bookmarkEnd w:id="13"/>
    </w:p>
    <w:p w14:paraId="223BEC61" w14:textId="77777777" w:rsidR="004C7275" w:rsidRPr="004C7275" w:rsidRDefault="004C7275" w:rsidP="004C7275">
      <w:r w:rsidRPr="004C7275">
        <w:t>The research design adopted is descriptive and involves giving a systematic explanation on how AI and chatbots operate in tourism communication and how consumers react towards them. The descriptive design is suitable when recording current practices, pointing out the trends and summarising the observed behaviours.</w:t>
      </w:r>
    </w:p>
    <w:p w14:paraId="6FE80B72" w14:textId="77777777" w:rsidR="004C7275" w:rsidRDefault="004C7275" w:rsidP="004C7275">
      <w:pPr>
        <w:pStyle w:val="Heading2"/>
      </w:pPr>
      <w:bookmarkStart w:id="14" w:name="_Toc215316734"/>
      <w:r w:rsidRPr="004C7275">
        <w:t>3.5 Time Horizon</w:t>
      </w:r>
      <w:bookmarkEnd w:id="14"/>
    </w:p>
    <w:p w14:paraId="340BF5D2" w14:textId="77777777" w:rsidR="004C7275" w:rsidRPr="004C7275" w:rsidRDefault="004C7275" w:rsidP="004C7275">
      <w:r w:rsidRPr="004C7275">
        <w:t>The cross-sectional time frame is used since the analysis conducted in the study uses the information published in the same and recent time frame</w:t>
      </w:r>
      <w:r w:rsidR="0053135C">
        <w:t xml:space="preserve"> (</w:t>
      </w:r>
      <w:r w:rsidR="0053135C" w:rsidRPr="0053135C">
        <w:t>Cvetkovic-Vega</w:t>
      </w:r>
      <w:r w:rsidR="0053135C">
        <w:t xml:space="preserve"> </w:t>
      </w:r>
      <w:r w:rsidR="0053135C">
        <w:rPr>
          <w:i/>
          <w:iCs/>
        </w:rPr>
        <w:t>et al.,</w:t>
      </w:r>
      <w:r w:rsidR="0053135C">
        <w:t xml:space="preserve"> 2021)</w:t>
      </w:r>
      <w:r w:rsidRPr="004C7275">
        <w:t>. This is suitable considering the fact that this study depends on the current secondary data, as opposed to a follow-up over time. The use of AI in tourism changes rapidly, whereas a cross-sectional approach will allow the researchers to take a picture of the existing technological potentials and behavioural reactions.</w:t>
      </w:r>
    </w:p>
    <w:p w14:paraId="49E25839" w14:textId="77777777" w:rsidR="004C7275" w:rsidRDefault="004C7275" w:rsidP="004C7275">
      <w:pPr>
        <w:pStyle w:val="Heading2"/>
      </w:pPr>
      <w:bookmarkStart w:id="15" w:name="_Toc215316735"/>
      <w:r w:rsidRPr="004C7275">
        <w:t>3.6 Data Collection Method</w:t>
      </w:r>
      <w:bookmarkEnd w:id="15"/>
    </w:p>
    <w:p w14:paraId="0B5F61DF" w14:textId="77777777" w:rsidR="004C7275" w:rsidRPr="004C7275" w:rsidRDefault="004C7275" w:rsidP="004C7275">
      <w:r w:rsidRPr="004C7275">
        <w:t xml:space="preserve">Data collection involves the use of secondary qualitative data, such as peer-reviewed sources, industry reports, case studies, organisational documents and analytical commentaries regarding the adoption of AI in tourism. The reason why this method is appropriate is that it offers exposure to extensive coverage of knowledge in various tourism sub-sectors and geographic markets. With secondary data, also, it is possible to study actual applications of chatbots in practice without the practical limitations of primary research. </w:t>
      </w:r>
    </w:p>
    <w:p w14:paraId="653A4F59" w14:textId="77777777" w:rsidR="004C7275" w:rsidRDefault="004C7275" w:rsidP="004C7275">
      <w:pPr>
        <w:pStyle w:val="Heading2"/>
      </w:pPr>
      <w:bookmarkStart w:id="16" w:name="_Toc215316736"/>
      <w:r w:rsidRPr="004C7275">
        <w:t>3.7 Data Analysis</w:t>
      </w:r>
      <w:bookmarkEnd w:id="16"/>
    </w:p>
    <w:p w14:paraId="0902F109" w14:textId="77777777" w:rsidR="004C7275" w:rsidRPr="004C7275" w:rsidRDefault="004C7275" w:rsidP="004C7275">
      <w:r w:rsidRPr="004C7275">
        <w:t>The research employs the thematic analysis presented by Braun and Clarke</w:t>
      </w:r>
      <w:r w:rsidR="00550049">
        <w:t xml:space="preserve"> (2006)</w:t>
      </w:r>
      <w:r w:rsidRPr="004C7275">
        <w:t xml:space="preserve"> in interpreting the qualitative data obtained. Their six stages approach including familiarisation, coding, theme generation, reviewing, defining and reporting assists in systematic finding of patterns in the literature. They include themes such as functional roles of chatbots, customer </w:t>
      </w:r>
      <w:r w:rsidRPr="004C7275">
        <w:lastRenderedPageBreak/>
        <w:t>behavioural responses, opportunities associated with automation and personalising, and unresolved challenges like trust and privacy.</w:t>
      </w:r>
    </w:p>
    <w:p w14:paraId="50E5A8BB" w14:textId="77777777" w:rsidR="004C7275" w:rsidRDefault="004C7275" w:rsidP="004C7275">
      <w:pPr>
        <w:pStyle w:val="Heading2"/>
      </w:pPr>
      <w:bookmarkStart w:id="17" w:name="_Toc215316737"/>
      <w:r w:rsidRPr="004C7275">
        <w:t>3.</w:t>
      </w:r>
      <w:r>
        <w:t xml:space="preserve">8 </w:t>
      </w:r>
      <w:r w:rsidRPr="004C7275">
        <w:t>Ethical Considerations</w:t>
      </w:r>
      <w:bookmarkEnd w:id="17"/>
    </w:p>
    <w:p w14:paraId="1586EC32" w14:textId="77777777" w:rsidR="004C7275" w:rsidRDefault="004C7275" w:rsidP="004C7275">
      <w:pPr>
        <w:rPr>
          <w:b/>
        </w:rPr>
      </w:pPr>
      <w:r w:rsidRPr="004C7275">
        <w:t>Even though secondary data is utilized in the study, there exists an ethical consideration. All sources are referenced correctly and no plagiarism is experienced. No confidential data or personal data are used, and the standards of confidentiality are preserved. The research will be dedicated to presenting the results without bias.</w:t>
      </w:r>
    </w:p>
    <w:p w14:paraId="742000F8" w14:textId="77777777" w:rsidR="0022086B" w:rsidRDefault="0022086B" w:rsidP="0022086B">
      <w:pPr>
        <w:pStyle w:val="Heading1"/>
        <w:spacing w:before="0" w:after="0"/>
      </w:pPr>
      <w:bookmarkStart w:id="18" w:name="_Toc215316738"/>
      <w:r>
        <w:t>4. Findings</w:t>
      </w:r>
      <w:bookmarkEnd w:id="18"/>
    </w:p>
    <w:p w14:paraId="0AD21CE3" w14:textId="77777777" w:rsidR="009A73FD" w:rsidRDefault="00550049" w:rsidP="00550049">
      <w:pPr>
        <w:pStyle w:val="Heading2"/>
      </w:pPr>
      <w:r>
        <w:t xml:space="preserve">4.1 </w:t>
      </w:r>
      <w:r w:rsidR="009A73FD">
        <w:t xml:space="preserve">Theme 1: AI and Chatbot Applications and Uses in Tourism Communication </w:t>
      </w:r>
    </w:p>
    <w:p w14:paraId="39AAEE6E" w14:textId="77777777" w:rsidR="009A73FD" w:rsidRDefault="009A73FD" w:rsidP="009A73FD">
      <w:r>
        <w:t>Results indicate that AI and chatbots exist at the core of functional operation in enhancing efficiency in communication in tourism services. Chatbots are also used in organisations to automate repetitive questions, do reservations, give updates about the itinerary and make customised recommendations based on customer information</w:t>
      </w:r>
      <w:r w:rsidR="00550049">
        <w:t xml:space="preserve"> (Mumtaz </w:t>
      </w:r>
      <w:r w:rsidR="00550049">
        <w:rPr>
          <w:i/>
          <w:iCs/>
        </w:rPr>
        <w:t>et al.,</w:t>
      </w:r>
      <w:r w:rsidR="00550049">
        <w:t xml:space="preserve"> 2025)</w:t>
      </w:r>
      <w:r>
        <w:t>. The tools decrease the response time by large margins and keep services running during peak seasons or when there are staff shortages. Chatbots are also multilingual, meaning that it can be used worldwide, and international travellers will face fewer misunderstandings. Nonetheless, the results have shown that performance in different firms differs with the quality of system training and integration</w:t>
      </w:r>
      <w:r w:rsidR="00550049">
        <w:t xml:space="preserve"> (Benaddi </w:t>
      </w:r>
      <w:r w:rsidR="00550049">
        <w:rPr>
          <w:i/>
          <w:iCs/>
        </w:rPr>
        <w:t>et al.,</w:t>
      </w:r>
      <w:r w:rsidR="00550049">
        <w:t xml:space="preserve"> 2024)</w:t>
      </w:r>
      <w:r>
        <w:t>. All in all, AI increases the efficiency of work and facilitates uninterrupted communication, which makes chatbots the universal facilitators between tourists and services.</w:t>
      </w:r>
    </w:p>
    <w:p w14:paraId="6D89D41D" w14:textId="77777777" w:rsidR="009A73FD" w:rsidRDefault="00550049" w:rsidP="00550049">
      <w:pPr>
        <w:pStyle w:val="Heading2"/>
      </w:pPr>
      <w:r>
        <w:t xml:space="preserve">4.2 </w:t>
      </w:r>
      <w:r w:rsidR="009A73FD">
        <w:t>Theme 2: Implication of AI on Customer Satisfaction, Trust, Decision-Making and Perceived Service Quality</w:t>
      </w:r>
    </w:p>
    <w:p w14:paraId="5B9B5ACA" w14:textId="77777777" w:rsidR="009A73FD" w:rsidRDefault="009A73FD" w:rsidP="009A73FD">
      <w:r>
        <w:t xml:space="preserve">Results indicate that AI-enriched communication is positively influential in customer satisfaction in case chatbots provide suitable, prompt and context reserved replies. Visitors are </w:t>
      </w:r>
      <w:r>
        <w:lastRenderedPageBreak/>
        <w:t>encouraged by the idea of immediate service and waiting shorter queues, which reinforce the quality of service in the eyes of customers</w:t>
      </w:r>
      <w:r w:rsidR="00550049">
        <w:t xml:space="preserve"> (</w:t>
      </w:r>
      <w:proofErr w:type="spellStart"/>
      <w:r w:rsidR="00550049">
        <w:t>Kusumanegara</w:t>
      </w:r>
      <w:proofErr w:type="spellEnd"/>
      <w:r w:rsidR="00550049">
        <w:t xml:space="preserve"> </w:t>
      </w:r>
      <w:r w:rsidR="00550049">
        <w:rPr>
          <w:i/>
          <w:iCs/>
        </w:rPr>
        <w:t>et al.,</w:t>
      </w:r>
      <w:r w:rsidR="00550049">
        <w:t xml:space="preserve"> 2024)</w:t>
      </w:r>
      <w:r>
        <w:t>. Nevertheless, the level of trust is conditional: when chatbots prove to be competent, users share their confidence but in case of mistakes or generic script responses, negative reactions occur. AI-based personalisation affects the process of making decisions by suggesting personalized recommendations, something that some customers believe restricts their freedom of choice. There is better acceptance among younger travellers, and older users are more likely to complain of lack of confidence in reliability and data security</w:t>
      </w:r>
      <w:r w:rsidR="00550049">
        <w:t xml:space="preserve"> (Hanji </w:t>
      </w:r>
      <w:r w:rsidR="00550049">
        <w:rPr>
          <w:i/>
          <w:iCs/>
        </w:rPr>
        <w:t>et al.,</w:t>
      </w:r>
      <w:r w:rsidR="00550049">
        <w:t xml:space="preserve"> 2023)</w:t>
      </w:r>
      <w:r>
        <w:t>. All in all, AI enhances convenience but cannot replace emotional reassurance that comes with a human service, which partially produces mixed effects on trust and behavioural engagement.</w:t>
      </w:r>
    </w:p>
    <w:p w14:paraId="71F6D3C4" w14:textId="77777777" w:rsidR="009A73FD" w:rsidRDefault="00550049" w:rsidP="00550049">
      <w:pPr>
        <w:pStyle w:val="Heading2"/>
      </w:pPr>
      <w:r>
        <w:t xml:space="preserve">4.3 </w:t>
      </w:r>
      <w:r w:rsidR="009A73FD">
        <w:t>Theme 3: Opportunities and Challenges of Imperial Chatbot Implementation in Tourism Organisations</w:t>
      </w:r>
    </w:p>
    <w:p w14:paraId="252704FC" w14:textId="77777777" w:rsidR="009A73FD" w:rsidRDefault="009A73FD" w:rsidP="009A73FD">
      <w:r>
        <w:t>Results show great potentials of tourism businesses using chatbots, such as reduced costs, greater scalability and uniform service quality in the digital platforms. AI helps organisations cope with a large number of inquiries without a drop in speed, and data analytics in response to chatbots from interactions determine customised marketing and demand prediction. Nonetheless, problems are still considerable</w:t>
      </w:r>
      <w:r w:rsidR="00550049">
        <w:t xml:space="preserve"> (Chang, 2023)</w:t>
      </w:r>
      <w:r>
        <w:t>. Problems that arise in common cases are misinterpretation of user intention, restricted capability in processing complicated or emotionally charged queries, and service disruption in unforeseeable system crisis conditions. The issues of privacy too arise as the customers wonder what happens to their personal information. These conclusions imply that chatbots have operational advantages, but their weaknesses can undermine customer experience unless it is addressed appropriately.</w:t>
      </w:r>
    </w:p>
    <w:p w14:paraId="64F6F7E9" w14:textId="77777777" w:rsidR="009A73FD" w:rsidRDefault="00550049" w:rsidP="00550049">
      <w:pPr>
        <w:pStyle w:val="Heading2"/>
      </w:pPr>
      <w:r>
        <w:lastRenderedPageBreak/>
        <w:t xml:space="preserve">4.4. </w:t>
      </w:r>
      <w:r w:rsidR="009A73FD">
        <w:t>Theme 4: AI-Assisted Communication Strategic Measures to Create Loyalty</w:t>
      </w:r>
    </w:p>
    <w:p w14:paraId="7191809B" w14:textId="77777777" w:rsidR="009A73FD" w:rsidRPr="009A73FD" w:rsidRDefault="009A73FD" w:rsidP="009A73FD">
      <w:r>
        <w:t>It has been found that tourism organisations are able to enhance customer loyalty when they execute AI in a strategic manner and not just in an operational manner. There are also practices, like a hybrid service model, in which the bots handle the routine processes but the human agents can handle those escalations to retain emotional depth and empathy</w:t>
      </w:r>
      <w:r w:rsidR="00550049">
        <w:t xml:space="preserve"> (Mumtaz </w:t>
      </w:r>
      <w:r w:rsidR="00550049">
        <w:rPr>
          <w:i/>
          <w:iCs/>
        </w:rPr>
        <w:t>et al.,</w:t>
      </w:r>
      <w:r w:rsidR="00550049">
        <w:t xml:space="preserve"> 2025)</w:t>
      </w:r>
      <w:r>
        <w:t>. The transfer of information towards its customers contributes to higher sales and boosted customer confidence, whereas continuous training of chatbots helps prevent long-term misunderstandings and promotes greater precision and accuracy. Companies matching the tone of chatbots, its design and personality with the brand identity gain a better engagement and more reliable communication experiences</w:t>
      </w:r>
      <w:r w:rsidR="00550049">
        <w:t xml:space="preserve"> (</w:t>
      </w:r>
      <w:r w:rsidR="00550049" w:rsidRPr="00550049">
        <w:t>Venkata Siva Kumar</w:t>
      </w:r>
      <w:r w:rsidR="00550049">
        <w:t xml:space="preserve"> &amp; Metta, 2205)</w:t>
      </w:r>
      <w:r>
        <w:t>. The mechanisms of feedback are also vital as they assist in improving the performance of AI. In general, the ideal result is maximum loyalty when AI increases convenience without minimising customer agency, personalisation authenticity or service reliability.</w:t>
      </w:r>
    </w:p>
    <w:p w14:paraId="75FFA7C7" w14:textId="77777777" w:rsidR="0022086B" w:rsidRDefault="0022086B" w:rsidP="0022086B">
      <w:pPr>
        <w:pStyle w:val="Heading1"/>
        <w:spacing w:before="0" w:after="0"/>
      </w:pPr>
      <w:bookmarkStart w:id="19" w:name="_Toc215316739"/>
      <w:r>
        <w:t>5. Discussion</w:t>
      </w:r>
      <w:bookmarkEnd w:id="19"/>
    </w:p>
    <w:p w14:paraId="6BD465AA" w14:textId="77777777" w:rsidR="009A73FD" w:rsidRDefault="009A73FD" w:rsidP="009A73FD">
      <w:r>
        <w:t>The results reveal how AI and chatbots are transforming the landscape of tourism communications to deliver greater efficiency, personalisation as well as accessibility of services. They can automate routine tasks, which fits in their capability of respecting the functional expectations as recorded in the Technology Acceptance Model (TAM) with the observed linkage between perceived usefulness and ease of use and customer acceptance. In a case where the chatbots deliver prompt and precise information, travellers will consider them significant in facilitating smooth decision-making</w:t>
      </w:r>
      <w:r w:rsidR="00FA469B">
        <w:t xml:space="preserve"> (Noh </w:t>
      </w:r>
      <w:r w:rsidR="00FA469B">
        <w:rPr>
          <w:i/>
          <w:iCs/>
        </w:rPr>
        <w:t>et al.,</w:t>
      </w:r>
      <w:r w:rsidR="00FA469B">
        <w:t xml:space="preserve"> 2021)</w:t>
      </w:r>
      <w:r>
        <w:t>. Nevertheless, the results indicate that the level of trust is weak, and TAM is not a complete solution to the issue; emotional and relational expectations have a certain impact on service judgments.</w:t>
      </w:r>
    </w:p>
    <w:p w14:paraId="4E4D2C02" w14:textId="77777777" w:rsidR="009A73FD" w:rsidRDefault="009A73FD" w:rsidP="009A73FD">
      <w:r>
        <w:t xml:space="preserve">These outcomes are also explained using the Expectation Confirmation Theory (ECT). The satisfaction is maximized when the chat bots show performance matching or even surpassing </w:t>
      </w:r>
      <w:r>
        <w:lastRenderedPageBreak/>
        <w:t>the expectations of immediacy and individualization and reduced when the systems fail to comprehend the queries or surprisingly fail in escalating the issues</w:t>
      </w:r>
      <w:r w:rsidR="00FA469B">
        <w:t xml:space="preserve"> (Vijay, 2025)</w:t>
      </w:r>
      <w:r>
        <w:t>. This disjuncture means that the expectation of AI among customers is increasing more rapidly than the level of conversation AI achieves. Consequently, organisations can suffer adverse disconfirmation in case the chatbots are sold as perfectly intelligent and provided with minimal contextual knowledge.</w:t>
      </w:r>
    </w:p>
    <w:p w14:paraId="019E2F4F" w14:textId="77777777" w:rsidR="009A73FD" w:rsidRDefault="009A73FD" w:rsidP="009A73FD">
      <w:r>
        <w:t>In practice, the discussion suggests that the tourism organisations should implement the model of hybrid communication, in which AI assists in daily efficiency and human personnel take care of the use of empathy and value of contact. This strategy considers that automation improves operations, but it is incapable of producing the emotional comfort that is the core of the hospitality industry. Organisations should also guarantee being transparent when it comes to using data to build trust in digital solutions, since the issue of privacy and algorithm responsibility remains a major concern.</w:t>
      </w:r>
    </w:p>
    <w:p w14:paraId="2C89905D" w14:textId="77777777" w:rsidR="009A73FD" w:rsidRDefault="009A73FD" w:rsidP="009A73FD">
      <w:r>
        <w:t>According to the findings, the regular training and evaluation of the system is important. Chatbots that are developed as a result of actual interactions with customers are more accurate and flexible and minimize service failures</w:t>
      </w:r>
      <w:r w:rsidR="00FA469B">
        <w:t xml:space="preserve"> (</w:t>
      </w:r>
      <w:proofErr w:type="spellStart"/>
      <w:r w:rsidR="00FA469B" w:rsidRPr="00FA469B">
        <w:t>Melián</w:t>
      </w:r>
      <w:proofErr w:type="spellEnd"/>
      <w:r w:rsidR="00FA469B" w:rsidRPr="00FA469B">
        <w:t>-González</w:t>
      </w:r>
      <w:r w:rsidR="00FA469B">
        <w:t xml:space="preserve"> </w:t>
      </w:r>
      <w:r w:rsidR="00FA469B">
        <w:rPr>
          <w:i/>
          <w:iCs/>
        </w:rPr>
        <w:t>et al.,</w:t>
      </w:r>
      <w:r w:rsidR="00FA469B">
        <w:t xml:space="preserve"> 2021)</w:t>
      </w:r>
      <w:r>
        <w:t>. By incorporating their feedback loops into the system, one can perform constant enhancement to make sure that AI follows the trends of customer behaviour and meets the requirements of organisational communication.</w:t>
      </w:r>
    </w:p>
    <w:p w14:paraId="34740F23" w14:textId="77777777" w:rsidR="009A73FD" w:rsidRDefault="009A73FD" w:rsidP="009A73FD">
      <w:r>
        <w:t>Strategically, AI-created data has immense benefits, as it can help companies track patterns of inquiries, optimize marketing activities and offer specific services to consumers. Nonetheless, the problem with excessive personalisation is the end of autonomy as perceived, which leads to the idea of a delicate balance between the personalised recommendations and the freedom of choice of a client.</w:t>
      </w:r>
    </w:p>
    <w:p w14:paraId="63757E67" w14:textId="77777777" w:rsidR="009A73FD" w:rsidRPr="009A73FD" w:rsidRDefault="009A73FD" w:rsidP="009A73FD">
      <w:r>
        <w:lastRenderedPageBreak/>
        <w:t>Theoretically, the findings complement the existing knowledge on the topic of technology acceptance by placing a strong focus on the importance of emotional reassurance and brand consistency in an AI-mediated interaction. In practical terms, they demonstrate that the value of AI is not just in automation but in the ability to supplement human service to increase loyalty by means of convenience, transparency and reliability</w:t>
      </w:r>
      <w:r w:rsidR="00FA469B">
        <w:t xml:space="preserve"> (Benaddi </w:t>
      </w:r>
      <w:r w:rsidR="00FA469B">
        <w:rPr>
          <w:i/>
          <w:iCs/>
        </w:rPr>
        <w:t>et al.,</w:t>
      </w:r>
      <w:r w:rsidR="00FA469B">
        <w:t xml:space="preserve"> 2024)</w:t>
      </w:r>
      <w:r>
        <w:t>. In sum, successful integration requires bringing the technological aptitude in line with the customer expectations and the relational tourism services.</w:t>
      </w:r>
    </w:p>
    <w:p w14:paraId="2D7F1EF5" w14:textId="77777777" w:rsidR="0022086B" w:rsidRPr="0022086B" w:rsidRDefault="0022086B" w:rsidP="0022086B">
      <w:pPr>
        <w:pStyle w:val="Heading1"/>
        <w:spacing w:before="0" w:after="0"/>
      </w:pPr>
      <w:bookmarkStart w:id="20" w:name="_Toc215316740"/>
      <w:r>
        <w:t>6. Conclusion</w:t>
      </w:r>
      <w:bookmarkEnd w:id="20"/>
    </w:p>
    <w:p w14:paraId="00D35D99" w14:textId="77777777" w:rsidR="009A73FD" w:rsidRDefault="009A73FD" w:rsidP="009A73FD">
      <w:r>
        <w:t>This paper has illustrated that AI and chatbots have become critical elements that are transforming communication in the tourism sector through making it faster, more regular, and highly accessible. The fact that they can automate common enquiries, personalise recommendations and offer round-the-clock services represents a very advantageous benefit on the efficiency of operations as well as the functional features of the customer experience. Nevertheless, the same findings also show that the reactions of travellers toward AI are balanced, as they are predisposed to the issues of precision, privacy and being emotionally disconnected, as well as limited in the capabilities of machine deciphering. Although AI facilitates convenience, it may lack the human service elements of empathy and subtle judgment, thus sparking some form of untrust and dissatisfaction among some groups of customers.</w:t>
      </w:r>
    </w:p>
    <w:p w14:paraId="47BA59B9" w14:textId="77777777" w:rsidR="0022086B" w:rsidRPr="0022086B" w:rsidRDefault="009A73FD" w:rsidP="009A73FD">
      <w:r>
        <w:t xml:space="preserve">Another point that comes out in the discussion is the fact that a hybrid model of communication, which incorporates automated systems and human-support features, is the only way to successfully implement it. Open data, constant training of chatbots and realignment of AI experiences with the brand name, and image are critical to the preservation of credibility and enhance the perceived quality of the services. Theoretically, the research confirms the applicability of TAM and Expectation Confirmation Theory and demonstrates that emotional </w:t>
      </w:r>
      <w:r>
        <w:lastRenderedPageBreak/>
        <w:t>and relational expectations still matter in the technology acceptance. Altogether, the integration of AI must follow the balance between automation and human value so that communication is effective without losing authenticity as a key element of the tourism experiences.</w:t>
      </w:r>
    </w:p>
    <w:p w14:paraId="5310EF50" w14:textId="77777777" w:rsidR="0022086B" w:rsidRPr="00166AE5" w:rsidRDefault="0022086B" w:rsidP="00166AE5"/>
    <w:p w14:paraId="4BB9C4F3" w14:textId="77777777" w:rsidR="00166AE5" w:rsidRDefault="00166AE5">
      <w:r>
        <w:br w:type="page"/>
      </w:r>
    </w:p>
    <w:p w14:paraId="30C585E8" w14:textId="77777777" w:rsidR="004F1054" w:rsidRDefault="00FA469B" w:rsidP="00FA469B">
      <w:pPr>
        <w:pStyle w:val="Heading1"/>
      </w:pPr>
      <w:r w:rsidRPr="00FA469B">
        <w:lastRenderedPageBreak/>
        <w:t>References</w:t>
      </w:r>
    </w:p>
    <w:p w14:paraId="24AED0C7" w14:textId="77777777" w:rsidR="00FA469B" w:rsidRPr="00FA469B" w:rsidRDefault="00FA469B" w:rsidP="00FA469B">
      <w:pPr>
        <w:ind w:left="720" w:hanging="720"/>
        <w:rPr>
          <w:lang w:val="en-IN"/>
        </w:rPr>
      </w:pPr>
      <w:r w:rsidRPr="00FA469B">
        <w:rPr>
          <w:lang w:val="en-IN"/>
        </w:rPr>
        <w:t xml:space="preserve">Benaddi, L., </w:t>
      </w:r>
      <w:proofErr w:type="spellStart"/>
      <w:r w:rsidRPr="00FA469B">
        <w:rPr>
          <w:lang w:val="en-IN"/>
        </w:rPr>
        <w:t>Ouaddi</w:t>
      </w:r>
      <w:proofErr w:type="spellEnd"/>
      <w:r w:rsidRPr="00FA469B">
        <w:rPr>
          <w:lang w:val="en-IN"/>
        </w:rPr>
        <w:t xml:space="preserve">, C., Jakimi, A., &amp; </w:t>
      </w:r>
      <w:proofErr w:type="spellStart"/>
      <w:r w:rsidRPr="00FA469B">
        <w:rPr>
          <w:lang w:val="en-IN"/>
        </w:rPr>
        <w:t>Ouchao</w:t>
      </w:r>
      <w:proofErr w:type="spellEnd"/>
      <w:r w:rsidRPr="00FA469B">
        <w:rPr>
          <w:lang w:val="en-IN"/>
        </w:rPr>
        <w:t>, B. (2024). A systematic review of chatbots: Classification, development, and their impact on tourism. </w:t>
      </w:r>
      <w:r w:rsidRPr="00FA469B">
        <w:rPr>
          <w:i/>
          <w:iCs/>
          <w:lang w:val="en-IN"/>
        </w:rPr>
        <w:t>IEEE access</w:t>
      </w:r>
      <w:r w:rsidRPr="00FA469B">
        <w:rPr>
          <w:lang w:val="en-IN"/>
        </w:rPr>
        <w:t>, </w:t>
      </w:r>
      <w:r w:rsidRPr="00FA469B">
        <w:rPr>
          <w:i/>
          <w:iCs/>
          <w:lang w:val="en-IN"/>
        </w:rPr>
        <w:t>12</w:t>
      </w:r>
      <w:r w:rsidRPr="00FA469B">
        <w:rPr>
          <w:lang w:val="en-IN"/>
        </w:rPr>
        <w:t>, 78799-78810. </w:t>
      </w:r>
      <w:proofErr w:type="spellStart"/>
      <w:r w:rsidRPr="00FA469B">
        <w:rPr>
          <w:lang w:val="en-IN"/>
        </w:rPr>
        <w:t>doi</w:t>
      </w:r>
      <w:proofErr w:type="spellEnd"/>
      <w:r w:rsidRPr="00FA469B">
        <w:rPr>
          <w:lang w:val="en-IN"/>
        </w:rPr>
        <w:t>: 10.1109/ACCESS.2024.3408108</w:t>
      </w:r>
    </w:p>
    <w:p w14:paraId="618C1E4F" w14:textId="77777777" w:rsidR="00FA469B" w:rsidRPr="00FA469B" w:rsidRDefault="00FA469B" w:rsidP="00FA469B">
      <w:pPr>
        <w:ind w:left="720" w:hanging="720"/>
        <w:rPr>
          <w:lang w:val="en-IN"/>
        </w:rPr>
      </w:pPr>
      <w:r w:rsidRPr="00FA469B">
        <w:rPr>
          <w:lang w:val="en-IN"/>
        </w:rPr>
        <w:t>Braun, V., &amp; Clarke, V. (2006). Using thematic analysis in psychology. Qualitative Research in Psychology, 3(2), 77–101. https://doi.org/10.1191/1478088706qp063oa</w:t>
      </w:r>
    </w:p>
    <w:p w14:paraId="5773A97E" w14:textId="77777777" w:rsidR="00FA469B" w:rsidRPr="00FA469B" w:rsidRDefault="00FA469B" w:rsidP="00FA469B">
      <w:pPr>
        <w:ind w:left="720" w:hanging="720"/>
        <w:rPr>
          <w:lang w:val="en-IN"/>
        </w:rPr>
      </w:pPr>
      <w:r w:rsidRPr="00FA469B">
        <w:rPr>
          <w:lang w:val="en-IN"/>
        </w:rPr>
        <w:t>Chang, H. J. (2023). The effect of AI chatbot-based tourism English instruction on intercultural communicative competence. </w:t>
      </w:r>
      <w:r w:rsidRPr="00FA469B">
        <w:rPr>
          <w:i/>
          <w:iCs/>
          <w:lang w:val="en-IN"/>
        </w:rPr>
        <w:t>Journal of English Teaching through Movies and Media</w:t>
      </w:r>
      <w:r w:rsidRPr="00FA469B">
        <w:rPr>
          <w:lang w:val="en-IN"/>
        </w:rPr>
        <w:t>, </w:t>
      </w:r>
      <w:r w:rsidRPr="00FA469B">
        <w:rPr>
          <w:i/>
          <w:iCs/>
          <w:lang w:val="en-IN"/>
        </w:rPr>
        <w:t>24</w:t>
      </w:r>
      <w:r w:rsidRPr="00FA469B">
        <w:rPr>
          <w:lang w:val="en-IN"/>
        </w:rPr>
        <w:t>(2), 15-30. DOI: https://doi.org/10.16875/stem.2023.24.2.15</w:t>
      </w:r>
    </w:p>
    <w:p w14:paraId="0B3A3D17" w14:textId="77777777" w:rsidR="00FA469B" w:rsidRPr="00FA469B" w:rsidRDefault="00FA469B" w:rsidP="00FA469B">
      <w:pPr>
        <w:ind w:left="720" w:hanging="720"/>
        <w:rPr>
          <w:lang w:val="en-IN"/>
        </w:rPr>
      </w:pPr>
      <w:r w:rsidRPr="00FA469B">
        <w:rPr>
          <w:lang w:val="en-IN"/>
        </w:rPr>
        <w:t xml:space="preserve">Cvetkovic-Vega, A., </w:t>
      </w:r>
      <w:proofErr w:type="spellStart"/>
      <w:r w:rsidRPr="00FA469B">
        <w:rPr>
          <w:lang w:val="en-IN"/>
        </w:rPr>
        <w:t>Maguiña</w:t>
      </w:r>
      <w:proofErr w:type="spellEnd"/>
      <w:r w:rsidRPr="00FA469B">
        <w:rPr>
          <w:lang w:val="en-IN"/>
        </w:rPr>
        <w:t>, J. L., Soto, A., Lama-Valdivia, J., &amp; Correa López, L. E. (2021). Cross-sectional studies. </w:t>
      </w:r>
      <w:proofErr w:type="spellStart"/>
      <w:r w:rsidRPr="00FA469B">
        <w:rPr>
          <w:i/>
          <w:iCs/>
          <w:lang w:val="en-IN"/>
        </w:rPr>
        <w:t>Revista</w:t>
      </w:r>
      <w:proofErr w:type="spellEnd"/>
      <w:r w:rsidRPr="00FA469B">
        <w:rPr>
          <w:i/>
          <w:iCs/>
          <w:lang w:val="en-IN"/>
        </w:rPr>
        <w:t xml:space="preserve"> de la </w:t>
      </w:r>
      <w:proofErr w:type="spellStart"/>
      <w:r w:rsidRPr="00FA469B">
        <w:rPr>
          <w:i/>
          <w:iCs/>
          <w:lang w:val="en-IN"/>
        </w:rPr>
        <w:t>Facultad</w:t>
      </w:r>
      <w:proofErr w:type="spellEnd"/>
      <w:r w:rsidRPr="00FA469B">
        <w:rPr>
          <w:i/>
          <w:iCs/>
          <w:lang w:val="en-IN"/>
        </w:rPr>
        <w:t xml:space="preserve"> de </w:t>
      </w:r>
      <w:proofErr w:type="spellStart"/>
      <w:r w:rsidRPr="00FA469B">
        <w:rPr>
          <w:i/>
          <w:iCs/>
          <w:lang w:val="en-IN"/>
        </w:rPr>
        <w:t>Medicina</w:t>
      </w:r>
      <w:proofErr w:type="spellEnd"/>
      <w:r w:rsidRPr="00FA469B">
        <w:rPr>
          <w:i/>
          <w:iCs/>
          <w:lang w:val="en-IN"/>
        </w:rPr>
        <w:t xml:space="preserve"> Humana</w:t>
      </w:r>
      <w:r w:rsidRPr="00FA469B">
        <w:rPr>
          <w:lang w:val="en-IN"/>
        </w:rPr>
        <w:t>, </w:t>
      </w:r>
      <w:r w:rsidRPr="00FA469B">
        <w:rPr>
          <w:i/>
          <w:iCs/>
          <w:lang w:val="en-IN"/>
        </w:rPr>
        <w:t>21</w:t>
      </w:r>
      <w:r w:rsidRPr="00FA469B">
        <w:rPr>
          <w:lang w:val="en-IN"/>
        </w:rPr>
        <w:t>(1), 164-170. DOI 10.25176/RFMH.v21i1.3069</w:t>
      </w:r>
    </w:p>
    <w:p w14:paraId="54464790" w14:textId="77777777" w:rsidR="00FA469B" w:rsidRPr="00FA469B" w:rsidRDefault="00FA469B" w:rsidP="00FA469B">
      <w:pPr>
        <w:ind w:left="720" w:hanging="720"/>
        <w:rPr>
          <w:lang w:val="en-IN"/>
        </w:rPr>
      </w:pPr>
      <w:r w:rsidRPr="00FA469B">
        <w:rPr>
          <w:lang w:val="en-IN"/>
        </w:rPr>
        <w:t>Davis, F. (1989) Perceived Usefulness, Perceived Ease of Use, and User Acceptance of Information Technology. MIS Quarterly, 13, 319-340.</w:t>
      </w:r>
      <w:r w:rsidRPr="00FA469B">
        <w:rPr>
          <w:lang w:val="en-IN"/>
        </w:rPr>
        <w:br/>
        <w:t>https://doi.org/10.2307/249008</w:t>
      </w:r>
    </w:p>
    <w:p w14:paraId="27343F99" w14:textId="77777777" w:rsidR="00FA469B" w:rsidRPr="00FA469B" w:rsidRDefault="00FA469B" w:rsidP="00FA469B">
      <w:pPr>
        <w:ind w:left="720" w:hanging="720"/>
        <w:rPr>
          <w:lang w:val="en-IN"/>
        </w:rPr>
      </w:pPr>
      <w:r w:rsidRPr="00FA469B">
        <w:rPr>
          <w:lang w:val="en-IN"/>
        </w:rPr>
        <w:t>Eatough, V., &amp; Tomkins, L. (2022). Qualitative methods. </w:t>
      </w:r>
      <w:r w:rsidRPr="00FA469B">
        <w:rPr>
          <w:i/>
          <w:iCs/>
          <w:lang w:val="en-IN"/>
        </w:rPr>
        <w:t>Language and Emotion: An International Handbook</w:t>
      </w:r>
      <w:r w:rsidRPr="00FA469B">
        <w:rPr>
          <w:lang w:val="en-IN"/>
        </w:rPr>
        <w:t>, </w:t>
      </w:r>
      <w:r w:rsidRPr="00FA469B">
        <w:rPr>
          <w:i/>
          <w:iCs/>
          <w:lang w:val="en-IN"/>
        </w:rPr>
        <w:t>1</w:t>
      </w:r>
      <w:r w:rsidRPr="00FA469B">
        <w:rPr>
          <w:lang w:val="en-IN"/>
        </w:rPr>
        <w:t>, 163-182.    </w:t>
      </w:r>
    </w:p>
    <w:p w14:paraId="1A7893B8" w14:textId="77777777" w:rsidR="00FA469B" w:rsidRPr="00FA469B" w:rsidRDefault="00FA469B" w:rsidP="00FA469B">
      <w:pPr>
        <w:ind w:left="720" w:hanging="720"/>
        <w:rPr>
          <w:lang w:val="en-IN"/>
        </w:rPr>
      </w:pPr>
      <w:r w:rsidRPr="00FA469B">
        <w:rPr>
          <w:lang w:val="en-IN"/>
        </w:rPr>
        <w:t xml:space="preserve">Hanji, S. V., Navalgund, N., </w:t>
      </w:r>
      <w:proofErr w:type="spellStart"/>
      <w:r w:rsidRPr="00FA469B">
        <w:rPr>
          <w:lang w:val="en-IN"/>
        </w:rPr>
        <w:t>Ingalagi</w:t>
      </w:r>
      <w:proofErr w:type="spellEnd"/>
      <w:r w:rsidRPr="00FA469B">
        <w:rPr>
          <w:lang w:val="en-IN"/>
        </w:rPr>
        <w:t>, S., Desai, S., &amp; Hanji, S. S. (2023, February). Adoption of AI chatbots in travel and tourism services. In </w:t>
      </w:r>
      <w:r w:rsidRPr="00FA469B">
        <w:rPr>
          <w:i/>
          <w:iCs/>
          <w:lang w:val="en-IN"/>
        </w:rPr>
        <w:t>International Congress on Information and Communication Technology</w:t>
      </w:r>
      <w:r w:rsidRPr="00FA469B">
        <w:rPr>
          <w:lang w:val="en-IN"/>
        </w:rPr>
        <w:t> (pp. 713-727). Singapore: Springer Nature Singapore. https://doi.org/10.1007/978-981-99-3236-8_57</w:t>
      </w:r>
    </w:p>
    <w:p w14:paraId="1EC7CA18" w14:textId="77777777" w:rsidR="00FA469B" w:rsidRPr="00FA469B" w:rsidRDefault="00FA469B" w:rsidP="00FA469B">
      <w:pPr>
        <w:ind w:left="720" w:hanging="720"/>
        <w:rPr>
          <w:lang w:val="en-IN"/>
        </w:rPr>
      </w:pPr>
      <w:r w:rsidRPr="00FA469B">
        <w:rPr>
          <w:lang w:val="en-IN"/>
        </w:rPr>
        <w:t xml:space="preserve">Junjie, M., &amp; </w:t>
      </w:r>
      <w:proofErr w:type="spellStart"/>
      <w:r w:rsidRPr="00FA469B">
        <w:rPr>
          <w:lang w:val="en-IN"/>
        </w:rPr>
        <w:t>Yingxin</w:t>
      </w:r>
      <w:proofErr w:type="spellEnd"/>
      <w:r w:rsidRPr="00FA469B">
        <w:rPr>
          <w:lang w:val="en-IN"/>
        </w:rPr>
        <w:t>, M. (2022). The Discussions of Positivism and Interpretivism. </w:t>
      </w:r>
      <w:r w:rsidRPr="00FA469B">
        <w:rPr>
          <w:i/>
          <w:iCs/>
          <w:lang w:val="en-IN"/>
        </w:rPr>
        <w:t>Online Submission</w:t>
      </w:r>
      <w:r w:rsidRPr="00FA469B">
        <w:rPr>
          <w:lang w:val="en-IN"/>
        </w:rPr>
        <w:t>, </w:t>
      </w:r>
      <w:r w:rsidRPr="00FA469B">
        <w:rPr>
          <w:i/>
          <w:iCs/>
          <w:lang w:val="en-IN"/>
        </w:rPr>
        <w:t>4</w:t>
      </w:r>
      <w:r w:rsidRPr="00FA469B">
        <w:rPr>
          <w:lang w:val="en-IN"/>
        </w:rPr>
        <w:t>(1), 10-14.  DOI: 10.36348/gajhss.2022.v04i01.002</w:t>
      </w:r>
    </w:p>
    <w:p w14:paraId="71A0C2CC" w14:textId="77777777" w:rsidR="00FA469B" w:rsidRPr="00FA469B" w:rsidRDefault="00FA469B" w:rsidP="00FA469B">
      <w:pPr>
        <w:ind w:left="720" w:hanging="720"/>
        <w:rPr>
          <w:lang w:val="en-IN"/>
        </w:rPr>
      </w:pPr>
      <w:r w:rsidRPr="00FA469B">
        <w:rPr>
          <w:lang w:val="en-IN"/>
        </w:rPr>
        <w:lastRenderedPageBreak/>
        <w:t>Khalaf, M. A. R., &amp; Moftah, A. M. (2024). Chatbots in Red Sea Travel Agencies: Opportunities, Challenges, and Future Directions. </w:t>
      </w:r>
      <w:r w:rsidRPr="00FA469B">
        <w:rPr>
          <w:i/>
          <w:iCs/>
          <w:lang w:val="en-IN"/>
        </w:rPr>
        <w:t>Journal of Association of Arab Universities for Tourism and Hospitality</w:t>
      </w:r>
      <w:r w:rsidRPr="00FA469B">
        <w:rPr>
          <w:lang w:val="en-IN"/>
        </w:rPr>
        <w:t>, </w:t>
      </w:r>
      <w:r w:rsidRPr="00FA469B">
        <w:rPr>
          <w:i/>
          <w:iCs/>
          <w:lang w:val="en-IN"/>
        </w:rPr>
        <w:t>27</w:t>
      </w:r>
      <w:r w:rsidRPr="00FA469B">
        <w:rPr>
          <w:lang w:val="en-IN"/>
        </w:rPr>
        <w:t>(1), 466-486. DOI: </w:t>
      </w:r>
      <w:hyperlink r:id="rId9" w:history="1">
        <w:r w:rsidRPr="00FA469B">
          <w:rPr>
            <w:rStyle w:val="Hyperlink"/>
            <w:lang w:val="en-IN"/>
          </w:rPr>
          <w:t>10.21608/jaauth.2024.344722.1645</w:t>
        </w:r>
      </w:hyperlink>
    </w:p>
    <w:p w14:paraId="3F5E0246" w14:textId="77777777" w:rsidR="00FA469B" w:rsidRPr="00FA469B" w:rsidRDefault="00FA469B" w:rsidP="00FA469B">
      <w:pPr>
        <w:ind w:left="720" w:hanging="720"/>
        <w:rPr>
          <w:lang w:val="en-IN"/>
        </w:rPr>
      </w:pPr>
      <w:proofErr w:type="spellStart"/>
      <w:r w:rsidRPr="00FA469B">
        <w:rPr>
          <w:lang w:val="en-IN"/>
        </w:rPr>
        <w:t>Kusumanegara</w:t>
      </w:r>
      <w:proofErr w:type="spellEnd"/>
      <w:r w:rsidRPr="00FA469B">
        <w:rPr>
          <w:lang w:val="en-IN"/>
        </w:rPr>
        <w:t xml:space="preserve">, I., </w:t>
      </w:r>
      <w:proofErr w:type="spellStart"/>
      <w:r w:rsidRPr="00FA469B">
        <w:rPr>
          <w:lang w:val="en-IN"/>
        </w:rPr>
        <w:t>Sjuchro</w:t>
      </w:r>
      <w:proofErr w:type="spellEnd"/>
      <w:r w:rsidRPr="00FA469B">
        <w:rPr>
          <w:lang w:val="en-IN"/>
        </w:rPr>
        <w:t xml:space="preserve">, D. W., </w:t>
      </w:r>
      <w:proofErr w:type="spellStart"/>
      <w:r w:rsidRPr="00FA469B">
        <w:rPr>
          <w:lang w:val="en-IN"/>
        </w:rPr>
        <w:t>Nurfauziah</w:t>
      </w:r>
      <w:proofErr w:type="spellEnd"/>
      <w:r w:rsidRPr="00FA469B">
        <w:rPr>
          <w:lang w:val="en-IN"/>
        </w:rPr>
        <w:t xml:space="preserve">, I., &amp; </w:t>
      </w:r>
      <w:proofErr w:type="spellStart"/>
      <w:r w:rsidRPr="00FA469B">
        <w:rPr>
          <w:lang w:val="en-IN"/>
        </w:rPr>
        <w:t>Nugraha</w:t>
      </w:r>
      <w:proofErr w:type="spellEnd"/>
      <w:r w:rsidRPr="00FA469B">
        <w:rPr>
          <w:lang w:val="en-IN"/>
        </w:rPr>
        <w:t>, A. (2024). Transforming tourism communication: The impact of digital advancements and AI integration. </w:t>
      </w:r>
      <w:r w:rsidRPr="00FA469B">
        <w:rPr>
          <w:i/>
          <w:iCs/>
          <w:lang w:val="en-IN"/>
        </w:rPr>
        <w:t>ASPIRATION Journal</w:t>
      </w:r>
      <w:r w:rsidRPr="00FA469B">
        <w:rPr>
          <w:lang w:val="en-IN"/>
        </w:rPr>
        <w:t>, </w:t>
      </w:r>
      <w:r w:rsidRPr="00FA469B">
        <w:rPr>
          <w:i/>
          <w:iCs/>
          <w:lang w:val="en-IN"/>
        </w:rPr>
        <w:t>5</w:t>
      </w:r>
      <w:r w:rsidRPr="00FA469B">
        <w:rPr>
          <w:lang w:val="en-IN"/>
        </w:rPr>
        <w:t>(1), 1-19. https://doi.org/10.56353/aspiration.v5i1.54</w:t>
      </w:r>
    </w:p>
    <w:p w14:paraId="1489FC24" w14:textId="77777777" w:rsidR="00FA469B" w:rsidRPr="00FA469B" w:rsidRDefault="00FA469B" w:rsidP="00FA469B">
      <w:pPr>
        <w:ind w:left="720" w:hanging="720"/>
        <w:rPr>
          <w:lang w:val="en-IN"/>
        </w:rPr>
      </w:pPr>
      <w:r w:rsidRPr="00FA469B">
        <w:rPr>
          <w:lang w:val="en-IN"/>
        </w:rPr>
        <w:t xml:space="preserve">Melián-González, S., Gutiérrez-Taño, D., &amp; </w:t>
      </w:r>
      <w:proofErr w:type="spellStart"/>
      <w:r w:rsidRPr="00FA469B">
        <w:rPr>
          <w:lang w:val="en-IN"/>
        </w:rPr>
        <w:t>Bulchand-Gidumal</w:t>
      </w:r>
      <w:proofErr w:type="spellEnd"/>
      <w:r w:rsidRPr="00FA469B">
        <w:rPr>
          <w:lang w:val="en-IN"/>
        </w:rPr>
        <w:t>, J. (2021). Predicting the intentions to use chatbots for travel and tourism. </w:t>
      </w:r>
      <w:r w:rsidRPr="00FA469B">
        <w:rPr>
          <w:i/>
          <w:iCs/>
          <w:lang w:val="en-IN"/>
        </w:rPr>
        <w:t>Current Issues in Tourism</w:t>
      </w:r>
      <w:r w:rsidRPr="00FA469B">
        <w:rPr>
          <w:lang w:val="en-IN"/>
        </w:rPr>
        <w:t>, </w:t>
      </w:r>
      <w:r w:rsidRPr="00FA469B">
        <w:rPr>
          <w:i/>
          <w:iCs/>
          <w:lang w:val="en-IN"/>
        </w:rPr>
        <w:t>24</w:t>
      </w:r>
      <w:r w:rsidRPr="00FA469B">
        <w:rPr>
          <w:lang w:val="en-IN"/>
        </w:rPr>
        <w:t>(2), 192-210. </w:t>
      </w:r>
      <w:hyperlink r:id="rId10" w:history="1">
        <w:r w:rsidRPr="00FA469B">
          <w:rPr>
            <w:rStyle w:val="Hyperlink"/>
            <w:lang w:val="en-IN"/>
          </w:rPr>
          <w:t>https://doi.org/10.1080/13683500.2019.1706457</w:t>
        </w:r>
      </w:hyperlink>
    </w:p>
    <w:p w14:paraId="0C9ABA36" w14:textId="77777777" w:rsidR="00FA469B" w:rsidRPr="00FA469B" w:rsidRDefault="00FA469B" w:rsidP="00FA469B">
      <w:pPr>
        <w:ind w:left="720" w:hanging="720"/>
        <w:rPr>
          <w:lang w:val="en-IN"/>
        </w:rPr>
      </w:pPr>
      <w:r w:rsidRPr="00FA469B">
        <w:rPr>
          <w:lang w:val="en-IN"/>
        </w:rPr>
        <w:t>Mumtaz, F., Qaisar, M. N., Zahid, A., &amp; Ahmed, N. (2025). The Impact of Artificial Intelligence on Consumer Decision-Making in Digital Marketing. </w:t>
      </w:r>
      <w:r w:rsidRPr="00FA469B">
        <w:rPr>
          <w:i/>
          <w:iCs/>
          <w:lang w:val="en-IN"/>
        </w:rPr>
        <w:t>Journal of Asian Development Studies</w:t>
      </w:r>
      <w:r w:rsidRPr="00FA469B">
        <w:rPr>
          <w:lang w:val="en-IN"/>
        </w:rPr>
        <w:t>, </w:t>
      </w:r>
      <w:r w:rsidRPr="00FA469B">
        <w:rPr>
          <w:i/>
          <w:iCs/>
          <w:lang w:val="en-IN"/>
        </w:rPr>
        <w:t>14</w:t>
      </w:r>
      <w:r w:rsidRPr="00FA469B">
        <w:rPr>
          <w:lang w:val="en-IN"/>
        </w:rPr>
        <w:t>(2), 372-387. https://doi.org/10.62345/jads.2025.14.2.30</w:t>
      </w:r>
    </w:p>
    <w:p w14:paraId="26E667E2" w14:textId="77777777" w:rsidR="00FA469B" w:rsidRPr="00FA469B" w:rsidRDefault="00FA469B" w:rsidP="00FA469B">
      <w:pPr>
        <w:ind w:left="720" w:hanging="720"/>
        <w:rPr>
          <w:lang w:val="en-IN"/>
        </w:rPr>
      </w:pPr>
      <w:r w:rsidRPr="00FA469B">
        <w:rPr>
          <w:lang w:val="en-IN"/>
        </w:rPr>
        <w:t>Noh, N. H. M., Raju, R., Eri, Z. D., &amp; Ishak, S. N. H. (2021, August). Extending technology acceptance model (TAM) to measure the students’ acceptance of using digital tools during open and distance learning (ODL). In </w:t>
      </w:r>
      <w:r w:rsidRPr="00FA469B">
        <w:rPr>
          <w:i/>
          <w:iCs/>
          <w:lang w:val="en-IN"/>
        </w:rPr>
        <w:t>IOP Conference Series: Materials Science and Engineering</w:t>
      </w:r>
      <w:r w:rsidRPr="00FA469B">
        <w:rPr>
          <w:lang w:val="en-IN"/>
        </w:rPr>
        <w:t> (Vol. 1176, No. 1, p. 012037). IOP Publishing. 10.1088/1757-899X/1176/1/012037</w:t>
      </w:r>
    </w:p>
    <w:p w14:paraId="702C20C4" w14:textId="77777777" w:rsidR="00FA469B" w:rsidRPr="00FA469B" w:rsidRDefault="00FA469B" w:rsidP="00FA469B">
      <w:pPr>
        <w:ind w:left="720" w:hanging="720"/>
        <w:rPr>
          <w:lang w:val="en-IN"/>
        </w:rPr>
      </w:pPr>
      <w:r w:rsidRPr="00FA469B">
        <w:rPr>
          <w:lang w:val="en-IN"/>
        </w:rPr>
        <w:t>Oliver, R.L. (1980) A Cognitive Model of the Antecedents and Consequences of Satisfaction Decisions. Journal of Marketing Research, 17, 460-469.</w:t>
      </w:r>
      <w:r w:rsidRPr="00FA469B">
        <w:rPr>
          <w:lang w:val="en-IN"/>
        </w:rPr>
        <w:br/>
        <w:t>https://doi.org/10.1177/002224378001700405 </w:t>
      </w:r>
    </w:p>
    <w:p w14:paraId="67F1ECF9" w14:textId="77777777" w:rsidR="00FA469B" w:rsidRPr="00FA469B" w:rsidRDefault="00FA469B" w:rsidP="00FA469B">
      <w:pPr>
        <w:ind w:left="720" w:hanging="720"/>
        <w:rPr>
          <w:lang w:val="en-IN"/>
        </w:rPr>
      </w:pPr>
      <w:r w:rsidRPr="00FA469B">
        <w:rPr>
          <w:lang w:val="en-IN"/>
        </w:rPr>
        <w:t>Proudfoot, K. (2023). Inductive/deductive hybrid thematic analysis in mixed methods research. </w:t>
      </w:r>
      <w:r w:rsidRPr="00FA469B">
        <w:rPr>
          <w:i/>
          <w:iCs/>
          <w:lang w:val="en-IN"/>
        </w:rPr>
        <w:t>Journal of mixed methods research</w:t>
      </w:r>
      <w:r w:rsidRPr="00FA469B">
        <w:rPr>
          <w:lang w:val="en-IN"/>
        </w:rPr>
        <w:t>, </w:t>
      </w:r>
      <w:r w:rsidRPr="00FA469B">
        <w:rPr>
          <w:i/>
          <w:iCs/>
          <w:lang w:val="en-IN"/>
        </w:rPr>
        <w:t>17</w:t>
      </w:r>
      <w:r w:rsidRPr="00FA469B">
        <w:rPr>
          <w:lang w:val="en-IN"/>
        </w:rPr>
        <w:t>(3), 308-326. </w:t>
      </w:r>
      <w:hyperlink r:id="rId11" w:history="1">
        <w:r w:rsidRPr="00FA469B">
          <w:rPr>
            <w:rStyle w:val="Hyperlink"/>
            <w:lang w:val="en-IN"/>
          </w:rPr>
          <w:t>https://doi.org/10.1177/15586898221126816</w:t>
        </w:r>
      </w:hyperlink>
    </w:p>
    <w:p w14:paraId="471CEA58" w14:textId="77777777" w:rsidR="00FA469B" w:rsidRPr="00FA469B" w:rsidRDefault="00FA469B" w:rsidP="00FA469B">
      <w:pPr>
        <w:ind w:left="720" w:hanging="720"/>
        <w:rPr>
          <w:lang w:val="en-IN"/>
        </w:rPr>
      </w:pPr>
      <w:r w:rsidRPr="00FA469B">
        <w:rPr>
          <w:lang w:val="en-IN"/>
        </w:rPr>
        <w:lastRenderedPageBreak/>
        <w:t>Venkata Siva Kumar, S., &amp; Metta, S. (2025). AI-powered Customer Service: The Role of Chatbots in Enhancing E-commerce Interactions. In </w:t>
      </w:r>
      <w:r w:rsidRPr="00FA469B">
        <w:rPr>
          <w:i/>
          <w:iCs/>
          <w:lang w:val="en-IN"/>
        </w:rPr>
        <w:t>Navigating Data Science in the Age of AI: Exploring Possibilities of Generative Intelligence</w:t>
      </w:r>
      <w:r w:rsidRPr="00FA469B">
        <w:rPr>
          <w:lang w:val="en-IN"/>
        </w:rPr>
        <w:t> (pp. 67-82). Emerald Publishing Limited.  </w:t>
      </w:r>
      <w:hyperlink r:id="rId12" w:tgtFrame="_blank" w:history="1">
        <w:r w:rsidRPr="00FA469B">
          <w:rPr>
            <w:rStyle w:val="Hyperlink"/>
          </w:rPr>
          <w:t>https://doi.org/10.1108/978-1-83608-432-720251004</w:t>
        </w:r>
      </w:hyperlink>
    </w:p>
    <w:p w14:paraId="3B56FC4C" w14:textId="77777777" w:rsidR="00FA469B" w:rsidRPr="00FA469B" w:rsidRDefault="00FA469B" w:rsidP="00FA469B">
      <w:pPr>
        <w:ind w:left="720" w:hanging="720"/>
        <w:rPr>
          <w:lang w:val="en-IN"/>
        </w:rPr>
      </w:pPr>
      <w:r w:rsidRPr="00FA469B">
        <w:rPr>
          <w:lang w:val="en-IN"/>
        </w:rPr>
        <w:t>Vijay, J. (2025). THE EXPECTATION CONFIRMATION THEORY: A SERVICE PERSPECTIVE. </w:t>
      </w:r>
      <w:r w:rsidRPr="00FA469B">
        <w:rPr>
          <w:i/>
          <w:iCs/>
          <w:lang w:val="en-IN"/>
        </w:rPr>
        <w:t>Available at SSRN 5288999</w:t>
      </w:r>
      <w:r w:rsidRPr="00FA469B">
        <w:rPr>
          <w:lang w:val="en-IN"/>
        </w:rPr>
        <w:t>. </w:t>
      </w:r>
      <w:hyperlink r:id="rId13" w:tgtFrame="_blank" w:history="1">
        <w:r w:rsidRPr="00FA469B">
          <w:rPr>
            <w:rStyle w:val="Hyperlink"/>
            <w:lang w:val="en-IN"/>
          </w:rPr>
          <w:t>http://dx.doi.org/10.2139/ssrn.5288999</w:t>
        </w:r>
      </w:hyperlink>
    </w:p>
    <w:p w14:paraId="1319D0A5" w14:textId="77777777" w:rsidR="00FA469B" w:rsidRPr="00FA469B" w:rsidRDefault="00FA469B" w:rsidP="00FA469B">
      <w:pPr>
        <w:rPr>
          <w:lang w:val="en-IN"/>
        </w:rPr>
      </w:pPr>
    </w:p>
    <w:p w14:paraId="60660608" w14:textId="77777777" w:rsidR="00FA469B" w:rsidRPr="00FA469B" w:rsidRDefault="00FA469B" w:rsidP="00FA469B"/>
    <w:p w14:paraId="450254AC" w14:textId="77777777" w:rsidR="00FA469B" w:rsidRPr="00FA469B" w:rsidRDefault="00FA469B" w:rsidP="00FA469B"/>
    <w:sectPr w:rsidR="00FA469B" w:rsidRPr="00FA46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BC3526"/>
    <w:multiLevelType w:val="hybridMultilevel"/>
    <w:tmpl w:val="4DC4BA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AE5"/>
    <w:rsid w:val="000B0E65"/>
    <w:rsid w:val="000D130F"/>
    <w:rsid w:val="000F5734"/>
    <w:rsid w:val="00135DD4"/>
    <w:rsid w:val="00150268"/>
    <w:rsid w:val="00166AE5"/>
    <w:rsid w:val="001B0BE6"/>
    <w:rsid w:val="0022086B"/>
    <w:rsid w:val="0030643F"/>
    <w:rsid w:val="004257F2"/>
    <w:rsid w:val="004401C2"/>
    <w:rsid w:val="00485D09"/>
    <w:rsid w:val="004B4EE7"/>
    <w:rsid w:val="004C7275"/>
    <w:rsid w:val="004C768A"/>
    <w:rsid w:val="004F1054"/>
    <w:rsid w:val="0053135C"/>
    <w:rsid w:val="00550049"/>
    <w:rsid w:val="00557B8E"/>
    <w:rsid w:val="0057509B"/>
    <w:rsid w:val="00595C19"/>
    <w:rsid w:val="005F6515"/>
    <w:rsid w:val="00660A8B"/>
    <w:rsid w:val="0068131D"/>
    <w:rsid w:val="00753E9B"/>
    <w:rsid w:val="007B1E9B"/>
    <w:rsid w:val="007B75E4"/>
    <w:rsid w:val="00807AF1"/>
    <w:rsid w:val="00810727"/>
    <w:rsid w:val="00810A8A"/>
    <w:rsid w:val="00812776"/>
    <w:rsid w:val="0089014F"/>
    <w:rsid w:val="009A73FD"/>
    <w:rsid w:val="00A54739"/>
    <w:rsid w:val="00AA7E81"/>
    <w:rsid w:val="00AB63F3"/>
    <w:rsid w:val="00B05480"/>
    <w:rsid w:val="00B361AB"/>
    <w:rsid w:val="00BC018D"/>
    <w:rsid w:val="00BD2DB5"/>
    <w:rsid w:val="00C13A00"/>
    <w:rsid w:val="00C17AC2"/>
    <w:rsid w:val="00CC093D"/>
    <w:rsid w:val="00F566AD"/>
    <w:rsid w:val="00FA469B"/>
    <w:rsid w:val="00FE1B6A"/>
    <w:rsid w:val="00FF26E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CAA57"/>
  <w15:chartTrackingRefBased/>
  <w15:docId w15:val="{D03D3334-7CD1-4216-914C-5E7C71757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6AE5"/>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166AE5"/>
    <w:pPr>
      <w:keepNext/>
      <w:keepLines/>
      <w:spacing w:before="360" w:after="8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166AE5"/>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166AE5"/>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166AE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66AE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66A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6A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6A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6A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6AE5"/>
    <w:rPr>
      <w:rFonts w:ascii="Times New Roman" w:eastAsiaTheme="majorEastAsia" w:hAnsi="Times New Roman" w:cstheme="majorBidi"/>
      <w:b/>
      <w:sz w:val="24"/>
      <w:szCs w:val="40"/>
      <w:lang w:val="en-GB"/>
    </w:rPr>
  </w:style>
  <w:style w:type="character" w:customStyle="1" w:styleId="Heading2Char">
    <w:name w:val="Heading 2 Char"/>
    <w:basedOn w:val="DefaultParagraphFont"/>
    <w:link w:val="Heading2"/>
    <w:uiPriority w:val="9"/>
    <w:rsid w:val="00166AE5"/>
    <w:rPr>
      <w:rFonts w:ascii="Times New Roman" w:eastAsiaTheme="majorEastAsia" w:hAnsi="Times New Roman" w:cstheme="majorBidi"/>
      <w:b/>
      <w:sz w:val="24"/>
      <w:szCs w:val="32"/>
      <w:lang w:val="en-GB"/>
    </w:rPr>
  </w:style>
  <w:style w:type="character" w:customStyle="1" w:styleId="Heading3Char">
    <w:name w:val="Heading 3 Char"/>
    <w:basedOn w:val="DefaultParagraphFont"/>
    <w:link w:val="Heading3"/>
    <w:uiPriority w:val="9"/>
    <w:rsid w:val="00166AE5"/>
    <w:rPr>
      <w:rFonts w:ascii="Times New Roman" w:eastAsiaTheme="majorEastAsia" w:hAnsi="Times New Roman" w:cstheme="majorBidi"/>
      <w:b/>
      <w:sz w:val="24"/>
      <w:szCs w:val="28"/>
      <w:lang w:val="en-GB"/>
    </w:rPr>
  </w:style>
  <w:style w:type="character" w:customStyle="1" w:styleId="Heading4Char">
    <w:name w:val="Heading 4 Char"/>
    <w:basedOn w:val="DefaultParagraphFont"/>
    <w:link w:val="Heading4"/>
    <w:uiPriority w:val="9"/>
    <w:semiHidden/>
    <w:rsid w:val="00166AE5"/>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166AE5"/>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166AE5"/>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166AE5"/>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166AE5"/>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166AE5"/>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166A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6AE5"/>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166A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6AE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166AE5"/>
    <w:pPr>
      <w:spacing w:before="160"/>
      <w:jc w:val="center"/>
    </w:pPr>
    <w:rPr>
      <w:i/>
      <w:iCs/>
      <w:color w:val="404040" w:themeColor="text1" w:themeTint="BF"/>
    </w:rPr>
  </w:style>
  <w:style w:type="character" w:customStyle="1" w:styleId="QuoteChar">
    <w:name w:val="Quote Char"/>
    <w:basedOn w:val="DefaultParagraphFont"/>
    <w:link w:val="Quote"/>
    <w:uiPriority w:val="29"/>
    <w:rsid w:val="00166AE5"/>
    <w:rPr>
      <w:i/>
      <w:iCs/>
      <w:color w:val="404040" w:themeColor="text1" w:themeTint="BF"/>
      <w:lang w:val="en-GB"/>
    </w:rPr>
  </w:style>
  <w:style w:type="paragraph" w:styleId="ListParagraph">
    <w:name w:val="List Paragraph"/>
    <w:basedOn w:val="Normal"/>
    <w:uiPriority w:val="34"/>
    <w:qFormat/>
    <w:rsid w:val="00166AE5"/>
    <w:pPr>
      <w:ind w:left="720"/>
      <w:contextualSpacing/>
    </w:pPr>
  </w:style>
  <w:style w:type="character" w:styleId="IntenseEmphasis">
    <w:name w:val="Intense Emphasis"/>
    <w:basedOn w:val="DefaultParagraphFont"/>
    <w:uiPriority w:val="21"/>
    <w:qFormat/>
    <w:rsid w:val="00166AE5"/>
    <w:rPr>
      <w:i/>
      <w:iCs/>
      <w:color w:val="2F5496" w:themeColor="accent1" w:themeShade="BF"/>
    </w:rPr>
  </w:style>
  <w:style w:type="paragraph" w:styleId="IntenseQuote">
    <w:name w:val="Intense Quote"/>
    <w:basedOn w:val="Normal"/>
    <w:next w:val="Normal"/>
    <w:link w:val="IntenseQuoteChar"/>
    <w:uiPriority w:val="30"/>
    <w:qFormat/>
    <w:rsid w:val="00166AE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66AE5"/>
    <w:rPr>
      <w:i/>
      <w:iCs/>
      <w:color w:val="2F5496" w:themeColor="accent1" w:themeShade="BF"/>
      <w:lang w:val="en-GB"/>
    </w:rPr>
  </w:style>
  <w:style w:type="character" w:styleId="IntenseReference">
    <w:name w:val="Intense Reference"/>
    <w:basedOn w:val="DefaultParagraphFont"/>
    <w:uiPriority w:val="32"/>
    <w:qFormat/>
    <w:rsid w:val="00166AE5"/>
    <w:rPr>
      <w:b/>
      <w:bCs/>
      <w:smallCaps/>
      <w:color w:val="2F5496" w:themeColor="accent1" w:themeShade="BF"/>
      <w:spacing w:val="5"/>
    </w:rPr>
  </w:style>
  <w:style w:type="paragraph" w:styleId="TOCHeading">
    <w:name w:val="TOC Heading"/>
    <w:basedOn w:val="Heading1"/>
    <w:next w:val="Normal"/>
    <w:uiPriority w:val="39"/>
    <w:unhideWhenUsed/>
    <w:qFormat/>
    <w:rsid w:val="00810A8A"/>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810A8A"/>
    <w:pPr>
      <w:spacing w:after="100"/>
    </w:pPr>
  </w:style>
  <w:style w:type="paragraph" w:styleId="TOC2">
    <w:name w:val="toc 2"/>
    <w:basedOn w:val="Normal"/>
    <w:next w:val="Normal"/>
    <w:autoRedefine/>
    <w:uiPriority w:val="39"/>
    <w:unhideWhenUsed/>
    <w:rsid w:val="00810A8A"/>
    <w:pPr>
      <w:spacing w:after="100"/>
      <w:ind w:left="240"/>
    </w:pPr>
  </w:style>
  <w:style w:type="paragraph" w:styleId="TOC3">
    <w:name w:val="toc 3"/>
    <w:basedOn w:val="Normal"/>
    <w:next w:val="Normal"/>
    <w:autoRedefine/>
    <w:uiPriority w:val="39"/>
    <w:unhideWhenUsed/>
    <w:rsid w:val="00810A8A"/>
    <w:pPr>
      <w:spacing w:after="100"/>
      <w:ind w:left="480"/>
    </w:pPr>
  </w:style>
  <w:style w:type="character" w:styleId="Hyperlink">
    <w:name w:val="Hyperlink"/>
    <w:basedOn w:val="DefaultParagraphFont"/>
    <w:uiPriority w:val="99"/>
    <w:unhideWhenUsed/>
    <w:rsid w:val="00810A8A"/>
    <w:rPr>
      <w:color w:val="0563C1" w:themeColor="hyperlink"/>
      <w:u w:val="single"/>
    </w:rPr>
  </w:style>
  <w:style w:type="paragraph" w:styleId="Caption">
    <w:name w:val="caption"/>
    <w:basedOn w:val="Normal"/>
    <w:next w:val="Normal"/>
    <w:uiPriority w:val="35"/>
    <w:unhideWhenUsed/>
    <w:qFormat/>
    <w:rsid w:val="00550049"/>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FA46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x.doi.org/10.2139/ssrn.5288999"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doi.org/10.1108/978-1-83608-432-72025100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77/15586898221126816"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080/13683500.2019.1706457" TargetMode="External"/><Relationship Id="rId4" Type="http://schemas.openxmlformats.org/officeDocument/2006/relationships/settings" Target="settings.xml"/><Relationship Id="rId9" Type="http://schemas.openxmlformats.org/officeDocument/2006/relationships/hyperlink" Target="https://doi.org/10.21608/jaauth.2024.344722.164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9ABA026-188A-4A13-9EA4-C82CE460D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305</TotalTime>
  <Pages>21</Pages>
  <Words>4759</Words>
  <Characters>27127</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Microsoft Office User</cp:lastModifiedBy>
  <cp:revision>4</cp:revision>
  <dcterms:created xsi:type="dcterms:W3CDTF">2025-11-29T07:16:00Z</dcterms:created>
  <dcterms:modified xsi:type="dcterms:W3CDTF">2025-11-29T18:36:00Z</dcterms:modified>
</cp:coreProperties>
</file>