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569B2" w14:textId="77777777" w:rsidR="0019504D" w:rsidRDefault="0019504D" w:rsidP="00277AF1">
      <w:pPr>
        <w:spacing w:line="360" w:lineRule="auto"/>
        <w:rPr>
          <w:lang w:val="en-US"/>
        </w:rPr>
      </w:pPr>
      <w:r>
        <w:rPr>
          <w:noProof/>
          <w:lang w:val="en-US"/>
        </w:rPr>
        <w:drawing>
          <wp:anchor distT="0" distB="0" distL="114300" distR="114300" simplePos="0" relativeHeight="251658240" behindDoc="1" locked="0" layoutInCell="1" allowOverlap="1" wp14:anchorId="147098AE" wp14:editId="3E9E18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14C3C8" w14:textId="77777777" w:rsidR="00661030" w:rsidRPr="0019504D" w:rsidRDefault="00494D6C" w:rsidP="00277AF1">
      <w:pPr>
        <w:spacing w:line="360" w:lineRule="auto"/>
        <w:rPr>
          <w:b/>
          <w:bCs/>
          <w:lang w:val="en-US"/>
        </w:rPr>
      </w:pPr>
      <w:r w:rsidRPr="00494D6C">
        <w:rPr>
          <w:b/>
          <w:bCs/>
          <w:lang w:val="nl-NL"/>
        </w:rPr>
        <w:t>Operations Management in Hospitality</w:t>
      </w:r>
    </w:p>
    <w:p w14:paraId="31A79BB6" w14:textId="77777777" w:rsidR="0019504D" w:rsidRDefault="0019504D" w:rsidP="00277AF1">
      <w:pPr>
        <w:spacing w:line="360" w:lineRule="auto"/>
        <w:rPr>
          <w:lang w:val="en-US"/>
        </w:rPr>
      </w:pPr>
      <w:r w:rsidRPr="0019504D">
        <w:rPr>
          <w:lang w:val="en-US"/>
        </w:rPr>
        <w:t>Ass</w:t>
      </w:r>
      <w:r>
        <w:rPr>
          <w:lang w:val="en-US"/>
        </w:rPr>
        <w:t xml:space="preserve">ignment </w:t>
      </w:r>
      <w:r w:rsidR="00FC3CE9">
        <w:rPr>
          <w:lang w:val="en-US"/>
        </w:rPr>
        <w:t>1</w:t>
      </w:r>
      <w:r w:rsidR="003F6B06">
        <w:rPr>
          <w:lang w:val="en-US"/>
        </w:rPr>
        <w:t>1</w:t>
      </w:r>
    </w:p>
    <w:p w14:paraId="060D569C" w14:textId="77777777" w:rsidR="0019504D" w:rsidRPr="0019504D" w:rsidRDefault="003F6B06" w:rsidP="00277AF1">
      <w:pPr>
        <w:spacing w:line="360" w:lineRule="auto"/>
        <w:rPr>
          <w:lang w:val="en-US"/>
        </w:rPr>
      </w:pPr>
      <w:r>
        <w:rPr>
          <w:lang w:val="en-US"/>
        </w:rPr>
        <w:t>21</w:t>
      </w:r>
      <w:r w:rsidR="0019504D">
        <w:rPr>
          <w:lang w:val="en-US"/>
        </w:rPr>
        <w:t>.</w:t>
      </w:r>
      <w:r w:rsidR="00E53D54">
        <w:rPr>
          <w:lang w:val="en-US"/>
        </w:rPr>
        <w:t>01</w:t>
      </w:r>
      <w:r w:rsidR="0019504D">
        <w:rPr>
          <w:lang w:val="en-US"/>
        </w:rPr>
        <w:t>.2025</w:t>
      </w:r>
    </w:p>
    <w:p w14:paraId="48C048B5" w14:textId="3ACA0A93" w:rsidR="0019504D" w:rsidRPr="00FC3CE9" w:rsidRDefault="00E53D54" w:rsidP="00277AF1">
      <w:pPr>
        <w:spacing w:line="360" w:lineRule="auto"/>
        <w:rPr>
          <w:lang w:val="en-US"/>
        </w:rPr>
      </w:pPr>
      <w:r w:rsidRPr="00FC3CE9">
        <w:rPr>
          <w:lang w:val="en-US"/>
        </w:rPr>
        <w:t>Student name</w:t>
      </w:r>
      <w:r w:rsidR="00CE464D">
        <w:rPr>
          <w:lang w:val="en-US"/>
        </w:rPr>
        <w:t xml:space="preserve"> : </w:t>
      </w:r>
      <w:r w:rsidR="00277AF1" w:rsidRPr="00277AF1">
        <w:rPr>
          <w:lang w:val="en-US"/>
        </w:rPr>
        <w:t>Shubham</w:t>
      </w:r>
    </w:p>
    <w:p w14:paraId="332CFC7D" w14:textId="77777777" w:rsidR="0019504D" w:rsidRDefault="0019504D" w:rsidP="00277AF1">
      <w:pPr>
        <w:spacing w:line="360" w:lineRule="auto"/>
      </w:pPr>
    </w:p>
    <w:p w14:paraId="5FDF0CCB" w14:textId="77777777" w:rsidR="0019504D" w:rsidRDefault="0019504D" w:rsidP="00277AF1">
      <w:pPr>
        <w:spacing w:line="360" w:lineRule="auto"/>
      </w:pPr>
    </w:p>
    <w:p w14:paraId="0AFAA93B" w14:textId="77777777" w:rsidR="0019504D" w:rsidRDefault="0019504D" w:rsidP="00277AF1">
      <w:pPr>
        <w:spacing w:line="360" w:lineRule="auto"/>
      </w:pPr>
    </w:p>
    <w:p w14:paraId="4D3AFBF9" w14:textId="77777777" w:rsidR="0019504D" w:rsidRDefault="0019504D" w:rsidP="00277AF1">
      <w:pPr>
        <w:spacing w:line="360" w:lineRule="auto"/>
      </w:pPr>
    </w:p>
    <w:p w14:paraId="6AE15A7E" w14:textId="77777777" w:rsidR="00CD620A" w:rsidRDefault="00CD620A" w:rsidP="00277AF1">
      <w:pPr>
        <w:spacing w:line="360" w:lineRule="auto"/>
      </w:pPr>
    </w:p>
    <w:p w14:paraId="62598836" w14:textId="77777777" w:rsidR="00CD620A" w:rsidRDefault="00CD620A" w:rsidP="00277AF1">
      <w:pPr>
        <w:spacing w:line="360" w:lineRule="auto"/>
      </w:pPr>
    </w:p>
    <w:p w14:paraId="1FCB63F3" w14:textId="77777777" w:rsidR="00CD620A" w:rsidRDefault="00CD620A" w:rsidP="00277AF1">
      <w:pPr>
        <w:spacing w:line="360" w:lineRule="auto"/>
      </w:pPr>
    </w:p>
    <w:p w14:paraId="58C61D12" w14:textId="77777777" w:rsidR="00CD620A" w:rsidRDefault="00CD620A" w:rsidP="00277AF1">
      <w:pPr>
        <w:spacing w:line="360" w:lineRule="auto"/>
      </w:pPr>
    </w:p>
    <w:p w14:paraId="4356136E" w14:textId="77777777" w:rsidR="00CD620A" w:rsidRDefault="00CD620A" w:rsidP="00277AF1">
      <w:pPr>
        <w:spacing w:line="360" w:lineRule="auto"/>
      </w:pPr>
    </w:p>
    <w:p w14:paraId="58343F45" w14:textId="77777777" w:rsidR="00EA737F" w:rsidRDefault="00EA737F" w:rsidP="00277AF1">
      <w:pPr>
        <w:spacing w:line="360" w:lineRule="auto"/>
      </w:pPr>
    </w:p>
    <w:p w14:paraId="676C31E0" w14:textId="77777777" w:rsidR="009942AA" w:rsidRDefault="009942AA" w:rsidP="00277AF1">
      <w:pPr>
        <w:spacing w:line="360" w:lineRule="auto"/>
      </w:pPr>
    </w:p>
    <w:p w14:paraId="3CC24939" w14:textId="77777777" w:rsidR="009942AA" w:rsidRDefault="009942AA" w:rsidP="00277AF1">
      <w:pPr>
        <w:spacing w:line="360" w:lineRule="auto"/>
      </w:pPr>
    </w:p>
    <w:p w14:paraId="047FEA4D" w14:textId="77777777" w:rsidR="0019504D" w:rsidRDefault="0019504D" w:rsidP="00277AF1">
      <w:pPr>
        <w:spacing w:line="360" w:lineRule="auto"/>
      </w:pPr>
    </w:p>
    <w:p w14:paraId="3A4C303D" w14:textId="77777777" w:rsidR="0019504D" w:rsidRDefault="0019504D" w:rsidP="00277AF1">
      <w:pPr>
        <w:spacing w:line="360" w:lineRule="auto"/>
      </w:pPr>
    </w:p>
    <w:p w14:paraId="17E36AB5" w14:textId="77777777" w:rsidR="00EA737F" w:rsidRPr="00EA737F" w:rsidRDefault="00CD620A" w:rsidP="00277AF1">
      <w:pPr>
        <w:spacing w:line="360"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A814D5E" w14:textId="77777777" w:rsidR="00EA737F" w:rsidRDefault="00EA737F" w:rsidP="00277AF1">
      <w:pPr>
        <w:spacing w:line="360" w:lineRule="auto"/>
        <w:rPr>
          <w:lang w:val="en-US"/>
        </w:rPr>
      </w:pPr>
    </w:p>
    <w:p w14:paraId="1D81B7B0" w14:textId="77777777" w:rsidR="009F1099" w:rsidRDefault="00FC3CE9" w:rsidP="00277AF1">
      <w:pPr>
        <w:spacing w:line="360" w:lineRule="auto"/>
        <w:ind w:left="360"/>
        <w:rPr>
          <w:lang w:val="en-US"/>
        </w:rPr>
      </w:pPr>
      <w:r w:rsidRPr="00FC3CE9">
        <w:rPr>
          <w:lang w:val="en-US"/>
        </w:rPr>
        <w:t xml:space="preserve">1- Explain the </w:t>
      </w:r>
      <w:r w:rsidR="003F6B06">
        <w:rPr>
          <w:lang w:val="en-US"/>
        </w:rPr>
        <w:t>f</w:t>
      </w:r>
      <w:r w:rsidR="003F6B06" w:rsidRPr="003F6B06">
        <w:rPr>
          <w:lang w:val="en-US"/>
        </w:rPr>
        <w:t xml:space="preserve">actors </w:t>
      </w:r>
      <w:r w:rsidR="003F6B06">
        <w:rPr>
          <w:lang w:val="en-US"/>
        </w:rPr>
        <w:t>i</w:t>
      </w:r>
      <w:r w:rsidR="003F6B06" w:rsidRPr="003F6B06">
        <w:rPr>
          <w:lang w:val="en-US"/>
        </w:rPr>
        <w:t xml:space="preserve">nfluencing </w:t>
      </w:r>
      <w:r w:rsidR="003F6B06">
        <w:rPr>
          <w:lang w:val="en-US"/>
        </w:rPr>
        <w:t>p</w:t>
      </w:r>
      <w:r w:rsidR="003F6B06" w:rsidRPr="003F6B06">
        <w:rPr>
          <w:lang w:val="en-US"/>
        </w:rPr>
        <w:t xml:space="preserve">ricing </w:t>
      </w:r>
      <w:r w:rsidR="003F6B06">
        <w:rPr>
          <w:lang w:val="en-US"/>
        </w:rPr>
        <w:t>d</w:t>
      </w:r>
      <w:r w:rsidR="003F6B06" w:rsidRPr="003F6B06">
        <w:rPr>
          <w:lang w:val="en-US"/>
        </w:rPr>
        <w:t xml:space="preserve">ecisions in </w:t>
      </w:r>
      <w:r w:rsidR="003F6B06">
        <w:rPr>
          <w:lang w:val="en-US"/>
        </w:rPr>
        <w:t>h</w:t>
      </w:r>
      <w:r w:rsidR="003F6B06" w:rsidRPr="003F6B06">
        <w:rPr>
          <w:lang w:val="en-US"/>
        </w:rPr>
        <w:t>otels</w:t>
      </w:r>
    </w:p>
    <w:p w14:paraId="78388B8B" w14:textId="77777777" w:rsidR="004C2619" w:rsidRDefault="004C2619" w:rsidP="00277AF1">
      <w:pPr>
        <w:spacing w:line="360" w:lineRule="auto"/>
        <w:ind w:left="360"/>
        <w:rPr>
          <w:lang w:val="en-US"/>
        </w:rPr>
      </w:pPr>
    </w:p>
    <w:p w14:paraId="531BF54A" w14:textId="77777777" w:rsidR="004C2619" w:rsidRDefault="004C2619" w:rsidP="00277AF1">
      <w:pPr>
        <w:spacing w:line="360" w:lineRule="auto"/>
        <w:ind w:left="360"/>
        <w:rPr>
          <w:lang w:val="en-US"/>
        </w:rPr>
      </w:pPr>
    </w:p>
    <w:p w14:paraId="316BAB14" w14:textId="77777777" w:rsidR="004C2619" w:rsidRDefault="004C2619" w:rsidP="00277AF1">
      <w:pPr>
        <w:spacing w:line="360" w:lineRule="auto"/>
        <w:ind w:left="360"/>
        <w:rPr>
          <w:lang w:val="en-US"/>
        </w:rPr>
      </w:pPr>
    </w:p>
    <w:p w14:paraId="261C6029" w14:textId="77777777" w:rsidR="004C2619" w:rsidRDefault="004C2619" w:rsidP="00277AF1">
      <w:pPr>
        <w:spacing w:line="360" w:lineRule="auto"/>
        <w:ind w:left="360"/>
        <w:rPr>
          <w:lang w:val="en-US"/>
        </w:rPr>
      </w:pPr>
    </w:p>
    <w:p w14:paraId="3EAEC937" w14:textId="77777777" w:rsidR="004C2619" w:rsidRDefault="004C2619" w:rsidP="00277AF1">
      <w:pPr>
        <w:spacing w:line="360" w:lineRule="auto"/>
        <w:ind w:left="360"/>
        <w:rPr>
          <w:lang w:val="en-US"/>
        </w:rPr>
      </w:pPr>
    </w:p>
    <w:p w14:paraId="4B733AE0" w14:textId="77777777" w:rsidR="004C2619" w:rsidRDefault="004C2619" w:rsidP="00277AF1">
      <w:pPr>
        <w:spacing w:line="360" w:lineRule="auto"/>
        <w:ind w:left="360"/>
        <w:rPr>
          <w:lang w:val="en-US"/>
        </w:rPr>
      </w:pPr>
    </w:p>
    <w:p w14:paraId="7485F3FE" w14:textId="77777777" w:rsidR="004C2619" w:rsidRDefault="004C2619" w:rsidP="00277AF1">
      <w:pPr>
        <w:spacing w:line="360" w:lineRule="auto"/>
        <w:ind w:left="360"/>
        <w:rPr>
          <w:lang w:val="en-US"/>
        </w:rPr>
      </w:pPr>
    </w:p>
    <w:p w14:paraId="4050ED0D" w14:textId="77777777" w:rsidR="004C2619" w:rsidRDefault="004C2619" w:rsidP="00277AF1">
      <w:pPr>
        <w:spacing w:line="360" w:lineRule="auto"/>
        <w:ind w:left="360"/>
        <w:rPr>
          <w:lang w:val="en-US"/>
        </w:rPr>
      </w:pPr>
    </w:p>
    <w:p w14:paraId="20D82202" w14:textId="77777777" w:rsidR="004C2619" w:rsidRDefault="004C2619" w:rsidP="00277AF1">
      <w:pPr>
        <w:spacing w:line="360" w:lineRule="auto"/>
        <w:rPr>
          <w:lang w:val="en-US"/>
        </w:rPr>
      </w:pPr>
    </w:p>
    <w:p w14:paraId="1A153AF7" w14:textId="77777777" w:rsidR="004C2619" w:rsidRDefault="004C2619" w:rsidP="00277AF1">
      <w:pPr>
        <w:spacing w:line="360" w:lineRule="auto"/>
        <w:ind w:left="360"/>
        <w:rPr>
          <w:lang w:val="en-US"/>
        </w:rPr>
      </w:pPr>
    </w:p>
    <w:p w14:paraId="7EE1120D" w14:textId="77777777" w:rsidR="00277AF1" w:rsidRPr="00277AF1" w:rsidRDefault="00277AF1" w:rsidP="00277AF1">
      <w:pPr>
        <w:spacing w:line="360" w:lineRule="auto"/>
        <w:ind w:left="360"/>
        <w:rPr>
          <w:lang w:val="en-GB"/>
        </w:rPr>
      </w:pPr>
      <w:r w:rsidRPr="00277AF1">
        <w:rPr>
          <w:lang w:val="en-GB"/>
        </w:rPr>
        <w:lastRenderedPageBreak/>
        <w:t>Pricing decisions in the hotel industry are complex and shaped by a combination of internal and external factors. Hoteliers must balance cost recovery, market competitiveness, customer expectations, and revenue optimization to set rates that maximize profitability and occupancy.</w:t>
      </w:r>
    </w:p>
    <w:p w14:paraId="1B7E7031" w14:textId="77777777" w:rsidR="00277AF1" w:rsidRPr="00277AF1" w:rsidRDefault="00277AF1" w:rsidP="00277AF1">
      <w:pPr>
        <w:spacing w:line="360" w:lineRule="auto"/>
        <w:ind w:left="360"/>
        <w:rPr>
          <w:lang w:val="en-GB"/>
        </w:rPr>
      </w:pPr>
      <w:r w:rsidRPr="00277AF1">
        <w:rPr>
          <w:lang w:val="en-GB"/>
        </w:rPr>
        <w:t xml:space="preserve">A foundational factor is market demand and seasonality. Hotel pricing is strongly influenced by fluctuations in demand over time—higher demand during peak seasons, weekends, or special events leads to higher prices, whereas low demand periods typically see reduced rates to stimulate bookings (dynamic pricing) (Wikipedia: Dynamic pricing; </w:t>
      </w:r>
      <w:proofErr w:type="spellStart"/>
      <w:r w:rsidRPr="00277AF1">
        <w:rPr>
          <w:lang w:val="en-GB"/>
        </w:rPr>
        <w:t>Napänkangas</w:t>
      </w:r>
      <w:proofErr w:type="spellEnd"/>
      <w:r w:rsidRPr="00277AF1">
        <w:rPr>
          <w:lang w:val="en-GB"/>
        </w:rPr>
        <w:t>, 2025). Demand forecasting helps predict these patterns, allowing prices to adjust to maximize revenue.</w:t>
      </w:r>
    </w:p>
    <w:p w14:paraId="5CA2B7D4" w14:textId="77777777" w:rsidR="00277AF1" w:rsidRPr="00277AF1" w:rsidRDefault="00277AF1" w:rsidP="00277AF1">
      <w:pPr>
        <w:spacing w:line="360" w:lineRule="auto"/>
        <w:ind w:left="360"/>
        <w:rPr>
          <w:lang w:val="en-GB"/>
        </w:rPr>
      </w:pPr>
      <w:r w:rsidRPr="00277AF1">
        <w:rPr>
          <w:lang w:val="en-GB"/>
        </w:rPr>
        <w:t>Costs of operations also significantly influence pricing. Hotels must cover fixed and variable costs, such as labour, utilities, maintenance, and amenities, before generating profit. Setting prices that at least meet breakeven levels ensures financial sustainability (</w:t>
      </w:r>
      <w:proofErr w:type="spellStart"/>
      <w:r w:rsidRPr="00277AF1">
        <w:rPr>
          <w:lang w:val="en-GB"/>
        </w:rPr>
        <w:t>Napänkangas</w:t>
      </w:r>
      <w:proofErr w:type="spellEnd"/>
      <w:r w:rsidRPr="00277AF1">
        <w:rPr>
          <w:lang w:val="en-GB"/>
        </w:rPr>
        <w:t>, 2025). Cost considerations often act as a baseline from which additional pricing strategies are developed.</w:t>
      </w:r>
    </w:p>
    <w:p w14:paraId="69732A69" w14:textId="77777777" w:rsidR="00277AF1" w:rsidRPr="00277AF1" w:rsidRDefault="00277AF1" w:rsidP="00277AF1">
      <w:pPr>
        <w:spacing w:line="360" w:lineRule="auto"/>
        <w:ind w:left="360"/>
        <w:rPr>
          <w:lang w:val="en-GB"/>
        </w:rPr>
      </w:pPr>
      <w:r w:rsidRPr="00277AF1">
        <w:rPr>
          <w:lang w:val="en-GB"/>
        </w:rPr>
        <w:t>The competitive landscape and market positioning affect how hotels price their rooms. Hotels located in prime areas or competing in markets with many alternatives must align rates with what competitors charge while justifying differences through service quality or unique features (</w:t>
      </w:r>
      <w:proofErr w:type="spellStart"/>
      <w:r w:rsidRPr="00277AF1">
        <w:rPr>
          <w:lang w:val="en-GB"/>
        </w:rPr>
        <w:t>HotelContractBeds</w:t>
      </w:r>
      <w:proofErr w:type="spellEnd"/>
      <w:r w:rsidRPr="00277AF1">
        <w:rPr>
          <w:lang w:val="en-GB"/>
        </w:rPr>
        <w:t>, 2025; Atomize, 2023). Competitive pricing strategies include matching or undercutting nearby hotels to attract price-sensitive guests or positioning above competitors when offering premium services.</w:t>
      </w:r>
    </w:p>
    <w:p w14:paraId="022EFBA7" w14:textId="77777777" w:rsidR="00277AF1" w:rsidRPr="00277AF1" w:rsidRDefault="00277AF1" w:rsidP="00277AF1">
      <w:pPr>
        <w:spacing w:line="360" w:lineRule="auto"/>
        <w:ind w:left="360"/>
        <w:rPr>
          <w:lang w:val="en-GB"/>
        </w:rPr>
      </w:pPr>
      <w:r w:rsidRPr="00277AF1">
        <w:rPr>
          <w:lang w:val="en-GB"/>
        </w:rPr>
        <w:t>Customer segmentation and perceived value guide pricing decisions by recognizing that different customer groups have distinct willingness to pay. For example, business travellers may accept higher rates during weekdays, while leisure travellers seek lower weekend prices or value-added packages (Mews, 2025). Brands with strong reputation or luxury positioning can command premium prices based on perceived value and guest expectations. Customer behaviour and satisfaction analytics are increasingly used to tailor pricing strategies to segment preferences (PMCID research).</w:t>
      </w:r>
    </w:p>
    <w:p w14:paraId="5F78F2A8" w14:textId="77777777" w:rsidR="00277AF1" w:rsidRPr="00277AF1" w:rsidRDefault="00277AF1" w:rsidP="00277AF1">
      <w:pPr>
        <w:spacing w:line="360" w:lineRule="auto"/>
        <w:ind w:left="360"/>
        <w:rPr>
          <w:lang w:val="en-GB"/>
        </w:rPr>
      </w:pPr>
      <w:r w:rsidRPr="00277AF1">
        <w:rPr>
          <w:lang w:val="en-GB"/>
        </w:rPr>
        <w:t xml:space="preserve">External economic and environmental factors such as economic conditions, currency fluctuations, and geopolitical events influence overall travel demand and cost structures. During economic downturns or periods of travel restrictions, hotels may reduce rates to </w:t>
      </w:r>
      <w:r w:rsidRPr="00277AF1">
        <w:rPr>
          <w:lang w:val="en-GB"/>
        </w:rPr>
        <w:lastRenderedPageBreak/>
        <w:t>maintain occupancy (PwC hospitality trends). In contrast, economic growth can support higher pricing due to increased consumer spending.</w:t>
      </w:r>
    </w:p>
    <w:p w14:paraId="3E0211B1" w14:textId="77777777" w:rsidR="00277AF1" w:rsidRPr="00277AF1" w:rsidRDefault="00277AF1" w:rsidP="00277AF1">
      <w:pPr>
        <w:spacing w:line="360" w:lineRule="auto"/>
        <w:ind w:left="360"/>
        <w:rPr>
          <w:lang w:val="en-GB"/>
        </w:rPr>
      </w:pPr>
      <w:r w:rsidRPr="00277AF1">
        <w:rPr>
          <w:lang w:val="en-GB"/>
        </w:rPr>
        <w:t xml:space="preserve">Finally, distribution channels and technology shape how prices are set and adjusted. Online travel agencies (OTAs), direct booking platforms, and revenue management systems enable dynamic pricing based on real-time data, competitor rates, and occupancy trends (SiteMinder, 2025; </w:t>
      </w:r>
      <w:proofErr w:type="spellStart"/>
      <w:r w:rsidRPr="00277AF1">
        <w:rPr>
          <w:lang w:val="en-GB"/>
        </w:rPr>
        <w:t>RoomMaster</w:t>
      </w:r>
      <w:proofErr w:type="spellEnd"/>
      <w:r w:rsidRPr="00277AF1">
        <w:rPr>
          <w:lang w:val="en-GB"/>
        </w:rPr>
        <w:t xml:space="preserve"> blog). Revenue management software aids in continuous optimization, allowing hotels to respond quickly to market shifts.</w:t>
      </w:r>
    </w:p>
    <w:p w14:paraId="706D8B0A" w14:textId="4C434C47" w:rsidR="00277AF1" w:rsidRPr="00277AF1" w:rsidRDefault="00277AF1" w:rsidP="00277AF1">
      <w:pPr>
        <w:spacing w:line="360" w:lineRule="auto"/>
        <w:ind w:left="360"/>
        <w:rPr>
          <w:lang w:val="en-GB"/>
        </w:rPr>
      </w:pPr>
    </w:p>
    <w:p w14:paraId="335C2B75" w14:textId="77777777" w:rsidR="00277AF1" w:rsidRDefault="00277AF1" w:rsidP="00277AF1">
      <w:pPr>
        <w:spacing w:line="360" w:lineRule="auto"/>
        <w:ind w:left="360"/>
        <w:rPr>
          <w:lang w:val="en-GB"/>
        </w:rPr>
      </w:pPr>
    </w:p>
    <w:p w14:paraId="60255874" w14:textId="77777777" w:rsidR="00277AF1" w:rsidRPr="00277AF1" w:rsidRDefault="00277AF1" w:rsidP="00277AF1">
      <w:pPr>
        <w:spacing w:line="360" w:lineRule="auto"/>
        <w:ind w:left="360"/>
        <w:rPr>
          <w:lang w:val="en-GB"/>
        </w:rPr>
      </w:pPr>
    </w:p>
    <w:p w14:paraId="357BF35F" w14:textId="77777777" w:rsidR="00277AF1" w:rsidRPr="00277AF1" w:rsidRDefault="00277AF1" w:rsidP="00277AF1">
      <w:pPr>
        <w:spacing w:line="360" w:lineRule="auto"/>
        <w:ind w:left="360"/>
        <w:rPr>
          <w:b/>
          <w:bCs/>
          <w:lang w:val="en-GB"/>
        </w:rPr>
      </w:pPr>
      <w:r w:rsidRPr="00277AF1">
        <w:rPr>
          <w:b/>
          <w:bCs/>
          <w:lang w:val="en-GB"/>
        </w:rPr>
        <w:t>References</w:t>
      </w:r>
    </w:p>
    <w:p w14:paraId="6F345D59" w14:textId="77777777" w:rsidR="00277AF1" w:rsidRPr="00277AF1" w:rsidRDefault="00277AF1" w:rsidP="00277AF1">
      <w:pPr>
        <w:numPr>
          <w:ilvl w:val="0"/>
          <w:numId w:val="12"/>
        </w:numPr>
        <w:spacing w:line="360" w:lineRule="auto"/>
        <w:rPr>
          <w:lang w:val="en-GB"/>
        </w:rPr>
      </w:pPr>
      <w:proofErr w:type="spellStart"/>
      <w:r w:rsidRPr="00277AF1">
        <w:rPr>
          <w:lang w:val="en-GB"/>
        </w:rPr>
        <w:t>Napänkangas</w:t>
      </w:r>
      <w:proofErr w:type="spellEnd"/>
      <w:r w:rsidRPr="00277AF1">
        <w:rPr>
          <w:lang w:val="en-GB"/>
        </w:rPr>
        <w:t xml:space="preserve">, E. (2025). </w:t>
      </w:r>
      <w:r w:rsidRPr="00277AF1">
        <w:rPr>
          <w:i/>
          <w:iCs/>
          <w:lang w:val="en-GB"/>
        </w:rPr>
        <w:t>Hotel Pricing Strategies: Optimizing Room Rates Effectively.</w:t>
      </w:r>
      <w:r w:rsidRPr="00277AF1">
        <w:rPr>
          <w:lang w:val="en-GB"/>
        </w:rPr>
        <w:t xml:space="preserve"> EHL Hospitality Insights. </w:t>
      </w:r>
    </w:p>
    <w:p w14:paraId="46EE175E" w14:textId="77777777" w:rsidR="00277AF1" w:rsidRPr="00277AF1" w:rsidRDefault="00277AF1" w:rsidP="00277AF1">
      <w:pPr>
        <w:numPr>
          <w:ilvl w:val="0"/>
          <w:numId w:val="12"/>
        </w:numPr>
        <w:spacing w:line="360" w:lineRule="auto"/>
        <w:rPr>
          <w:lang w:val="en-GB"/>
        </w:rPr>
      </w:pPr>
      <w:r w:rsidRPr="00277AF1">
        <w:rPr>
          <w:lang w:val="en-GB"/>
        </w:rPr>
        <w:t xml:space="preserve">Wikipedia. (n.d.). </w:t>
      </w:r>
      <w:r w:rsidRPr="00277AF1">
        <w:rPr>
          <w:i/>
          <w:iCs/>
          <w:lang w:val="en-GB"/>
        </w:rPr>
        <w:t>Dynamic pricing.</w:t>
      </w:r>
      <w:r w:rsidRPr="00277AF1">
        <w:rPr>
          <w:lang w:val="en-GB"/>
        </w:rPr>
        <w:t xml:space="preserve"> </w:t>
      </w:r>
    </w:p>
    <w:p w14:paraId="37034AB0" w14:textId="77777777" w:rsidR="00277AF1" w:rsidRPr="00277AF1" w:rsidRDefault="00277AF1" w:rsidP="00277AF1">
      <w:pPr>
        <w:numPr>
          <w:ilvl w:val="0"/>
          <w:numId w:val="12"/>
        </w:numPr>
        <w:spacing w:line="360" w:lineRule="auto"/>
        <w:rPr>
          <w:lang w:val="en-GB"/>
        </w:rPr>
      </w:pPr>
      <w:proofErr w:type="spellStart"/>
      <w:r w:rsidRPr="00277AF1">
        <w:rPr>
          <w:lang w:val="en-GB"/>
        </w:rPr>
        <w:t>HotelContractBeds</w:t>
      </w:r>
      <w:proofErr w:type="spellEnd"/>
      <w:r w:rsidRPr="00277AF1">
        <w:rPr>
          <w:lang w:val="en-GB"/>
        </w:rPr>
        <w:t xml:space="preserve">. (2025). </w:t>
      </w:r>
      <w:r w:rsidRPr="00277AF1">
        <w:rPr>
          <w:i/>
          <w:iCs/>
          <w:lang w:val="en-GB"/>
        </w:rPr>
        <w:t>How Do Hotels Price Their Rooms?</w:t>
      </w:r>
      <w:r w:rsidRPr="00277AF1">
        <w:rPr>
          <w:lang w:val="en-GB"/>
        </w:rPr>
        <w:t xml:space="preserve"> </w:t>
      </w:r>
    </w:p>
    <w:p w14:paraId="14551E1A" w14:textId="77777777" w:rsidR="00277AF1" w:rsidRPr="00277AF1" w:rsidRDefault="00277AF1" w:rsidP="00277AF1">
      <w:pPr>
        <w:numPr>
          <w:ilvl w:val="0"/>
          <w:numId w:val="12"/>
        </w:numPr>
        <w:spacing w:line="360" w:lineRule="auto"/>
        <w:rPr>
          <w:lang w:val="en-GB"/>
        </w:rPr>
      </w:pPr>
      <w:r w:rsidRPr="00277AF1">
        <w:rPr>
          <w:lang w:val="en-GB"/>
        </w:rPr>
        <w:t xml:space="preserve">Atomize. (2023). </w:t>
      </w:r>
      <w:r w:rsidRPr="00277AF1">
        <w:rPr>
          <w:i/>
          <w:iCs/>
          <w:lang w:val="en-GB"/>
        </w:rPr>
        <w:t>The significance of considering competitive hotel rates.</w:t>
      </w:r>
      <w:r w:rsidRPr="00277AF1">
        <w:rPr>
          <w:lang w:val="en-GB"/>
        </w:rPr>
        <w:t xml:space="preserve"> </w:t>
      </w:r>
    </w:p>
    <w:p w14:paraId="20708EF5" w14:textId="77777777" w:rsidR="00277AF1" w:rsidRPr="00277AF1" w:rsidRDefault="00277AF1" w:rsidP="00277AF1">
      <w:pPr>
        <w:numPr>
          <w:ilvl w:val="0"/>
          <w:numId w:val="12"/>
        </w:numPr>
        <w:spacing w:line="360" w:lineRule="auto"/>
        <w:rPr>
          <w:lang w:val="en-GB"/>
        </w:rPr>
      </w:pPr>
      <w:r w:rsidRPr="00277AF1">
        <w:rPr>
          <w:lang w:val="en-GB"/>
        </w:rPr>
        <w:t xml:space="preserve">Mews. (2025). </w:t>
      </w:r>
      <w:r w:rsidRPr="00277AF1">
        <w:rPr>
          <w:i/>
          <w:iCs/>
          <w:lang w:val="en-GB"/>
        </w:rPr>
        <w:t>20 most effective hotel pricing strategies in 2025.</w:t>
      </w:r>
      <w:r w:rsidRPr="00277AF1">
        <w:rPr>
          <w:lang w:val="en-GB"/>
        </w:rPr>
        <w:t xml:space="preserve"> </w:t>
      </w:r>
    </w:p>
    <w:p w14:paraId="192919BC" w14:textId="77777777" w:rsidR="00277AF1" w:rsidRPr="00277AF1" w:rsidRDefault="00277AF1" w:rsidP="00277AF1">
      <w:pPr>
        <w:numPr>
          <w:ilvl w:val="0"/>
          <w:numId w:val="12"/>
        </w:numPr>
        <w:spacing w:line="360" w:lineRule="auto"/>
        <w:rPr>
          <w:lang w:val="en-GB"/>
        </w:rPr>
      </w:pPr>
      <w:r w:rsidRPr="00277AF1">
        <w:rPr>
          <w:lang w:val="en-GB"/>
        </w:rPr>
        <w:t xml:space="preserve">PMCID research. (2022). </w:t>
      </w:r>
      <w:r w:rsidRPr="00277AF1">
        <w:rPr>
          <w:i/>
          <w:iCs/>
          <w:lang w:val="en-GB"/>
        </w:rPr>
        <w:t>The value of revenue management and pricing.</w:t>
      </w:r>
      <w:r w:rsidRPr="00277AF1">
        <w:rPr>
          <w:lang w:val="en-GB"/>
        </w:rPr>
        <w:t xml:space="preserve"> </w:t>
      </w:r>
    </w:p>
    <w:p w14:paraId="58CCF4C5" w14:textId="77777777" w:rsidR="00277AF1" w:rsidRPr="00277AF1" w:rsidRDefault="00277AF1" w:rsidP="00277AF1">
      <w:pPr>
        <w:numPr>
          <w:ilvl w:val="0"/>
          <w:numId w:val="12"/>
        </w:numPr>
        <w:spacing w:line="360" w:lineRule="auto"/>
        <w:rPr>
          <w:lang w:val="en-GB"/>
        </w:rPr>
      </w:pPr>
      <w:r w:rsidRPr="00277AF1">
        <w:rPr>
          <w:lang w:val="en-GB"/>
        </w:rPr>
        <w:t xml:space="preserve">PwC. (2023). </w:t>
      </w:r>
      <w:r w:rsidRPr="00277AF1">
        <w:rPr>
          <w:i/>
          <w:iCs/>
          <w:lang w:val="en-GB"/>
        </w:rPr>
        <w:t>Hospitality industry stability for growth and success.</w:t>
      </w:r>
      <w:r w:rsidRPr="00277AF1">
        <w:rPr>
          <w:lang w:val="en-GB"/>
        </w:rPr>
        <w:t xml:space="preserve"> </w:t>
      </w:r>
    </w:p>
    <w:p w14:paraId="49D7219A" w14:textId="77777777" w:rsidR="00277AF1" w:rsidRPr="00277AF1" w:rsidRDefault="00277AF1" w:rsidP="00277AF1">
      <w:pPr>
        <w:numPr>
          <w:ilvl w:val="0"/>
          <w:numId w:val="12"/>
        </w:numPr>
        <w:spacing w:line="360" w:lineRule="auto"/>
        <w:rPr>
          <w:lang w:val="en-GB"/>
        </w:rPr>
      </w:pPr>
      <w:r w:rsidRPr="00277AF1">
        <w:rPr>
          <w:lang w:val="en-GB"/>
        </w:rPr>
        <w:t xml:space="preserve">SiteMinder. (2025). </w:t>
      </w:r>
      <w:r w:rsidRPr="00277AF1">
        <w:rPr>
          <w:i/>
          <w:iCs/>
          <w:lang w:val="en-GB"/>
        </w:rPr>
        <w:t>Hotel pricing: Strategy and optimisation guide.</w:t>
      </w:r>
      <w:r w:rsidRPr="00277AF1">
        <w:rPr>
          <w:lang w:val="en-GB"/>
        </w:rPr>
        <w:t xml:space="preserve"> </w:t>
      </w:r>
    </w:p>
    <w:p w14:paraId="5D30EA55" w14:textId="77777777" w:rsidR="00277AF1" w:rsidRPr="00277AF1" w:rsidRDefault="00277AF1" w:rsidP="00277AF1">
      <w:pPr>
        <w:numPr>
          <w:ilvl w:val="0"/>
          <w:numId w:val="12"/>
        </w:numPr>
        <w:spacing w:line="360" w:lineRule="auto"/>
        <w:rPr>
          <w:lang w:val="en-GB"/>
        </w:rPr>
      </w:pPr>
      <w:proofErr w:type="spellStart"/>
      <w:r w:rsidRPr="00277AF1">
        <w:rPr>
          <w:lang w:val="en-GB"/>
        </w:rPr>
        <w:t>RoomMaster</w:t>
      </w:r>
      <w:proofErr w:type="spellEnd"/>
      <w:r w:rsidRPr="00277AF1">
        <w:rPr>
          <w:lang w:val="en-GB"/>
        </w:rPr>
        <w:t xml:space="preserve">. (2025). </w:t>
      </w:r>
      <w:r w:rsidRPr="00277AF1">
        <w:rPr>
          <w:i/>
          <w:iCs/>
          <w:lang w:val="en-GB"/>
        </w:rPr>
        <w:t>Implementing Dynamic Pricing in Hospitality Industry.</w:t>
      </w:r>
      <w:r w:rsidRPr="00277AF1">
        <w:rPr>
          <w:lang w:val="en-GB"/>
        </w:rPr>
        <w:t xml:space="preserve"> </w:t>
      </w:r>
    </w:p>
    <w:p w14:paraId="1E00EED1" w14:textId="77777777" w:rsidR="004C2619" w:rsidRPr="00FC3CE9" w:rsidRDefault="004C2619" w:rsidP="00277AF1">
      <w:pPr>
        <w:spacing w:line="360" w:lineRule="auto"/>
        <w:ind w:left="360"/>
        <w:rPr>
          <w:lang w:val="en-US"/>
        </w:rPr>
      </w:pPr>
    </w:p>
    <w:sectPr w:rsidR="004C2619"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43FEADB-F5B2-4DF9-A3D9-BFF32DE493D4}"/>
    <w:embedBold r:id="rId2" w:fontKey="{82615D58-DDC5-4A2F-ACBB-064DD9FEA9F0}"/>
    <w:embedItalic r:id="rId3" w:fontKey="{47A9AB37-C3F5-440C-B772-9D1A6EED54D3}"/>
  </w:font>
  <w:font w:name="Cambria">
    <w:panose1 w:val="02040503050406030204"/>
    <w:charset w:val="00"/>
    <w:family w:val="roman"/>
    <w:pitch w:val="variable"/>
    <w:sig w:usb0="E00006FF" w:usb1="420024FF" w:usb2="02000000" w:usb3="00000000" w:csb0="0000019F" w:csb1="00000000"/>
    <w:embedRegular r:id="rId4" w:fontKey="{1863A149-FB3E-4839-9CBC-84BE78C22F11}"/>
  </w:font>
  <w:font w:name="Calibri Light">
    <w:panose1 w:val="020F0302020204030204"/>
    <w:charset w:val="00"/>
    <w:family w:val="swiss"/>
    <w:pitch w:val="variable"/>
    <w:sig w:usb0="E4002EFF" w:usb1="C000247B" w:usb2="00000009" w:usb3="00000000" w:csb0="000001FF" w:csb1="00000000"/>
    <w:embedRegular r:id="rId5" w:fontKey="{CD6628E1-0C6C-409D-A8F0-644EA3FEEB8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5DF"/>
    <w:multiLevelType w:val="multilevel"/>
    <w:tmpl w:val="F050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4D32FF"/>
    <w:multiLevelType w:val="multilevel"/>
    <w:tmpl w:val="5E66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A0303"/>
    <w:multiLevelType w:val="multilevel"/>
    <w:tmpl w:val="6698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473F8"/>
    <w:multiLevelType w:val="multilevel"/>
    <w:tmpl w:val="6EEC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0C38E1"/>
    <w:multiLevelType w:val="multilevel"/>
    <w:tmpl w:val="7F04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C6355DF"/>
    <w:multiLevelType w:val="multilevel"/>
    <w:tmpl w:val="21DA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AA6BDA"/>
    <w:multiLevelType w:val="multilevel"/>
    <w:tmpl w:val="C896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5"/>
  </w:num>
  <w:num w:numId="2" w16cid:durableId="561453694">
    <w:abstractNumId w:val="11"/>
  </w:num>
  <w:num w:numId="3" w16cid:durableId="770932124">
    <w:abstractNumId w:val="4"/>
  </w:num>
  <w:num w:numId="4" w16cid:durableId="1109160729">
    <w:abstractNumId w:val="8"/>
  </w:num>
  <w:num w:numId="5" w16cid:durableId="1079014838">
    <w:abstractNumId w:val="1"/>
  </w:num>
  <w:num w:numId="6" w16cid:durableId="34277552">
    <w:abstractNumId w:val="3"/>
  </w:num>
  <w:num w:numId="7" w16cid:durableId="481972325">
    <w:abstractNumId w:val="0"/>
  </w:num>
  <w:num w:numId="8" w16cid:durableId="148982234">
    <w:abstractNumId w:val="9"/>
  </w:num>
  <w:num w:numId="9" w16cid:durableId="1444112292">
    <w:abstractNumId w:val="2"/>
  </w:num>
  <w:num w:numId="10" w16cid:durableId="1321886167">
    <w:abstractNumId w:val="6"/>
  </w:num>
  <w:num w:numId="11" w16cid:durableId="173691968">
    <w:abstractNumId w:val="7"/>
  </w:num>
  <w:num w:numId="12" w16cid:durableId="7757088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E88"/>
    <w:rsid w:val="00224FD9"/>
    <w:rsid w:val="00277AF1"/>
    <w:rsid w:val="002F4AE0"/>
    <w:rsid w:val="00384E8A"/>
    <w:rsid w:val="003D1074"/>
    <w:rsid w:val="003F6B06"/>
    <w:rsid w:val="00426865"/>
    <w:rsid w:val="00477CAA"/>
    <w:rsid w:val="00494D6C"/>
    <w:rsid w:val="004C2619"/>
    <w:rsid w:val="004D2F73"/>
    <w:rsid w:val="00502E29"/>
    <w:rsid w:val="005E458B"/>
    <w:rsid w:val="00661030"/>
    <w:rsid w:val="00844EC2"/>
    <w:rsid w:val="008516FE"/>
    <w:rsid w:val="008E3539"/>
    <w:rsid w:val="00903466"/>
    <w:rsid w:val="009122A2"/>
    <w:rsid w:val="009942AA"/>
    <w:rsid w:val="009C1D0A"/>
    <w:rsid w:val="009F1099"/>
    <w:rsid w:val="00A044F7"/>
    <w:rsid w:val="00A8150E"/>
    <w:rsid w:val="00B1244A"/>
    <w:rsid w:val="00B20343"/>
    <w:rsid w:val="00B85EA7"/>
    <w:rsid w:val="00BE65DD"/>
    <w:rsid w:val="00C21EBA"/>
    <w:rsid w:val="00C612A4"/>
    <w:rsid w:val="00CC6AD1"/>
    <w:rsid w:val="00CD620A"/>
    <w:rsid w:val="00CE464D"/>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735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4C2619"/>
    <w:rPr>
      <w:color w:val="0563C1" w:themeColor="hyperlink"/>
      <w:u w:val="single"/>
    </w:rPr>
  </w:style>
  <w:style w:type="character" w:styleId="UnresolvedMention">
    <w:name w:val="Unresolved Mention"/>
    <w:basedOn w:val="DefaultParagraphFont"/>
    <w:uiPriority w:val="99"/>
    <w:semiHidden/>
    <w:unhideWhenUsed/>
    <w:rsid w:val="004C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581</Words>
  <Characters>3315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2026-01-22T01:45:00Z</dcterms:created>
  <dcterms:modified xsi:type="dcterms:W3CDTF">2026-01-22T01:45:00Z</dcterms:modified>
</cp:coreProperties>
</file>