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EAC3A" w14:textId="67708C47" w:rsidR="000E68B1" w:rsidRPr="00D96B96" w:rsidRDefault="000E68B1" w:rsidP="000E68B1">
      <w:pPr>
        <w:rPr>
          <w:b/>
          <w:bCs/>
          <w:sz w:val="30"/>
          <w:szCs w:val="30"/>
          <w:lang w:val="en-US"/>
        </w:rPr>
      </w:pPr>
      <w:r w:rsidRPr="00D96B96">
        <w:rPr>
          <w:noProof/>
          <w:sz w:val="30"/>
          <w:szCs w:val="30"/>
          <w:lang w:val="en-US"/>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r w:rsidRPr="00D96B96">
        <w:rPr>
          <w:b/>
          <w:bCs/>
          <w:sz w:val="30"/>
          <w:szCs w:val="30"/>
          <w:lang w:val="en-US"/>
        </w:rPr>
        <w:t>Introduction to the Hospitality Industry</w:t>
      </w:r>
    </w:p>
    <w:p w14:paraId="1D521E97" w14:textId="77777777" w:rsidR="000E68B1" w:rsidRDefault="000E68B1" w:rsidP="000E68B1">
      <w:pPr>
        <w:rPr>
          <w:lang w:val="en-US"/>
        </w:rPr>
      </w:pPr>
      <w:r w:rsidRPr="0019504D">
        <w:rPr>
          <w:lang w:val="en-US"/>
        </w:rPr>
        <w:t>Ass</w:t>
      </w:r>
      <w:r>
        <w:rPr>
          <w:lang w:val="en-US"/>
        </w:rPr>
        <w:t xml:space="preserve">ignment </w:t>
      </w:r>
      <w:r w:rsidR="00B72487">
        <w:rPr>
          <w:lang w:val="en-US"/>
        </w:rPr>
        <w:t>2</w:t>
      </w:r>
    </w:p>
    <w:p w14:paraId="3E17B444" w14:textId="77777777" w:rsidR="00426865" w:rsidRDefault="00426865"/>
    <w:p w14:paraId="5427A13D" w14:textId="77777777" w:rsidR="00215111" w:rsidRDefault="00215111" w:rsidP="00215111">
      <w:r>
        <w:t xml:space="preserve">Student Name: </w:t>
      </w:r>
      <w:r w:rsidRPr="00215111">
        <w:rPr>
          <w:b/>
          <w:bCs/>
        </w:rPr>
        <w:t>Gourav Kumar</w:t>
      </w:r>
    </w:p>
    <w:p w14:paraId="2E6B664D" w14:textId="0F617B87" w:rsidR="000E68B1" w:rsidRDefault="00215111" w:rsidP="00215111">
      <w:r>
        <w:t xml:space="preserve">Student ID: </w:t>
      </w:r>
      <w:r w:rsidRPr="00215111">
        <w:rPr>
          <w:b/>
          <w:bCs/>
        </w:rPr>
        <w:t>DE240423</w:t>
      </w:r>
    </w:p>
    <w:p w14:paraId="69406A64" w14:textId="77777777" w:rsidR="000E68B1" w:rsidRDefault="000E68B1"/>
    <w:p w14:paraId="673E7709" w14:textId="77777777" w:rsidR="000E68B1" w:rsidRDefault="000E68B1"/>
    <w:p w14:paraId="62698602" w14:textId="77777777" w:rsidR="000E68B1" w:rsidRDefault="000E68B1"/>
    <w:p w14:paraId="17A0D645" w14:textId="77777777" w:rsidR="000E68B1" w:rsidRPr="00D96B96" w:rsidRDefault="000E68B1">
      <w:pPr>
        <w:rPr>
          <w:lang w:val="en-US"/>
        </w:rPr>
      </w:pPr>
    </w:p>
    <w:p w14:paraId="150689DE" w14:textId="77777777" w:rsidR="00734A85" w:rsidRPr="00734A85" w:rsidRDefault="00734A85" w:rsidP="00D96B96">
      <w:pPr>
        <w:pStyle w:val="Heading1"/>
      </w:pPr>
      <w:r w:rsidRPr="00734A85">
        <w:t>Analyzing Franchising and Global Expansion in the Hospitality Industry</w:t>
      </w:r>
    </w:p>
    <w:p w14:paraId="0CF58119" w14:textId="77777777" w:rsidR="00734A85" w:rsidRDefault="00734A85" w:rsidP="00734A85">
      <w:pPr>
        <w:rPr>
          <w:b/>
          <w:bCs/>
          <w:lang w:val="en-US"/>
        </w:rPr>
      </w:pPr>
    </w:p>
    <w:p w14:paraId="36E3CB36" w14:textId="41F91DB5" w:rsidR="00734A85" w:rsidRPr="00734A85" w:rsidRDefault="00734A85" w:rsidP="00734A85">
      <w:pPr>
        <w:rPr>
          <w:b/>
          <w:bCs/>
          <w:lang w:val="en-US"/>
        </w:rPr>
      </w:pPr>
      <w:r w:rsidRPr="00734A85">
        <w:rPr>
          <w:b/>
          <w:bCs/>
          <w:lang w:val="en-US"/>
        </w:rPr>
        <w:t>1. Critical Analysis of Franchising: Advantages and Disadvantages</w:t>
      </w:r>
    </w:p>
    <w:p w14:paraId="5BF7ADFB" w14:textId="77777777" w:rsidR="00734A85" w:rsidRDefault="00734A85" w:rsidP="00734A85">
      <w:pPr>
        <w:rPr>
          <w:lang w:val="en-US"/>
        </w:rPr>
      </w:pPr>
      <w:r w:rsidRPr="00734A85">
        <w:rPr>
          <w:lang w:val="en-US"/>
        </w:rPr>
        <w:t>Franchising is a contractual relationship where the owner of a business concept, known as the franchisor, grants an independent operator, known as the franchisee, the legal right to run a business using its brand name, operating systems, and trademarks in exchange for initial fees and ongoing royalties (Alon, 1999). In the hospitality sector, franchising has shifted major hotel corporations toward an asset-light business model (Contractor &amp; Kundu, 1998). This strategy allows parent brands to scale quickly without incurring heavy real estate debt or long-term financial liabilities (Shane, 1996). However, while this corporate structure offers significant benefits, it also creates operational friction, financial costs, and agency conflicts for both parties involved (</w:t>
      </w:r>
      <w:proofErr w:type="spellStart"/>
      <w:r w:rsidRPr="00734A85">
        <w:rPr>
          <w:lang w:val="en-US"/>
        </w:rPr>
        <w:t>Felstead</w:t>
      </w:r>
      <w:proofErr w:type="spellEnd"/>
      <w:r w:rsidRPr="00734A85">
        <w:rPr>
          <w:lang w:val="en-US"/>
        </w:rPr>
        <w:t>, 1993).</w:t>
      </w:r>
    </w:p>
    <w:p w14:paraId="7E401216" w14:textId="77777777" w:rsidR="00A762E1" w:rsidRPr="00734A85" w:rsidRDefault="00A762E1" w:rsidP="00734A85">
      <w:pPr>
        <w:rPr>
          <w:lang w:val="en-US"/>
        </w:rPr>
      </w:pPr>
    </w:p>
    <w:p w14:paraId="47DA6E71" w14:textId="77777777" w:rsidR="00734A85" w:rsidRPr="00734A85" w:rsidRDefault="00734A85" w:rsidP="00734A85">
      <w:pPr>
        <w:rPr>
          <w:b/>
          <w:bCs/>
          <w:lang w:val="en-US"/>
        </w:rPr>
      </w:pPr>
      <w:r w:rsidRPr="00734A85">
        <w:rPr>
          <w:b/>
          <w:bCs/>
          <w:lang w:val="en-US"/>
        </w:rPr>
        <w:t>The Franchisor Perspective</w:t>
      </w:r>
    </w:p>
    <w:p w14:paraId="21CBD359" w14:textId="77777777" w:rsidR="00734A85" w:rsidRPr="00734A85" w:rsidRDefault="00734A85" w:rsidP="00734A85">
      <w:pPr>
        <w:rPr>
          <w:lang w:val="en-US"/>
        </w:rPr>
      </w:pPr>
      <w:r w:rsidRPr="00734A85">
        <w:rPr>
          <w:lang w:val="en-US"/>
        </w:rPr>
        <w:t>For hotel corporations, franchising serves as an engine for rapid growth and financial stability, though it comes at the cost of direct control over daily operations (Altinay, 2006).</w:t>
      </w:r>
    </w:p>
    <w:p w14:paraId="00FDCFF0" w14:textId="77777777" w:rsidR="00A762E1" w:rsidRDefault="00A762E1" w:rsidP="00734A85">
      <w:pPr>
        <w:rPr>
          <w:b/>
          <w:bCs/>
          <w:lang w:val="en-US"/>
        </w:rPr>
      </w:pPr>
    </w:p>
    <w:p w14:paraId="2377BF32" w14:textId="6359A437" w:rsidR="00734A85" w:rsidRPr="00734A85" w:rsidRDefault="00734A85" w:rsidP="00734A85">
      <w:pPr>
        <w:rPr>
          <w:b/>
          <w:bCs/>
          <w:lang w:val="en-US"/>
        </w:rPr>
      </w:pPr>
      <w:r w:rsidRPr="00734A85">
        <w:rPr>
          <w:b/>
          <w:bCs/>
          <w:lang w:val="en-US"/>
        </w:rPr>
        <w:t>Advantages</w:t>
      </w:r>
    </w:p>
    <w:p w14:paraId="43EEAE0A" w14:textId="77777777" w:rsidR="00734A85" w:rsidRPr="00734A85" w:rsidRDefault="00734A85" w:rsidP="00734A85">
      <w:pPr>
        <w:rPr>
          <w:lang w:val="en-US"/>
        </w:rPr>
      </w:pPr>
      <w:r w:rsidRPr="00734A85">
        <w:rPr>
          <w:lang w:val="en-US"/>
        </w:rPr>
        <w:t>First, franchising allows for accelerated growth with minimal capital risk (Contractor &amp; Kundu, 1998). Hoteliers can expand their global footprint without committing massive equity capital to land acquisition, property construction, or ongoing building maintenance (</w:t>
      </w:r>
      <w:proofErr w:type="spellStart"/>
      <w:r w:rsidRPr="00734A85">
        <w:rPr>
          <w:lang w:val="en-US"/>
        </w:rPr>
        <w:t>Huszagh</w:t>
      </w:r>
      <w:proofErr w:type="spellEnd"/>
      <w:r w:rsidRPr="00734A85">
        <w:rPr>
          <w:lang w:val="en-US"/>
        </w:rPr>
        <w:t xml:space="preserve"> et al., 1992). The franchisee absorbs the vast majority of capital expenditure and real estate risks, allowing the brand to grow far faster than it could through direct property ownership (Shane, 1996).</w:t>
      </w:r>
    </w:p>
    <w:p w14:paraId="36979D69" w14:textId="77777777" w:rsidR="00734A85" w:rsidRPr="00734A85" w:rsidRDefault="00734A85" w:rsidP="00734A85">
      <w:pPr>
        <w:rPr>
          <w:lang w:val="en-US"/>
        </w:rPr>
      </w:pPr>
      <w:r w:rsidRPr="00734A85">
        <w:rPr>
          <w:lang w:val="en-US"/>
        </w:rPr>
        <w:t>Second, franchisors enjoy predictable and low-risk revenue streams (Alon, 1999). Parent companies earn consistent income through initial franchise application fees, ongoing royalty percentage fees based on gross room sales, and mandatory contributions to central marketing and reservation funds (Kotler et al., 2017). These revenue streams are far less volatile than property ownership profits because they are collected before hotel operating expenses and debt services are deducted at the property level (Walker, 2021).</w:t>
      </w:r>
    </w:p>
    <w:p w14:paraId="717E8E92" w14:textId="77777777" w:rsidR="00734A85" w:rsidRPr="00734A85" w:rsidRDefault="00734A85" w:rsidP="00734A85">
      <w:pPr>
        <w:rPr>
          <w:lang w:val="en-US"/>
        </w:rPr>
      </w:pPr>
      <w:r w:rsidRPr="00734A85">
        <w:rPr>
          <w:lang w:val="en-US"/>
        </w:rPr>
        <w:t>Third, franchising transfers local operational burdens to the property owner (Altinay, 2006). Day-to-day staffing, labor disputes, localized supplier negotiations, and local regulatory compliance are handled directly by the franchisee (Bowie et al., 2016). This eliminates the massive administrative challenge of managing human resources and local legal compliance across hundreds of distinct geographic territories (</w:t>
      </w:r>
      <w:proofErr w:type="spellStart"/>
      <w:r w:rsidRPr="00734A85">
        <w:rPr>
          <w:lang w:val="en-US"/>
        </w:rPr>
        <w:t>Felstead</w:t>
      </w:r>
      <w:proofErr w:type="spellEnd"/>
      <w:r w:rsidRPr="00734A85">
        <w:rPr>
          <w:lang w:val="en-US"/>
        </w:rPr>
        <w:t>, 1993).</w:t>
      </w:r>
    </w:p>
    <w:p w14:paraId="2865C595" w14:textId="77777777" w:rsidR="00A762E1" w:rsidRDefault="00A762E1" w:rsidP="00734A85">
      <w:pPr>
        <w:rPr>
          <w:b/>
          <w:bCs/>
          <w:lang w:val="en-US"/>
        </w:rPr>
      </w:pPr>
    </w:p>
    <w:p w14:paraId="1F30778B" w14:textId="44F93B53" w:rsidR="00734A85" w:rsidRPr="00734A85" w:rsidRDefault="00734A85" w:rsidP="00734A85">
      <w:pPr>
        <w:rPr>
          <w:b/>
          <w:bCs/>
          <w:lang w:val="en-US"/>
        </w:rPr>
      </w:pPr>
      <w:r w:rsidRPr="00734A85">
        <w:rPr>
          <w:b/>
          <w:bCs/>
          <w:lang w:val="en-US"/>
        </w:rPr>
        <w:lastRenderedPageBreak/>
        <w:t>Disadvantages</w:t>
      </w:r>
    </w:p>
    <w:p w14:paraId="2166D6C1" w14:textId="77777777" w:rsidR="00734A85" w:rsidRPr="00734A85" w:rsidRDefault="00734A85" w:rsidP="00734A85">
      <w:pPr>
        <w:rPr>
          <w:lang w:val="en-US"/>
        </w:rPr>
      </w:pPr>
      <w:r w:rsidRPr="00734A85">
        <w:rPr>
          <w:lang w:val="en-US"/>
        </w:rPr>
        <w:t>On the negative side, franchisors face a significant loss of operational control (Altinay, 2006). Because franchisors do not manage daily on-site operations, they must rely on contractual enforcement to maintain service quality (</w:t>
      </w:r>
      <w:proofErr w:type="spellStart"/>
      <w:r w:rsidRPr="00734A85">
        <w:rPr>
          <w:lang w:val="en-US"/>
        </w:rPr>
        <w:t>Felstead</w:t>
      </w:r>
      <w:proofErr w:type="spellEnd"/>
      <w:r w:rsidRPr="00734A85">
        <w:rPr>
          <w:lang w:val="en-US"/>
        </w:rPr>
        <w:t>, 1993). A poorly maintained property, an undertrained front desk staff, or poor housekeeping at a single franchised location can tarnish the reputation of the parent brand across the entire market (Bowie et al., 2016).</w:t>
      </w:r>
    </w:p>
    <w:p w14:paraId="014979FE" w14:textId="77777777" w:rsidR="00734A85" w:rsidRPr="00734A85" w:rsidRDefault="00734A85" w:rsidP="00734A85">
      <w:pPr>
        <w:rPr>
          <w:lang w:val="en-US"/>
        </w:rPr>
      </w:pPr>
      <w:r w:rsidRPr="00734A85">
        <w:rPr>
          <w:lang w:val="en-US"/>
        </w:rPr>
        <w:t>Additionally, franchisors incur substantial agency costs and monitoring friction (Contractor &amp; Kundu, 1998). Ensuring that hundreds of independently owned properties adhere to brand guidelines requires extensive oversight (Shane, 1996). Franchisors must deploy quality assurance inspectors, conduct frequent property audits, and maintain legal teams to enforce compliance, which often leads to conflict if a property fails performance evaluations (Altinay, 2006).</w:t>
      </w:r>
    </w:p>
    <w:p w14:paraId="7AD9AA82" w14:textId="77777777" w:rsidR="00734A85" w:rsidRPr="00734A85" w:rsidRDefault="00734A85" w:rsidP="00734A85">
      <w:pPr>
        <w:rPr>
          <w:lang w:val="en-US"/>
        </w:rPr>
      </w:pPr>
      <w:r w:rsidRPr="00734A85">
        <w:rPr>
          <w:lang w:val="en-US"/>
        </w:rPr>
        <w:t>Finally, structural conflicts of interest exist regarding revenue goals (</w:t>
      </w:r>
      <w:proofErr w:type="spellStart"/>
      <w:r w:rsidRPr="00734A85">
        <w:rPr>
          <w:lang w:val="en-US"/>
        </w:rPr>
        <w:t>Felstead</w:t>
      </w:r>
      <w:proofErr w:type="spellEnd"/>
      <w:r w:rsidRPr="00734A85">
        <w:rPr>
          <w:lang w:val="en-US"/>
        </w:rPr>
        <w:t>, 1993). Franchisors earn their fees as a percentage of gross top-line revenue, whereas franchisees care primarily about net bottom-line profitability (Bowie et al., 2016). This difference often causes friction when a franchisor mandates costly technology upgrades or aggressive room discounting strategies that boost overall sales volume for the brand but shrink profit margins for the local operator (Kotler et al., 2017).</w:t>
      </w:r>
    </w:p>
    <w:p w14:paraId="386F9C03" w14:textId="77777777" w:rsidR="00A762E1" w:rsidRDefault="00A762E1" w:rsidP="00734A85">
      <w:pPr>
        <w:rPr>
          <w:b/>
          <w:bCs/>
          <w:lang w:val="en-US"/>
        </w:rPr>
      </w:pPr>
    </w:p>
    <w:p w14:paraId="0B6F4800" w14:textId="7B02E09B" w:rsidR="00734A85" w:rsidRPr="00734A85" w:rsidRDefault="00734A85" w:rsidP="00734A85">
      <w:pPr>
        <w:rPr>
          <w:b/>
          <w:bCs/>
          <w:lang w:val="en-US"/>
        </w:rPr>
      </w:pPr>
      <w:r w:rsidRPr="00734A85">
        <w:rPr>
          <w:b/>
          <w:bCs/>
          <w:lang w:val="en-US"/>
        </w:rPr>
        <w:t>The Franchisee Perspective</w:t>
      </w:r>
    </w:p>
    <w:p w14:paraId="4729CFF0" w14:textId="77777777" w:rsidR="00734A85" w:rsidRPr="00734A85" w:rsidRDefault="00734A85" w:rsidP="00734A85">
      <w:pPr>
        <w:rPr>
          <w:lang w:val="en-US"/>
        </w:rPr>
      </w:pPr>
      <w:r w:rsidRPr="00734A85">
        <w:rPr>
          <w:lang w:val="en-US"/>
        </w:rPr>
        <w:t>For local real estate investors and independent hoteliers, buying into a franchise system provides an established business framework, though it requires surrendering operational independence (Walker, 2021).</w:t>
      </w:r>
    </w:p>
    <w:p w14:paraId="7A951951" w14:textId="77777777" w:rsidR="00A762E1" w:rsidRDefault="00A762E1" w:rsidP="00734A85">
      <w:pPr>
        <w:rPr>
          <w:b/>
          <w:bCs/>
          <w:lang w:val="en-US"/>
        </w:rPr>
      </w:pPr>
    </w:p>
    <w:p w14:paraId="2A1AFCE9" w14:textId="7FE47623" w:rsidR="00734A85" w:rsidRPr="00734A85" w:rsidRDefault="00734A85" w:rsidP="00734A85">
      <w:pPr>
        <w:rPr>
          <w:b/>
          <w:bCs/>
          <w:lang w:val="en-US"/>
        </w:rPr>
      </w:pPr>
      <w:r w:rsidRPr="00734A85">
        <w:rPr>
          <w:b/>
          <w:bCs/>
          <w:lang w:val="en-US"/>
        </w:rPr>
        <w:t>Advantages</w:t>
      </w:r>
    </w:p>
    <w:p w14:paraId="68653E80" w14:textId="77777777" w:rsidR="00734A85" w:rsidRPr="00734A85" w:rsidRDefault="00734A85" w:rsidP="00734A85">
      <w:pPr>
        <w:rPr>
          <w:lang w:val="en-US"/>
        </w:rPr>
      </w:pPr>
      <w:r w:rsidRPr="00734A85">
        <w:rPr>
          <w:lang w:val="en-US"/>
        </w:rPr>
        <w:t>The primary advantage for a franchisee is instant brand recognition and guest trust (Kotler et al., 2017). Instead of spending years building customer awareness from scratch, an independent owner gains immediate credibility with travelers who recognize the parent brand and trust its quality standards (Bowie et al., 2016).</w:t>
      </w:r>
    </w:p>
    <w:p w14:paraId="0F1B95C3" w14:textId="77777777" w:rsidR="00734A85" w:rsidRPr="00734A85" w:rsidRDefault="00734A85" w:rsidP="00734A85">
      <w:pPr>
        <w:rPr>
          <w:lang w:val="en-US"/>
        </w:rPr>
      </w:pPr>
      <w:r w:rsidRPr="00734A85">
        <w:rPr>
          <w:lang w:val="en-US"/>
        </w:rPr>
        <w:t>Furthermore, franchisees gain direct access to centralized distribution networks (Walker, 2021). Joining a franchise network connects the property directly to the parent company's central reservation system, mobile booking apps, corporate sales pipelines, and global guest loyalty programs (Kotler et al., 2017). These integrated channels drive high-margin direct bookings and reduce reliance on expensive third-party online travel agencies (Bowie et al., 2016).</w:t>
      </w:r>
    </w:p>
    <w:p w14:paraId="304D047A" w14:textId="77777777" w:rsidR="00734A85" w:rsidRPr="00734A85" w:rsidRDefault="00734A85" w:rsidP="00734A85">
      <w:pPr>
        <w:rPr>
          <w:lang w:val="en-US"/>
        </w:rPr>
      </w:pPr>
      <w:r w:rsidRPr="00734A85">
        <w:rPr>
          <w:lang w:val="en-US"/>
        </w:rPr>
        <w:t>Franchisees also benefit from proven operational blueprints (Alon, 1999). Independent owners receive comprehensive operational manuals, standardized architectural guidelines, employee training modules, and ongoing business intelligence support, all of which significantly lower the operational learning curve and reduce business failure rates (</w:t>
      </w:r>
      <w:proofErr w:type="spellStart"/>
      <w:r w:rsidRPr="00734A85">
        <w:rPr>
          <w:lang w:val="en-US"/>
        </w:rPr>
        <w:t>Felstead</w:t>
      </w:r>
      <w:proofErr w:type="spellEnd"/>
      <w:r w:rsidRPr="00734A85">
        <w:rPr>
          <w:lang w:val="en-US"/>
        </w:rPr>
        <w:t>, 1993).</w:t>
      </w:r>
    </w:p>
    <w:p w14:paraId="5BF277A2" w14:textId="77777777" w:rsidR="00A762E1" w:rsidRDefault="00A762E1" w:rsidP="00734A85">
      <w:pPr>
        <w:rPr>
          <w:b/>
          <w:bCs/>
          <w:lang w:val="en-US"/>
        </w:rPr>
      </w:pPr>
    </w:p>
    <w:p w14:paraId="15B17D5C" w14:textId="4B14118F" w:rsidR="00734A85" w:rsidRPr="00734A85" w:rsidRDefault="00734A85" w:rsidP="00734A85">
      <w:pPr>
        <w:rPr>
          <w:b/>
          <w:bCs/>
          <w:lang w:val="en-US"/>
        </w:rPr>
      </w:pPr>
      <w:r w:rsidRPr="00734A85">
        <w:rPr>
          <w:b/>
          <w:bCs/>
          <w:lang w:val="en-US"/>
        </w:rPr>
        <w:t>Disadvantages</w:t>
      </w:r>
    </w:p>
    <w:p w14:paraId="5522FF5F" w14:textId="77777777" w:rsidR="00734A85" w:rsidRPr="00734A85" w:rsidRDefault="00734A85" w:rsidP="00734A85">
      <w:pPr>
        <w:rPr>
          <w:lang w:val="en-US"/>
        </w:rPr>
      </w:pPr>
      <w:r w:rsidRPr="00734A85">
        <w:rPr>
          <w:lang w:val="en-US"/>
        </w:rPr>
        <w:t>Conversely, franchisees face high financial overhead (Walker, 2021). Property owners must pay substantial upfront franchise application fees, ongoing monthly royalties, technology assessments, and mandatory contributions to global marketing funds (Kotler et al., 2017). These recurring expenses reduce net property operating margins (Bowie et al., 2016).</w:t>
      </w:r>
    </w:p>
    <w:p w14:paraId="3AABCE42" w14:textId="77777777" w:rsidR="00734A85" w:rsidRPr="00734A85" w:rsidRDefault="00734A85" w:rsidP="00734A85">
      <w:pPr>
        <w:rPr>
          <w:lang w:val="en-US"/>
        </w:rPr>
      </w:pPr>
      <w:r w:rsidRPr="00734A85">
        <w:rPr>
          <w:lang w:val="en-US"/>
        </w:rPr>
        <w:lastRenderedPageBreak/>
        <w:t>In addition, franchisees must accept strict operational constraints and a lack of creative freedom (</w:t>
      </w:r>
      <w:proofErr w:type="spellStart"/>
      <w:r w:rsidRPr="00734A85">
        <w:rPr>
          <w:lang w:val="en-US"/>
        </w:rPr>
        <w:t>Felstead</w:t>
      </w:r>
      <w:proofErr w:type="spellEnd"/>
      <w:r w:rsidRPr="00734A85">
        <w:rPr>
          <w:lang w:val="en-US"/>
        </w:rPr>
        <w:t>, 1993). They surrender managerial flexibility and must strictly adhere to corporate brand specifications regarding room decor, bedding, software systems, and food offerings, leaving virtually no room for local customization or personal entrepreneurial changes (Walker, 2021).</w:t>
      </w:r>
    </w:p>
    <w:p w14:paraId="6C147F48" w14:textId="77777777" w:rsidR="00734A85" w:rsidRPr="00734A85" w:rsidRDefault="00734A85" w:rsidP="00734A85">
      <w:pPr>
        <w:rPr>
          <w:lang w:val="en-US"/>
        </w:rPr>
      </w:pPr>
      <w:r w:rsidRPr="00734A85">
        <w:rPr>
          <w:lang w:val="en-US"/>
        </w:rPr>
        <w:t>Finally, franchisees are subject to mandatory property improvement plans (Altinay, 2006). Hoteliers are routinely required by the franchisor to complete costly physical renovations every few years to align with updated brand standards (Bowie et al., 2016). If the property owner struggles to secure financing for these required upgrades, they face contractual default, financial penalties, or termination of their franchise agreement (</w:t>
      </w:r>
      <w:proofErr w:type="spellStart"/>
      <w:r w:rsidRPr="00734A85">
        <w:rPr>
          <w:lang w:val="en-US"/>
        </w:rPr>
        <w:t>Felstead</w:t>
      </w:r>
      <w:proofErr w:type="spellEnd"/>
      <w:r w:rsidRPr="00734A85">
        <w:rPr>
          <w:lang w:val="en-US"/>
        </w:rPr>
        <w:t>, 1993).</w:t>
      </w:r>
    </w:p>
    <w:p w14:paraId="7EC7BA69" w14:textId="77777777" w:rsidR="00A762E1" w:rsidRDefault="00A762E1" w:rsidP="00734A85">
      <w:pPr>
        <w:rPr>
          <w:b/>
          <w:bCs/>
          <w:lang w:val="en-US"/>
        </w:rPr>
      </w:pPr>
    </w:p>
    <w:p w14:paraId="6963EE08" w14:textId="2CC0E2C0" w:rsidR="00734A85" w:rsidRPr="00734A85" w:rsidRDefault="00734A85" w:rsidP="00734A85">
      <w:pPr>
        <w:rPr>
          <w:b/>
          <w:bCs/>
          <w:lang w:val="en-US"/>
        </w:rPr>
      </w:pPr>
      <w:r w:rsidRPr="00734A85">
        <w:rPr>
          <w:b/>
          <w:bCs/>
          <w:lang w:val="en-US"/>
        </w:rPr>
        <w:t>2. Franchising and Global Expansion in Hotel Chains</w:t>
      </w:r>
    </w:p>
    <w:p w14:paraId="39AF92EE" w14:textId="77777777" w:rsidR="00734A85" w:rsidRPr="00734A85" w:rsidRDefault="00734A85" w:rsidP="00734A85">
      <w:pPr>
        <w:rPr>
          <w:lang w:val="en-US"/>
        </w:rPr>
      </w:pPr>
      <w:r w:rsidRPr="00734A85">
        <w:rPr>
          <w:lang w:val="en-US"/>
        </w:rPr>
        <w:t>Historically, international expansion in the hotel sector was constrained by the immense capital needed to purchase physical real estate in foreign countries (Contractor &amp; Kundu, 1998). By using non-equity growth models like franchising, major hotel brands can scale across international borders rapidly, overcoming financial, legal, and cultural barriers to entry in foreign markets (</w:t>
      </w:r>
      <w:proofErr w:type="spellStart"/>
      <w:r w:rsidRPr="00734A85">
        <w:rPr>
          <w:lang w:val="en-US"/>
        </w:rPr>
        <w:t>Huszagh</w:t>
      </w:r>
      <w:proofErr w:type="spellEnd"/>
      <w:r w:rsidRPr="00734A85">
        <w:rPr>
          <w:lang w:val="en-US"/>
        </w:rPr>
        <w:t xml:space="preserve"> et al., 1992).</w:t>
      </w:r>
    </w:p>
    <w:p w14:paraId="03CF8453" w14:textId="77777777" w:rsidR="00A762E1" w:rsidRDefault="00A762E1" w:rsidP="00734A85">
      <w:pPr>
        <w:rPr>
          <w:b/>
          <w:bCs/>
          <w:lang w:val="en-US"/>
        </w:rPr>
      </w:pPr>
    </w:p>
    <w:p w14:paraId="1FA48F20" w14:textId="5F2AB0DA" w:rsidR="00734A85" w:rsidRPr="00734A85" w:rsidRDefault="00734A85" w:rsidP="00734A85">
      <w:pPr>
        <w:rPr>
          <w:b/>
          <w:bCs/>
          <w:lang w:val="en-US"/>
        </w:rPr>
      </w:pPr>
      <w:r w:rsidRPr="00734A85">
        <w:rPr>
          <w:b/>
          <w:bCs/>
          <w:lang w:val="en-US"/>
        </w:rPr>
        <w:t>The Role of Brand Recognition</w:t>
      </w:r>
    </w:p>
    <w:p w14:paraId="0713903A" w14:textId="77777777" w:rsidR="00734A85" w:rsidRPr="00734A85" w:rsidRDefault="00734A85" w:rsidP="00734A85">
      <w:pPr>
        <w:rPr>
          <w:lang w:val="en-US"/>
        </w:rPr>
      </w:pPr>
      <w:r w:rsidRPr="00734A85">
        <w:rPr>
          <w:lang w:val="en-US"/>
        </w:rPr>
        <w:t>Brand recognition acts as a major catalyst for global expansion by reducing consumer uncertainty when traveling to unfamiliar international destinations (Kotler et al., 2017).</w:t>
      </w:r>
    </w:p>
    <w:p w14:paraId="1490AD22" w14:textId="77777777" w:rsidR="00734A85" w:rsidRPr="00734A85" w:rsidRDefault="00734A85" w:rsidP="00734A85">
      <w:pPr>
        <w:rPr>
          <w:lang w:val="en-US"/>
        </w:rPr>
      </w:pPr>
      <w:r w:rsidRPr="00734A85">
        <w:rPr>
          <w:lang w:val="en-US"/>
        </w:rPr>
        <w:t>When cross-border travelers visit a foreign city, they face information asymmetry regarding safety, hygiene, comfort, and service quality (Bowie et al., 2016). A recognized global brand acts as an explicit promise of consistency, reassuring guests that their stay will match global standards regardless of the local environment (O'Gorman, 2010). This built-in guest trust allows newly opened franchised properties to achieve high occupancy rates much faster than unbranded independent competitors (Walker, 2021).</w:t>
      </w:r>
    </w:p>
    <w:p w14:paraId="0D4E9D57" w14:textId="77777777" w:rsidR="00734A85" w:rsidRPr="00734A85" w:rsidRDefault="00734A85" w:rsidP="00734A85">
      <w:pPr>
        <w:rPr>
          <w:lang w:val="en-US"/>
        </w:rPr>
      </w:pPr>
      <w:r w:rsidRPr="00734A85">
        <w:rPr>
          <w:lang w:val="en-US"/>
        </w:rPr>
        <w:t>Brand recognition also powers global guest loyalty ecosystems (Kotler et al., 2017). Modern hotel expansion relies heavily on loyalty members who earn and redeem points across thousands of properties worldwide (Bowie et al., 2016). When a franchisor expands into a new country through a local franchisee, the property gains immediate demand from millions of active loyalty members globally who prioritize that specific brand family when traveling (Walker, 2021).</w:t>
      </w:r>
    </w:p>
    <w:p w14:paraId="1BF6B79F" w14:textId="77777777" w:rsidR="00734A85" w:rsidRPr="00734A85" w:rsidRDefault="00734A85" w:rsidP="00734A85">
      <w:pPr>
        <w:rPr>
          <w:lang w:val="en-US"/>
        </w:rPr>
      </w:pPr>
      <w:r w:rsidRPr="00734A85">
        <w:rPr>
          <w:lang w:val="en-US"/>
        </w:rPr>
        <w:t>Moreover, established brand recognition makes it easier to attract local real estate capital (Altinay, 2006). International property developers and investors prefer partnering with well-known global hotel brands because institutional lenders and banks view franchised projects as significantly safer investments, making construction loans and development capital easier to secure (Shane, 1996).</w:t>
      </w:r>
    </w:p>
    <w:p w14:paraId="6416F10F" w14:textId="77777777" w:rsidR="00A762E1" w:rsidRDefault="00A762E1" w:rsidP="00734A85">
      <w:pPr>
        <w:rPr>
          <w:b/>
          <w:bCs/>
          <w:lang w:val="en-US"/>
        </w:rPr>
      </w:pPr>
    </w:p>
    <w:p w14:paraId="62EF1E42" w14:textId="03E0D9FA" w:rsidR="00734A85" w:rsidRPr="00734A85" w:rsidRDefault="00734A85" w:rsidP="00734A85">
      <w:pPr>
        <w:rPr>
          <w:b/>
          <w:bCs/>
          <w:lang w:val="en-US"/>
        </w:rPr>
      </w:pPr>
      <w:r w:rsidRPr="00734A85">
        <w:rPr>
          <w:b/>
          <w:bCs/>
          <w:lang w:val="en-US"/>
        </w:rPr>
        <w:t>The Role of Economies of Scale</w:t>
      </w:r>
    </w:p>
    <w:p w14:paraId="0A68BF78" w14:textId="77777777" w:rsidR="00734A85" w:rsidRPr="00734A85" w:rsidRDefault="00734A85" w:rsidP="00734A85">
      <w:pPr>
        <w:rPr>
          <w:lang w:val="en-US"/>
        </w:rPr>
      </w:pPr>
      <w:r w:rsidRPr="00734A85">
        <w:rPr>
          <w:lang w:val="en-US"/>
        </w:rPr>
        <w:t>Expanding a hotel network internationally through franchising creates massive economies of scale that benefit both the corporate parent and individual property operators (Alon, 1999).</w:t>
      </w:r>
    </w:p>
    <w:p w14:paraId="6F860AE0" w14:textId="77777777" w:rsidR="00734A85" w:rsidRPr="00734A85" w:rsidRDefault="00734A85" w:rsidP="00734A85">
      <w:pPr>
        <w:rPr>
          <w:lang w:val="en-US"/>
        </w:rPr>
      </w:pPr>
      <w:r w:rsidRPr="00734A85">
        <w:rPr>
          <w:lang w:val="en-US"/>
        </w:rPr>
        <w:t xml:space="preserve">One major benefit lies in centralized technology and marketing distribution (Kotler et al., 2017). Developing proprietary booking engines, mobile check-in software, artificial intelligence algorithms, and worldwide marketing campaigns requires millions of dollars in capital (Walker, 2021). Franchisors collect small marketing and technology contributions from thousands of franchised properties to fund these systems, spreading fixed </w:t>
      </w:r>
      <w:r w:rsidRPr="00734A85">
        <w:rPr>
          <w:lang w:val="en-US"/>
        </w:rPr>
        <w:lastRenderedPageBreak/>
        <w:t>development costs across a massive global portfolio (Bowie et al., 2016). Individual franchisees gain access to software that would be far too expensive to build independently (</w:t>
      </w:r>
      <w:proofErr w:type="spellStart"/>
      <w:r w:rsidRPr="00734A85">
        <w:rPr>
          <w:lang w:val="en-US"/>
        </w:rPr>
        <w:t>Felstead</w:t>
      </w:r>
      <w:proofErr w:type="spellEnd"/>
      <w:r w:rsidRPr="00734A85">
        <w:rPr>
          <w:lang w:val="en-US"/>
        </w:rPr>
        <w:t>, 1993).</w:t>
      </w:r>
    </w:p>
    <w:p w14:paraId="045C1AA1" w14:textId="77777777" w:rsidR="00734A85" w:rsidRPr="00734A85" w:rsidRDefault="00734A85" w:rsidP="00734A85">
      <w:pPr>
        <w:rPr>
          <w:lang w:val="en-US"/>
        </w:rPr>
      </w:pPr>
      <w:r w:rsidRPr="00734A85">
        <w:rPr>
          <w:lang w:val="en-US"/>
        </w:rPr>
        <w:t>Scale also creates immense supply chain purchasing power (Abell, 1990). Large franchisors negotiate bulk purchasing agreements with global manufacturers for guest room amenities, linens, furniture, technology infrastructure, and kitchen hardware (Walker, 2021). Independent franchisees benefit directly from these heavily discounted negotiated rates, lowering property construction and operating costs (Bowie et al., 2016).</w:t>
      </w:r>
    </w:p>
    <w:p w14:paraId="5C7651A7" w14:textId="77777777" w:rsidR="00734A85" w:rsidRPr="00734A85" w:rsidRDefault="00734A85" w:rsidP="00734A85">
      <w:pPr>
        <w:rPr>
          <w:lang w:val="en-US"/>
        </w:rPr>
      </w:pPr>
      <w:r w:rsidRPr="00734A85">
        <w:rPr>
          <w:lang w:val="en-US"/>
        </w:rPr>
        <w:t xml:space="preserve">Furthermore, corporate administrative functions achieve </w:t>
      </w:r>
      <w:proofErr w:type="gramStart"/>
      <w:r w:rsidRPr="00734A85">
        <w:rPr>
          <w:lang w:val="en-US"/>
        </w:rPr>
        <w:t>high cost</w:t>
      </w:r>
      <w:proofErr w:type="gramEnd"/>
      <w:r w:rsidRPr="00734A85">
        <w:rPr>
          <w:lang w:val="en-US"/>
        </w:rPr>
        <w:t xml:space="preserve"> efficiency (Contractor &amp; Kundu, 1998). Core business functions, such as revenue management support, training curriculum development, and brand marketing, are centralized at corporate headquarters (Kotler et al., 2017). Adding hundreds of franchised properties worldwide increases royalty revenue for the parent company without creating a proportional increase in administrative overhead expenses (Shane, 1996).</w:t>
      </w:r>
    </w:p>
    <w:p w14:paraId="5A9E3EEC" w14:textId="77777777" w:rsidR="00A762E1" w:rsidRDefault="00A762E1" w:rsidP="00734A85">
      <w:pPr>
        <w:rPr>
          <w:b/>
          <w:bCs/>
          <w:lang w:val="en-US"/>
        </w:rPr>
      </w:pPr>
    </w:p>
    <w:p w14:paraId="4227523A" w14:textId="08D125A7" w:rsidR="00734A85" w:rsidRPr="00734A85" w:rsidRDefault="00734A85" w:rsidP="00734A85">
      <w:pPr>
        <w:rPr>
          <w:b/>
          <w:bCs/>
          <w:lang w:val="en-US"/>
        </w:rPr>
      </w:pPr>
      <w:r w:rsidRPr="00734A85">
        <w:rPr>
          <w:b/>
          <w:bCs/>
          <w:lang w:val="en-US"/>
        </w:rPr>
        <w:t>The Role of Standardization</w:t>
      </w:r>
    </w:p>
    <w:p w14:paraId="798A5DBF" w14:textId="77777777" w:rsidR="00734A85" w:rsidRPr="00734A85" w:rsidRDefault="00734A85" w:rsidP="00734A85">
      <w:pPr>
        <w:rPr>
          <w:lang w:val="en-US"/>
        </w:rPr>
      </w:pPr>
      <w:r w:rsidRPr="00734A85">
        <w:rPr>
          <w:lang w:val="en-US"/>
        </w:rPr>
        <w:t>Standardization is the bedrock that protects global brand equity and allows hotel concepts to be replicated seamlessly across different countries (O'Gorman, 2010).</w:t>
      </w:r>
    </w:p>
    <w:p w14:paraId="4C3B710E" w14:textId="77777777" w:rsidR="00734A85" w:rsidRPr="00734A85" w:rsidRDefault="00734A85" w:rsidP="00734A85">
      <w:pPr>
        <w:rPr>
          <w:lang w:val="en-US"/>
        </w:rPr>
      </w:pPr>
      <w:r w:rsidRPr="00734A85">
        <w:rPr>
          <w:lang w:val="en-US"/>
        </w:rPr>
        <w:t>To successfully export a hospitality brand across international borders, the core guest experience must remain uniform (Kotler et al., 2017). Franchisors achieve this by providing exhaustive standard operating procedure manuals detailing every aspect of hotel operations, from check-in speed and bed-making standards to food safety protocols and emergency responses (Walker, 2021).</w:t>
      </w:r>
    </w:p>
    <w:p w14:paraId="1F6D0BEA" w14:textId="77777777" w:rsidR="00734A85" w:rsidRPr="00734A85" w:rsidRDefault="00734A85" w:rsidP="00734A85">
      <w:pPr>
        <w:rPr>
          <w:lang w:val="en-US"/>
        </w:rPr>
      </w:pPr>
      <w:r w:rsidRPr="00734A85">
        <w:rPr>
          <w:lang w:val="en-US"/>
        </w:rPr>
        <w:t>This rigorous consistency protects brand value across diverse markets (Bowie et al., 2016). A traveler visiting a specific hotel brand expects identical bedding comfort, room cleanliness, and service reliability whether they are staying in London, Tokyo, or New York (O'Gorman, 2010). Quality audits and architectural guidelines ensure that local franchisees maintain these operational standards, preventing individual property owners from degrading the global brand image (Altinay, 2006).</w:t>
      </w:r>
    </w:p>
    <w:p w14:paraId="356EE414" w14:textId="77777777" w:rsidR="00734A85" w:rsidRPr="00734A85" w:rsidRDefault="00734A85" w:rsidP="00734A85">
      <w:pPr>
        <w:rPr>
          <w:lang w:val="en-US"/>
        </w:rPr>
      </w:pPr>
      <w:r w:rsidRPr="00734A85">
        <w:rPr>
          <w:lang w:val="en-US"/>
        </w:rPr>
        <w:t>Finally, modern standardization frameworks allow for flexible local adaptation (Kotler et al., 2017). While core operational standards remain non-negotiable, franchisors design adaptable brand prototypes that maintain efficiency while incorporating local architectural elements, regional food options, and cultural nuances (Bowie et al., 2016). This balance between global standardization and local responsiveness allows hotel chains to integrate smoothly into new international markets while preserving their brand identity (Alon, 1999).</w:t>
      </w:r>
    </w:p>
    <w:p w14:paraId="7C594C4D" w14:textId="77777777" w:rsidR="00A762E1" w:rsidRDefault="00A762E1" w:rsidP="00734A85">
      <w:pPr>
        <w:rPr>
          <w:b/>
          <w:bCs/>
          <w:lang w:val="en-US"/>
        </w:rPr>
      </w:pPr>
    </w:p>
    <w:p w14:paraId="7A30A575" w14:textId="4F47461B" w:rsidR="00734A85" w:rsidRPr="00734A85" w:rsidRDefault="00734A85" w:rsidP="00734A85">
      <w:pPr>
        <w:rPr>
          <w:b/>
          <w:bCs/>
          <w:lang w:val="en-US"/>
        </w:rPr>
      </w:pPr>
      <w:r w:rsidRPr="00734A85">
        <w:rPr>
          <w:b/>
          <w:bCs/>
          <w:lang w:val="en-US"/>
        </w:rPr>
        <w:t>References</w:t>
      </w:r>
    </w:p>
    <w:p w14:paraId="374883AC" w14:textId="77777777" w:rsidR="00734A85" w:rsidRPr="00734A85" w:rsidRDefault="00734A85" w:rsidP="00734A85">
      <w:pPr>
        <w:numPr>
          <w:ilvl w:val="0"/>
          <w:numId w:val="2"/>
        </w:numPr>
        <w:rPr>
          <w:lang w:val="en-US"/>
        </w:rPr>
      </w:pPr>
      <w:r w:rsidRPr="00734A85">
        <w:rPr>
          <w:lang w:val="en-US"/>
        </w:rPr>
        <w:t xml:space="preserve">Abell, D. F. (1990). </w:t>
      </w:r>
      <w:r w:rsidRPr="00734A85">
        <w:rPr>
          <w:i/>
          <w:iCs/>
          <w:lang w:val="en-US"/>
        </w:rPr>
        <w:t>Defining the Business: The Starting Point of Strategic Planning</w:t>
      </w:r>
      <w:r w:rsidRPr="00734A85">
        <w:rPr>
          <w:lang w:val="en-US"/>
        </w:rPr>
        <w:t>. Prentice Hall.</w:t>
      </w:r>
    </w:p>
    <w:p w14:paraId="73F03539" w14:textId="77777777" w:rsidR="00734A85" w:rsidRPr="00734A85" w:rsidRDefault="00734A85" w:rsidP="00734A85">
      <w:pPr>
        <w:numPr>
          <w:ilvl w:val="0"/>
          <w:numId w:val="2"/>
        </w:numPr>
        <w:rPr>
          <w:lang w:val="en-US"/>
        </w:rPr>
      </w:pPr>
      <w:r w:rsidRPr="00734A85">
        <w:rPr>
          <w:lang w:val="en-US"/>
        </w:rPr>
        <w:t xml:space="preserve">Alon, I. (1999). The internationalization of US franchising systems. </w:t>
      </w:r>
      <w:r w:rsidRPr="00734A85">
        <w:rPr>
          <w:i/>
          <w:iCs/>
          <w:lang w:val="en-US"/>
        </w:rPr>
        <w:t>Journal of Global Marketing</w:t>
      </w:r>
      <w:r w:rsidRPr="00734A85">
        <w:rPr>
          <w:lang w:val="en-US"/>
        </w:rPr>
        <w:t>, 13(2), 115–131.</w:t>
      </w:r>
    </w:p>
    <w:p w14:paraId="6136C072" w14:textId="77777777" w:rsidR="00734A85" w:rsidRPr="00734A85" w:rsidRDefault="00734A85" w:rsidP="00734A85">
      <w:pPr>
        <w:numPr>
          <w:ilvl w:val="0"/>
          <w:numId w:val="2"/>
        </w:numPr>
        <w:rPr>
          <w:lang w:val="en-US"/>
        </w:rPr>
      </w:pPr>
      <w:r w:rsidRPr="00734A85">
        <w:rPr>
          <w:lang w:val="en-US"/>
        </w:rPr>
        <w:t xml:space="preserve">Altinay, L. (2006). Selecting international franchise partners: The case of US hotel chains. </w:t>
      </w:r>
      <w:r w:rsidRPr="00734A85">
        <w:rPr>
          <w:i/>
          <w:iCs/>
          <w:lang w:val="en-US"/>
        </w:rPr>
        <w:t>International Journal of Hospitality Management</w:t>
      </w:r>
      <w:r w:rsidRPr="00734A85">
        <w:rPr>
          <w:lang w:val="en-US"/>
        </w:rPr>
        <w:t>, 25(1), 108–128.</w:t>
      </w:r>
    </w:p>
    <w:p w14:paraId="0C81AF42" w14:textId="77777777" w:rsidR="00734A85" w:rsidRPr="00734A85" w:rsidRDefault="00734A85" w:rsidP="00734A85">
      <w:pPr>
        <w:numPr>
          <w:ilvl w:val="0"/>
          <w:numId w:val="2"/>
        </w:numPr>
        <w:rPr>
          <w:lang w:val="en-US"/>
        </w:rPr>
      </w:pPr>
      <w:r w:rsidRPr="00734A85">
        <w:rPr>
          <w:lang w:val="en-US"/>
        </w:rPr>
        <w:t xml:space="preserve">Bowie, D., Buttle, F., Brookes, M., &amp; Zhang, X. (2016). </w:t>
      </w:r>
      <w:r w:rsidRPr="00734A85">
        <w:rPr>
          <w:i/>
          <w:iCs/>
          <w:lang w:val="en-US"/>
        </w:rPr>
        <w:t>Hospitality Marketing: Principles and Practice</w:t>
      </w:r>
      <w:r w:rsidRPr="00734A85">
        <w:rPr>
          <w:lang w:val="en-US"/>
        </w:rPr>
        <w:t>. Routledge.</w:t>
      </w:r>
    </w:p>
    <w:p w14:paraId="662D2248" w14:textId="77777777" w:rsidR="00734A85" w:rsidRPr="00734A85" w:rsidRDefault="00734A85" w:rsidP="00734A85">
      <w:pPr>
        <w:numPr>
          <w:ilvl w:val="0"/>
          <w:numId w:val="2"/>
        </w:numPr>
        <w:rPr>
          <w:lang w:val="en-US"/>
        </w:rPr>
      </w:pPr>
      <w:r w:rsidRPr="00734A85">
        <w:rPr>
          <w:lang w:val="en-US"/>
        </w:rPr>
        <w:lastRenderedPageBreak/>
        <w:t xml:space="preserve">Contractor, F. J., &amp; Kundu, S. C. (1998). Modal choice in a world of alliances: Analyzing organizational forms in the international hotel sector. </w:t>
      </w:r>
      <w:r w:rsidRPr="00734A85">
        <w:rPr>
          <w:i/>
          <w:iCs/>
          <w:lang w:val="en-US"/>
        </w:rPr>
        <w:t>Journal of International Business Studies</w:t>
      </w:r>
      <w:r w:rsidRPr="00734A85">
        <w:rPr>
          <w:lang w:val="en-US"/>
        </w:rPr>
        <w:t>, 29(2), 325–357.</w:t>
      </w:r>
    </w:p>
    <w:p w14:paraId="6C8923E8" w14:textId="77777777" w:rsidR="00734A85" w:rsidRPr="00734A85" w:rsidRDefault="00734A85" w:rsidP="00734A85">
      <w:pPr>
        <w:numPr>
          <w:ilvl w:val="0"/>
          <w:numId w:val="2"/>
        </w:numPr>
        <w:rPr>
          <w:lang w:val="en-US"/>
        </w:rPr>
      </w:pPr>
      <w:proofErr w:type="spellStart"/>
      <w:r w:rsidRPr="00734A85">
        <w:rPr>
          <w:lang w:val="en-US"/>
        </w:rPr>
        <w:t>Felstead</w:t>
      </w:r>
      <w:proofErr w:type="spellEnd"/>
      <w:r w:rsidRPr="00734A85">
        <w:rPr>
          <w:lang w:val="en-US"/>
        </w:rPr>
        <w:t xml:space="preserve">, A. (1993). </w:t>
      </w:r>
      <w:r w:rsidRPr="00734A85">
        <w:rPr>
          <w:i/>
          <w:iCs/>
          <w:lang w:val="en-US"/>
        </w:rPr>
        <w:t>Corporate Strategy and the Franchised Business</w:t>
      </w:r>
      <w:r w:rsidRPr="00734A85">
        <w:rPr>
          <w:lang w:val="en-US"/>
        </w:rPr>
        <w:t>. Routledge.</w:t>
      </w:r>
    </w:p>
    <w:p w14:paraId="64336FDE" w14:textId="77777777" w:rsidR="00734A85" w:rsidRPr="00734A85" w:rsidRDefault="00734A85" w:rsidP="00734A85">
      <w:pPr>
        <w:numPr>
          <w:ilvl w:val="0"/>
          <w:numId w:val="2"/>
        </w:numPr>
        <w:rPr>
          <w:lang w:val="en-US"/>
        </w:rPr>
      </w:pPr>
      <w:proofErr w:type="spellStart"/>
      <w:r w:rsidRPr="00734A85">
        <w:rPr>
          <w:lang w:val="en-US"/>
        </w:rPr>
        <w:t>Huszagh</w:t>
      </w:r>
      <w:proofErr w:type="spellEnd"/>
      <w:r w:rsidRPr="00734A85">
        <w:rPr>
          <w:lang w:val="en-US"/>
        </w:rPr>
        <w:t xml:space="preserve">, S. M., </w:t>
      </w:r>
      <w:proofErr w:type="spellStart"/>
      <w:r w:rsidRPr="00734A85">
        <w:rPr>
          <w:lang w:val="en-US"/>
        </w:rPr>
        <w:t>Huszagh</w:t>
      </w:r>
      <w:proofErr w:type="spellEnd"/>
      <w:r w:rsidRPr="00734A85">
        <w:rPr>
          <w:lang w:val="en-US"/>
        </w:rPr>
        <w:t xml:space="preserve">, F. W., &amp; McIntyre, F. S. (1992). International franchise expansion. </w:t>
      </w:r>
      <w:r w:rsidRPr="00734A85">
        <w:rPr>
          <w:i/>
          <w:iCs/>
          <w:lang w:val="en-US"/>
        </w:rPr>
        <w:t>Journal of International Business Studies</w:t>
      </w:r>
      <w:r w:rsidRPr="00734A85">
        <w:rPr>
          <w:lang w:val="en-US"/>
        </w:rPr>
        <w:t>, 23(1), 91–107.</w:t>
      </w:r>
    </w:p>
    <w:p w14:paraId="245789C4" w14:textId="77777777" w:rsidR="00734A85" w:rsidRPr="00734A85" w:rsidRDefault="00734A85" w:rsidP="00734A85">
      <w:pPr>
        <w:numPr>
          <w:ilvl w:val="0"/>
          <w:numId w:val="2"/>
        </w:numPr>
        <w:rPr>
          <w:lang w:val="en-US"/>
        </w:rPr>
      </w:pPr>
      <w:r w:rsidRPr="00734A85">
        <w:rPr>
          <w:lang w:val="de-DE"/>
        </w:rPr>
        <w:t xml:space="preserve">Kotler, P., Bowen, J. T., Makens, J. C., &amp; Baloglu, S. (2017). </w:t>
      </w:r>
      <w:r w:rsidRPr="00734A85">
        <w:rPr>
          <w:i/>
          <w:iCs/>
          <w:lang w:val="en-US"/>
        </w:rPr>
        <w:t>Marketing for Hospitality and Tourism</w:t>
      </w:r>
      <w:r w:rsidRPr="00734A85">
        <w:rPr>
          <w:lang w:val="en-US"/>
        </w:rPr>
        <w:t xml:space="preserve"> (7th ed.). Pearson.</w:t>
      </w:r>
    </w:p>
    <w:p w14:paraId="4D4CF02E" w14:textId="77777777" w:rsidR="00734A85" w:rsidRPr="00734A85" w:rsidRDefault="00734A85" w:rsidP="00734A85">
      <w:pPr>
        <w:numPr>
          <w:ilvl w:val="0"/>
          <w:numId w:val="2"/>
        </w:numPr>
        <w:rPr>
          <w:lang w:val="en-US"/>
        </w:rPr>
      </w:pPr>
      <w:r w:rsidRPr="00734A85">
        <w:rPr>
          <w:lang w:val="en-US"/>
        </w:rPr>
        <w:t xml:space="preserve">O'Gorman, K. D. (2010). </w:t>
      </w:r>
      <w:r w:rsidRPr="00734A85">
        <w:rPr>
          <w:i/>
          <w:iCs/>
          <w:lang w:val="en-US"/>
        </w:rPr>
        <w:t>The Origins of Hospitality and Tourism</w:t>
      </w:r>
      <w:r w:rsidRPr="00734A85">
        <w:rPr>
          <w:lang w:val="en-US"/>
        </w:rPr>
        <w:t>. Goodfellow Publishers.</w:t>
      </w:r>
    </w:p>
    <w:p w14:paraId="1BA6F599" w14:textId="77777777" w:rsidR="00734A85" w:rsidRPr="00734A85" w:rsidRDefault="00734A85" w:rsidP="00734A85">
      <w:pPr>
        <w:numPr>
          <w:ilvl w:val="0"/>
          <w:numId w:val="2"/>
        </w:numPr>
        <w:rPr>
          <w:lang w:val="en-US"/>
        </w:rPr>
      </w:pPr>
      <w:r w:rsidRPr="00734A85">
        <w:rPr>
          <w:lang w:val="en-US"/>
        </w:rPr>
        <w:t xml:space="preserve">Shane, S. A. (1996). Why franchise companies expand internationally. </w:t>
      </w:r>
      <w:r w:rsidRPr="00734A85">
        <w:rPr>
          <w:i/>
          <w:iCs/>
          <w:lang w:val="en-US"/>
        </w:rPr>
        <w:t>Journal of Business Venturing</w:t>
      </w:r>
      <w:r w:rsidRPr="00734A85">
        <w:rPr>
          <w:lang w:val="en-US"/>
        </w:rPr>
        <w:t>, 11(2), 73–88.</w:t>
      </w:r>
    </w:p>
    <w:p w14:paraId="6F289CBC" w14:textId="77777777" w:rsidR="00734A85" w:rsidRPr="00734A85" w:rsidRDefault="00734A85" w:rsidP="00734A85">
      <w:pPr>
        <w:numPr>
          <w:ilvl w:val="0"/>
          <w:numId w:val="2"/>
        </w:numPr>
        <w:rPr>
          <w:lang w:val="en-US"/>
        </w:rPr>
      </w:pPr>
      <w:r w:rsidRPr="00734A85">
        <w:rPr>
          <w:lang w:val="en-US"/>
        </w:rPr>
        <w:t xml:space="preserve">Walker, J. R. (2021). </w:t>
      </w:r>
      <w:r w:rsidRPr="00734A85">
        <w:rPr>
          <w:i/>
          <w:iCs/>
          <w:lang w:val="en-US"/>
        </w:rPr>
        <w:t>Introduction to Hospitality</w:t>
      </w:r>
      <w:r w:rsidRPr="00734A85">
        <w:rPr>
          <w:lang w:val="en-US"/>
        </w:rPr>
        <w:t xml:space="preserve"> (8th ed.). Pearson.</w:t>
      </w:r>
    </w:p>
    <w:p w14:paraId="5A11E9AB" w14:textId="77777777" w:rsidR="000E68B1" w:rsidRPr="00734A85" w:rsidRDefault="000E68B1" w:rsidP="00734A85">
      <w:pPr>
        <w:rPr>
          <w:lang w:val="en-US"/>
        </w:rPr>
      </w:pPr>
    </w:p>
    <w:sectPr w:rsidR="000E68B1" w:rsidRPr="00734A85" w:rsidSect="0025327D">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9D45BACE-C6D1-4CCF-838D-B57C38992FEC}"/>
    <w:embedBold r:id="rId2" w:fontKey="{7CF2C68F-0F44-4366-A43D-BC7D0153F1C0}"/>
    <w:embedItalic r:id="rId3" w:fontKey="{555D7F43-1AB4-432A-A256-0594A8B3EFFC}"/>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DFADCC71-E02F-4050-8D47-9E828D0223B5}"/>
    <w:embedBold r:id="rId5" w:fontKey="{993038A4-3105-4DF9-BA30-6A01785D3CFD}"/>
  </w:font>
  <w:font w:name="Calibri Light">
    <w:panose1 w:val="020F0302020204030204"/>
    <w:charset w:val="00"/>
    <w:family w:val="swiss"/>
    <w:pitch w:val="variable"/>
    <w:sig w:usb0="E4002EFF" w:usb1="C200247B" w:usb2="00000009" w:usb3="00000000" w:csb0="000001FF" w:csb1="00000000"/>
    <w:embedRegular r:id="rId6" w:fontKey="{F9865A6C-4292-41FE-977F-38D0D8E1F1B4}"/>
    <w:embedItalic r:id="rId7" w:fontKey="{B3E46A17-7F08-4109-989D-945C09B7F46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673A1A"/>
    <w:multiLevelType w:val="multilevel"/>
    <w:tmpl w:val="866A2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7483510">
    <w:abstractNumId w:val="1"/>
  </w:num>
  <w:num w:numId="2" w16cid:durableId="9327810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E68B1"/>
    <w:rsid w:val="001700EC"/>
    <w:rsid w:val="00174BB1"/>
    <w:rsid w:val="00215111"/>
    <w:rsid w:val="00224FD9"/>
    <w:rsid w:val="0025327D"/>
    <w:rsid w:val="002F4AE0"/>
    <w:rsid w:val="00384E8A"/>
    <w:rsid w:val="003D1074"/>
    <w:rsid w:val="00426865"/>
    <w:rsid w:val="00477CAA"/>
    <w:rsid w:val="00502E29"/>
    <w:rsid w:val="005E458B"/>
    <w:rsid w:val="00734A85"/>
    <w:rsid w:val="00844EC2"/>
    <w:rsid w:val="008516FE"/>
    <w:rsid w:val="009C1D0A"/>
    <w:rsid w:val="00A044F7"/>
    <w:rsid w:val="00A762E1"/>
    <w:rsid w:val="00A8150E"/>
    <w:rsid w:val="00B20343"/>
    <w:rsid w:val="00B72487"/>
    <w:rsid w:val="00B85EA7"/>
    <w:rsid w:val="00BE65DD"/>
    <w:rsid w:val="00C612A4"/>
    <w:rsid w:val="00CC6AD1"/>
    <w:rsid w:val="00D14B4D"/>
    <w:rsid w:val="00D96B96"/>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9776F"/>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D96B96"/>
    <w:pPr>
      <w:keepNext/>
      <w:keepLines/>
      <w:spacing w:before="480"/>
      <w:outlineLvl w:val="0"/>
    </w:pPr>
    <w:rPr>
      <w:rFonts w:ascii="Cambria" w:eastAsiaTheme="majorEastAsia" w:hAnsi="Cambria" w:cstheme="majorBidi"/>
      <w:b/>
      <w:sz w:val="27"/>
      <w:szCs w:val="27"/>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paragraph" w:styleId="Heading4">
    <w:name w:val="heading 4"/>
    <w:basedOn w:val="Normal"/>
    <w:next w:val="Normal"/>
    <w:link w:val="Heading4Char"/>
    <w:uiPriority w:val="9"/>
    <w:semiHidden/>
    <w:unhideWhenUsed/>
    <w:qFormat/>
    <w:rsid w:val="00734A85"/>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6B96"/>
    <w:rPr>
      <w:rFonts w:ascii="Cambria" w:eastAsiaTheme="majorEastAsia" w:hAnsi="Cambria" w:cstheme="majorBidi"/>
      <w:b/>
      <w:sz w:val="27"/>
      <w:szCs w:val="27"/>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0E68B1"/>
    <w:pPr>
      <w:ind w:left="720"/>
      <w:contextualSpacing/>
    </w:pPr>
  </w:style>
  <w:style w:type="character" w:customStyle="1" w:styleId="Heading4Char">
    <w:name w:val="Heading 4 Char"/>
    <w:basedOn w:val="DefaultParagraphFont"/>
    <w:link w:val="Heading4"/>
    <w:uiPriority w:val="9"/>
    <w:semiHidden/>
    <w:rsid w:val="00734A85"/>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4699D7-509C-4E1D-82B9-851269330C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2008</Words>
  <Characters>11447</Characters>
  <Application>Microsoft Office Word</Application>
  <DocSecurity>0</DocSecurity>
  <Lines>95</Lines>
  <Paragraphs>26</Paragraphs>
  <ScaleCrop>false</ScaleCrop>
  <Company/>
  <LinksUpToDate>false</LinksUpToDate>
  <CharactersWithSpaces>13429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Anchalika Saxena</cp:lastModifiedBy>
  <cp:revision>7</cp:revision>
  <dcterms:created xsi:type="dcterms:W3CDTF">2026-04-08T12:12:00Z</dcterms:created>
  <dcterms:modified xsi:type="dcterms:W3CDTF">2026-08-03T14:04:00Z</dcterms:modified>
</cp:coreProperties>
</file>