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F1B294"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46F0C292" wp14:editId="1D65387A">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485CC636" w14:textId="77777777" w:rsidR="00BD5EF8" w:rsidRDefault="00BD5EF8" w:rsidP="0019504D">
      <w:pPr>
        <w:rPr>
          <w:lang w:val="en-US"/>
        </w:rPr>
      </w:pPr>
    </w:p>
    <w:p w14:paraId="2A2CD56B" w14:textId="77777777" w:rsidR="00426865" w:rsidRPr="0019504D" w:rsidRDefault="00CD620A" w:rsidP="0019504D">
      <w:pPr>
        <w:rPr>
          <w:b/>
          <w:bCs/>
          <w:lang w:val="en-US"/>
        </w:rPr>
      </w:pPr>
      <w:r>
        <w:rPr>
          <w:b/>
          <w:bCs/>
          <w:lang w:val="en-US"/>
        </w:rPr>
        <w:t>Recreation Course</w:t>
      </w:r>
    </w:p>
    <w:p w14:paraId="15042E82" w14:textId="77777777" w:rsidR="0019504D" w:rsidRDefault="0019504D" w:rsidP="0019504D">
      <w:pPr>
        <w:rPr>
          <w:lang w:val="en-US"/>
        </w:rPr>
      </w:pPr>
      <w:r w:rsidRPr="0019504D">
        <w:rPr>
          <w:lang w:val="en-US"/>
        </w:rPr>
        <w:t>Ass</w:t>
      </w:r>
      <w:r>
        <w:rPr>
          <w:lang w:val="en-US"/>
        </w:rPr>
        <w:t xml:space="preserve">ignment </w:t>
      </w:r>
      <w:r w:rsidR="00A95CBF">
        <w:rPr>
          <w:lang w:val="en-US"/>
        </w:rPr>
        <w:t>4</w:t>
      </w:r>
    </w:p>
    <w:p w14:paraId="5C78F363" w14:textId="77777777" w:rsidR="0019504D" w:rsidRDefault="00A95CBF" w:rsidP="0019504D">
      <w:pPr>
        <w:rPr>
          <w:lang w:val="en-US"/>
        </w:rPr>
      </w:pPr>
      <w:r>
        <w:rPr>
          <w:lang w:val="en-US"/>
        </w:rPr>
        <w:t>25</w:t>
      </w:r>
      <w:r w:rsidR="0019504D">
        <w:rPr>
          <w:lang w:val="en-US"/>
        </w:rPr>
        <w:t>.0</w:t>
      </w:r>
      <w:r w:rsidR="00CD620A">
        <w:rPr>
          <w:lang w:val="en-US"/>
        </w:rPr>
        <w:t>7</w:t>
      </w:r>
      <w:r w:rsidR="0019504D">
        <w:rPr>
          <w:lang w:val="en-US"/>
        </w:rPr>
        <w:t>.2025</w:t>
      </w:r>
    </w:p>
    <w:p w14:paraId="318008AF" w14:textId="53D07BC7" w:rsidR="00A50B8B" w:rsidRDefault="00A50B8B" w:rsidP="0019504D">
      <w:pPr>
        <w:rPr>
          <w:lang w:val="en-US"/>
        </w:rPr>
      </w:pPr>
      <w:r>
        <w:rPr>
          <w:lang w:val="en-US"/>
        </w:rPr>
        <w:t xml:space="preserve">Student Name – Gursewak Singh </w:t>
      </w:r>
    </w:p>
    <w:p w14:paraId="5145EEBC" w14:textId="7D6874A1" w:rsidR="00A50B8B" w:rsidRPr="0019504D" w:rsidRDefault="00A50B8B" w:rsidP="0019504D">
      <w:pPr>
        <w:rPr>
          <w:lang w:val="en-US"/>
        </w:rPr>
      </w:pPr>
      <w:r>
        <w:rPr>
          <w:lang w:val="en-US"/>
        </w:rPr>
        <w:t>Student ID – DE240017</w:t>
      </w:r>
    </w:p>
    <w:p w14:paraId="271E05B7" w14:textId="77777777" w:rsidR="0019504D" w:rsidRDefault="0019504D"/>
    <w:p w14:paraId="45CE14C6" w14:textId="77777777" w:rsidR="0019504D" w:rsidRDefault="0019504D"/>
    <w:p w14:paraId="0DFFBADD" w14:textId="77777777" w:rsidR="0019504D" w:rsidRDefault="0019504D"/>
    <w:p w14:paraId="26B055FA" w14:textId="77777777" w:rsidR="0019504D" w:rsidRDefault="0019504D"/>
    <w:p w14:paraId="55DF194E" w14:textId="77777777" w:rsidR="0019504D" w:rsidRDefault="0019504D"/>
    <w:p w14:paraId="6ADABC18" w14:textId="77777777" w:rsidR="00CD620A" w:rsidRDefault="00CD620A"/>
    <w:p w14:paraId="646EE119" w14:textId="77777777" w:rsidR="00CD620A" w:rsidRDefault="00CD620A"/>
    <w:p w14:paraId="0CBE6A01" w14:textId="77777777" w:rsidR="00CD620A" w:rsidRDefault="00CD620A"/>
    <w:p w14:paraId="7FF56DBE" w14:textId="77777777" w:rsidR="00CD620A" w:rsidRDefault="00CD620A"/>
    <w:p w14:paraId="058019DF" w14:textId="77777777" w:rsidR="00CD620A" w:rsidRDefault="00CD620A"/>
    <w:p w14:paraId="1E6D3FA1" w14:textId="77777777" w:rsidR="0019504D" w:rsidRDefault="0019504D"/>
    <w:p w14:paraId="602EBF21" w14:textId="77777777" w:rsidR="0019504D" w:rsidRDefault="0019504D"/>
    <w:p w14:paraId="7C67454D" w14:textId="77777777" w:rsidR="00BD5EF8" w:rsidRPr="00BD5EF8" w:rsidRDefault="00CD620A" w:rsidP="00CD620A">
      <w:pPr>
        <w:spacing w:line="276" w:lineRule="auto"/>
        <w:rPr>
          <w:b/>
          <w:bCs/>
          <w:lang w:val="en-US"/>
        </w:rPr>
      </w:pPr>
      <w:r w:rsidRPr="00BD5EF8">
        <w:rPr>
          <w:b/>
          <w:bCs/>
          <w:lang w:val="en-US"/>
        </w:rPr>
        <w:t xml:space="preserve">In no more than </w:t>
      </w:r>
      <w:r w:rsidR="00A95CBF">
        <w:rPr>
          <w:b/>
          <w:bCs/>
          <w:lang w:val="en-US"/>
        </w:rPr>
        <w:t>10</w:t>
      </w:r>
      <w:r w:rsidRPr="00BD5EF8">
        <w:rPr>
          <w:b/>
          <w:bCs/>
          <w:lang w:val="en-US"/>
        </w:rPr>
        <w:t xml:space="preserve">00 words, </w:t>
      </w:r>
    </w:p>
    <w:p w14:paraId="20DAA5E4" w14:textId="77777777" w:rsidR="00BD5EF8" w:rsidRDefault="00BD5EF8" w:rsidP="00CD620A">
      <w:pPr>
        <w:spacing w:line="276" w:lineRule="auto"/>
        <w:rPr>
          <w:lang w:val="en-US"/>
        </w:rPr>
      </w:pPr>
    </w:p>
    <w:p w14:paraId="7F1AEC86" w14:textId="77777777" w:rsidR="00903466" w:rsidRDefault="00A95CBF" w:rsidP="00A95CBF">
      <w:pPr>
        <w:pStyle w:val="ListParagraph"/>
        <w:numPr>
          <w:ilvl w:val="0"/>
          <w:numId w:val="1"/>
        </w:numPr>
        <w:spacing w:line="276" w:lineRule="auto"/>
        <w:rPr>
          <w:lang w:val="en-US"/>
        </w:rPr>
      </w:pPr>
      <w:r w:rsidRPr="00A95CBF">
        <w:rPr>
          <w:lang w:val="en-US"/>
        </w:rPr>
        <w:t>Explain the nexus between Recreational Resource Planning and Sustainable Tourism</w:t>
      </w:r>
    </w:p>
    <w:p w14:paraId="5668A2B5" w14:textId="77777777" w:rsidR="00402FF8" w:rsidRPr="00402FF8" w:rsidRDefault="00402FF8" w:rsidP="00402FF8">
      <w:pPr>
        <w:spacing w:before="100" w:beforeAutospacing="1" w:after="100" w:afterAutospacing="1"/>
        <w:outlineLvl w:val="2"/>
        <w:divId w:val="684406132"/>
        <w:rPr>
          <w:rFonts w:ascii="Times New Roman" w:eastAsia="Times New Roman" w:hAnsi="Times New Roman" w:cs="Times New Roman"/>
          <w:b/>
          <w:bCs/>
          <w:kern w:val="0"/>
          <w:sz w:val="27"/>
          <w:szCs w:val="27"/>
          <w:lang w:eastAsia="en-GB"/>
          <w14:ligatures w14:val="none"/>
        </w:rPr>
      </w:pPr>
      <w:r w:rsidRPr="00402FF8">
        <w:rPr>
          <w:rFonts w:ascii="Times New Roman" w:eastAsia="Times New Roman" w:hAnsi="Times New Roman" w:cs="Times New Roman"/>
          <w:b/>
          <w:bCs/>
          <w:kern w:val="0"/>
          <w:sz w:val="27"/>
          <w:szCs w:val="27"/>
          <w:lang w:eastAsia="en-GB"/>
          <w14:ligatures w14:val="none"/>
        </w:rPr>
        <w:t>The Nexus Between Recreational Resource Planning and Sustainable Tourism</w:t>
      </w:r>
    </w:p>
    <w:p w14:paraId="0736CEA7" w14:textId="77777777" w:rsidR="00402FF8" w:rsidRPr="00402FF8" w:rsidRDefault="00402FF8" w:rsidP="00402FF8">
      <w:pPr>
        <w:spacing w:before="100" w:beforeAutospacing="1" w:after="100" w:afterAutospacing="1"/>
        <w:divId w:val="684406132"/>
        <w:rPr>
          <w:rFonts w:ascii="Times New Roman" w:eastAsiaTheme="minorEastAsia" w:hAnsi="Times New Roman" w:cs="Times New Roman"/>
          <w:kern w:val="0"/>
          <w:lang w:eastAsia="en-GB"/>
          <w14:ligatures w14:val="none"/>
        </w:rPr>
      </w:pPr>
    </w:p>
    <w:p w14:paraId="5CA2886D" w14:textId="77777777" w:rsidR="00402FF8" w:rsidRPr="00402FF8" w:rsidRDefault="00402FF8" w:rsidP="00402FF8">
      <w:pPr>
        <w:spacing w:before="100" w:beforeAutospacing="1" w:after="100" w:afterAutospacing="1"/>
        <w:divId w:val="684406132"/>
        <w:rPr>
          <w:rFonts w:ascii="Times New Roman" w:eastAsiaTheme="minorEastAsia" w:hAnsi="Times New Roman" w:cs="Times New Roman"/>
          <w:kern w:val="0"/>
          <w:lang w:eastAsia="en-GB"/>
          <w14:ligatures w14:val="none"/>
        </w:rPr>
      </w:pPr>
      <w:r w:rsidRPr="00402FF8">
        <w:rPr>
          <w:rFonts w:ascii="Times New Roman" w:eastAsiaTheme="minorEastAsia" w:hAnsi="Times New Roman" w:cs="Times New Roman"/>
          <w:kern w:val="0"/>
          <w:lang w:eastAsia="en-GB"/>
          <w14:ligatures w14:val="none"/>
        </w:rPr>
        <w:t>Recreational Resource Planning (RRP) and Sustainable Tourism are intrinsically linked through their shared goals of conserving natural environments, enhancing visitor experiences, and supporting local communities. This nexus is vital for ensuring that tourism development does not compromise the ecological integrity and cultural values of destinations, especially those heavily reliant on natural and recreational assets.</w:t>
      </w:r>
    </w:p>
    <w:p w14:paraId="62589A6F" w14:textId="77777777" w:rsidR="00402FF8" w:rsidRPr="00402FF8" w:rsidRDefault="00402FF8" w:rsidP="00402FF8">
      <w:pPr>
        <w:divId w:val="684406132"/>
        <w:rPr>
          <w:rFonts w:ascii="Times New Roman" w:eastAsia="Times New Roman" w:hAnsi="Times New Roman" w:cs="Times New Roman"/>
          <w:kern w:val="0"/>
          <w:lang w:eastAsia="en-GB"/>
          <w14:ligatures w14:val="none"/>
        </w:rPr>
      </w:pPr>
      <w:r w:rsidRPr="00402FF8">
        <w:rPr>
          <w:rFonts w:ascii="Times New Roman" w:eastAsia="Times New Roman" w:hAnsi="Times New Roman" w:cs="Times New Roman"/>
          <w:noProof/>
          <w:kern w:val="0"/>
          <w:lang w:eastAsia="en-GB"/>
          <w14:ligatures w14:val="none"/>
        </w:rPr>
        <mc:AlternateContent>
          <mc:Choice Requires="wps">
            <w:drawing>
              <wp:inline distT="0" distB="0" distL="0" distR="0" wp14:anchorId="0E641D8D" wp14:editId="31CE72D4">
                <wp:extent cx="5731510" cy="1270"/>
                <wp:effectExtent l="0" t="31750" r="0" b="36830"/>
                <wp:docPr id="879463223"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1BCD362" id="Rectangle 6"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7C29702F" w14:textId="77777777" w:rsidR="00402FF8" w:rsidRPr="00402FF8" w:rsidRDefault="00402FF8" w:rsidP="00402FF8">
      <w:pPr>
        <w:spacing w:before="100" w:beforeAutospacing="1" w:after="100" w:afterAutospacing="1"/>
        <w:outlineLvl w:val="3"/>
        <w:divId w:val="684406132"/>
        <w:rPr>
          <w:rFonts w:ascii="Times New Roman" w:eastAsiaTheme="minorEastAsia" w:hAnsi="Times New Roman" w:cs="Times New Roman"/>
          <w:b/>
          <w:bCs/>
          <w:kern w:val="0"/>
          <w:lang w:eastAsia="en-GB"/>
          <w14:ligatures w14:val="none"/>
        </w:rPr>
      </w:pPr>
      <w:r w:rsidRPr="00402FF8">
        <w:rPr>
          <w:rFonts w:ascii="Times New Roman" w:eastAsia="Times New Roman" w:hAnsi="Times New Roman" w:cs="Times New Roman"/>
          <w:b/>
          <w:bCs/>
          <w:kern w:val="0"/>
          <w:lang w:eastAsia="en-GB"/>
          <w14:ligatures w14:val="none"/>
        </w:rPr>
        <w:t>Understanding Recreational Resource Planning</w:t>
      </w:r>
    </w:p>
    <w:p w14:paraId="5CC1AF70" w14:textId="77777777" w:rsidR="00402FF8" w:rsidRPr="00402FF8" w:rsidRDefault="00402FF8" w:rsidP="00402FF8">
      <w:pPr>
        <w:spacing w:before="100" w:beforeAutospacing="1" w:after="100" w:afterAutospacing="1"/>
        <w:divId w:val="684406132"/>
        <w:rPr>
          <w:rFonts w:ascii="Times New Roman" w:eastAsiaTheme="minorEastAsia" w:hAnsi="Times New Roman" w:cs="Times New Roman"/>
          <w:kern w:val="0"/>
          <w:lang w:eastAsia="en-GB"/>
          <w14:ligatures w14:val="none"/>
        </w:rPr>
      </w:pPr>
    </w:p>
    <w:p w14:paraId="0D7438FA" w14:textId="77777777" w:rsidR="00402FF8" w:rsidRPr="00402FF8" w:rsidRDefault="00402FF8" w:rsidP="00402FF8">
      <w:pPr>
        <w:spacing w:before="100" w:beforeAutospacing="1" w:after="100" w:afterAutospacing="1"/>
        <w:divId w:val="684406132"/>
        <w:rPr>
          <w:rFonts w:ascii="Times New Roman" w:eastAsiaTheme="minorEastAsia" w:hAnsi="Times New Roman" w:cs="Times New Roman"/>
          <w:kern w:val="0"/>
          <w:lang w:eastAsia="en-GB"/>
          <w14:ligatures w14:val="none"/>
        </w:rPr>
      </w:pPr>
      <w:r w:rsidRPr="00402FF8">
        <w:rPr>
          <w:rFonts w:ascii="Times New Roman" w:eastAsiaTheme="minorEastAsia" w:hAnsi="Times New Roman" w:cs="Times New Roman"/>
          <w:kern w:val="0"/>
          <w:lang w:eastAsia="en-GB"/>
          <w14:ligatures w14:val="none"/>
        </w:rPr>
        <w:t>Recreational Resource Planning is the strategic process of managing and allocating natural, cultural, and built environments for recreational use. It aims to balance user demand with environmental preservation by determining the most appropriate uses of land and water resources. This process involves stakeholder engagement, environmental assessments, zoning, infrastructure planning, and monitoring visitor impacts. Its ultimate objective is to optimize both the quality of recreational experiences and the sustainability of the resources that support them.</w:t>
      </w:r>
    </w:p>
    <w:p w14:paraId="3EBA87C4" w14:textId="77777777" w:rsidR="00402FF8" w:rsidRPr="00402FF8" w:rsidRDefault="00402FF8" w:rsidP="00402FF8">
      <w:pPr>
        <w:divId w:val="684406132"/>
        <w:rPr>
          <w:rFonts w:ascii="Times New Roman" w:eastAsia="Times New Roman" w:hAnsi="Times New Roman" w:cs="Times New Roman"/>
          <w:kern w:val="0"/>
          <w:lang w:eastAsia="en-GB"/>
          <w14:ligatures w14:val="none"/>
        </w:rPr>
      </w:pPr>
      <w:r w:rsidRPr="00402FF8">
        <w:rPr>
          <w:rFonts w:ascii="Times New Roman" w:eastAsia="Times New Roman" w:hAnsi="Times New Roman" w:cs="Times New Roman"/>
          <w:noProof/>
          <w:kern w:val="0"/>
          <w:lang w:eastAsia="en-GB"/>
          <w14:ligatures w14:val="none"/>
        </w:rPr>
        <mc:AlternateContent>
          <mc:Choice Requires="wps">
            <w:drawing>
              <wp:inline distT="0" distB="0" distL="0" distR="0" wp14:anchorId="5818093A" wp14:editId="2D26EA96">
                <wp:extent cx="5731510" cy="1270"/>
                <wp:effectExtent l="0" t="31750" r="0" b="36830"/>
                <wp:docPr id="119097595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6A5B11A" id="Rectangle 5"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4F745D8" w14:textId="77777777" w:rsidR="00402FF8" w:rsidRPr="00402FF8" w:rsidRDefault="00402FF8" w:rsidP="00402FF8">
      <w:pPr>
        <w:spacing w:before="100" w:beforeAutospacing="1" w:after="100" w:afterAutospacing="1"/>
        <w:outlineLvl w:val="3"/>
        <w:divId w:val="684406132"/>
        <w:rPr>
          <w:rFonts w:ascii="Times New Roman" w:eastAsiaTheme="minorEastAsia" w:hAnsi="Times New Roman" w:cs="Times New Roman"/>
          <w:b/>
          <w:bCs/>
          <w:kern w:val="0"/>
          <w:lang w:eastAsia="en-GB"/>
          <w14:ligatures w14:val="none"/>
        </w:rPr>
      </w:pPr>
      <w:r w:rsidRPr="00402FF8">
        <w:rPr>
          <w:rFonts w:ascii="Times New Roman" w:eastAsia="Times New Roman" w:hAnsi="Times New Roman" w:cs="Times New Roman"/>
          <w:b/>
          <w:bCs/>
          <w:kern w:val="0"/>
          <w:lang w:eastAsia="en-GB"/>
          <w14:ligatures w14:val="none"/>
        </w:rPr>
        <w:lastRenderedPageBreak/>
        <w:t>The Core Principles of Sustainable Tourism</w:t>
      </w:r>
    </w:p>
    <w:p w14:paraId="6D3F2890" w14:textId="77777777" w:rsidR="00402FF8" w:rsidRPr="00402FF8" w:rsidRDefault="00402FF8" w:rsidP="00402FF8">
      <w:pPr>
        <w:spacing w:before="100" w:beforeAutospacing="1" w:after="100" w:afterAutospacing="1"/>
        <w:divId w:val="684406132"/>
        <w:rPr>
          <w:rFonts w:ascii="Times New Roman" w:eastAsiaTheme="minorEastAsia" w:hAnsi="Times New Roman" w:cs="Times New Roman"/>
          <w:kern w:val="0"/>
          <w:lang w:eastAsia="en-GB"/>
          <w14:ligatures w14:val="none"/>
        </w:rPr>
      </w:pPr>
    </w:p>
    <w:p w14:paraId="2B0405E3" w14:textId="77777777" w:rsidR="00402FF8" w:rsidRPr="00402FF8" w:rsidRDefault="00402FF8" w:rsidP="00402FF8">
      <w:pPr>
        <w:spacing w:before="100" w:beforeAutospacing="1" w:after="100" w:afterAutospacing="1"/>
        <w:divId w:val="684406132"/>
        <w:rPr>
          <w:rFonts w:ascii="Times New Roman" w:eastAsiaTheme="minorEastAsia" w:hAnsi="Times New Roman" w:cs="Times New Roman"/>
          <w:kern w:val="0"/>
          <w:lang w:eastAsia="en-GB"/>
          <w14:ligatures w14:val="none"/>
        </w:rPr>
      </w:pPr>
      <w:r w:rsidRPr="00402FF8">
        <w:rPr>
          <w:rFonts w:ascii="Times New Roman" w:eastAsiaTheme="minorEastAsia" w:hAnsi="Times New Roman" w:cs="Times New Roman"/>
          <w:kern w:val="0"/>
          <w:lang w:eastAsia="en-GB"/>
          <w14:ligatures w14:val="none"/>
        </w:rPr>
        <w:t>Sustainable tourism seeks to meet the needs of present tourists and host regions while protecting and enhancing opportunities for the future. It is grounded in three pillars:</w:t>
      </w:r>
    </w:p>
    <w:p w14:paraId="5462ACC1" w14:textId="77777777" w:rsidR="00402FF8" w:rsidRPr="00402FF8" w:rsidRDefault="00402FF8" w:rsidP="00402FF8">
      <w:pPr>
        <w:numPr>
          <w:ilvl w:val="0"/>
          <w:numId w:val="2"/>
        </w:numPr>
        <w:spacing w:before="100" w:beforeAutospacing="1" w:after="100" w:afterAutospacing="1"/>
        <w:divId w:val="684406132"/>
        <w:rPr>
          <w:rFonts w:ascii="Times New Roman" w:eastAsiaTheme="minorEastAsia" w:hAnsi="Times New Roman" w:cs="Times New Roman"/>
          <w:kern w:val="0"/>
          <w:lang w:eastAsia="en-GB"/>
          <w14:ligatures w14:val="none"/>
        </w:rPr>
      </w:pPr>
      <w:r w:rsidRPr="00402FF8">
        <w:rPr>
          <w:rFonts w:ascii="Times New Roman" w:eastAsiaTheme="minorEastAsia" w:hAnsi="Times New Roman" w:cs="Times New Roman"/>
          <w:kern w:val="0"/>
          <w:lang w:eastAsia="en-GB"/>
          <w14:ligatures w14:val="none"/>
        </w:rPr>
        <w:t>Environmental Integrity: Minimizing negative impacts on natural ecosystems.</w:t>
      </w:r>
    </w:p>
    <w:p w14:paraId="688A5967" w14:textId="77777777" w:rsidR="00402FF8" w:rsidRPr="00402FF8" w:rsidRDefault="00402FF8" w:rsidP="00402FF8">
      <w:pPr>
        <w:numPr>
          <w:ilvl w:val="0"/>
          <w:numId w:val="2"/>
        </w:numPr>
        <w:spacing w:before="100" w:beforeAutospacing="1" w:after="100" w:afterAutospacing="1"/>
        <w:divId w:val="684406132"/>
        <w:rPr>
          <w:rFonts w:ascii="Times New Roman" w:eastAsiaTheme="minorEastAsia" w:hAnsi="Times New Roman" w:cs="Times New Roman"/>
          <w:kern w:val="0"/>
          <w:lang w:eastAsia="en-GB"/>
          <w14:ligatures w14:val="none"/>
        </w:rPr>
      </w:pPr>
      <w:r w:rsidRPr="00402FF8">
        <w:rPr>
          <w:rFonts w:ascii="Times New Roman" w:eastAsiaTheme="minorEastAsia" w:hAnsi="Times New Roman" w:cs="Times New Roman"/>
          <w:kern w:val="0"/>
          <w:lang w:eastAsia="en-GB"/>
          <w14:ligatures w14:val="none"/>
        </w:rPr>
        <w:t>Economic Viability: Generating long-term benefits for all stakeholders, including local communities.</w:t>
      </w:r>
    </w:p>
    <w:p w14:paraId="1E94B6D6" w14:textId="77777777" w:rsidR="00402FF8" w:rsidRPr="00402FF8" w:rsidRDefault="00402FF8" w:rsidP="00402FF8">
      <w:pPr>
        <w:numPr>
          <w:ilvl w:val="0"/>
          <w:numId w:val="2"/>
        </w:numPr>
        <w:spacing w:before="100" w:beforeAutospacing="1" w:after="100" w:afterAutospacing="1"/>
        <w:divId w:val="684406132"/>
        <w:rPr>
          <w:rFonts w:ascii="Times New Roman" w:eastAsiaTheme="minorEastAsia" w:hAnsi="Times New Roman" w:cs="Times New Roman"/>
          <w:kern w:val="0"/>
          <w:lang w:eastAsia="en-GB"/>
          <w14:ligatures w14:val="none"/>
        </w:rPr>
      </w:pPr>
      <w:r w:rsidRPr="00402FF8">
        <w:rPr>
          <w:rFonts w:ascii="Times New Roman" w:eastAsiaTheme="minorEastAsia" w:hAnsi="Times New Roman" w:cs="Times New Roman"/>
          <w:kern w:val="0"/>
          <w:lang w:eastAsia="en-GB"/>
          <w14:ligatures w14:val="none"/>
        </w:rPr>
        <w:t>Cultural Sensitivity: Respecting and preserving cultural heritage and local traditions.</w:t>
      </w:r>
    </w:p>
    <w:p w14:paraId="4A36F13B" w14:textId="77777777" w:rsidR="00402FF8" w:rsidRPr="00402FF8" w:rsidRDefault="00402FF8" w:rsidP="00402FF8">
      <w:pPr>
        <w:spacing w:before="100" w:beforeAutospacing="1" w:after="100" w:afterAutospacing="1"/>
        <w:divId w:val="684406132"/>
        <w:rPr>
          <w:rFonts w:ascii="Times New Roman" w:eastAsiaTheme="minorEastAsia" w:hAnsi="Times New Roman" w:cs="Times New Roman"/>
          <w:kern w:val="0"/>
          <w:lang w:eastAsia="en-GB"/>
          <w14:ligatures w14:val="none"/>
        </w:rPr>
      </w:pPr>
    </w:p>
    <w:p w14:paraId="38D134D5" w14:textId="77777777" w:rsidR="00402FF8" w:rsidRPr="00402FF8" w:rsidRDefault="00402FF8" w:rsidP="00402FF8">
      <w:pPr>
        <w:spacing w:before="100" w:beforeAutospacing="1" w:after="100" w:afterAutospacing="1"/>
        <w:divId w:val="684406132"/>
        <w:rPr>
          <w:rFonts w:ascii="Times New Roman" w:eastAsiaTheme="minorEastAsia" w:hAnsi="Times New Roman" w:cs="Times New Roman"/>
          <w:kern w:val="0"/>
          <w:lang w:eastAsia="en-GB"/>
          <w14:ligatures w14:val="none"/>
        </w:rPr>
      </w:pPr>
      <w:r w:rsidRPr="00402FF8">
        <w:rPr>
          <w:rFonts w:ascii="Times New Roman" w:eastAsiaTheme="minorEastAsia" w:hAnsi="Times New Roman" w:cs="Times New Roman"/>
          <w:kern w:val="0"/>
          <w:lang w:eastAsia="en-GB"/>
          <w14:ligatures w14:val="none"/>
        </w:rPr>
        <w:t>Sustainable tourism focuses on long-term planning, responsible consumption of resources, and equitable participation from communities.</w:t>
      </w:r>
    </w:p>
    <w:p w14:paraId="4CE4A565" w14:textId="77777777" w:rsidR="00402FF8" w:rsidRPr="00402FF8" w:rsidRDefault="00402FF8" w:rsidP="00402FF8">
      <w:pPr>
        <w:divId w:val="684406132"/>
        <w:rPr>
          <w:rFonts w:ascii="Times New Roman" w:eastAsia="Times New Roman" w:hAnsi="Times New Roman" w:cs="Times New Roman"/>
          <w:kern w:val="0"/>
          <w:lang w:eastAsia="en-GB"/>
          <w14:ligatures w14:val="none"/>
        </w:rPr>
      </w:pPr>
      <w:r w:rsidRPr="00402FF8">
        <w:rPr>
          <w:rFonts w:ascii="Times New Roman" w:eastAsia="Times New Roman" w:hAnsi="Times New Roman" w:cs="Times New Roman"/>
          <w:noProof/>
          <w:kern w:val="0"/>
          <w:lang w:eastAsia="en-GB"/>
          <w14:ligatures w14:val="none"/>
        </w:rPr>
        <mc:AlternateContent>
          <mc:Choice Requires="wps">
            <w:drawing>
              <wp:inline distT="0" distB="0" distL="0" distR="0" wp14:anchorId="49024147" wp14:editId="768F10E3">
                <wp:extent cx="5731510" cy="1270"/>
                <wp:effectExtent l="0" t="31750" r="0" b="36830"/>
                <wp:docPr id="70396245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2438003" id="Rectangle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7AAA019C" w14:textId="77777777" w:rsidR="00402FF8" w:rsidRPr="00402FF8" w:rsidRDefault="00402FF8" w:rsidP="00402FF8">
      <w:pPr>
        <w:spacing w:before="100" w:beforeAutospacing="1" w:after="100" w:afterAutospacing="1"/>
        <w:outlineLvl w:val="3"/>
        <w:divId w:val="684406132"/>
        <w:rPr>
          <w:rFonts w:ascii="Times New Roman" w:eastAsiaTheme="minorEastAsia" w:hAnsi="Times New Roman" w:cs="Times New Roman"/>
          <w:b/>
          <w:bCs/>
          <w:kern w:val="0"/>
          <w:lang w:eastAsia="en-GB"/>
          <w14:ligatures w14:val="none"/>
        </w:rPr>
      </w:pPr>
      <w:r w:rsidRPr="00402FF8">
        <w:rPr>
          <w:rFonts w:ascii="Times New Roman" w:eastAsia="Times New Roman" w:hAnsi="Times New Roman" w:cs="Times New Roman"/>
          <w:b/>
          <w:bCs/>
          <w:kern w:val="0"/>
          <w:lang w:eastAsia="en-GB"/>
          <w14:ligatures w14:val="none"/>
        </w:rPr>
        <w:t>Intersections Between RRP and Sustainable Tourism</w:t>
      </w:r>
    </w:p>
    <w:p w14:paraId="670CA96B" w14:textId="77777777" w:rsidR="00402FF8" w:rsidRPr="00402FF8" w:rsidRDefault="00402FF8" w:rsidP="00402FF8">
      <w:pPr>
        <w:numPr>
          <w:ilvl w:val="0"/>
          <w:numId w:val="3"/>
        </w:numPr>
        <w:spacing w:before="100" w:beforeAutospacing="1" w:after="100" w:afterAutospacing="1"/>
        <w:divId w:val="684406132"/>
        <w:rPr>
          <w:rFonts w:ascii="Times New Roman" w:eastAsiaTheme="minorEastAsia" w:hAnsi="Times New Roman" w:cs="Times New Roman"/>
          <w:kern w:val="0"/>
          <w:lang w:eastAsia="en-GB"/>
          <w14:ligatures w14:val="none"/>
        </w:rPr>
      </w:pPr>
      <w:r w:rsidRPr="00402FF8">
        <w:rPr>
          <w:rFonts w:ascii="Times New Roman" w:eastAsiaTheme="minorEastAsia" w:hAnsi="Times New Roman" w:cs="Times New Roman"/>
          <w:kern w:val="0"/>
          <w:lang w:eastAsia="en-GB"/>
          <w14:ligatures w14:val="none"/>
        </w:rPr>
        <w:t>Environmental Stewardship and Carrying Capacity</w:t>
      </w:r>
    </w:p>
    <w:p w14:paraId="6BCC4F5A" w14:textId="77777777" w:rsidR="00402FF8" w:rsidRPr="00402FF8" w:rsidRDefault="00402FF8" w:rsidP="00402FF8">
      <w:pPr>
        <w:numPr>
          <w:ilvl w:val="1"/>
          <w:numId w:val="3"/>
        </w:numPr>
        <w:spacing w:before="100" w:beforeAutospacing="1" w:after="100" w:afterAutospacing="1"/>
        <w:divId w:val="684406132"/>
        <w:rPr>
          <w:rFonts w:ascii="Times New Roman" w:eastAsiaTheme="minorEastAsia" w:hAnsi="Times New Roman" w:cs="Times New Roman"/>
          <w:kern w:val="0"/>
          <w:lang w:eastAsia="en-GB"/>
          <w14:ligatures w14:val="none"/>
        </w:rPr>
      </w:pPr>
      <w:r w:rsidRPr="00402FF8">
        <w:rPr>
          <w:rFonts w:ascii="Times New Roman" w:eastAsiaTheme="minorEastAsia" w:hAnsi="Times New Roman" w:cs="Times New Roman"/>
          <w:kern w:val="0"/>
          <w:lang w:eastAsia="en-GB"/>
          <w14:ligatures w14:val="none"/>
        </w:rPr>
        <w:t>Recreational Resource Planning identifies the environmental thresholds (carrying capacity) for different recreation sites to prevent overuse. Sustainable tourism adopts these findings to regulate tourist numbers and behavior, thereby minimizing degradation of natural habitats.</w:t>
      </w:r>
    </w:p>
    <w:p w14:paraId="180D159A" w14:textId="77777777" w:rsidR="00402FF8" w:rsidRPr="00402FF8" w:rsidRDefault="00402FF8" w:rsidP="00402FF8">
      <w:pPr>
        <w:numPr>
          <w:ilvl w:val="1"/>
          <w:numId w:val="3"/>
        </w:numPr>
        <w:spacing w:before="100" w:beforeAutospacing="1" w:after="100" w:afterAutospacing="1"/>
        <w:divId w:val="684406132"/>
        <w:rPr>
          <w:rFonts w:ascii="Times New Roman" w:eastAsiaTheme="minorEastAsia" w:hAnsi="Times New Roman" w:cs="Times New Roman"/>
          <w:kern w:val="0"/>
          <w:lang w:eastAsia="en-GB"/>
          <w14:ligatures w14:val="none"/>
        </w:rPr>
      </w:pPr>
      <w:r w:rsidRPr="00402FF8">
        <w:rPr>
          <w:rFonts w:ascii="Times New Roman" w:eastAsiaTheme="minorEastAsia" w:hAnsi="Times New Roman" w:cs="Times New Roman"/>
          <w:kern w:val="0"/>
          <w:lang w:eastAsia="en-GB"/>
          <w14:ligatures w14:val="none"/>
        </w:rPr>
        <w:t>For example, limiting the number of hikers on a sensitive alpine trail reduces erosion and protects biodiversity—principles embedded in both RRP and sustainable tourism.</w:t>
      </w:r>
    </w:p>
    <w:p w14:paraId="4902699F" w14:textId="77777777" w:rsidR="00402FF8" w:rsidRPr="00402FF8" w:rsidRDefault="00402FF8" w:rsidP="00402FF8">
      <w:pPr>
        <w:numPr>
          <w:ilvl w:val="0"/>
          <w:numId w:val="3"/>
        </w:numPr>
        <w:spacing w:before="100" w:beforeAutospacing="1" w:after="100" w:afterAutospacing="1"/>
        <w:divId w:val="684406132"/>
        <w:rPr>
          <w:rFonts w:ascii="Times New Roman" w:eastAsiaTheme="minorEastAsia" w:hAnsi="Times New Roman" w:cs="Times New Roman"/>
          <w:kern w:val="0"/>
          <w:lang w:eastAsia="en-GB"/>
          <w14:ligatures w14:val="none"/>
        </w:rPr>
      </w:pPr>
      <w:r w:rsidRPr="00402FF8">
        <w:rPr>
          <w:rFonts w:ascii="Times New Roman" w:eastAsiaTheme="minorEastAsia" w:hAnsi="Times New Roman" w:cs="Times New Roman"/>
          <w:kern w:val="0"/>
          <w:lang w:eastAsia="en-GB"/>
          <w14:ligatures w14:val="none"/>
        </w:rPr>
        <w:t>Zoning and Visitor Management</w:t>
      </w:r>
    </w:p>
    <w:p w14:paraId="7C9AC6D5" w14:textId="77777777" w:rsidR="00402FF8" w:rsidRPr="00402FF8" w:rsidRDefault="00402FF8" w:rsidP="00402FF8">
      <w:pPr>
        <w:numPr>
          <w:ilvl w:val="1"/>
          <w:numId w:val="3"/>
        </w:numPr>
        <w:spacing w:before="100" w:beforeAutospacing="1" w:after="100" w:afterAutospacing="1"/>
        <w:divId w:val="684406132"/>
        <w:rPr>
          <w:rFonts w:ascii="Times New Roman" w:eastAsiaTheme="minorEastAsia" w:hAnsi="Times New Roman" w:cs="Times New Roman"/>
          <w:kern w:val="0"/>
          <w:lang w:eastAsia="en-GB"/>
          <w14:ligatures w14:val="none"/>
        </w:rPr>
      </w:pPr>
      <w:r w:rsidRPr="00402FF8">
        <w:rPr>
          <w:rFonts w:ascii="Times New Roman" w:eastAsiaTheme="minorEastAsia" w:hAnsi="Times New Roman" w:cs="Times New Roman"/>
          <w:kern w:val="0"/>
          <w:lang w:eastAsia="en-GB"/>
          <w14:ligatures w14:val="none"/>
        </w:rPr>
        <w:t>Zoning in RRP designates areas for specific types of activities (e.g., camping, boating, conservation). These zones align with sustainable tourism objectives by concentrating use in appropriate areas and restricting access in fragile zones.</w:t>
      </w:r>
    </w:p>
    <w:p w14:paraId="58CAE3EC" w14:textId="77777777" w:rsidR="00402FF8" w:rsidRPr="00402FF8" w:rsidRDefault="00402FF8" w:rsidP="00402FF8">
      <w:pPr>
        <w:numPr>
          <w:ilvl w:val="1"/>
          <w:numId w:val="3"/>
        </w:numPr>
        <w:spacing w:before="100" w:beforeAutospacing="1" w:after="100" w:afterAutospacing="1"/>
        <w:divId w:val="684406132"/>
        <w:rPr>
          <w:rFonts w:ascii="Times New Roman" w:eastAsiaTheme="minorEastAsia" w:hAnsi="Times New Roman" w:cs="Times New Roman"/>
          <w:kern w:val="0"/>
          <w:lang w:eastAsia="en-GB"/>
          <w14:ligatures w14:val="none"/>
        </w:rPr>
      </w:pPr>
      <w:r w:rsidRPr="00402FF8">
        <w:rPr>
          <w:rFonts w:ascii="Times New Roman" w:eastAsiaTheme="minorEastAsia" w:hAnsi="Times New Roman" w:cs="Times New Roman"/>
          <w:kern w:val="0"/>
          <w:lang w:eastAsia="en-GB"/>
          <w14:ligatures w14:val="none"/>
        </w:rPr>
        <w:t>This ensures that high-impact activities do not interfere with conservation zones, promoting a balanced tourism model.</w:t>
      </w:r>
    </w:p>
    <w:p w14:paraId="7A96A907" w14:textId="77777777" w:rsidR="00402FF8" w:rsidRPr="00402FF8" w:rsidRDefault="00402FF8" w:rsidP="00402FF8">
      <w:pPr>
        <w:numPr>
          <w:ilvl w:val="0"/>
          <w:numId w:val="3"/>
        </w:numPr>
        <w:spacing w:before="100" w:beforeAutospacing="1" w:after="100" w:afterAutospacing="1"/>
        <w:divId w:val="684406132"/>
        <w:rPr>
          <w:rFonts w:ascii="Times New Roman" w:eastAsiaTheme="minorEastAsia" w:hAnsi="Times New Roman" w:cs="Times New Roman"/>
          <w:kern w:val="0"/>
          <w:lang w:eastAsia="en-GB"/>
          <w14:ligatures w14:val="none"/>
        </w:rPr>
      </w:pPr>
      <w:r w:rsidRPr="00402FF8">
        <w:rPr>
          <w:rFonts w:ascii="Times New Roman" w:eastAsiaTheme="minorEastAsia" w:hAnsi="Times New Roman" w:cs="Times New Roman"/>
          <w:kern w:val="0"/>
          <w:lang w:eastAsia="en-GB"/>
          <w14:ligatures w14:val="none"/>
        </w:rPr>
        <w:t>Infrastructure Development</w:t>
      </w:r>
    </w:p>
    <w:p w14:paraId="00DF58A6" w14:textId="77777777" w:rsidR="00402FF8" w:rsidRPr="00402FF8" w:rsidRDefault="00402FF8" w:rsidP="00402FF8">
      <w:pPr>
        <w:numPr>
          <w:ilvl w:val="1"/>
          <w:numId w:val="3"/>
        </w:numPr>
        <w:spacing w:before="100" w:beforeAutospacing="1" w:after="100" w:afterAutospacing="1"/>
        <w:divId w:val="684406132"/>
        <w:rPr>
          <w:rFonts w:ascii="Times New Roman" w:eastAsiaTheme="minorEastAsia" w:hAnsi="Times New Roman" w:cs="Times New Roman"/>
          <w:kern w:val="0"/>
          <w:lang w:eastAsia="en-GB"/>
          <w14:ligatures w14:val="none"/>
        </w:rPr>
      </w:pPr>
      <w:r w:rsidRPr="00402FF8">
        <w:rPr>
          <w:rFonts w:ascii="Times New Roman" w:eastAsiaTheme="minorEastAsia" w:hAnsi="Times New Roman" w:cs="Times New Roman"/>
          <w:kern w:val="0"/>
          <w:lang w:eastAsia="en-GB"/>
          <w14:ligatures w14:val="none"/>
        </w:rPr>
        <w:t>RRP guides the placement of trails, restrooms, viewing platforms, and signage in a way that accommodates visitors without damaging the landscape. This careful design reduces ecological footprints and enhances visitor safety and satisfaction.</w:t>
      </w:r>
    </w:p>
    <w:p w14:paraId="13588963" w14:textId="77777777" w:rsidR="00402FF8" w:rsidRPr="00402FF8" w:rsidRDefault="00402FF8" w:rsidP="00402FF8">
      <w:pPr>
        <w:numPr>
          <w:ilvl w:val="1"/>
          <w:numId w:val="3"/>
        </w:numPr>
        <w:spacing w:before="100" w:beforeAutospacing="1" w:after="100" w:afterAutospacing="1"/>
        <w:divId w:val="684406132"/>
        <w:rPr>
          <w:rFonts w:ascii="Times New Roman" w:eastAsiaTheme="minorEastAsia" w:hAnsi="Times New Roman" w:cs="Times New Roman"/>
          <w:kern w:val="0"/>
          <w:lang w:eastAsia="en-GB"/>
          <w14:ligatures w14:val="none"/>
        </w:rPr>
      </w:pPr>
      <w:r w:rsidRPr="00402FF8">
        <w:rPr>
          <w:rFonts w:ascii="Times New Roman" w:eastAsiaTheme="minorEastAsia" w:hAnsi="Times New Roman" w:cs="Times New Roman"/>
          <w:kern w:val="0"/>
          <w:lang w:eastAsia="en-GB"/>
          <w14:ligatures w14:val="none"/>
        </w:rPr>
        <w:t>Sustainable tourism benefits from such infrastructure as it facilitates access while promoting responsible behavior and environmental education.</w:t>
      </w:r>
    </w:p>
    <w:p w14:paraId="469B4D78" w14:textId="77777777" w:rsidR="00402FF8" w:rsidRPr="00402FF8" w:rsidRDefault="00402FF8" w:rsidP="00402FF8">
      <w:pPr>
        <w:numPr>
          <w:ilvl w:val="0"/>
          <w:numId w:val="3"/>
        </w:numPr>
        <w:spacing w:before="100" w:beforeAutospacing="1" w:after="100" w:afterAutospacing="1"/>
        <w:divId w:val="684406132"/>
        <w:rPr>
          <w:rFonts w:ascii="Times New Roman" w:eastAsiaTheme="minorEastAsia" w:hAnsi="Times New Roman" w:cs="Times New Roman"/>
          <w:kern w:val="0"/>
          <w:lang w:eastAsia="en-GB"/>
          <w14:ligatures w14:val="none"/>
        </w:rPr>
      </w:pPr>
      <w:r w:rsidRPr="00402FF8">
        <w:rPr>
          <w:rFonts w:ascii="Times New Roman" w:eastAsiaTheme="minorEastAsia" w:hAnsi="Times New Roman" w:cs="Times New Roman"/>
          <w:kern w:val="0"/>
          <w:lang w:eastAsia="en-GB"/>
          <w14:ligatures w14:val="none"/>
        </w:rPr>
        <w:t>Community Involvement and Economic Benefits</w:t>
      </w:r>
    </w:p>
    <w:p w14:paraId="4EF7C3E8" w14:textId="77777777" w:rsidR="00402FF8" w:rsidRPr="00402FF8" w:rsidRDefault="00402FF8" w:rsidP="00402FF8">
      <w:pPr>
        <w:numPr>
          <w:ilvl w:val="1"/>
          <w:numId w:val="3"/>
        </w:numPr>
        <w:spacing w:before="100" w:beforeAutospacing="1" w:after="100" w:afterAutospacing="1"/>
        <w:divId w:val="684406132"/>
        <w:rPr>
          <w:rFonts w:ascii="Times New Roman" w:eastAsiaTheme="minorEastAsia" w:hAnsi="Times New Roman" w:cs="Times New Roman"/>
          <w:kern w:val="0"/>
          <w:lang w:eastAsia="en-GB"/>
          <w14:ligatures w14:val="none"/>
        </w:rPr>
      </w:pPr>
      <w:r w:rsidRPr="00402FF8">
        <w:rPr>
          <w:rFonts w:ascii="Times New Roman" w:eastAsiaTheme="minorEastAsia" w:hAnsi="Times New Roman" w:cs="Times New Roman"/>
          <w:kern w:val="0"/>
          <w:lang w:eastAsia="en-GB"/>
          <w14:ligatures w14:val="none"/>
        </w:rPr>
        <w:t>RRP includes community input in the planning process, ensuring that local needs and knowledge shape development. Similarly, sustainable tourism promotes local employment, crafts, guiding services, and hospitality businesses.</w:t>
      </w:r>
    </w:p>
    <w:p w14:paraId="12236C35" w14:textId="77777777" w:rsidR="00402FF8" w:rsidRPr="00402FF8" w:rsidRDefault="00402FF8" w:rsidP="00402FF8">
      <w:pPr>
        <w:numPr>
          <w:ilvl w:val="1"/>
          <w:numId w:val="3"/>
        </w:numPr>
        <w:spacing w:before="100" w:beforeAutospacing="1" w:after="100" w:afterAutospacing="1"/>
        <w:divId w:val="684406132"/>
        <w:rPr>
          <w:rFonts w:ascii="Times New Roman" w:eastAsiaTheme="minorEastAsia" w:hAnsi="Times New Roman" w:cs="Times New Roman"/>
          <w:kern w:val="0"/>
          <w:lang w:eastAsia="en-GB"/>
          <w14:ligatures w14:val="none"/>
        </w:rPr>
      </w:pPr>
      <w:r w:rsidRPr="00402FF8">
        <w:rPr>
          <w:rFonts w:ascii="Times New Roman" w:eastAsiaTheme="minorEastAsia" w:hAnsi="Times New Roman" w:cs="Times New Roman"/>
          <w:kern w:val="0"/>
          <w:lang w:eastAsia="en-GB"/>
          <w14:ligatures w14:val="none"/>
        </w:rPr>
        <w:lastRenderedPageBreak/>
        <w:t>When communities are involved in RRP, they are more likely to support and benefit from tourism initiatives, enhancing both social equity and environmental stewardship.</w:t>
      </w:r>
    </w:p>
    <w:p w14:paraId="73FAE752" w14:textId="77777777" w:rsidR="00402FF8" w:rsidRPr="00402FF8" w:rsidRDefault="00402FF8" w:rsidP="00402FF8">
      <w:pPr>
        <w:numPr>
          <w:ilvl w:val="0"/>
          <w:numId w:val="3"/>
        </w:numPr>
        <w:spacing w:before="100" w:beforeAutospacing="1" w:after="100" w:afterAutospacing="1"/>
        <w:divId w:val="684406132"/>
        <w:rPr>
          <w:rFonts w:ascii="Times New Roman" w:eastAsiaTheme="minorEastAsia" w:hAnsi="Times New Roman" w:cs="Times New Roman"/>
          <w:kern w:val="0"/>
          <w:lang w:eastAsia="en-GB"/>
          <w14:ligatures w14:val="none"/>
        </w:rPr>
      </w:pPr>
      <w:r w:rsidRPr="00402FF8">
        <w:rPr>
          <w:rFonts w:ascii="Times New Roman" w:eastAsiaTheme="minorEastAsia" w:hAnsi="Times New Roman" w:cs="Times New Roman"/>
          <w:kern w:val="0"/>
          <w:lang w:eastAsia="en-GB"/>
          <w14:ligatures w14:val="none"/>
        </w:rPr>
        <w:t>Monitoring and Adaptive Management</w:t>
      </w:r>
    </w:p>
    <w:p w14:paraId="7B892C39" w14:textId="77777777" w:rsidR="00402FF8" w:rsidRPr="00402FF8" w:rsidRDefault="00402FF8" w:rsidP="00402FF8">
      <w:pPr>
        <w:numPr>
          <w:ilvl w:val="1"/>
          <w:numId w:val="3"/>
        </w:numPr>
        <w:spacing w:before="100" w:beforeAutospacing="1" w:after="100" w:afterAutospacing="1"/>
        <w:divId w:val="684406132"/>
        <w:rPr>
          <w:rFonts w:ascii="Times New Roman" w:eastAsiaTheme="minorEastAsia" w:hAnsi="Times New Roman" w:cs="Times New Roman"/>
          <w:kern w:val="0"/>
          <w:lang w:eastAsia="en-GB"/>
          <w14:ligatures w14:val="none"/>
        </w:rPr>
      </w:pPr>
      <w:r w:rsidRPr="00402FF8">
        <w:rPr>
          <w:rFonts w:ascii="Times New Roman" w:eastAsiaTheme="minorEastAsia" w:hAnsi="Times New Roman" w:cs="Times New Roman"/>
          <w:kern w:val="0"/>
          <w:lang w:eastAsia="en-GB"/>
          <w14:ligatures w14:val="none"/>
        </w:rPr>
        <w:t>Both RRP and sustainable tourism rely on ongoing monitoring of environmental and social impacts. Adaptive management—adjusting plans based on monitoring data—ensures that goals remain aligned and emerging issues are addressed promptly.</w:t>
      </w:r>
    </w:p>
    <w:p w14:paraId="58727513" w14:textId="77777777" w:rsidR="00402FF8" w:rsidRPr="00402FF8" w:rsidRDefault="00402FF8" w:rsidP="00402FF8">
      <w:pPr>
        <w:numPr>
          <w:ilvl w:val="1"/>
          <w:numId w:val="3"/>
        </w:numPr>
        <w:spacing w:before="100" w:beforeAutospacing="1" w:after="100" w:afterAutospacing="1"/>
        <w:divId w:val="684406132"/>
        <w:rPr>
          <w:rFonts w:ascii="Times New Roman" w:eastAsiaTheme="minorEastAsia" w:hAnsi="Times New Roman" w:cs="Times New Roman"/>
          <w:kern w:val="0"/>
          <w:lang w:eastAsia="en-GB"/>
          <w14:ligatures w14:val="none"/>
        </w:rPr>
      </w:pPr>
      <w:r w:rsidRPr="00402FF8">
        <w:rPr>
          <w:rFonts w:ascii="Times New Roman" w:eastAsiaTheme="minorEastAsia" w:hAnsi="Times New Roman" w:cs="Times New Roman"/>
          <w:kern w:val="0"/>
          <w:lang w:eastAsia="en-GB"/>
          <w14:ligatures w14:val="none"/>
        </w:rPr>
        <w:t>For instance, if a recreational beach experiences seasonal overcrowding, planners might introduce a permit system or promote alternative sites to disperse use.</w:t>
      </w:r>
    </w:p>
    <w:p w14:paraId="3A02492C" w14:textId="77777777" w:rsidR="00402FF8" w:rsidRPr="00402FF8" w:rsidRDefault="00402FF8" w:rsidP="00402FF8">
      <w:pPr>
        <w:divId w:val="684406132"/>
        <w:rPr>
          <w:rFonts w:ascii="Times New Roman" w:eastAsia="Times New Roman" w:hAnsi="Times New Roman" w:cs="Times New Roman"/>
          <w:kern w:val="0"/>
          <w:lang w:eastAsia="en-GB"/>
          <w14:ligatures w14:val="none"/>
        </w:rPr>
      </w:pPr>
      <w:r w:rsidRPr="00402FF8">
        <w:rPr>
          <w:rFonts w:ascii="Times New Roman" w:eastAsia="Times New Roman" w:hAnsi="Times New Roman" w:cs="Times New Roman"/>
          <w:noProof/>
          <w:kern w:val="0"/>
          <w:lang w:eastAsia="en-GB"/>
          <w14:ligatures w14:val="none"/>
        </w:rPr>
        <mc:AlternateContent>
          <mc:Choice Requires="wps">
            <w:drawing>
              <wp:inline distT="0" distB="0" distL="0" distR="0" wp14:anchorId="6987DB55" wp14:editId="1BF64A49">
                <wp:extent cx="5731510" cy="1270"/>
                <wp:effectExtent l="0" t="31750" r="0" b="36830"/>
                <wp:docPr id="504963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B103CD0"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04BDECB6" w14:textId="77777777" w:rsidR="00402FF8" w:rsidRPr="00402FF8" w:rsidRDefault="00402FF8" w:rsidP="00402FF8">
      <w:pPr>
        <w:spacing w:before="100" w:beforeAutospacing="1" w:after="100" w:afterAutospacing="1"/>
        <w:outlineLvl w:val="3"/>
        <w:divId w:val="684406132"/>
        <w:rPr>
          <w:rFonts w:ascii="Times New Roman" w:eastAsiaTheme="minorEastAsia" w:hAnsi="Times New Roman" w:cs="Times New Roman"/>
          <w:b/>
          <w:bCs/>
          <w:kern w:val="0"/>
          <w:lang w:eastAsia="en-GB"/>
          <w14:ligatures w14:val="none"/>
        </w:rPr>
      </w:pPr>
      <w:r w:rsidRPr="00402FF8">
        <w:rPr>
          <w:rFonts w:ascii="Times New Roman" w:eastAsia="Times New Roman" w:hAnsi="Times New Roman" w:cs="Times New Roman"/>
          <w:b/>
          <w:bCs/>
          <w:kern w:val="0"/>
          <w:lang w:eastAsia="en-GB"/>
          <w14:ligatures w14:val="none"/>
        </w:rPr>
        <w:t>Challenges at the Nexus</w:t>
      </w:r>
    </w:p>
    <w:p w14:paraId="052EBFC9" w14:textId="77777777" w:rsidR="00402FF8" w:rsidRPr="00402FF8" w:rsidRDefault="00402FF8" w:rsidP="00402FF8">
      <w:pPr>
        <w:spacing w:before="100" w:beforeAutospacing="1" w:after="100" w:afterAutospacing="1"/>
        <w:divId w:val="684406132"/>
        <w:rPr>
          <w:rFonts w:ascii="Times New Roman" w:eastAsiaTheme="minorEastAsia" w:hAnsi="Times New Roman" w:cs="Times New Roman"/>
          <w:kern w:val="0"/>
          <w:lang w:eastAsia="en-GB"/>
          <w14:ligatures w14:val="none"/>
        </w:rPr>
      </w:pPr>
    </w:p>
    <w:p w14:paraId="6D80484D" w14:textId="77777777" w:rsidR="00402FF8" w:rsidRPr="00402FF8" w:rsidRDefault="00402FF8" w:rsidP="00402FF8">
      <w:pPr>
        <w:spacing w:before="100" w:beforeAutospacing="1" w:after="100" w:afterAutospacing="1"/>
        <w:divId w:val="684406132"/>
        <w:rPr>
          <w:rFonts w:ascii="Times New Roman" w:eastAsiaTheme="minorEastAsia" w:hAnsi="Times New Roman" w:cs="Times New Roman"/>
          <w:kern w:val="0"/>
          <w:lang w:eastAsia="en-GB"/>
          <w14:ligatures w14:val="none"/>
        </w:rPr>
      </w:pPr>
      <w:r w:rsidRPr="00402FF8">
        <w:rPr>
          <w:rFonts w:ascii="Times New Roman" w:eastAsiaTheme="minorEastAsia" w:hAnsi="Times New Roman" w:cs="Times New Roman"/>
          <w:kern w:val="0"/>
          <w:lang w:eastAsia="en-GB"/>
          <w14:ligatures w14:val="none"/>
        </w:rPr>
        <w:t>While the synergy between RRP and sustainable tourism is strong, several challenges exist:</w:t>
      </w:r>
    </w:p>
    <w:p w14:paraId="6D629A58" w14:textId="77777777" w:rsidR="00402FF8" w:rsidRPr="00402FF8" w:rsidRDefault="00402FF8" w:rsidP="00402FF8">
      <w:pPr>
        <w:numPr>
          <w:ilvl w:val="0"/>
          <w:numId w:val="4"/>
        </w:numPr>
        <w:spacing w:before="100" w:beforeAutospacing="1" w:after="100" w:afterAutospacing="1"/>
        <w:divId w:val="684406132"/>
        <w:rPr>
          <w:rFonts w:ascii="Times New Roman" w:eastAsiaTheme="minorEastAsia" w:hAnsi="Times New Roman" w:cs="Times New Roman"/>
          <w:kern w:val="0"/>
          <w:lang w:eastAsia="en-GB"/>
          <w14:ligatures w14:val="none"/>
        </w:rPr>
      </w:pPr>
      <w:r w:rsidRPr="00402FF8">
        <w:rPr>
          <w:rFonts w:ascii="Times New Roman" w:eastAsiaTheme="minorEastAsia" w:hAnsi="Times New Roman" w:cs="Times New Roman"/>
          <w:kern w:val="0"/>
          <w:lang w:eastAsia="en-GB"/>
          <w14:ligatures w14:val="none"/>
        </w:rPr>
        <w:t>Conflicting Stakeholder Interests: Balancing commercial tourism goals with conservation efforts can be difficult, especially in politically or economically sensitive areas.</w:t>
      </w:r>
    </w:p>
    <w:p w14:paraId="7AC82337" w14:textId="77777777" w:rsidR="00402FF8" w:rsidRPr="00402FF8" w:rsidRDefault="00402FF8" w:rsidP="00402FF8">
      <w:pPr>
        <w:numPr>
          <w:ilvl w:val="0"/>
          <w:numId w:val="4"/>
        </w:numPr>
        <w:spacing w:before="100" w:beforeAutospacing="1" w:after="100" w:afterAutospacing="1"/>
        <w:divId w:val="684406132"/>
        <w:rPr>
          <w:rFonts w:ascii="Times New Roman" w:eastAsiaTheme="minorEastAsia" w:hAnsi="Times New Roman" w:cs="Times New Roman"/>
          <w:kern w:val="0"/>
          <w:lang w:eastAsia="en-GB"/>
          <w14:ligatures w14:val="none"/>
        </w:rPr>
      </w:pPr>
      <w:r w:rsidRPr="00402FF8">
        <w:rPr>
          <w:rFonts w:ascii="Times New Roman" w:eastAsiaTheme="minorEastAsia" w:hAnsi="Times New Roman" w:cs="Times New Roman"/>
          <w:kern w:val="0"/>
          <w:lang w:eastAsia="en-GB"/>
          <w14:ligatures w14:val="none"/>
        </w:rPr>
        <w:t>Resource Constraints: Developing countries may lack the financial or technical resources to implement robust planning and monitoring systems.</w:t>
      </w:r>
    </w:p>
    <w:p w14:paraId="6AFC01EB" w14:textId="77777777" w:rsidR="00402FF8" w:rsidRPr="00402FF8" w:rsidRDefault="00402FF8" w:rsidP="00402FF8">
      <w:pPr>
        <w:numPr>
          <w:ilvl w:val="0"/>
          <w:numId w:val="4"/>
        </w:numPr>
        <w:spacing w:before="100" w:beforeAutospacing="1" w:after="100" w:afterAutospacing="1"/>
        <w:divId w:val="684406132"/>
        <w:rPr>
          <w:rFonts w:ascii="Times New Roman" w:eastAsiaTheme="minorEastAsia" w:hAnsi="Times New Roman" w:cs="Times New Roman"/>
          <w:kern w:val="0"/>
          <w:lang w:eastAsia="en-GB"/>
          <w14:ligatures w14:val="none"/>
        </w:rPr>
      </w:pPr>
      <w:r w:rsidRPr="00402FF8">
        <w:rPr>
          <w:rFonts w:ascii="Times New Roman" w:eastAsiaTheme="minorEastAsia" w:hAnsi="Times New Roman" w:cs="Times New Roman"/>
          <w:kern w:val="0"/>
          <w:lang w:eastAsia="en-GB"/>
          <w14:ligatures w14:val="none"/>
        </w:rPr>
        <w:t>Climate Change: Changing environmental conditions can render existing plans obsolete, requiring constant adaptation and resilience planning.</w:t>
      </w:r>
    </w:p>
    <w:p w14:paraId="60E287D5" w14:textId="77777777" w:rsidR="00402FF8" w:rsidRPr="00402FF8" w:rsidRDefault="00402FF8" w:rsidP="00402FF8">
      <w:pPr>
        <w:divId w:val="684406132"/>
        <w:rPr>
          <w:rFonts w:ascii="Times New Roman" w:eastAsia="Times New Roman" w:hAnsi="Times New Roman" w:cs="Times New Roman"/>
          <w:kern w:val="0"/>
          <w:lang w:eastAsia="en-GB"/>
          <w14:ligatures w14:val="none"/>
        </w:rPr>
      </w:pPr>
      <w:r w:rsidRPr="00402FF8">
        <w:rPr>
          <w:rFonts w:ascii="Times New Roman" w:eastAsia="Times New Roman" w:hAnsi="Times New Roman" w:cs="Times New Roman"/>
          <w:noProof/>
          <w:kern w:val="0"/>
          <w:lang w:eastAsia="en-GB"/>
          <w14:ligatures w14:val="none"/>
        </w:rPr>
        <mc:AlternateContent>
          <mc:Choice Requires="wps">
            <w:drawing>
              <wp:inline distT="0" distB="0" distL="0" distR="0" wp14:anchorId="528C9667" wp14:editId="7672DCFC">
                <wp:extent cx="5731510" cy="1270"/>
                <wp:effectExtent l="0" t="33655" r="0" b="38735"/>
                <wp:docPr id="43790093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6AD4C82"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6D81F322" w14:textId="77777777" w:rsidR="00402FF8" w:rsidRPr="00402FF8" w:rsidRDefault="00402FF8" w:rsidP="00402FF8">
      <w:pPr>
        <w:spacing w:before="100" w:beforeAutospacing="1" w:after="100" w:afterAutospacing="1"/>
        <w:outlineLvl w:val="3"/>
        <w:divId w:val="684406132"/>
        <w:rPr>
          <w:rFonts w:ascii="Times New Roman" w:eastAsiaTheme="minorEastAsia" w:hAnsi="Times New Roman" w:cs="Times New Roman"/>
          <w:b/>
          <w:bCs/>
          <w:kern w:val="0"/>
          <w:lang w:eastAsia="en-GB"/>
          <w14:ligatures w14:val="none"/>
        </w:rPr>
      </w:pPr>
      <w:r w:rsidRPr="00402FF8">
        <w:rPr>
          <w:rFonts w:ascii="Times New Roman" w:eastAsia="Times New Roman" w:hAnsi="Times New Roman" w:cs="Times New Roman"/>
          <w:b/>
          <w:bCs/>
          <w:kern w:val="0"/>
          <w:lang w:eastAsia="en-GB"/>
          <w14:ligatures w14:val="none"/>
        </w:rPr>
        <w:t>Best Practices for Integration</w:t>
      </w:r>
    </w:p>
    <w:p w14:paraId="2D5949C0" w14:textId="77777777" w:rsidR="00402FF8" w:rsidRPr="00402FF8" w:rsidRDefault="00402FF8" w:rsidP="00402FF8">
      <w:pPr>
        <w:spacing w:before="100" w:beforeAutospacing="1" w:after="100" w:afterAutospacing="1"/>
        <w:divId w:val="684406132"/>
        <w:rPr>
          <w:rFonts w:ascii="Times New Roman" w:eastAsiaTheme="minorEastAsia" w:hAnsi="Times New Roman" w:cs="Times New Roman"/>
          <w:kern w:val="0"/>
          <w:lang w:eastAsia="en-GB"/>
          <w14:ligatures w14:val="none"/>
        </w:rPr>
      </w:pPr>
    </w:p>
    <w:p w14:paraId="556F21E4" w14:textId="77777777" w:rsidR="00402FF8" w:rsidRPr="00402FF8" w:rsidRDefault="00402FF8" w:rsidP="00402FF8">
      <w:pPr>
        <w:spacing w:before="100" w:beforeAutospacing="1" w:after="100" w:afterAutospacing="1"/>
        <w:divId w:val="684406132"/>
        <w:rPr>
          <w:rFonts w:ascii="Times New Roman" w:eastAsiaTheme="minorEastAsia" w:hAnsi="Times New Roman" w:cs="Times New Roman"/>
          <w:kern w:val="0"/>
          <w:lang w:eastAsia="en-GB"/>
          <w14:ligatures w14:val="none"/>
        </w:rPr>
      </w:pPr>
      <w:r w:rsidRPr="00402FF8">
        <w:rPr>
          <w:rFonts w:ascii="Times New Roman" w:eastAsiaTheme="minorEastAsia" w:hAnsi="Times New Roman" w:cs="Times New Roman"/>
          <w:kern w:val="0"/>
          <w:lang w:eastAsia="en-GB"/>
          <w14:ligatures w14:val="none"/>
        </w:rPr>
        <w:t>To strengthen the link between Recreational Resource Planning and Sustainable Tourism:</w:t>
      </w:r>
    </w:p>
    <w:p w14:paraId="23740B2F" w14:textId="77777777" w:rsidR="00402FF8" w:rsidRPr="00402FF8" w:rsidRDefault="00402FF8" w:rsidP="00402FF8">
      <w:pPr>
        <w:numPr>
          <w:ilvl w:val="0"/>
          <w:numId w:val="5"/>
        </w:numPr>
        <w:spacing w:before="100" w:beforeAutospacing="1" w:after="100" w:afterAutospacing="1"/>
        <w:divId w:val="684406132"/>
        <w:rPr>
          <w:rFonts w:ascii="Times New Roman" w:eastAsiaTheme="minorEastAsia" w:hAnsi="Times New Roman" w:cs="Times New Roman"/>
          <w:kern w:val="0"/>
          <w:lang w:eastAsia="en-GB"/>
          <w14:ligatures w14:val="none"/>
        </w:rPr>
      </w:pPr>
      <w:r w:rsidRPr="00402FF8">
        <w:rPr>
          <w:rFonts w:ascii="Times New Roman" w:eastAsiaTheme="minorEastAsia" w:hAnsi="Times New Roman" w:cs="Times New Roman"/>
          <w:kern w:val="0"/>
          <w:lang w:eastAsia="en-GB"/>
          <w14:ligatures w14:val="none"/>
        </w:rPr>
        <w:t>Integrate RRP into tourism policies at national and local levels.</w:t>
      </w:r>
    </w:p>
    <w:p w14:paraId="35DDDE5F" w14:textId="77777777" w:rsidR="00402FF8" w:rsidRPr="00402FF8" w:rsidRDefault="00402FF8" w:rsidP="00402FF8">
      <w:pPr>
        <w:numPr>
          <w:ilvl w:val="0"/>
          <w:numId w:val="5"/>
        </w:numPr>
        <w:spacing w:before="100" w:beforeAutospacing="1" w:after="100" w:afterAutospacing="1"/>
        <w:divId w:val="684406132"/>
        <w:rPr>
          <w:rFonts w:ascii="Times New Roman" w:eastAsiaTheme="minorEastAsia" w:hAnsi="Times New Roman" w:cs="Times New Roman"/>
          <w:kern w:val="0"/>
          <w:lang w:eastAsia="en-GB"/>
          <w14:ligatures w14:val="none"/>
        </w:rPr>
      </w:pPr>
      <w:r w:rsidRPr="00402FF8">
        <w:rPr>
          <w:rFonts w:ascii="Times New Roman" w:eastAsiaTheme="minorEastAsia" w:hAnsi="Times New Roman" w:cs="Times New Roman"/>
          <w:kern w:val="0"/>
          <w:lang w:eastAsia="en-GB"/>
          <w14:ligatures w14:val="none"/>
        </w:rPr>
        <w:t>Use Geographic Information Systems (GIS) and environmental impact assessments to inform decision-making.</w:t>
      </w:r>
    </w:p>
    <w:p w14:paraId="1BA8A341" w14:textId="77777777" w:rsidR="00402FF8" w:rsidRPr="00402FF8" w:rsidRDefault="00402FF8" w:rsidP="00402FF8">
      <w:pPr>
        <w:numPr>
          <w:ilvl w:val="0"/>
          <w:numId w:val="5"/>
        </w:numPr>
        <w:spacing w:before="100" w:beforeAutospacing="1" w:after="100" w:afterAutospacing="1"/>
        <w:divId w:val="684406132"/>
        <w:rPr>
          <w:rFonts w:ascii="Times New Roman" w:eastAsiaTheme="minorEastAsia" w:hAnsi="Times New Roman" w:cs="Times New Roman"/>
          <w:kern w:val="0"/>
          <w:lang w:eastAsia="en-GB"/>
          <w14:ligatures w14:val="none"/>
        </w:rPr>
      </w:pPr>
      <w:r w:rsidRPr="00402FF8">
        <w:rPr>
          <w:rFonts w:ascii="Times New Roman" w:eastAsiaTheme="minorEastAsia" w:hAnsi="Times New Roman" w:cs="Times New Roman"/>
          <w:kern w:val="0"/>
          <w:lang w:eastAsia="en-GB"/>
          <w14:ligatures w14:val="none"/>
        </w:rPr>
        <w:t>Promote education and awareness for tourists about low-impact travel and responsible recreation.</w:t>
      </w:r>
    </w:p>
    <w:p w14:paraId="2F8BA5B1" w14:textId="77777777" w:rsidR="00402FF8" w:rsidRPr="00402FF8" w:rsidRDefault="00402FF8" w:rsidP="00402FF8">
      <w:pPr>
        <w:numPr>
          <w:ilvl w:val="0"/>
          <w:numId w:val="5"/>
        </w:numPr>
        <w:spacing w:before="100" w:beforeAutospacing="1" w:after="100" w:afterAutospacing="1"/>
        <w:divId w:val="684406132"/>
        <w:rPr>
          <w:rFonts w:ascii="Times New Roman" w:eastAsiaTheme="minorEastAsia" w:hAnsi="Times New Roman" w:cs="Times New Roman"/>
          <w:kern w:val="0"/>
          <w:lang w:eastAsia="en-GB"/>
          <w14:ligatures w14:val="none"/>
        </w:rPr>
      </w:pPr>
      <w:r w:rsidRPr="00402FF8">
        <w:rPr>
          <w:rFonts w:ascii="Times New Roman" w:eastAsiaTheme="minorEastAsia" w:hAnsi="Times New Roman" w:cs="Times New Roman"/>
          <w:kern w:val="0"/>
          <w:lang w:eastAsia="en-GB"/>
          <w14:ligatures w14:val="none"/>
        </w:rPr>
        <w:t>Establish partnerships between governments, NGOs, private sector, and communities.</w:t>
      </w:r>
    </w:p>
    <w:p w14:paraId="1B60502B" w14:textId="77777777" w:rsidR="00402FF8" w:rsidRPr="00402FF8" w:rsidRDefault="00402FF8" w:rsidP="00402FF8">
      <w:pPr>
        <w:numPr>
          <w:ilvl w:val="0"/>
          <w:numId w:val="5"/>
        </w:numPr>
        <w:spacing w:before="100" w:beforeAutospacing="1" w:after="100" w:afterAutospacing="1"/>
        <w:divId w:val="684406132"/>
        <w:rPr>
          <w:rFonts w:ascii="Times New Roman" w:eastAsiaTheme="minorEastAsia" w:hAnsi="Times New Roman" w:cs="Times New Roman"/>
          <w:kern w:val="0"/>
          <w:lang w:eastAsia="en-GB"/>
          <w14:ligatures w14:val="none"/>
        </w:rPr>
      </w:pPr>
      <w:r w:rsidRPr="00402FF8">
        <w:rPr>
          <w:rFonts w:ascii="Times New Roman" w:eastAsiaTheme="minorEastAsia" w:hAnsi="Times New Roman" w:cs="Times New Roman"/>
          <w:kern w:val="0"/>
          <w:lang w:eastAsia="en-GB"/>
          <w14:ligatures w14:val="none"/>
        </w:rPr>
        <w:t>Implement certification schemes for sustainable operations based on compliance with RRP guidelines.</w:t>
      </w:r>
    </w:p>
    <w:p w14:paraId="58F0456E" w14:textId="77777777" w:rsidR="00402FF8" w:rsidRPr="00402FF8" w:rsidRDefault="00402FF8" w:rsidP="00402FF8">
      <w:pPr>
        <w:divId w:val="684406132"/>
        <w:rPr>
          <w:rFonts w:ascii="Times New Roman" w:eastAsia="Times New Roman" w:hAnsi="Times New Roman" w:cs="Times New Roman"/>
          <w:kern w:val="0"/>
          <w:lang w:eastAsia="en-GB"/>
          <w14:ligatures w14:val="none"/>
        </w:rPr>
      </w:pPr>
      <w:r w:rsidRPr="00402FF8">
        <w:rPr>
          <w:rFonts w:ascii="Times New Roman" w:eastAsia="Times New Roman" w:hAnsi="Times New Roman" w:cs="Times New Roman"/>
          <w:noProof/>
          <w:kern w:val="0"/>
          <w:lang w:eastAsia="en-GB"/>
          <w14:ligatures w14:val="none"/>
        </w:rPr>
        <mc:AlternateContent>
          <mc:Choice Requires="wps">
            <w:drawing>
              <wp:inline distT="0" distB="0" distL="0" distR="0" wp14:anchorId="2F949B25" wp14:editId="7310ADFC">
                <wp:extent cx="5731510" cy="1270"/>
                <wp:effectExtent l="0" t="33655" r="0" b="38735"/>
                <wp:docPr id="618491029"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964C4D4"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4A47590" w14:textId="77777777" w:rsidR="00402FF8" w:rsidRPr="00402FF8" w:rsidRDefault="00402FF8" w:rsidP="00402FF8">
      <w:pPr>
        <w:spacing w:before="100" w:beforeAutospacing="1" w:after="100" w:afterAutospacing="1"/>
        <w:outlineLvl w:val="3"/>
        <w:divId w:val="684406132"/>
        <w:rPr>
          <w:rFonts w:ascii="Times New Roman" w:eastAsiaTheme="minorEastAsia" w:hAnsi="Times New Roman" w:cs="Times New Roman"/>
          <w:b/>
          <w:bCs/>
          <w:kern w:val="0"/>
          <w:lang w:eastAsia="en-GB"/>
          <w14:ligatures w14:val="none"/>
        </w:rPr>
      </w:pPr>
      <w:r w:rsidRPr="00402FF8">
        <w:rPr>
          <w:rFonts w:ascii="Times New Roman" w:eastAsia="Times New Roman" w:hAnsi="Times New Roman" w:cs="Times New Roman"/>
          <w:b/>
          <w:bCs/>
          <w:kern w:val="0"/>
          <w:lang w:eastAsia="en-GB"/>
          <w14:ligatures w14:val="none"/>
        </w:rPr>
        <w:t>Conclusion</w:t>
      </w:r>
    </w:p>
    <w:p w14:paraId="043EDEAC" w14:textId="77777777" w:rsidR="00402FF8" w:rsidRPr="00402FF8" w:rsidRDefault="00402FF8" w:rsidP="00402FF8">
      <w:pPr>
        <w:spacing w:before="100" w:beforeAutospacing="1" w:after="100" w:afterAutospacing="1"/>
        <w:divId w:val="684406132"/>
        <w:rPr>
          <w:rFonts w:ascii="Times New Roman" w:eastAsiaTheme="minorEastAsia" w:hAnsi="Times New Roman" w:cs="Times New Roman"/>
          <w:kern w:val="0"/>
          <w:lang w:eastAsia="en-GB"/>
          <w14:ligatures w14:val="none"/>
        </w:rPr>
      </w:pPr>
    </w:p>
    <w:p w14:paraId="7AF1194A" w14:textId="77777777" w:rsidR="00402FF8" w:rsidRPr="00402FF8" w:rsidRDefault="00402FF8" w:rsidP="00402FF8">
      <w:pPr>
        <w:spacing w:before="100" w:beforeAutospacing="1" w:after="100" w:afterAutospacing="1"/>
        <w:divId w:val="684406132"/>
        <w:rPr>
          <w:rFonts w:ascii="Times New Roman" w:eastAsiaTheme="minorEastAsia" w:hAnsi="Times New Roman" w:cs="Times New Roman"/>
          <w:kern w:val="0"/>
          <w:lang w:eastAsia="en-GB"/>
          <w14:ligatures w14:val="none"/>
        </w:rPr>
      </w:pPr>
      <w:r w:rsidRPr="00402FF8">
        <w:rPr>
          <w:rFonts w:ascii="Times New Roman" w:eastAsiaTheme="minorEastAsia" w:hAnsi="Times New Roman" w:cs="Times New Roman"/>
          <w:kern w:val="0"/>
          <w:lang w:eastAsia="en-GB"/>
          <w14:ligatures w14:val="none"/>
        </w:rPr>
        <w:lastRenderedPageBreak/>
        <w:t>The relationship between Recreational Resource Planning and Sustainable Tourism is both dynamic and essential for the long-term success of nature-based and cultural tourism. Effective planning of recreational resources lays the foundation for sustainable tourism by protecting ecosystems, enhancing visitor experiences, and promoting local livelihoods. When both frameworks are integrated, they create a resilient tourism model that can adapt to changing environmental, social, and economic conditions. Thus, understanding and strengthening this nexus is critical to the future of global tourism and the preservation of the planet’s most valued recreational landscapes.</w:t>
      </w:r>
    </w:p>
    <w:p w14:paraId="0A208B85" w14:textId="77777777" w:rsidR="00402FF8" w:rsidRPr="00BD5EF8" w:rsidRDefault="00402FF8" w:rsidP="00A95CBF">
      <w:pPr>
        <w:pStyle w:val="ListParagraph"/>
        <w:numPr>
          <w:ilvl w:val="0"/>
          <w:numId w:val="1"/>
        </w:numPr>
        <w:spacing w:line="276" w:lineRule="auto"/>
        <w:rPr>
          <w:lang w:val="en-US"/>
        </w:rPr>
      </w:pPr>
    </w:p>
    <w:sectPr w:rsidR="00402FF8" w:rsidRPr="00BD5E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AFF" w:usb1="C0007843" w:usb2="00000009" w:usb3="00000000" w:csb0="000001FF" w:csb1="00000000"/>
    <w:embedRegular r:id="rId4" w:fontKey="{B2A51CF5-ECED-974E-A7C0-B26B0248CE17}"/>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embedRegular r:id="rId1" w:fontKey="{A85D4E84-A6C1-204B-B618-B46E5B4EECD5}"/>
  </w:font>
  <w:font w:name="Wingdings">
    <w:panose1 w:val="05000000000000000000"/>
    <w:charset w:val="4D"/>
    <w:family w:val="decorative"/>
    <w:pitch w:val="variable"/>
    <w:sig w:usb0="00000003" w:usb1="10000000" w:usb2="00000000" w:usb3="00000000" w:csb0="80000001" w:csb1="00000000"/>
    <w:embedRegular r:id="rId5" w:fontKey="{35F96022-FD18-784D-B25A-C6C4FC2C8986}"/>
  </w:font>
  <w:font w:name="Calibri">
    <w:panose1 w:val="020F0502020204030204"/>
    <w:charset w:val="00"/>
    <w:family w:val="swiss"/>
    <w:pitch w:val="variable"/>
    <w:sig w:usb0="E0002AFF" w:usb1="C000ACFF" w:usb2="00000009" w:usb3="00000000" w:csb0="000001FF" w:csb1="00000000"/>
    <w:embedRegular r:id="rId6" w:fontKey="{8A581223-4F10-E544-8E06-24CE9FCE4DE0}"/>
    <w:embedBold r:id="rId7" w:fontKey="{EDFF84B9-77E2-3C44-91A1-0DD12FAE6E83}"/>
  </w:font>
  <w:font w:name="Arial">
    <w:panose1 w:val="020B0604020202020204"/>
    <w:charset w:val="00"/>
    <w:family w:val="swiss"/>
    <w:pitch w:val="variable"/>
    <w:sig w:usb0="E0002EFF" w:usb1="C000785B" w:usb2="00000009" w:usb3="00000000" w:csb0="000001FF" w:csb1="00000000"/>
    <w:embedRegular r:id="rId8" w:fontKey="{5B5FE289-0AE2-D74C-9CCC-5BAAC3587BEA}"/>
    <w:embedBold r:id="rId9" w:fontKey="{48A31EA6-B148-C54F-A59A-EFA31DDEFE75}"/>
  </w:font>
  <w:font w:name="Cambria">
    <w:panose1 w:val="02040503050406030204"/>
    <w:charset w:val="00"/>
    <w:family w:val="roman"/>
    <w:pitch w:val="variable"/>
    <w:sig w:usb0="E00002FF" w:usb1="400004FF" w:usb2="00000000" w:usb3="00000000" w:csb0="0000019F" w:csb1="00000000"/>
    <w:embedRegular r:id="rId10" w:fontKey="{C4DDFEE5-48CE-824F-AECE-134DE8A2A0D8}"/>
  </w:font>
  <w:font w:name="Calibri Light">
    <w:panose1 w:val="020F0302020204030204"/>
    <w:charset w:val="00"/>
    <w:family w:val="swiss"/>
    <w:pitch w:val="variable"/>
    <w:sig w:usb0="A00002EF" w:usb1="4000207B" w:usb2="00000000" w:usb3="00000000" w:csb0="0000019F" w:csb1="00000000"/>
    <w:embedRegular r:id="rId11" w:fontKey="{2EEAB358-6A58-BF41-8386-33F72B0BAC9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7712CA"/>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34A7AF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1018A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4442511"/>
    <w:multiLevelType w:val="hybridMultilevel"/>
    <w:tmpl w:val="524A785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58C324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0056203">
    <w:abstractNumId w:val="3"/>
  </w:num>
  <w:num w:numId="2" w16cid:durableId="317617420">
    <w:abstractNumId w:val="2"/>
  </w:num>
  <w:num w:numId="3" w16cid:durableId="31079538">
    <w:abstractNumId w:val="0"/>
  </w:num>
  <w:num w:numId="4" w16cid:durableId="1578050083">
    <w:abstractNumId w:val="1"/>
  </w:num>
  <w:num w:numId="5" w16cid:durableId="14349377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19DE"/>
    <w:rsid w:val="00224FD9"/>
    <w:rsid w:val="002F4AE0"/>
    <w:rsid w:val="00384E8A"/>
    <w:rsid w:val="003D1074"/>
    <w:rsid w:val="00402FF8"/>
    <w:rsid w:val="00426865"/>
    <w:rsid w:val="00477CAA"/>
    <w:rsid w:val="00502E29"/>
    <w:rsid w:val="005E458B"/>
    <w:rsid w:val="006D6A3E"/>
    <w:rsid w:val="00844EC2"/>
    <w:rsid w:val="008516FE"/>
    <w:rsid w:val="00903466"/>
    <w:rsid w:val="009C1D0A"/>
    <w:rsid w:val="00A044F7"/>
    <w:rsid w:val="00A50B8B"/>
    <w:rsid w:val="00A8150E"/>
    <w:rsid w:val="00A95CBF"/>
    <w:rsid w:val="00B16F06"/>
    <w:rsid w:val="00B20343"/>
    <w:rsid w:val="00B85EA7"/>
    <w:rsid w:val="00BD5EF8"/>
    <w:rsid w:val="00BE65DD"/>
    <w:rsid w:val="00C612A4"/>
    <w:rsid w:val="00CC6AD1"/>
    <w:rsid w:val="00CD620A"/>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D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3631A"/>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paragraph" w:styleId="Heading4">
    <w:name w:val="heading 4"/>
    <w:basedOn w:val="Normal"/>
    <w:next w:val="Normal"/>
    <w:link w:val="Heading4Char"/>
    <w:uiPriority w:val="9"/>
    <w:unhideWhenUsed/>
    <w:qFormat/>
    <w:rsid w:val="00402FF8"/>
    <w:pPr>
      <w:keepNext/>
      <w:keepLines/>
      <w:spacing w:before="80" w:after="40"/>
      <w:outlineLvl w:val="3"/>
    </w:pPr>
    <w:rPr>
      <w:rFonts w:eastAsiaTheme="majorEastAsia"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BD5EF8"/>
    <w:pPr>
      <w:ind w:left="720"/>
      <w:contextualSpacing/>
    </w:pPr>
  </w:style>
  <w:style w:type="character" w:customStyle="1" w:styleId="Heading4Char">
    <w:name w:val="Heading 4 Char"/>
    <w:basedOn w:val="DefaultParagraphFont"/>
    <w:link w:val="Heading4"/>
    <w:uiPriority w:val="9"/>
    <w:semiHidden/>
    <w:rsid w:val="00402FF8"/>
    <w:rPr>
      <w:rFonts w:eastAsiaTheme="majorEastAsia" w:cstheme="majorBidi"/>
      <w:i/>
      <w:iCs/>
      <w:color w:val="2F5496" w:themeColor="accent1" w:themeShade="BF"/>
    </w:rPr>
  </w:style>
  <w:style w:type="paragraph" w:customStyle="1" w:styleId="p1">
    <w:name w:val="p1"/>
    <w:basedOn w:val="Normal"/>
    <w:rsid w:val="00402FF8"/>
    <w:pPr>
      <w:spacing w:before="100" w:beforeAutospacing="1" w:after="100" w:afterAutospacing="1"/>
    </w:pPr>
    <w:rPr>
      <w:rFonts w:ascii="Times New Roman" w:eastAsiaTheme="minorEastAsia" w:hAnsi="Times New Roman" w:cs="Times New Roman"/>
      <w:kern w:val="0"/>
      <w:lang w:eastAsia="en-GB"/>
      <w14:ligatures w14:val="none"/>
    </w:rPr>
  </w:style>
  <w:style w:type="character" w:customStyle="1" w:styleId="s1">
    <w:name w:val="s1"/>
    <w:basedOn w:val="DefaultParagraphFont"/>
    <w:rsid w:val="00402FF8"/>
  </w:style>
  <w:style w:type="paragraph" w:customStyle="1" w:styleId="p2">
    <w:name w:val="p2"/>
    <w:basedOn w:val="Normal"/>
    <w:rsid w:val="00402FF8"/>
    <w:pPr>
      <w:spacing w:before="100" w:beforeAutospacing="1" w:after="100" w:afterAutospacing="1"/>
    </w:pPr>
    <w:rPr>
      <w:rFonts w:ascii="Times New Roman" w:eastAsiaTheme="minorEastAsia" w:hAnsi="Times New Roman" w:cs="Times New Roman"/>
      <w:kern w:val="0"/>
      <w:lang w:eastAsia="en-GB"/>
      <w14:ligatures w14:val="none"/>
    </w:rPr>
  </w:style>
  <w:style w:type="character" w:customStyle="1" w:styleId="s2">
    <w:name w:val="s2"/>
    <w:basedOn w:val="DefaultParagraphFont"/>
    <w:rsid w:val="00402FF8"/>
  </w:style>
  <w:style w:type="paragraph" w:customStyle="1" w:styleId="p3">
    <w:name w:val="p3"/>
    <w:basedOn w:val="Normal"/>
    <w:rsid w:val="00402FF8"/>
    <w:pPr>
      <w:spacing w:before="100" w:beforeAutospacing="1" w:after="100" w:afterAutospacing="1"/>
    </w:pPr>
    <w:rPr>
      <w:rFonts w:ascii="Times New Roman" w:eastAsiaTheme="minorEastAsia"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4406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2.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895</Words>
  <Characters>5104</Characters>
  <Application>Microsoft Office Word</Application>
  <DocSecurity>0</DocSecurity>
  <Lines>42</Lines>
  <Paragraphs>11</Paragraphs>
  <ScaleCrop>false</ScaleCrop>
  <Company/>
  <LinksUpToDate>false</LinksUpToDate>
  <CharactersWithSpaces>5988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gursewaksingh9747@gmail.com</cp:lastModifiedBy>
  <cp:revision>8</cp:revision>
  <dcterms:created xsi:type="dcterms:W3CDTF">2025-05-02T12:58:00Z</dcterms:created>
  <dcterms:modified xsi:type="dcterms:W3CDTF">2025-07-29T20:57:00Z</dcterms:modified>
</cp:coreProperties>
</file>