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BC3002" w:rsidRDefault="000D12EF" w:rsidP="00013DBD">
      <w:pPr>
        <w:spacing w:line="480" w:lineRule="auto"/>
        <w:rPr>
          <w:rFonts w:ascii="Times New Roman" w:hAnsi="Times New Roman" w:cs="Times New Roman"/>
          <w:color w:val="000000" w:themeColor="text1"/>
          <w:szCs w:val="24"/>
          <w:lang w:val="en-US"/>
        </w:rPr>
      </w:pPr>
      <w:bookmarkStart w:id="0" w:name="_Hlk215311086"/>
    </w:p>
    <w:p w14:paraId="06EC50D5" w14:textId="24BDAEE4" w:rsidR="00D33052" w:rsidRPr="00BC3002" w:rsidRDefault="004A1F6F" w:rsidP="00013DBD">
      <w:pPr>
        <w:spacing w:line="480" w:lineRule="auto"/>
        <w:rPr>
          <w:rFonts w:ascii="Times New Roman" w:hAnsi="Times New Roman" w:cs="Times New Roman"/>
          <w:color w:val="000000" w:themeColor="text1"/>
          <w:szCs w:val="24"/>
          <w:lang w:val="en-US"/>
        </w:rPr>
      </w:pPr>
      <w:r w:rsidRPr="00BC3002">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BC3002"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BC3002"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BC3002" w:rsidRDefault="004A1F6F" w:rsidP="00013DBD">
      <w:pPr>
        <w:spacing w:line="480" w:lineRule="auto"/>
        <w:jc w:val="center"/>
        <w:rPr>
          <w:rFonts w:ascii="Times New Roman" w:hAnsi="Times New Roman" w:cs="Times New Roman"/>
          <w:color w:val="000000" w:themeColor="text1"/>
          <w:szCs w:val="24"/>
        </w:rPr>
      </w:pPr>
    </w:p>
    <w:p w14:paraId="5B4F33B4" w14:textId="50FE34AD" w:rsidR="003D54F5" w:rsidRPr="00BC3002" w:rsidRDefault="00F72ED2" w:rsidP="00E56338">
      <w:pPr>
        <w:spacing w:line="480" w:lineRule="auto"/>
        <w:jc w:val="center"/>
        <w:rPr>
          <w:rFonts w:ascii="Times New Roman" w:hAnsi="Times New Roman" w:cs="Times New Roman"/>
          <w:b/>
          <w:bCs/>
          <w:color w:val="000000" w:themeColor="text1"/>
          <w:szCs w:val="24"/>
        </w:rPr>
      </w:pPr>
      <w:proofErr w:type="gramStart"/>
      <w:r w:rsidRPr="00BC3002">
        <w:rPr>
          <w:rFonts w:ascii="Times New Roman" w:hAnsi="Times New Roman" w:cs="Times New Roman"/>
          <w:b/>
          <w:bCs/>
          <w:color w:val="000000" w:themeColor="text1"/>
          <w:szCs w:val="24"/>
        </w:rPr>
        <w:t>Bachelor's</w:t>
      </w:r>
      <w:proofErr w:type="gramEnd"/>
      <w:r w:rsidRPr="00BC3002">
        <w:rPr>
          <w:rFonts w:ascii="Times New Roman" w:hAnsi="Times New Roman" w:cs="Times New Roman"/>
          <w:b/>
          <w:bCs/>
          <w:color w:val="000000" w:themeColor="text1"/>
          <w:szCs w:val="24"/>
        </w:rPr>
        <w:t xml:space="preserve"> in Tourism and Recreation</w:t>
      </w:r>
      <w:r w:rsidR="009E4B24" w:rsidRPr="00BC3002">
        <w:rPr>
          <w:rFonts w:ascii="Times New Roman" w:hAnsi="Times New Roman" w:cs="Times New Roman"/>
          <w:b/>
          <w:bCs/>
          <w:color w:val="000000" w:themeColor="text1"/>
          <w:szCs w:val="24"/>
        </w:rPr>
        <w:br/>
      </w:r>
      <w:r w:rsidR="00E56338" w:rsidRPr="00E56338">
        <w:rPr>
          <w:rFonts w:ascii="Times New Roman" w:hAnsi="Times New Roman" w:cs="Times New Roman"/>
          <w:b/>
          <w:bCs/>
          <w:color w:val="000000" w:themeColor="text1"/>
          <w:szCs w:val="24"/>
        </w:rPr>
        <w:t>Tourism distribution channels</w:t>
      </w:r>
    </w:p>
    <w:bookmarkEnd w:id="0"/>
    <w:p w14:paraId="4F189DF0" w14:textId="38F9B4DF" w:rsidR="0019388B" w:rsidRPr="00BC3002" w:rsidRDefault="00067C86" w:rsidP="00013DBD">
      <w:pPr>
        <w:spacing w:line="480" w:lineRule="auto"/>
        <w:rPr>
          <w:rFonts w:ascii="Times New Roman" w:hAnsi="Times New Roman" w:cs="Times New Roman"/>
          <w:color w:val="000000" w:themeColor="text1"/>
          <w:szCs w:val="24"/>
          <w:lang w:val="en-US"/>
        </w:rPr>
      </w:pPr>
      <w:r w:rsidRPr="00067C86">
        <w:rPr>
          <w:rFonts w:ascii="Times New Roman" w:hAnsi="Times New Roman" w:cs="Times New Roman"/>
          <w:b/>
          <w:bCs/>
          <w:color w:val="000000" w:themeColor="text1"/>
          <w:szCs w:val="24"/>
        </w:rPr>
        <w:t>Assignment 2: The Role of Online Travel Agencies (OTAs) in Tourism Distribution</w:t>
      </w:r>
    </w:p>
    <w:p w14:paraId="590427C3" w14:textId="77777777" w:rsidR="00B8708C" w:rsidRDefault="00B8708C" w:rsidP="00B8708C">
      <w:pPr>
        <w:spacing w:line="480" w:lineRule="auto"/>
        <w:rPr>
          <w:rFonts w:ascii="Times New Roman" w:hAnsi="Times New Roman" w:cs="Times New Roman"/>
          <w:color w:val="000000" w:themeColor="text1"/>
          <w:szCs w:val="24"/>
          <w:lang w:val="en-US"/>
        </w:rPr>
      </w:pPr>
      <w:bookmarkStart w:id="1" w:name="_Toc215315556"/>
    </w:p>
    <w:p w14:paraId="0EDC629C" w14:textId="77777777" w:rsidR="00E56338" w:rsidRDefault="00E56338" w:rsidP="00B8708C">
      <w:pPr>
        <w:spacing w:line="480" w:lineRule="auto"/>
        <w:rPr>
          <w:rFonts w:ascii="Times New Roman" w:hAnsi="Times New Roman" w:cs="Times New Roman"/>
          <w:color w:val="000000" w:themeColor="text1"/>
          <w:szCs w:val="24"/>
          <w:lang w:val="en-US"/>
        </w:rPr>
      </w:pPr>
    </w:p>
    <w:p w14:paraId="503251D8" w14:textId="77777777" w:rsidR="00E56338" w:rsidRDefault="00E56338" w:rsidP="00B8708C">
      <w:pPr>
        <w:spacing w:line="480" w:lineRule="auto"/>
        <w:rPr>
          <w:rFonts w:ascii="Times New Roman" w:hAnsi="Times New Roman" w:cs="Times New Roman"/>
          <w:color w:val="000000" w:themeColor="text1"/>
          <w:szCs w:val="24"/>
          <w:lang w:val="en-US"/>
        </w:rPr>
      </w:pPr>
    </w:p>
    <w:p w14:paraId="07E9ED27" w14:textId="77777777" w:rsidR="00E56338" w:rsidRDefault="00E56338" w:rsidP="00B8708C">
      <w:pPr>
        <w:spacing w:line="480" w:lineRule="auto"/>
        <w:rPr>
          <w:rFonts w:ascii="Times New Roman" w:hAnsi="Times New Roman" w:cs="Times New Roman"/>
          <w:color w:val="000000" w:themeColor="text1"/>
          <w:szCs w:val="24"/>
          <w:lang w:val="en-US"/>
        </w:rPr>
      </w:pPr>
    </w:p>
    <w:p w14:paraId="7207FE81" w14:textId="77777777" w:rsidR="00E56338" w:rsidRDefault="00E56338" w:rsidP="00B8708C">
      <w:pPr>
        <w:spacing w:line="480" w:lineRule="auto"/>
        <w:rPr>
          <w:rFonts w:ascii="Times New Roman" w:hAnsi="Times New Roman" w:cs="Times New Roman"/>
          <w:color w:val="000000" w:themeColor="text1"/>
          <w:szCs w:val="24"/>
          <w:lang w:val="en-US"/>
        </w:rPr>
      </w:pPr>
    </w:p>
    <w:p w14:paraId="30478ECF" w14:textId="77777777" w:rsidR="00E56338" w:rsidRPr="00BC3002" w:rsidRDefault="00E56338" w:rsidP="00B8708C">
      <w:pPr>
        <w:spacing w:line="480" w:lineRule="auto"/>
        <w:rPr>
          <w:rFonts w:ascii="Times New Roman" w:hAnsi="Times New Roman" w:cs="Times New Roman"/>
          <w:color w:val="000000" w:themeColor="text1"/>
          <w:szCs w:val="24"/>
          <w:lang w:val="en-US"/>
        </w:rPr>
      </w:pPr>
    </w:p>
    <w:p w14:paraId="7ACFEAA8" w14:textId="77777777" w:rsidR="00E83562" w:rsidRPr="00BC3002" w:rsidRDefault="00E83562" w:rsidP="00B8708C">
      <w:pPr>
        <w:spacing w:line="480" w:lineRule="auto"/>
        <w:rPr>
          <w:rFonts w:ascii="Times New Roman" w:hAnsi="Times New Roman" w:cs="Times New Roman"/>
          <w:color w:val="000000" w:themeColor="text1"/>
          <w:szCs w:val="24"/>
          <w:lang w:val="en-US"/>
        </w:rPr>
      </w:pPr>
    </w:p>
    <w:p w14:paraId="75FF0254" w14:textId="77777777" w:rsidR="00166E81" w:rsidRDefault="00166E81" w:rsidP="00B8708C">
      <w:pPr>
        <w:spacing w:line="480" w:lineRule="auto"/>
        <w:rPr>
          <w:rFonts w:ascii="Times New Roman" w:hAnsi="Times New Roman" w:cs="Times New Roman"/>
          <w:color w:val="000000" w:themeColor="text1"/>
          <w:szCs w:val="24"/>
          <w:lang w:val="en-US"/>
        </w:rPr>
      </w:pPr>
    </w:p>
    <w:p w14:paraId="44195996" w14:textId="77777777" w:rsidR="0023753E" w:rsidRPr="00BC3002" w:rsidRDefault="0023753E" w:rsidP="00B8708C">
      <w:pPr>
        <w:spacing w:line="480" w:lineRule="auto"/>
        <w:rPr>
          <w:rFonts w:ascii="Times New Roman" w:hAnsi="Times New Roman" w:cs="Times New Roman"/>
          <w:color w:val="000000" w:themeColor="text1"/>
          <w:szCs w:val="24"/>
          <w:lang w:val="en-US"/>
        </w:rPr>
      </w:pPr>
    </w:p>
    <w:p w14:paraId="400F80C5" w14:textId="7D5C4D08" w:rsidR="00B8708C" w:rsidRPr="00BC3002" w:rsidRDefault="00D33052" w:rsidP="00B8708C">
      <w:pPr>
        <w:spacing w:line="480" w:lineRule="auto"/>
        <w:rPr>
          <w:rFonts w:ascii="Times New Roman" w:hAnsi="Times New Roman" w:cs="Times New Roman"/>
          <w:color w:val="000000" w:themeColor="text1"/>
          <w:szCs w:val="24"/>
        </w:rPr>
      </w:pPr>
      <w:r w:rsidRPr="00BC3002">
        <w:rPr>
          <w:rStyle w:val="Heading1Char"/>
          <w:rFonts w:ascii="Times New Roman" w:hAnsi="Times New Roman" w:cs="Times New Roman"/>
          <w:b/>
          <w:bCs/>
          <w:color w:val="000000" w:themeColor="text1"/>
          <w:sz w:val="24"/>
          <w:szCs w:val="24"/>
        </w:rPr>
        <w:t>Abstract</w:t>
      </w:r>
      <w:bookmarkEnd w:id="1"/>
    </w:p>
    <w:p w14:paraId="46F600E6" w14:textId="77777777" w:rsidR="0023753E" w:rsidRPr="00E56338" w:rsidRDefault="0023753E" w:rsidP="0023753E">
      <w:pPr>
        <w:spacing w:line="480" w:lineRule="auto"/>
        <w:rPr>
          <w:rFonts w:ascii="Times New Roman" w:eastAsia="Times New Roman" w:hAnsi="Times New Roman" w:cs="Times New Roman"/>
          <w:kern w:val="0"/>
          <w:szCs w:val="24"/>
          <w:lang w:eastAsia="en-GB"/>
          <w14:ligatures w14:val="none"/>
        </w:rPr>
      </w:pPr>
      <w:r w:rsidRPr="00E56338">
        <w:rPr>
          <w:rFonts w:ascii="Times New Roman" w:eastAsia="Times New Roman" w:hAnsi="Times New Roman" w:cs="Times New Roman"/>
          <w:kern w:val="0"/>
          <w:szCs w:val="24"/>
          <w:lang w:eastAsia="en-GB"/>
          <w14:ligatures w14:val="none"/>
        </w:rPr>
        <w:lastRenderedPageBreak/>
        <w:t xml:space="preserve">Over the past 20 years, online travel agencies (OTAs) like Expedia, Booking.com, Airbnb, Agoda, and Trip.com have changed the way people book travel around the world. Their rise has changed the way people look for, compare, book, and experience travel services, which has changed the role of traditional travel agencies. OTAs have made it easier for people to access tourism products by giving them real-time information, dynamic pricing, and user-generated reviews. They have also helped suppliers quickly reach international markets. This report looks at how OTAs affect tourism distribution channels and looks closely at the pros and cons of OTAs for both consumers and tourism businesses. The results show that OTAs help suppliers get more exposure, make transactions easier, and help consumers make better decisions by being open and personal. But there are still big problems, like high commission rates, price parity agreements, less control for suppliers, and differences in service quality. The growth of peer-to-peer platforms like Airbnb has also changed the way people book places to stay, which has had effects on both regulations and competition. The report says that OTAs will still </w:t>
      </w:r>
      <w:proofErr w:type="gramStart"/>
      <w:r w:rsidRPr="00E56338">
        <w:rPr>
          <w:rFonts w:ascii="Times New Roman" w:eastAsia="Times New Roman" w:hAnsi="Times New Roman" w:cs="Times New Roman"/>
          <w:kern w:val="0"/>
          <w:szCs w:val="24"/>
          <w:lang w:eastAsia="en-GB"/>
          <w14:ligatures w14:val="none"/>
        </w:rPr>
        <w:t>have an effect on</w:t>
      </w:r>
      <w:proofErr w:type="gramEnd"/>
      <w:r w:rsidRPr="00E56338">
        <w:rPr>
          <w:rFonts w:ascii="Times New Roman" w:eastAsia="Times New Roman" w:hAnsi="Times New Roman" w:cs="Times New Roman"/>
          <w:kern w:val="0"/>
          <w:szCs w:val="24"/>
          <w:lang w:eastAsia="en-GB"/>
          <w14:ligatures w14:val="none"/>
        </w:rPr>
        <w:t xml:space="preserve"> how tourists get around, but for them to be successful in the future, they will need to be more innovative with technology, adapt to new rules, and work better with suppliers.</w:t>
      </w:r>
    </w:p>
    <w:p w14:paraId="1E3A477D" w14:textId="77777777" w:rsidR="00E83562" w:rsidRPr="00BC3002" w:rsidRDefault="00E83562" w:rsidP="009579FB">
      <w:pPr>
        <w:spacing w:line="480" w:lineRule="auto"/>
        <w:rPr>
          <w:rFonts w:ascii="Times New Roman" w:hAnsi="Times New Roman" w:cs="Times New Roman"/>
          <w:color w:val="000000" w:themeColor="text1"/>
          <w:szCs w:val="24"/>
        </w:rPr>
      </w:pPr>
    </w:p>
    <w:p w14:paraId="5D2E5EB6" w14:textId="77777777" w:rsidR="00E83562" w:rsidRPr="00BC3002" w:rsidRDefault="00E83562" w:rsidP="009579FB">
      <w:pPr>
        <w:spacing w:line="480" w:lineRule="auto"/>
        <w:rPr>
          <w:rFonts w:ascii="Times New Roman" w:hAnsi="Times New Roman" w:cs="Times New Roman"/>
          <w:color w:val="000000" w:themeColor="text1"/>
          <w:szCs w:val="24"/>
        </w:rPr>
      </w:pPr>
    </w:p>
    <w:p w14:paraId="770998B2" w14:textId="77777777" w:rsidR="00E83562" w:rsidRPr="00BC3002" w:rsidRDefault="00E83562" w:rsidP="009579FB">
      <w:pPr>
        <w:spacing w:line="480" w:lineRule="auto"/>
        <w:rPr>
          <w:rFonts w:ascii="Times New Roman" w:hAnsi="Times New Roman" w:cs="Times New Roman"/>
          <w:color w:val="000000" w:themeColor="text1"/>
          <w:szCs w:val="24"/>
        </w:rPr>
      </w:pPr>
    </w:p>
    <w:p w14:paraId="0C127D28" w14:textId="77777777" w:rsidR="00E83562" w:rsidRPr="00BC3002" w:rsidRDefault="00E83562" w:rsidP="009579FB">
      <w:pPr>
        <w:spacing w:line="480" w:lineRule="auto"/>
        <w:rPr>
          <w:rFonts w:ascii="Times New Roman" w:hAnsi="Times New Roman" w:cs="Times New Roman"/>
          <w:color w:val="000000" w:themeColor="text1"/>
          <w:szCs w:val="24"/>
        </w:rPr>
      </w:pPr>
    </w:p>
    <w:p w14:paraId="610644E8" w14:textId="77777777" w:rsidR="00E83562" w:rsidRPr="00BC3002" w:rsidRDefault="00E83562" w:rsidP="009579FB">
      <w:pPr>
        <w:spacing w:line="480" w:lineRule="auto"/>
        <w:rPr>
          <w:rFonts w:ascii="Times New Roman" w:hAnsi="Times New Roman" w:cs="Times New Roman"/>
          <w:color w:val="000000" w:themeColor="text1"/>
          <w:szCs w:val="24"/>
        </w:rPr>
      </w:pPr>
    </w:p>
    <w:p w14:paraId="26E0929E" w14:textId="77777777" w:rsidR="00D558A7" w:rsidRPr="00BC3002" w:rsidRDefault="00D558A7" w:rsidP="00C03804">
      <w:pPr>
        <w:spacing w:line="480" w:lineRule="auto"/>
        <w:rPr>
          <w:rFonts w:ascii="Times New Roman" w:hAnsi="Times New Roman" w:cs="Times New Roman"/>
          <w:color w:val="000000" w:themeColor="text1"/>
          <w:szCs w:val="24"/>
        </w:rPr>
      </w:pPr>
    </w:p>
    <w:bookmarkStart w:id="2" w:name="_Hlk215311105" w:displacedByCustomXml="next"/>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BC3002" w:rsidRDefault="004D7D13" w:rsidP="00C03804">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t>Contents</w:t>
          </w:r>
        </w:p>
        <w:p w14:paraId="664EA801" w14:textId="696B60AA" w:rsidR="003D3D21" w:rsidRPr="00BC3002" w:rsidRDefault="004D7D13">
          <w:pPr>
            <w:pStyle w:val="TOC1"/>
            <w:tabs>
              <w:tab w:val="left" w:pos="440"/>
              <w:tab w:val="right" w:leader="dot" w:pos="9350"/>
            </w:tabs>
            <w:rPr>
              <w:rFonts w:ascii="Times New Roman" w:hAnsi="Times New Roman"/>
              <w:noProof/>
              <w:kern w:val="2"/>
              <w:sz w:val="24"/>
              <w:szCs w:val="21"/>
              <w:lang w:val="en-GB" w:eastAsia="en-GB" w:bidi="hi-IN"/>
              <w14:ligatures w14:val="standardContextual"/>
            </w:rPr>
          </w:pPr>
          <w:r w:rsidRPr="00BC3002">
            <w:rPr>
              <w:rFonts w:ascii="Times New Roman" w:hAnsi="Times New Roman"/>
              <w:color w:val="000000" w:themeColor="text1"/>
              <w:sz w:val="24"/>
              <w:szCs w:val="24"/>
            </w:rPr>
            <w:fldChar w:fldCharType="begin"/>
          </w:r>
          <w:r w:rsidRPr="00BC3002">
            <w:rPr>
              <w:rFonts w:ascii="Times New Roman" w:hAnsi="Times New Roman"/>
              <w:color w:val="000000" w:themeColor="text1"/>
              <w:sz w:val="24"/>
              <w:szCs w:val="24"/>
            </w:rPr>
            <w:instrText xml:space="preserve"> TOC \o "1-3" \h \z \u </w:instrText>
          </w:r>
          <w:r w:rsidRPr="00BC3002">
            <w:rPr>
              <w:rFonts w:ascii="Times New Roman" w:hAnsi="Times New Roman"/>
              <w:color w:val="000000" w:themeColor="text1"/>
              <w:sz w:val="24"/>
              <w:szCs w:val="24"/>
            </w:rPr>
            <w:fldChar w:fldCharType="separate"/>
          </w:r>
          <w:hyperlink w:anchor="_Toc215315556" w:history="1">
            <w:r w:rsidR="003D3D21" w:rsidRPr="00BC3002">
              <w:rPr>
                <w:rStyle w:val="Hyperlink"/>
                <w:rFonts w:ascii="Times New Roman" w:hAnsi="Times New Roman"/>
                <w:b/>
                <w:noProof/>
              </w:rPr>
              <w:t>1.</w:t>
            </w:r>
            <w:r w:rsidR="003D3D21" w:rsidRPr="00BC3002">
              <w:rPr>
                <w:rStyle w:val="Hyperlink"/>
                <w:rFonts w:ascii="Times New Roman" w:hAnsi="Times New Roman"/>
                <w:b/>
                <w:bCs/>
                <w:noProof/>
              </w:rPr>
              <w:t>Abstract</w:t>
            </w:r>
            <w:r w:rsidR="003D3D21" w:rsidRPr="00BC3002">
              <w:rPr>
                <w:rFonts w:ascii="Times New Roman" w:hAnsi="Times New Roman"/>
                <w:noProof/>
                <w:webHidden/>
              </w:rPr>
              <w:tab/>
            </w:r>
            <w:r w:rsidR="003D3D21" w:rsidRPr="00BC3002">
              <w:rPr>
                <w:rFonts w:ascii="Times New Roman" w:hAnsi="Times New Roman"/>
                <w:noProof/>
                <w:webHidden/>
              </w:rPr>
              <w:fldChar w:fldCharType="begin"/>
            </w:r>
            <w:r w:rsidR="003D3D21" w:rsidRPr="00BC3002">
              <w:rPr>
                <w:rFonts w:ascii="Times New Roman" w:hAnsi="Times New Roman"/>
                <w:noProof/>
                <w:webHidden/>
              </w:rPr>
              <w:instrText xml:space="preserve"> PAGEREF _Toc215315556 \h </w:instrText>
            </w:r>
            <w:r w:rsidR="003D3D21" w:rsidRPr="00BC3002">
              <w:rPr>
                <w:rFonts w:ascii="Times New Roman" w:hAnsi="Times New Roman"/>
                <w:noProof/>
                <w:webHidden/>
              </w:rPr>
            </w:r>
            <w:r w:rsidR="003D3D21" w:rsidRPr="00BC3002">
              <w:rPr>
                <w:rFonts w:ascii="Times New Roman" w:hAnsi="Times New Roman"/>
                <w:noProof/>
                <w:webHidden/>
              </w:rPr>
              <w:fldChar w:fldCharType="separate"/>
            </w:r>
            <w:r w:rsidR="003D3D21" w:rsidRPr="00BC3002">
              <w:rPr>
                <w:rFonts w:ascii="Times New Roman" w:hAnsi="Times New Roman"/>
                <w:noProof/>
                <w:webHidden/>
              </w:rPr>
              <w:t>2</w:t>
            </w:r>
            <w:r w:rsidR="003D3D21" w:rsidRPr="00BC3002">
              <w:rPr>
                <w:rFonts w:ascii="Times New Roman" w:hAnsi="Times New Roman"/>
                <w:noProof/>
                <w:webHidden/>
              </w:rPr>
              <w:fldChar w:fldCharType="end"/>
            </w:r>
          </w:hyperlink>
        </w:p>
        <w:p w14:paraId="72901DDB" w14:textId="72B6E44E"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7" w:history="1">
            <w:r w:rsidRPr="00BC3002">
              <w:rPr>
                <w:rStyle w:val="Hyperlink"/>
                <w:rFonts w:ascii="Times New Roman" w:hAnsi="Times New Roman"/>
                <w:b/>
                <w:bCs/>
                <w:noProof/>
              </w:rPr>
              <w:t>2.Introduction</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_Toc215315557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4</w:t>
            </w:r>
            <w:r w:rsidRPr="00BC3002">
              <w:rPr>
                <w:rFonts w:ascii="Times New Roman" w:hAnsi="Times New Roman"/>
                <w:noProof/>
                <w:webHidden/>
              </w:rPr>
              <w:fldChar w:fldCharType="end"/>
            </w:r>
          </w:hyperlink>
        </w:p>
        <w:p w14:paraId="1DD63F31" w14:textId="4FD902E1"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8" w:history="1">
            <w:r w:rsidRPr="00BC3002">
              <w:rPr>
                <w:rStyle w:val="Hyperlink"/>
                <w:rFonts w:ascii="Times New Roman" w:hAnsi="Times New Roman"/>
                <w:b/>
                <w:bCs/>
                <w:noProof/>
              </w:rPr>
              <w:t>3. Literature Review</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_Toc215315558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7</w:t>
            </w:r>
            <w:r w:rsidRPr="00BC3002">
              <w:rPr>
                <w:rFonts w:ascii="Times New Roman" w:hAnsi="Times New Roman"/>
                <w:noProof/>
                <w:webHidden/>
              </w:rPr>
              <w:fldChar w:fldCharType="end"/>
            </w:r>
          </w:hyperlink>
        </w:p>
        <w:p w14:paraId="3F42EC2E" w14:textId="4E139489"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9" w:history="1">
            <w:r w:rsidRPr="00BC3002">
              <w:rPr>
                <w:rStyle w:val="Hyperlink"/>
                <w:rFonts w:ascii="Times New Roman" w:hAnsi="Times New Roman"/>
                <w:b/>
                <w:bCs/>
                <w:noProof/>
              </w:rPr>
              <w:t>3 Methodology</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_Toc215315559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13</w:t>
            </w:r>
            <w:r w:rsidRPr="00BC3002">
              <w:rPr>
                <w:rFonts w:ascii="Times New Roman" w:hAnsi="Times New Roman"/>
                <w:noProof/>
                <w:webHidden/>
              </w:rPr>
              <w:fldChar w:fldCharType="end"/>
            </w:r>
          </w:hyperlink>
        </w:p>
        <w:p w14:paraId="056B6F17" w14:textId="195BD731"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0" w:history="1">
            <w:r w:rsidRPr="00BC3002">
              <w:rPr>
                <w:rStyle w:val="Hyperlink"/>
                <w:rFonts w:ascii="Times New Roman" w:hAnsi="Times New Roman"/>
                <w:b/>
                <w:bCs/>
                <w:noProof/>
              </w:rPr>
              <w:t>4 Finding</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_Toc215315560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16</w:t>
            </w:r>
            <w:r w:rsidRPr="00BC3002">
              <w:rPr>
                <w:rFonts w:ascii="Times New Roman" w:hAnsi="Times New Roman"/>
                <w:noProof/>
                <w:webHidden/>
              </w:rPr>
              <w:fldChar w:fldCharType="end"/>
            </w:r>
          </w:hyperlink>
        </w:p>
        <w:p w14:paraId="059178AF" w14:textId="0A374AB6"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1" w:history="1">
            <w:r w:rsidRPr="00BC3002">
              <w:rPr>
                <w:rStyle w:val="Hyperlink"/>
                <w:rFonts w:ascii="Times New Roman" w:hAnsi="Times New Roman"/>
                <w:b/>
                <w:bCs/>
                <w:noProof/>
              </w:rPr>
              <w:t>5. Discussion</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_Toc215315561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22</w:t>
            </w:r>
            <w:r w:rsidRPr="00BC3002">
              <w:rPr>
                <w:rFonts w:ascii="Times New Roman" w:hAnsi="Times New Roman"/>
                <w:noProof/>
                <w:webHidden/>
              </w:rPr>
              <w:fldChar w:fldCharType="end"/>
            </w:r>
          </w:hyperlink>
        </w:p>
        <w:p w14:paraId="38CF954F" w14:textId="74B5A75F"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2" w:history="1">
            <w:r w:rsidRPr="00BC3002">
              <w:rPr>
                <w:rStyle w:val="Hyperlink"/>
                <w:rFonts w:ascii="Times New Roman" w:hAnsi="Times New Roman"/>
                <w:b/>
                <w:bCs/>
                <w:noProof/>
              </w:rPr>
              <w:t>7. Conclusion</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_Toc215315562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26</w:t>
            </w:r>
            <w:r w:rsidRPr="00BC3002">
              <w:rPr>
                <w:rFonts w:ascii="Times New Roman" w:hAnsi="Times New Roman"/>
                <w:noProof/>
                <w:webHidden/>
              </w:rPr>
              <w:fldChar w:fldCharType="end"/>
            </w:r>
          </w:hyperlink>
        </w:p>
        <w:p w14:paraId="0E9FD956" w14:textId="54568674"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3" w:history="1">
            <w:r w:rsidRPr="00BC3002">
              <w:rPr>
                <w:rStyle w:val="Hyperlink"/>
                <w:rFonts w:ascii="Times New Roman" w:hAnsi="Times New Roman"/>
                <w:b/>
                <w:bCs/>
                <w:noProof/>
              </w:rPr>
              <w:t>Reference List</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_Toc215315563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28</w:t>
            </w:r>
            <w:r w:rsidRPr="00BC3002">
              <w:rPr>
                <w:rFonts w:ascii="Times New Roman" w:hAnsi="Times New Roman"/>
                <w:noProof/>
                <w:webHidden/>
              </w:rPr>
              <w:fldChar w:fldCharType="end"/>
            </w:r>
          </w:hyperlink>
        </w:p>
        <w:p w14:paraId="646EF9D8" w14:textId="25615F5B" w:rsidR="004D7D13" w:rsidRPr="00BC3002" w:rsidRDefault="004D7D13" w:rsidP="00013DBD">
          <w:pPr>
            <w:spacing w:line="480" w:lineRule="auto"/>
            <w:rPr>
              <w:rFonts w:ascii="Times New Roman" w:hAnsi="Times New Roman" w:cs="Times New Roman"/>
              <w:color w:val="000000" w:themeColor="text1"/>
              <w:szCs w:val="24"/>
            </w:rPr>
          </w:pPr>
          <w:r w:rsidRPr="00BC3002">
            <w:rPr>
              <w:rFonts w:ascii="Times New Roman" w:hAnsi="Times New Roman" w:cs="Times New Roman"/>
              <w:b/>
              <w:bCs/>
              <w:noProof/>
              <w:color w:val="000000" w:themeColor="text1"/>
              <w:szCs w:val="24"/>
            </w:rPr>
            <w:fldChar w:fldCharType="end"/>
          </w:r>
        </w:p>
      </w:sdtContent>
    </w:sdt>
    <w:p w14:paraId="1EDA022C" w14:textId="77777777" w:rsidR="004D7D13" w:rsidRPr="00BC3002" w:rsidRDefault="004D7D13" w:rsidP="00013DBD">
      <w:pPr>
        <w:spacing w:line="480" w:lineRule="auto"/>
        <w:rPr>
          <w:rFonts w:ascii="Times New Roman" w:hAnsi="Times New Roman" w:cs="Times New Roman"/>
          <w:color w:val="000000" w:themeColor="text1"/>
          <w:szCs w:val="24"/>
        </w:rPr>
      </w:pPr>
    </w:p>
    <w:bookmarkEnd w:id="2"/>
    <w:p w14:paraId="19B15F5F" w14:textId="77777777" w:rsidR="0095171B" w:rsidRPr="00BC3002" w:rsidRDefault="0095171B" w:rsidP="00013DBD">
      <w:pPr>
        <w:spacing w:line="480" w:lineRule="auto"/>
        <w:rPr>
          <w:rFonts w:ascii="Times New Roman" w:hAnsi="Times New Roman" w:cs="Times New Roman"/>
          <w:color w:val="000000" w:themeColor="text1"/>
          <w:szCs w:val="24"/>
        </w:rPr>
      </w:pPr>
    </w:p>
    <w:p w14:paraId="73636B03" w14:textId="77777777" w:rsidR="0095171B" w:rsidRPr="00BC3002" w:rsidRDefault="0095171B" w:rsidP="00013DBD">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br w:type="page"/>
      </w:r>
    </w:p>
    <w:p w14:paraId="48512045" w14:textId="4336A43D" w:rsidR="00B06124" w:rsidRPr="00BC3002" w:rsidRDefault="003D3D21" w:rsidP="00B06124">
      <w:pPr>
        <w:spacing w:line="480" w:lineRule="auto"/>
        <w:rPr>
          <w:rFonts w:ascii="Times New Roman" w:hAnsi="Times New Roman" w:cs="Times New Roman"/>
          <w:color w:val="000000" w:themeColor="text1"/>
          <w:szCs w:val="24"/>
        </w:rPr>
      </w:pPr>
      <w:bookmarkStart w:id="3" w:name="_Toc215315557"/>
      <w:r w:rsidRPr="00BC3002">
        <w:rPr>
          <w:rStyle w:val="Heading1Char"/>
          <w:rFonts w:ascii="Times New Roman" w:hAnsi="Times New Roman" w:cs="Times New Roman"/>
          <w:b/>
          <w:bCs/>
          <w:color w:val="000000" w:themeColor="text1"/>
          <w:sz w:val="24"/>
          <w:szCs w:val="24"/>
        </w:rPr>
        <w:lastRenderedPageBreak/>
        <w:t>2</w:t>
      </w:r>
      <w:r w:rsidR="004D7D13" w:rsidRPr="00BC3002">
        <w:rPr>
          <w:rStyle w:val="Heading1Char"/>
          <w:rFonts w:ascii="Times New Roman" w:hAnsi="Times New Roman" w:cs="Times New Roman"/>
          <w:b/>
          <w:bCs/>
          <w:color w:val="000000" w:themeColor="text1"/>
          <w:sz w:val="24"/>
          <w:szCs w:val="24"/>
        </w:rPr>
        <w:t>.</w:t>
      </w:r>
      <w:r w:rsidR="0095171B" w:rsidRPr="00BC3002">
        <w:rPr>
          <w:rStyle w:val="Heading1Char"/>
          <w:rFonts w:ascii="Times New Roman" w:hAnsi="Times New Roman" w:cs="Times New Roman"/>
          <w:b/>
          <w:bCs/>
          <w:color w:val="000000" w:themeColor="text1"/>
          <w:sz w:val="24"/>
          <w:szCs w:val="24"/>
        </w:rPr>
        <w:t>Introduction</w:t>
      </w:r>
      <w:bookmarkEnd w:id="3"/>
      <w:r w:rsidR="0095171B" w:rsidRPr="00BC3002">
        <w:rPr>
          <w:rStyle w:val="Heading1Char"/>
          <w:rFonts w:ascii="Times New Roman" w:hAnsi="Times New Roman" w:cs="Times New Roman"/>
          <w:color w:val="000000" w:themeColor="text1"/>
          <w:sz w:val="24"/>
          <w:szCs w:val="24"/>
        </w:rPr>
        <w:t xml:space="preserve"> </w:t>
      </w:r>
    </w:p>
    <w:p w14:paraId="6462C488" w14:textId="77777777" w:rsidR="00C31A0A" w:rsidRPr="00C31A0A" w:rsidRDefault="00C31A0A" w:rsidP="00C31A0A">
      <w:pPr>
        <w:spacing w:line="480" w:lineRule="auto"/>
        <w:rPr>
          <w:rFonts w:ascii="Times New Roman" w:hAnsi="Times New Roman" w:cs="Times New Roman"/>
          <w:color w:val="000000" w:themeColor="text1"/>
          <w:szCs w:val="24"/>
        </w:rPr>
      </w:pPr>
      <w:r w:rsidRPr="00C31A0A">
        <w:rPr>
          <w:rFonts w:ascii="Times New Roman" w:hAnsi="Times New Roman" w:cs="Times New Roman"/>
          <w:color w:val="000000" w:themeColor="text1"/>
          <w:szCs w:val="24"/>
        </w:rPr>
        <w:t>Online Travel Agencies (OTAs) have changed the way tourism products are marketed, bought, and used, making them one of the most powerful forces in modern tourism distribution. In the past, tourism depended a lot on travel agencies that had physical locations. These agencies acted as middlemen between customers and suppliers like hotels, airlines, and tour operators. These agencies were very important for helping people plan their trips, especially when the plans were complicated. But the rise of the internet, digital platforms, and e-commerce has changed this structure a lot. It has led to the creation of OTAs like Expedia, Booking.com, Airbnb, Kayak, and Agoda, which now dominate the digital tourism market.</w:t>
      </w:r>
      <w:r w:rsidRPr="00C31A0A">
        <w:rPr>
          <w:rFonts w:ascii="Times New Roman" w:hAnsi="Times New Roman" w:cs="Times New Roman"/>
          <w:color w:val="000000" w:themeColor="text1"/>
          <w:szCs w:val="24"/>
        </w:rPr>
        <w:br/>
      </w:r>
      <w:r w:rsidRPr="00C31A0A">
        <w:rPr>
          <w:rFonts w:ascii="Times New Roman" w:hAnsi="Times New Roman" w:cs="Times New Roman"/>
          <w:color w:val="000000" w:themeColor="text1"/>
          <w:szCs w:val="24"/>
        </w:rPr>
        <w:br/>
        <w:t>OTAs give travellers quick access to huge amounts of flights, hotels, tours, and transportation options. Their platforms combine real-time availability, pricing algorithms, user reviews, and comparison tools that help customers make smart choices. This change has made people much less reliant on traditional travel agencies, especially for things like flights and hotel rooms that are easy to find. Online booking is easy, clear, and accessible, which is why millions of travellers around the world, especially younger and tech-savvy ones, prefer OTAs.</w:t>
      </w:r>
      <w:r w:rsidRPr="00C31A0A">
        <w:rPr>
          <w:rFonts w:ascii="Times New Roman" w:hAnsi="Times New Roman" w:cs="Times New Roman"/>
          <w:color w:val="000000" w:themeColor="text1"/>
          <w:szCs w:val="24"/>
        </w:rPr>
        <w:br/>
      </w:r>
      <w:r w:rsidRPr="00C31A0A">
        <w:rPr>
          <w:rFonts w:ascii="Times New Roman" w:hAnsi="Times New Roman" w:cs="Times New Roman"/>
          <w:color w:val="000000" w:themeColor="text1"/>
          <w:szCs w:val="24"/>
        </w:rPr>
        <w:br/>
        <w:t xml:space="preserve">OTAs are great distribution partners for tourism suppliers because they give them access to a global audience that would be expensive to reach on their own. Hotels, airlines, and tour companies use OTAs to fill their rooms, especially during slow times, by tapping into demand online. But this relationship is often a double-edged sword: high commission fees, pressure to keep prices the same, and losing direct customer relationships make it hard to keep customers coming back and make money in the long run. At the same time, peer-to-peer platforms like </w:t>
      </w:r>
      <w:r w:rsidRPr="00C31A0A">
        <w:rPr>
          <w:rFonts w:ascii="Times New Roman" w:hAnsi="Times New Roman" w:cs="Times New Roman"/>
          <w:color w:val="000000" w:themeColor="text1"/>
          <w:szCs w:val="24"/>
        </w:rPr>
        <w:lastRenderedPageBreak/>
        <w:t>Airbnb have added to the disruption by letting regular people rent out their homes, which makes the hotel market even more competitive.</w:t>
      </w:r>
      <w:r w:rsidRPr="00C31A0A">
        <w:rPr>
          <w:rFonts w:ascii="Times New Roman" w:hAnsi="Times New Roman" w:cs="Times New Roman"/>
          <w:color w:val="000000" w:themeColor="text1"/>
          <w:szCs w:val="24"/>
        </w:rPr>
        <w:br/>
      </w:r>
      <w:r w:rsidRPr="00C31A0A">
        <w:rPr>
          <w:rFonts w:ascii="Times New Roman" w:hAnsi="Times New Roman" w:cs="Times New Roman"/>
          <w:color w:val="000000" w:themeColor="text1"/>
          <w:szCs w:val="24"/>
        </w:rPr>
        <w:br/>
        <w:t xml:space="preserve">The fast growth of OTAs is a sign of bigger changes in how people shop and how the tourism industry is going digital. </w:t>
      </w:r>
      <w:proofErr w:type="gramStart"/>
      <w:r w:rsidRPr="00C31A0A">
        <w:rPr>
          <w:rFonts w:ascii="Times New Roman" w:hAnsi="Times New Roman" w:cs="Times New Roman"/>
          <w:color w:val="000000" w:themeColor="text1"/>
          <w:szCs w:val="24"/>
        </w:rPr>
        <w:t>More and more</w:t>
      </w:r>
      <w:proofErr w:type="gramEnd"/>
      <w:r w:rsidRPr="00C31A0A">
        <w:rPr>
          <w:rFonts w:ascii="Times New Roman" w:hAnsi="Times New Roman" w:cs="Times New Roman"/>
          <w:color w:val="000000" w:themeColor="text1"/>
          <w:szCs w:val="24"/>
        </w:rPr>
        <w:t>, people who travel want personalized suggestions, flexible booking options, instant confirmations, and the ability to plan their own trips. OTAs have reacted by using AI-driven algorithms, mobile-first interfaces, and integrated user experiences that make it easy to plan a trip from start to finish.</w:t>
      </w:r>
      <w:r w:rsidRPr="00C31A0A">
        <w:rPr>
          <w:rFonts w:ascii="Times New Roman" w:hAnsi="Times New Roman" w:cs="Times New Roman"/>
          <w:color w:val="000000" w:themeColor="text1"/>
          <w:szCs w:val="24"/>
        </w:rPr>
        <w:br/>
      </w:r>
      <w:r w:rsidRPr="00C31A0A">
        <w:rPr>
          <w:rFonts w:ascii="Times New Roman" w:hAnsi="Times New Roman" w:cs="Times New Roman"/>
          <w:color w:val="000000" w:themeColor="text1"/>
          <w:szCs w:val="24"/>
        </w:rPr>
        <w:br/>
        <w:t>This report looks at how OTAs have changed the way people book travel today and looks at the pros and cons of using OTAs for both travellers and tourism businesses. It puts OTAs in a key role as middlemen whose power will only grow as tourism becomes more digital.</w:t>
      </w:r>
    </w:p>
    <w:p w14:paraId="63BA0CE8" w14:textId="77777777" w:rsidR="005F274A" w:rsidRDefault="005F274A" w:rsidP="00257256">
      <w:pPr>
        <w:spacing w:line="480" w:lineRule="auto"/>
        <w:rPr>
          <w:rFonts w:ascii="Times New Roman" w:hAnsi="Times New Roman" w:cs="Times New Roman"/>
          <w:color w:val="000000" w:themeColor="text1"/>
          <w:szCs w:val="24"/>
        </w:rPr>
      </w:pPr>
    </w:p>
    <w:p w14:paraId="0B14B090" w14:textId="77777777" w:rsidR="00C31A0A" w:rsidRDefault="00C31A0A" w:rsidP="00257256">
      <w:pPr>
        <w:spacing w:line="480" w:lineRule="auto"/>
        <w:rPr>
          <w:rFonts w:ascii="Times New Roman" w:hAnsi="Times New Roman" w:cs="Times New Roman"/>
          <w:color w:val="000000" w:themeColor="text1"/>
          <w:szCs w:val="24"/>
        </w:rPr>
      </w:pPr>
    </w:p>
    <w:p w14:paraId="576B05A3" w14:textId="77777777" w:rsidR="00C31A0A" w:rsidRDefault="00C31A0A" w:rsidP="00257256">
      <w:pPr>
        <w:spacing w:line="480" w:lineRule="auto"/>
        <w:rPr>
          <w:rFonts w:ascii="Times New Roman" w:hAnsi="Times New Roman" w:cs="Times New Roman"/>
          <w:color w:val="000000" w:themeColor="text1"/>
          <w:szCs w:val="24"/>
        </w:rPr>
      </w:pPr>
    </w:p>
    <w:p w14:paraId="64BE3602" w14:textId="77777777" w:rsidR="00C31A0A" w:rsidRDefault="00C31A0A" w:rsidP="00257256">
      <w:pPr>
        <w:spacing w:line="480" w:lineRule="auto"/>
        <w:rPr>
          <w:rFonts w:ascii="Times New Roman" w:hAnsi="Times New Roman" w:cs="Times New Roman"/>
          <w:color w:val="000000" w:themeColor="text1"/>
          <w:szCs w:val="24"/>
        </w:rPr>
      </w:pPr>
    </w:p>
    <w:p w14:paraId="387B0A08" w14:textId="77777777" w:rsidR="00C31A0A" w:rsidRDefault="00C31A0A" w:rsidP="00257256">
      <w:pPr>
        <w:spacing w:line="480" w:lineRule="auto"/>
        <w:rPr>
          <w:rFonts w:ascii="Times New Roman" w:hAnsi="Times New Roman" w:cs="Times New Roman"/>
          <w:color w:val="000000" w:themeColor="text1"/>
          <w:szCs w:val="24"/>
        </w:rPr>
      </w:pPr>
    </w:p>
    <w:p w14:paraId="2950AF56" w14:textId="77777777" w:rsidR="00C31A0A" w:rsidRPr="00BC3002" w:rsidRDefault="00C31A0A" w:rsidP="00257256">
      <w:pPr>
        <w:spacing w:line="480" w:lineRule="auto"/>
        <w:rPr>
          <w:rFonts w:ascii="Times New Roman" w:hAnsi="Times New Roman" w:cs="Times New Roman"/>
          <w:color w:val="000000" w:themeColor="text1"/>
          <w:szCs w:val="24"/>
        </w:rPr>
      </w:pPr>
    </w:p>
    <w:p w14:paraId="0E5F8E35" w14:textId="77777777" w:rsidR="00C442BD" w:rsidRPr="00BC3002" w:rsidRDefault="00C442BD" w:rsidP="00257256">
      <w:pPr>
        <w:spacing w:line="480" w:lineRule="auto"/>
        <w:rPr>
          <w:rFonts w:ascii="Times New Roman" w:hAnsi="Times New Roman" w:cs="Times New Roman"/>
          <w:color w:val="000000" w:themeColor="text1"/>
          <w:szCs w:val="24"/>
        </w:rPr>
      </w:pPr>
    </w:p>
    <w:p w14:paraId="3FF0E791" w14:textId="77777777" w:rsidR="00C442BD" w:rsidRPr="00BC3002" w:rsidRDefault="00C442BD" w:rsidP="00257256">
      <w:pPr>
        <w:spacing w:line="480" w:lineRule="auto"/>
        <w:rPr>
          <w:rFonts w:ascii="Times New Roman" w:hAnsi="Times New Roman" w:cs="Times New Roman"/>
          <w:color w:val="000000" w:themeColor="text1"/>
          <w:szCs w:val="24"/>
        </w:rPr>
      </w:pPr>
    </w:p>
    <w:p w14:paraId="6351FC4F" w14:textId="77777777" w:rsidR="00EF121F" w:rsidRDefault="003D3D21" w:rsidP="00EF121F">
      <w:pPr>
        <w:spacing w:line="480" w:lineRule="auto"/>
        <w:rPr>
          <w:rFonts w:ascii="Times New Roman" w:hAnsi="Times New Roman" w:cs="Times New Roman"/>
          <w:color w:val="000000" w:themeColor="text1"/>
          <w:szCs w:val="24"/>
        </w:rPr>
      </w:pPr>
      <w:bookmarkStart w:id="4" w:name="_Toc215315558"/>
      <w:r w:rsidRPr="00BC3002">
        <w:rPr>
          <w:rStyle w:val="Heading1Char"/>
          <w:rFonts w:ascii="Times New Roman" w:hAnsi="Times New Roman" w:cs="Times New Roman"/>
          <w:b/>
          <w:bCs/>
          <w:color w:val="000000" w:themeColor="text1"/>
          <w:sz w:val="24"/>
          <w:szCs w:val="24"/>
        </w:rPr>
        <w:lastRenderedPageBreak/>
        <w:t>3</w:t>
      </w:r>
      <w:r w:rsidR="0095171B" w:rsidRPr="00BC3002">
        <w:rPr>
          <w:rStyle w:val="Heading1Char"/>
          <w:rFonts w:ascii="Times New Roman" w:hAnsi="Times New Roman" w:cs="Times New Roman"/>
          <w:b/>
          <w:bCs/>
          <w:color w:val="000000" w:themeColor="text1"/>
          <w:sz w:val="24"/>
          <w:szCs w:val="24"/>
        </w:rPr>
        <w:t>. Literature Review</w:t>
      </w:r>
      <w:bookmarkEnd w:id="4"/>
      <w:r w:rsidR="0095171B" w:rsidRPr="00BC3002">
        <w:rPr>
          <w:rFonts w:ascii="Times New Roman" w:hAnsi="Times New Roman" w:cs="Times New Roman"/>
          <w:color w:val="000000" w:themeColor="text1"/>
          <w:szCs w:val="24"/>
        </w:rPr>
        <w:t xml:space="preserve"> </w:t>
      </w:r>
      <w:r w:rsidR="0095171B" w:rsidRPr="00BC3002">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t>The rise of Online Travel Agencies (OTAs) has changed the way tourism is distributed in a big way. It has changed the way consumers and suppliers interact and how intermediaries work. This literature review brings together academic studies on how OTAs have changed over time, how they have affected traditional travel agencies, and the pros and cons of OTA platforms for consumers and tourism businesses.</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 xml:space="preserve">A recurring theme in the literature pertains to the transition from conventional intermediaries to digital intermediaries. In the past, physical travel agencies were the main go-betweens for people and tourism providers like airlines, hotels, and tour operators. But the internet and e-commerce became more popular in the late 1990s, which messed up these models and let people book travel on their own. </w:t>
      </w:r>
      <w:proofErr w:type="spellStart"/>
      <w:r w:rsidR="00EF121F" w:rsidRPr="00EF121F">
        <w:rPr>
          <w:rFonts w:ascii="Times New Roman" w:hAnsi="Times New Roman" w:cs="Times New Roman"/>
          <w:color w:val="000000" w:themeColor="text1"/>
          <w:szCs w:val="24"/>
        </w:rPr>
        <w:t>Buhalis</w:t>
      </w:r>
      <w:proofErr w:type="spellEnd"/>
      <w:r w:rsidR="00EF121F" w:rsidRPr="00EF121F">
        <w:rPr>
          <w:rFonts w:ascii="Times New Roman" w:hAnsi="Times New Roman" w:cs="Times New Roman"/>
          <w:color w:val="000000" w:themeColor="text1"/>
          <w:szCs w:val="24"/>
        </w:rPr>
        <w:t xml:space="preserve"> and Law (2008) say that digitalization changed how people look for and book travel information in a big way. OTAs took advantage of this change by providing centralized platforms that bring together large inventories of tourism services, making it easy to compare and book right away. Their success is linked to how consumers' tastes have changed over time. They now want more freedom, openness, and speed when planning trips.</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Many researchers say that OTAs are now the most important part of the distribution system, and they are often better at reaching and serving customers than traditional agencies. A large part of the online booking market is controlled by Expedia, Booking Holdings, and Airbnb. To help people make better choices, these platforms use cutting-edge technologies like dynamic pricing, search filters, and user-generated content. Xiang et al. (2015) point out that OTAs are not only middlemen for booking but also strong digital marketing channels for tourism suppliers.</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lastRenderedPageBreak/>
        <w:br/>
        <w:t>The literature also talks about how OTAs can help consumers. OTAs give travellers a lot of information, including customer reviews, price comparisons, and real-time availability, so they can make better decisions. Research indicates that user-generated reviews considerably impact purchasing decisions, serving as a digital equivalent of word-of-mouth marketing (</w:t>
      </w:r>
      <w:proofErr w:type="spellStart"/>
      <w:r w:rsidR="00EF121F" w:rsidRPr="00EF121F">
        <w:rPr>
          <w:rFonts w:ascii="Times New Roman" w:hAnsi="Times New Roman" w:cs="Times New Roman"/>
          <w:color w:val="000000" w:themeColor="text1"/>
          <w:szCs w:val="24"/>
        </w:rPr>
        <w:t>Filieri</w:t>
      </w:r>
      <w:proofErr w:type="spellEnd"/>
      <w:r w:rsidR="00EF121F" w:rsidRPr="00EF121F">
        <w:rPr>
          <w:rFonts w:ascii="Times New Roman" w:hAnsi="Times New Roman" w:cs="Times New Roman"/>
          <w:color w:val="000000" w:themeColor="text1"/>
          <w:szCs w:val="24"/>
        </w:rPr>
        <w:t xml:space="preserve"> &amp; McLeay, 2014). OTAs also offer bundled services, loyalty programs, mobile apps, and flexible booking options, which make travel planning more convenient and tailored to each person.</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Researchers also find problems for consumers, though. OTAs sometimes give too much information, which can make it hard to decide (Xiang et al., 2017). Customers may be misled by fake reviews, biased listings, and recommendations based on algorithms. Another worry is that customer service can be hard, especially when people need to get their money back, file a complaint, or cancel. Scholars say that OTAs can make it harder to figure out who is responsible for service because suppliers often pass that responsibility on to the middleman.</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From the point of view of tourism suppliers, OTAs give them access to markets and visibility around the world. OTAs are very important for small hotels, independent hosts, and new tourism businesses that want to reach customers all over the world. Research indicates that OTAs assist suppliers in replenishing inventory, especially during periods of low demand (</w:t>
      </w:r>
      <w:proofErr w:type="spellStart"/>
      <w:r w:rsidR="00EF121F" w:rsidRPr="00EF121F">
        <w:rPr>
          <w:rFonts w:ascii="Times New Roman" w:hAnsi="Times New Roman" w:cs="Times New Roman"/>
          <w:color w:val="000000" w:themeColor="text1"/>
          <w:szCs w:val="24"/>
        </w:rPr>
        <w:t>Inversini</w:t>
      </w:r>
      <w:proofErr w:type="spellEnd"/>
      <w:r w:rsidR="00EF121F" w:rsidRPr="00EF121F">
        <w:rPr>
          <w:rFonts w:ascii="Times New Roman" w:hAnsi="Times New Roman" w:cs="Times New Roman"/>
          <w:color w:val="000000" w:themeColor="text1"/>
          <w:szCs w:val="24"/>
        </w:rPr>
        <w:t xml:space="preserve"> &amp; Masiero, 2014). They also provide advanced marketing tools and analytics that many suppliers can't pay for on their own.</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 xml:space="preserve">The literature, on the other hand, points out </w:t>
      </w:r>
      <w:proofErr w:type="gramStart"/>
      <w:r w:rsidR="00EF121F" w:rsidRPr="00EF121F">
        <w:rPr>
          <w:rFonts w:ascii="Times New Roman" w:hAnsi="Times New Roman" w:cs="Times New Roman"/>
          <w:color w:val="000000" w:themeColor="text1"/>
          <w:szCs w:val="24"/>
        </w:rPr>
        <w:t>a number of</w:t>
      </w:r>
      <w:proofErr w:type="gramEnd"/>
      <w:r w:rsidR="00EF121F" w:rsidRPr="00EF121F">
        <w:rPr>
          <w:rFonts w:ascii="Times New Roman" w:hAnsi="Times New Roman" w:cs="Times New Roman"/>
          <w:color w:val="000000" w:themeColor="text1"/>
          <w:szCs w:val="24"/>
        </w:rPr>
        <w:t xml:space="preserve"> problems for suppliers. One big problem </w:t>
      </w:r>
      <w:r w:rsidR="00EF121F" w:rsidRPr="00EF121F">
        <w:rPr>
          <w:rFonts w:ascii="Times New Roman" w:hAnsi="Times New Roman" w:cs="Times New Roman"/>
          <w:color w:val="000000" w:themeColor="text1"/>
          <w:szCs w:val="24"/>
        </w:rPr>
        <w:lastRenderedPageBreak/>
        <w:t>is that commission rates are often between 15% and 30%, which cuts into profits by a lot. Hotels say that these fees hurt long-term financial stability, especially for small, independent hotels. Price parity agreements, which say that suppliers must keep the same prices on all platforms, make it even harder for suppliers to control their pricing strategies. Sigala (2018) says that these kinds of practices make it less competitive and less likely that people will book directly.</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Another important idea has to do with the paradox of disintermediation and reintermediation. The internet first made it possible for suppliers and customers to talk to each other directly (disintermediation). Then, OTAs came along as new middlemen (reintermediation) with even more power to negotiate. This paradox has created a cycle of dependence in which suppliers depend on OTAs a lot, even though they have their own problems.</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The rise of peer-to-peer platforms, especially Airbnb, has made the distribution landscape even more complicated. Airbnb lets individual property owners compete with traditional hotels in the accommodation market. Airbnb's growth has made the market more competitive, changed how prices are set, and made it harder for regulators to do their jobs (Guttentag, 2019). Some places have put rules and taxes in place to control short-term rentals and protect the housing market for people who live there.</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 xml:space="preserve">Several scholars examine the extensive structural influence of OTAs on tourism distribution channels. The old linear distribution model, which went from supplier to travel agent to customer, has changed into a digital ecosystem with multi-channel distribution, consumer empowerment, and decisions based on algorithms. OTAs are a key part of this ecosystem </w:t>
      </w:r>
      <w:r w:rsidR="00EF121F" w:rsidRPr="00EF121F">
        <w:rPr>
          <w:rFonts w:ascii="Times New Roman" w:hAnsi="Times New Roman" w:cs="Times New Roman"/>
          <w:color w:val="000000" w:themeColor="text1"/>
          <w:szCs w:val="24"/>
        </w:rPr>
        <w:lastRenderedPageBreak/>
        <w:t>because they combine inventory from different suppliers and give personalized, data-driven suggestions. They have an impact on more than just bookings; they also affect reviews, digital marketing, loyalty programs, and analytics.</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Even though OTAs are in charge right now, the literature shows that new trends may change how things are distributed in the future. These are the rise of hotels' direct booking campaigns, the growing importance of mobile apps, and the use of AI in customer service. Suppliers are putting more money into digital strategies to rely less on OTAs, but the results are mixed.</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The literature indicates that OTAs have fundamentally altered tourism distribution channels by enhancing efficiency, transparency, and accessibility. They offer substantial benefits for both consumers and suppliers, yet they also pose challenges concerning cost, control, competition, and service accountability. To figure out what OTAs will do in the future of tourism, you need to know how these things work.</w:t>
      </w:r>
      <w:r w:rsidR="00EF121F" w:rsidRPr="00EF121F">
        <w:rPr>
          <w:rFonts w:ascii="Times New Roman" w:hAnsi="Times New Roman" w:cs="Times New Roman"/>
          <w:color w:val="000000" w:themeColor="text1"/>
          <w:szCs w:val="24"/>
        </w:rPr>
        <w:br/>
      </w:r>
    </w:p>
    <w:p w14:paraId="24FA5C6B" w14:textId="77777777" w:rsidR="00EF121F" w:rsidRDefault="00EF121F" w:rsidP="00EF121F">
      <w:pPr>
        <w:spacing w:line="480" w:lineRule="auto"/>
        <w:rPr>
          <w:rFonts w:ascii="Times New Roman" w:hAnsi="Times New Roman" w:cs="Times New Roman"/>
          <w:color w:val="000000" w:themeColor="text1"/>
          <w:szCs w:val="24"/>
        </w:rPr>
      </w:pPr>
    </w:p>
    <w:p w14:paraId="3C1E826D" w14:textId="77777777" w:rsidR="00EF121F" w:rsidRDefault="00EF121F" w:rsidP="00EF121F">
      <w:pPr>
        <w:spacing w:line="480" w:lineRule="auto"/>
        <w:rPr>
          <w:rFonts w:ascii="Times New Roman" w:hAnsi="Times New Roman" w:cs="Times New Roman"/>
          <w:color w:val="000000" w:themeColor="text1"/>
          <w:szCs w:val="24"/>
        </w:rPr>
      </w:pPr>
    </w:p>
    <w:p w14:paraId="7FF372A0" w14:textId="77777777" w:rsidR="00EF121F" w:rsidRDefault="00EF121F" w:rsidP="00EF121F">
      <w:pPr>
        <w:spacing w:line="480" w:lineRule="auto"/>
        <w:rPr>
          <w:rFonts w:ascii="Times New Roman" w:hAnsi="Times New Roman" w:cs="Times New Roman"/>
          <w:color w:val="000000" w:themeColor="text1"/>
          <w:szCs w:val="24"/>
        </w:rPr>
      </w:pPr>
    </w:p>
    <w:p w14:paraId="33ECFC86" w14:textId="77777777" w:rsidR="00EF121F" w:rsidRDefault="00EF121F" w:rsidP="00EF121F">
      <w:pPr>
        <w:spacing w:line="480" w:lineRule="auto"/>
        <w:rPr>
          <w:rFonts w:ascii="Times New Roman" w:hAnsi="Times New Roman" w:cs="Times New Roman"/>
          <w:color w:val="000000" w:themeColor="text1"/>
          <w:szCs w:val="24"/>
        </w:rPr>
      </w:pPr>
    </w:p>
    <w:p w14:paraId="14FF9ABB" w14:textId="77777777" w:rsidR="00EF121F" w:rsidRDefault="00EF121F" w:rsidP="00EF121F">
      <w:pPr>
        <w:spacing w:line="480" w:lineRule="auto"/>
        <w:rPr>
          <w:rFonts w:ascii="Times New Roman" w:hAnsi="Times New Roman" w:cs="Times New Roman"/>
          <w:color w:val="000000" w:themeColor="text1"/>
          <w:szCs w:val="24"/>
        </w:rPr>
      </w:pPr>
    </w:p>
    <w:p w14:paraId="291F7E8B" w14:textId="77777777" w:rsidR="00EF121F" w:rsidRDefault="00EF121F" w:rsidP="00EF121F">
      <w:pPr>
        <w:spacing w:line="480" w:lineRule="auto"/>
        <w:rPr>
          <w:rFonts w:ascii="Times New Roman" w:hAnsi="Times New Roman" w:cs="Times New Roman"/>
          <w:color w:val="000000" w:themeColor="text1"/>
          <w:szCs w:val="24"/>
        </w:rPr>
      </w:pPr>
    </w:p>
    <w:p w14:paraId="15A3C832" w14:textId="7EADFE28" w:rsidR="00EF121F" w:rsidRPr="00EF121F" w:rsidRDefault="00EF121F" w:rsidP="00EF121F">
      <w:pPr>
        <w:spacing w:line="480" w:lineRule="auto"/>
        <w:rPr>
          <w:rFonts w:ascii="Times New Roman" w:hAnsi="Times New Roman" w:cs="Times New Roman"/>
          <w:color w:val="000000" w:themeColor="text1"/>
          <w:szCs w:val="24"/>
        </w:rPr>
      </w:pPr>
      <w:r>
        <w:rPr>
          <w:rFonts w:ascii="Times New Roman" w:hAnsi="Times New Roman" w:cs="Times New Roman"/>
          <w:b/>
          <w:bCs/>
          <w:color w:val="000000" w:themeColor="text1"/>
          <w:szCs w:val="24"/>
        </w:rPr>
        <w:lastRenderedPageBreak/>
        <w:t>4</w:t>
      </w:r>
      <w:r w:rsidRPr="00EF121F">
        <w:rPr>
          <w:rFonts w:ascii="Times New Roman" w:hAnsi="Times New Roman" w:cs="Times New Roman"/>
          <w:b/>
          <w:bCs/>
          <w:color w:val="000000" w:themeColor="text1"/>
          <w:szCs w:val="24"/>
        </w:rPr>
        <w:t xml:space="preserve"> Methodology</w:t>
      </w:r>
      <w:r w:rsidRPr="00EF121F">
        <w:rPr>
          <w:rFonts w:ascii="Times New Roman" w:hAnsi="Times New Roman" w:cs="Times New Roman"/>
          <w:color w:val="000000" w:themeColor="text1"/>
          <w:szCs w:val="24"/>
        </w:rPr>
        <w:t xml:space="preserve"> </w:t>
      </w:r>
      <w:r w:rsidRPr="00EF121F">
        <w:rPr>
          <w:rFonts w:ascii="Times New Roman" w:hAnsi="Times New Roman" w:cs="Times New Roman"/>
          <w:color w:val="000000" w:themeColor="text1"/>
          <w:szCs w:val="24"/>
        </w:rPr>
        <w:br/>
        <w:t>This study utilizes a qualitative research methodology to examine the influence of Online Travel Agencies (OTAs) on tourism distribution channels and to assess their benefits and drawbacks for consumers and tourism enterprises. A qualitative approach is suitable as the study seeks to elucidate intricate behavioural, economic, and technological interactions rather than quantify numerical trends. The research design is interpretive and descriptive, facilitating a comprehensive analysis of academic viewpoints and industry insights.</w:t>
      </w:r>
      <w:r w:rsidRPr="00EF121F">
        <w:rPr>
          <w:rFonts w:ascii="Times New Roman" w:hAnsi="Times New Roman" w:cs="Times New Roman"/>
          <w:color w:val="000000" w:themeColor="text1"/>
          <w:szCs w:val="24"/>
        </w:rPr>
        <w:br/>
      </w:r>
      <w:r w:rsidRPr="00EF121F">
        <w:rPr>
          <w:rFonts w:ascii="Times New Roman" w:hAnsi="Times New Roman" w:cs="Times New Roman"/>
          <w:color w:val="000000" w:themeColor="text1"/>
          <w:szCs w:val="24"/>
        </w:rPr>
        <w:br/>
        <w:t>The study predominantly utilizes secondary data sourced from academic articles, industry reports, tourism textbooks, and reputable online publications. We got academic sources from databases like Google Scholar, ScienceDirect, and ResearchGate. These sources were mostly about research on OTAs, digital platforms, how people make decisions, and tourism distribution. Reports from the UN World Tourism Organization (UNWTO), the World Travel &amp; Tourism Council (WTTC), and major OTA companies were used to get information about the industry. These sources offer current evaluations of market trends, technological advancements, and shifting consumer behaviours.</w:t>
      </w:r>
      <w:r w:rsidRPr="00EF121F">
        <w:rPr>
          <w:rFonts w:ascii="Times New Roman" w:hAnsi="Times New Roman" w:cs="Times New Roman"/>
          <w:color w:val="000000" w:themeColor="text1"/>
          <w:szCs w:val="24"/>
        </w:rPr>
        <w:br/>
      </w:r>
      <w:r w:rsidRPr="00EF121F">
        <w:rPr>
          <w:rFonts w:ascii="Times New Roman" w:hAnsi="Times New Roman" w:cs="Times New Roman"/>
          <w:color w:val="000000" w:themeColor="text1"/>
          <w:szCs w:val="24"/>
        </w:rPr>
        <w:br/>
        <w:t>We used a thematic analysis approach to make sense of the literature we gathered. We found and studied important themes, such as how OTAs affect traditional travel agencies, how they help customers, how they make things harder for suppliers, and how peer-to-peer platforms cause problems. This method made it possible to combine different research results, which led to a full understanding of how OTAs work in the tourism distribution system.</w:t>
      </w:r>
      <w:r w:rsidRPr="00EF121F">
        <w:rPr>
          <w:rFonts w:ascii="Times New Roman" w:hAnsi="Times New Roman" w:cs="Times New Roman"/>
          <w:color w:val="000000" w:themeColor="text1"/>
          <w:szCs w:val="24"/>
        </w:rPr>
        <w:br/>
      </w:r>
      <w:r w:rsidRPr="00EF121F">
        <w:rPr>
          <w:rFonts w:ascii="Times New Roman" w:hAnsi="Times New Roman" w:cs="Times New Roman"/>
          <w:color w:val="000000" w:themeColor="text1"/>
          <w:szCs w:val="24"/>
        </w:rPr>
        <w:br/>
      </w:r>
      <w:r w:rsidRPr="00EF121F">
        <w:rPr>
          <w:rFonts w:ascii="Times New Roman" w:hAnsi="Times New Roman" w:cs="Times New Roman"/>
          <w:color w:val="000000" w:themeColor="text1"/>
          <w:szCs w:val="24"/>
        </w:rPr>
        <w:lastRenderedPageBreak/>
        <w:t>The methodology recognizes its intrinsic limitations. The findings are contingent upon the validity and recency of the secondary data utilized in the study. Digital platforms are changing quickly, so some sources may not be useful for long. Also, the fact that OTA adoption and regulation vary by region may make it harder to apply the findings to other tourism markets.</w:t>
      </w:r>
      <w:r w:rsidRPr="00EF121F">
        <w:rPr>
          <w:rFonts w:ascii="Times New Roman" w:hAnsi="Times New Roman" w:cs="Times New Roman"/>
          <w:color w:val="000000" w:themeColor="text1"/>
          <w:szCs w:val="24"/>
        </w:rPr>
        <w:br/>
      </w:r>
      <w:r w:rsidRPr="00EF121F">
        <w:rPr>
          <w:rFonts w:ascii="Times New Roman" w:hAnsi="Times New Roman" w:cs="Times New Roman"/>
          <w:color w:val="000000" w:themeColor="text1"/>
          <w:szCs w:val="24"/>
        </w:rPr>
        <w:br/>
        <w:t xml:space="preserve">Even with these problems, the qualitative methodology is very useful because it gives us a lot of information about how tourism distribution channels are changing. It helps the study's goal of figuring out why people are relying </w:t>
      </w:r>
      <w:proofErr w:type="gramStart"/>
      <w:r w:rsidRPr="00EF121F">
        <w:rPr>
          <w:rFonts w:ascii="Times New Roman" w:hAnsi="Times New Roman" w:cs="Times New Roman"/>
          <w:color w:val="000000" w:themeColor="text1"/>
          <w:szCs w:val="24"/>
        </w:rPr>
        <w:t>more and more</w:t>
      </w:r>
      <w:proofErr w:type="gramEnd"/>
      <w:r w:rsidRPr="00EF121F">
        <w:rPr>
          <w:rFonts w:ascii="Times New Roman" w:hAnsi="Times New Roman" w:cs="Times New Roman"/>
          <w:color w:val="000000" w:themeColor="text1"/>
          <w:szCs w:val="24"/>
        </w:rPr>
        <w:t xml:space="preserve"> on OTAs, what that means for the economy, and how it affects both travellers and tourism providers. The approach guarantees academic rigour while permitting the integration of global perspectives pertinent to the future of tourism.</w:t>
      </w:r>
    </w:p>
    <w:p w14:paraId="4AB9F58F" w14:textId="4743F104" w:rsidR="0059131D" w:rsidRPr="0059131D" w:rsidRDefault="0059131D" w:rsidP="00EF121F">
      <w:pPr>
        <w:spacing w:line="480" w:lineRule="auto"/>
        <w:rPr>
          <w:rFonts w:ascii="Times New Roman" w:hAnsi="Times New Roman" w:cs="Times New Roman"/>
          <w:color w:val="000000" w:themeColor="text1"/>
          <w:szCs w:val="24"/>
        </w:rPr>
      </w:pPr>
      <w:r w:rsidRPr="0059131D">
        <w:rPr>
          <w:rFonts w:ascii="Times New Roman" w:hAnsi="Times New Roman" w:cs="Times New Roman"/>
          <w:color w:val="000000" w:themeColor="text1"/>
          <w:szCs w:val="24"/>
        </w:rPr>
        <w:t>.</w:t>
      </w:r>
    </w:p>
    <w:p w14:paraId="79D9CFA1" w14:textId="5B0E450A" w:rsidR="00C8303A" w:rsidRPr="00BC3002" w:rsidRDefault="00C8303A" w:rsidP="00C8303A">
      <w:pPr>
        <w:spacing w:line="480" w:lineRule="auto"/>
        <w:rPr>
          <w:rStyle w:val="Heading1Char"/>
          <w:rFonts w:ascii="Times New Roman" w:hAnsi="Times New Roman" w:cs="Times New Roman"/>
          <w:b/>
          <w:bCs/>
          <w:color w:val="000000" w:themeColor="text1"/>
          <w:sz w:val="24"/>
          <w:szCs w:val="24"/>
        </w:rPr>
      </w:pPr>
    </w:p>
    <w:p w14:paraId="434ED7C9" w14:textId="77777777" w:rsidR="0059131D" w:rsidRPr="00BC3002" w:rsidRDefault="0059131D" w:rsidP="00C8303A">
      <w:pPr>
        <w:spacing w:line="480" w:lineRule="auto"/>
        <w:rPr>
          <w:rStyle w:val="Heading1Char"/>
          <w:rFonts w:ascii="Times New Roman" w:hAnsi="Times New Roman" w:cs="Times New Roman"/>
          <w:b/>
          <w:bCs/>
          <w:color w:val="000000" w:themeColor="text1"/>
          <w:sz w:val="24"/>
          <w:szCs w:val="24"/>
        </w:rPr>
      </w:pPr>
    </w:p>
    <w:p w14:paraId="53456928" w14:textId="77777777" w:rsidR="0059131D" w:rsidRPr="00BC3002" w:rsidRDefault="0059131D" w:rsidP="00C8303A">
      <w:pPr>
        <w:spacing w:line="480" w:lineRule="auto"/>
        <w:rPr>
          <w:rStyle w:val="Heading1Char"/>
          <w:rFonts w:ascii="Times New Roman" w:hAnsi="Times New Roman" w:cs="Times New Roman"/>
          <w:b/>
          <w:bCs/>
          <w:color w:val="000000" w:themeColor="text1"/>
          <w:sz w:val="24"/>
          <w:szCs w:val="24"/>
        </w:rPr>
      </w:pPr>
    </w:p>
    <w:p w14:paraId="376090A5" w14:textId="77777777" w:rsidR="0059131D" w:rsidRPr="00BC3002" w:rsidRDefault="0059131D" w:rsidP="00C8303A">
      <w:pPr>
        <w:spacing w:line="480" w:lineRule="auto"/>
        <w:rPr>
          <w:rStyle w:val="Heading1Char"/>
          <w:rFonts w:ascii="Times New Roman" w:hAnsi="Times New Roman" w:cs="Times New Roman"/>
          <w:b/>
          <w:bCs/>
          <w:color w:val="000000" w:themeColor="text1"/>
          <w:sz w:val="24"/>
          <w:szCs w:val="24"/>
        </w:rPr>
      </w:pPr>
    </w:p>
    <w:p w14:paraId="6AB5C5BF" w14:textId="77777777" w:rsidR="00C8303A" w:rsidRPr="00BC3002" w:rsidRDefault="00C8303A" w:rsidP="00C8303A">
      <w:pPr>
        <w:spacing w:line="480" w:lineRule="auto"/>
        <w:rPr>
          <w:rStyle w:val="Heading1Char"/>
          <w:rFonts w:ascii="Times New Roman" w:hAnsi="Times New Roman" w:cs="Times New Roman"/>
          <w:b/>
          <w:bCs/>
          <w:color w:val="000000" w:themeColor="text1"/>
          <w:sz w:val="24"/>
          <w:szCs w:val="24"/>
        </w:rPr>
      </w:pPr>
    </w:p>
    <w:p w14:paraId="19C907C7" w14:textId="77777777" w:rsidR="00C8303A" w:rsidRPr="00BC3002" w:rsidRDefault="00C8303A" w:rsidP="00C8303A">
      <w:pPr>
        <w:spacing w:line="480" w:lineRule="auto"/>
        <w:rPr>
          <w:rStyle w:val="Heading1Char"/>
          <w:rFonts w:ascii="Times New Roman" w:hAnsi="Times New Roman" w:cs="Times New Roman"/>
          <w:b/>
          <w:bCs/>
          <w:color w:val="000000" w:themeColor="text1"/>
          <w:sz w:val="24"/>
          <w:szCs w:val="24"/>
        </w:rPr>
      </w:pPr>
    </w:p>
    <w:p w14:paraId="2AEEEC27" w14:textId="77777777" w:rsidR="00C8303A" w:rsidRPr="00BC3002" w:rsidRDefault="00C8303A" w:rsidP="00C8303A">
      <w:pPr>
        <w:spacing w:line="480" w:lineRule="auto"/>
        <w:rPr>
          <w:rStyle w:val="Heading1Char"/>
          <w:rFonts w:ascii="Times New Roman" w:hAnsi="Times New Roman" w:cs="Times New Roman"/>
          <w:b/>
          <w:bCs/>
          <w:color w:val="000000" w:themeColor="text1"/>
          <w:sz w:val="24"/>
          <w:szCs w:val="24"/>
        </w:rPr>
      </w:pPr>
    </w:p>
    <w:p w14:paraId="6D0038F0" w14:textId="77777777" w:rsidR="00C8303A" w:rsidRPr="00BC3002" w:rsidRDefault="00C8303A" w:rsidP="00C8303A">
      <w:pPr>
        <w:spacing w:line="480" w:lineRule="auto"/>
        <w:rPr>
          <w:rStyle w:val="Heading1Char"/>
          <w:rFonts w:ascii="Times New Roman" w:hAnsi="Times New Roman" w:cs="Times New Roman"/>
          <w:b/>
          <w:bCs/>
          <w:color w:val="000000" w:themeColor="text1"/>
          <w:sz w:val="24"/>
          <w:szCs w:val="24"/>
        </w:rPr>
      </w:pPr>
    </w:p>
    <w:p w14:paraId="41043501" w14:textId="77777777" w:rsidR="00635832" w:rsidRPr="00BC3002" w:rsidRDefault="00635832" w:rsidP="00B37028">
      <w:pPr>
        <w:spacing w:line="480" w:lineRule="auto"/>
        <w:rPr>
          <w:rStyle w:val="Heading1Char"/>
          <w:rFonts w:ascii="Times New Roman" w:hAnsi="Times New Roman" w:cs="Times New Roman"/>
          <w:b/>
          <w:bCs/>
          <w:color w:val="000000" w:themeColor="text1"/>
          <w:sz w:val="24"/>
          <w:szCs w:val="24"/>
        </w:rPr>
      </w:pPr>
    </w:p>
    <w:p w14:paraId="33BFA5F9" w14:textId="644CDED6" w:rsidR="00C82410" w:rsidRPr="00BC3002" w:rsidRDefault="00A85572" w:rsidP="00B37028">
      <w:pPr>
        <w:spacing w:line="480" w:lineRule="auto"/>
        <w:rPr>
          <w:rStyle w:val="Heading1Char"/>
          <w:rFonts w:ascii="Times New Roman" w:hAnsi="Times New Roman" w:cs="Times New Roman"/>
          <w:b/>
          <w:bCs/>
          <w:color w:val="000000" w:themeColor="text1"/>
          <w:sz w:val="24"/>
          <w:szCs w:val="24"/>
        </w:rPr>
      </w:pPr>
      <w:bookmarkStart w:id="5" w:name="_Toc215315560"/>
      <w:r w:rsidRPr="00BC3002">
        <w:rPr>
          <w:rStyle w:val="Heading1Char"/>
          <w:rFonts w:ascii="Times New Roman" w:hAnsi="Times New Roman" w:cs="Times New Roman"/>
          <w:b/>
          <w:bCs/>
          <w:color w:val="000000" w:themeColor="text1"/>
          <w:sz w:val="24"/>
          <w:szCs w:val="24"/>
        </w:rPr>
        <w:lastRenderedPageBreak/>
        <w:t>5</w:t>
      </w:r>
      <w:r w:rsidR="00582227" w:rsidRPr="00BC3002">
        <w:rPr>
          <w:rStyle w:val="Heading1Char"/>
          <w:rFonts w:ascii="Times New Roman" w:hAnsi="Times New Roman" w:cs="Times New Roman"/>
          <w:b/>
          <w:bCs/>
          <w:color w:val="000000" w:themeColor="text1"/>
          <w:sz w:val="24"/>
          <w:szCs w:val="24"/>
        </w:rPr>
        <w:t xml:space="preserve"> </w:t>
      </w:r>
      <w:r w:rsidR="00160E9C" w:rsidRPr="00BC3002">
        <w:rPr>
          <w:rStyle w:val="Heading1Char"/>
          <w:rFonts w:ascii="Times New Roman" w:hAnsi="Times New Roman" w:cs="Times New Roman"/>
          <w:b/>
          <w:bCs/>
          <w:color w:val="000000" w:themeColor="text1"/>
          <w:sz w:val="24"/>
          <w:szCs w:val="24"/>
        </w:rPr>
        <w:t>Finding</w:t>
      </w:r>
      <w:bookmarkEnd w:id="5"/>
    </w:p>
    <w:p w14:paraId="2F912546" w14:textId="49D82B32" w:rsidR="005D1AA4" w:rsidRPr="005D1AA4" w:rsidRDefault="005D1AA4" w:rsidP="005D1AA4">
      <w:pPr>
        <w:spacing w:line="480" w:lineRule="auto"/>
        <w:rPr>
          <w:rFonts w:ascii="Times New Roman" w:hAnsi="Times New Roman" w:cs="Times New Roman"/>
          <w:b/>
          <w:bCs/>
          <w:color w:val="000000" w:themeColor="text1"/>
          <w:szCs w:val="24"/>
        </w:rPr>
      </w:pPr>
      <w:r w:rsidRPr="005D1AA4">
        <w:rPr>
          <w:rFonts w:ascii="Times New Roman" w:hAnsi="Times New Roman" w:cs="Times New Roman"/>
          <w:color w:val="000000" w:themeColor="text1"/>
          <w:szCs w:val="24"/>
        </w:rPr>
        <w:t>The results of this study demonstrate that Online Travel Agencies (OTAs) have fundamentally transformed the structure and functioning of tourism distribution channels. Their impact is felt in many areas, such as how customers act, how suppliers work together, how the market works, new technologies, and the rules that govern business. The results also show that OTAs have two effects: they help users and businesses a lot, but they also make things harder for destinations and suppliers, who need to deal with these problems.</w:t>
      </w:r>
      <w:r w:rsidRPr="005D1AA4">
        <w:rPr>
          <w:rFonts w:ascii="Times New Roman" w:hAnsi="Times New Roman" w:cs="Times New Roman"/>
          <w:color w:val="000000" w:themeColor="text1"/>
          <w:szCs w:val="24"/>
        </w:rPr>
        <w:br/>
      </w:r>
      <w:r w:rsidRPr="005D1AA4">
        <w:rPr>
          <w:rFonts w:ascii="Times New Roman" w:hAnsi="Times New Roman" w:cs="Times New Roman"/>
          <w:color w:val="000000" w:themeColor="text1"/>
          <w:szCs w:val="24"/>
        </w:rPr>
        <w:br/>
        <w:t>A major finding is that OTAs have made consumers much more powerful by giving them more access to information, making the booking process easier, and making things more clear. Now, travellers can look up, compare, and buy travel products on their own without having to go through a travel agent. OTAs bring together huge amounts of hotels, flights, activities, and rentals, and they show users what is available in real time and what the prices are. Reviews written by other users have become a powerful way to make decisions, letting travellers judge the quality of service based on the experiences of many people. This has given consumers more power, and they now expect personalized suggestions, flexible booking options, and instant confirmations. Because of OTAs, consumers now expect more convenience, freedom, and digital access.</w:t>
      </w:r>
      <w:r w:rsidRPr="005D1AA4">
        <w:rPr>
          <w:rFonts w:ascii="Times New Roman" w:hAnsi="Times New Roman" w:cs="Times New Roman"/>
          <w:color w:val="000000" w:themeColor="text1"/>
          <w:szCs w:val="24"/>
        </w:rPr>
        <w:br/>
      </w:r>
      <w:r w:rsidRPr="005D1AA4">
        <w:rPr>
          <w:rFonts w:ascii="Times New Roman" w:hAnsi="Times New Roman" w:cs="Times New Roman"/>
          <w:color w:val="000000" w:themeColor="text1"/>
          <w:szCs w:val="24"/>
        </w:rPr>
        <w:br/>
        <w:t xml:space="preserve">Another important finding is how the business models of tourism suppliers are changing. </w:t>
      </w:r>
      <w:proofErr w:type="gramStart"/>
      <w:r w:rsidRPr="005D1AA4">
        <w:rPr>
          <w:rFonts w:ascii="Times New Roman" w:hAnsi="Times New Roman" w:cs="Times New Roman"/>
          <w:color w:val="000000" w:themeColor="text1"/>
          <w:szCs w:val="24"/>
        </w:rPr>
        <w:t>More and more</w:t>
      </w:r>
      <w:proofErr w:type="gramEnd"/>
      <w:r w:rsidRPr="005D1AA4">
        <w:rPr>
          <w:rFonts w:ascii="Times New Roman" w:hAnsi="Times New Roman" w:cs="Times New Roman"/>
          <w:color w:val="000000" w:themeColor="text1"/>
          <w:szCs w:val="24"/>
        </w:rPr>
        <w:t xml:space="preserve"> hotels, airlines, and tour operators are using OTAs to reach people all over the world. This is especially true for smaller businesses that don't have a lot of money to spend on marketing. OTAs help businesses stand out in crowded markets by showing millions of potential </w:t>
      </w:r>
      <w:r w:rsidRPr="005D1AA4">
        <w:rPr>
          <w:rFonts w:ascii="Times New Roman" w:hAnsi="Times New Roman" w:cs="Times New Roman"/>
          <w:color w:val="000000" w:themeColor="text1"/>
          <w:szCs w:val="24"/>
        </w:rPr>
        <w:lastRenderedPageBreak/>
        <w:t xml:space="preserve">customers around the world listings of properties and experiences. They help suppliers fill unused capacity during off-peak times by using targeted marketing and promotional pricing. But this openness has a price. Suppliers </w:t>
      </w:r>
      <w:proofErr w:type="gramStart"/>
      <w:r w:rsidRPr="005D1AA4">
        <w:rPr>
          <w:rFonts w:ascii="Times New Roman" w:hAnsi="Times New Roman" w:cs="Times New Roman"/>
          <w:color w:val="000000" w:themeColor="text1"/>
          <w:szCs w:val="24"/>
        </w:rPr>
        <w:t>have to</w:t>
      </w:r>
      <w:proofErr w:type="gramEnd"/>
      <w:r w:rsidRPr="005D1AA4">
        <w:rPr>
          <w:rFonts w:ascii="Times New Roman" w:hAnsi="Times New Roman" w:cs="Times New Roman"/>
          <w:color w:val="000000" w:themeColor="text1"/>
          <w:szCs w:val="24"/>
        </w:rPr>
        <w:t xml:space="preserve"> pay high commissions, which can be anywhere from 15% to 30%, which cuts into their profits. Some OTAs also have price parity agreements that stop hotels from offering lower prices on their own websites. This limits hotels' ability to set their own prices. Many suppliers are now dependent on OTAs, which can hurt their long-term competitiveness.</w:t>
      </w:r>
      <w:r w:rsidRPr="005D1AA4">
        <w:rPr>
          <w:rFonts w:ascii="Times New Roman" w:hAnsi="Times New Roman" w:cs="Times New Roman"/>
          <w:color w:val="000000" w:themeColor="text1"/>
          <w:szCs w:val="24"/>
        </w:rPr>
        <w:br/>
      </w:r>
      <w:r w:rsidRPr="005D1AA4">
        <w:rPr>
          <w:rFonts w:ascii="Times New Roman" w:hAnsi="Times New Roman" w:cs="Times New Roman"/>
          <w:color w:val="000000" w:themeColor="text1"/>
          <w:szCs w:val="24"/>
        </w:rPr>
        <w:br/>
        <w:t xml:space="preserve">The results also show that OTAs have brought about new types of competition, especially through peer-to-peer sites like Airbnb, </w:t>
      </w:r>
      <w:proofErr w:type="spellStart"/>
      <w:r w:rsidRPr="005D1AA4">
        <w:rPr>
          <w:rFonts w:ascii="Times New Roman" w:hAnsi="Times New Roman" w:cs="Times New Roman"/>
          <w:color w:val="000000" w:themeColor="text1"/>
          <w:szCs w:val="24"/>
        </w:rPr>
        <w:t>Vrbo</w:t>
      </w:r>
      <w:proofErr w:type="spellEnd"/>
      <w:r w:rsidRPr="005D1AA4">
        <w:rPr>
          <w:rFonts w:ascii="Times New Roman" w:hAnsi="Times New Roman" w:cs="Times New Roman"/>
          <w:color w:val="000000" w:themeColor="text1"/>
          <w:szCs w:val="24"/>
        </w:rPr>
        <w:t xml:space="preserve">, and HomeAway. These platforms let private homeowners compete with professional accommodation providers, which increases the number of places to stay and makes them more varied. Hotels are facing more competition, especially in cities, even though customers have more options and lower prices. Airbnb's rapid growth has messed up housing markets, made zoning laws harder to follow, and made local governments </w:t>
      </w:r>
      <w:proofErr w:type="gramStart"/>
      <w:r w:rsidRPr="005D1AA4">
        <w:rPr>
          <w:rFonts w:ascii="Times New Roman" w:hAnsi="Times New Roman" w:cs="Times New Roman"/>
          <w:color w:val="000000" w:themeColor="text1"/>
          <w:szCs w:val="24"/>
        </w:rPr>
        <w:t>have to</w:t>
      </w:r>
      <w:proofErr w:type="gramEnd"/>
      <w:r w:rsidRPr="005D1AA4">
        <w:rPr>
          <w:rFonts w:ascii="Times New Roman" w:hAnsi="Times New Roman" w:cs="Times New Roman"/>
          <w:color w:val="000000" w:themeColor="text1"/>
          <w:szCs w:val="24"/>
        </w:rPr>
        <w:t xml:space="preserve"> come up with new rules. The rise of peer-to-peer housing also brings up issues of safety, taxes, and fairness in competition.</w:t>
      </w:r>
      <w:r w:rsidRPr="005D1AA4">
        <w:rPr>
          <w:rFonts w:ascii="Times New Roman" w:hAnsi="Times New Roman" w:cs="Times New Roman"/>
          <w:color w:val="000000" w:themeColor="text1"/>
          <w:szCs w:val="24"/>
        </w:rPr>
        <w:br/>
      </w:r>
      <w:r w:rsidRPr="005D1AA4">
        <w:rPr>
          <w:rFonts w:ascii="Times New Roman" w:hAnsi="Times New Roman" w:cs="Times New Roman"/>
          <w:color w:val="000000" w:themeColor="text1"/>
          <w:szCs w:val="24"/>
        </w:rPr>
        <w:br/>
        <w:t xml:space="preserve">Another finding shows that OTAs are very important for technological innovation and digital transformation. OTAs put a lot of money into AI, machine learning, making mobile apps, and dynamic pricing algorithms. These tools make it easier to book a trip and give you personalized travel suggestions based on your past behaviour, preferences, and browsing history. These kinds of new ideas set new standards for digitalization across the board. To stay competitive or rely less on OTA platforms, many hotels and airlines are now trying to use similar technologies. Still, </w:t>
      </w:r>
      <w:r w:rsidRPr="005D1AA4">
        <w:rPr>
          <w:rFonts w:ascii="Times New Roman" w:hAnsi="Times New Roman" w:cs="Times New Roman"/>
          <w:color w:val="000000" w:themeColor="text1"/>
          <w:szCs w:val="24"/>
        </w:rPr>
        <w:lastRenderedPageBreak/>
        <w:t>it's hard for smaller suppliers to copy these innovations on their own because large OTAs are so big and use such advanced technology.</w:t>
      </w:r>
      <w:r w:rsidRPr="005D1AA4">
        <w:rPr>
          <w:rFonts w:ascii="Times New Roman" w:hAnsi="Times New Roman" w:cs="Times New Roman"/>
          <w:color w:val="000000" w:themeColor="text1"/>
          <w:szCs w:val="24"/>
        </w:rPr>
        <w:br/>
      </w:r>
      <w:r w:rsidRPr="005D1AA4">
        <w:rPr>
          <w:rFonts w:ascii="Times New Roman" w:hAnsi="Times New Roman" w:cs="Times New Roman"/>
          <w:color w:val="000000" w:themeColor="text1"/>
          <w:szCs w:val="24"/>
        </w:rPr>
        <w:br/>
        <w:t xml:space="preserve">OTAs also </w:t>
      </w:r>
      <w:proofErr w:type="gramStart"/>
      <w:r w:rsidRPr="005D1AA4">
        <w:rPr>
          <w:rFonts w:ascii="Times New Roman" w:hAnsi="Times New Roman" w:cs="Times New Roman"/>
          <w:color w:val="000000" w:themeColor="text1"/>
          <w:szCs w:val="24"/>
        </w:rPr>
        <w:t>have an effect on</w:t>
      </w:r>
      <w:proofErr w:type="gramEnd"/>
      <w:r w:rsidRPr="005D1AA4">
        <w:rPr>
          <w:rFonts w:ascii="Times New Roman" w:hAnsi="Times New Roman" w:cs="Times New Roman"/>
          <w:color w:val="000000" w:themeColor="text1"/>
          <w:szCs w:val="24"/>
        </w:rPr>
        <w:t xml:space="preserve"> marketing and competition for destinations. Destinations that are prominently listed on OTAs get more tourists, especially from other countries, because they are seen by more people around the world. But this can also lead to overtourism, which is when a place gets more visitors than it can handle. OTAs often promote well-known cities and attractions, which makes demand even more concentrated and adds to congestion. Some destinations have started working with OTAs to promote places that don't get a lot of visitors, put in place measures to protect the environment, and encourage tourists to spread out.</w:t>
      </w:r>
      <w:r w:rsidRPr="005D1AA4">
        <w:rPr>
          <w:rFonts w:ascii="Times New Roman" w:hAnsi="Times New Roman" w:cs="Times New Roman"/>
          <w:color w:val="000000" w:themeColor="text1"/>
          <w:szCs w:val="24"/>
        </w:rPr>
        <w:br/>
      </w:r>
      <w:r w:rsidRPr="005D1AA4">
        <w:rPr>
          <w:rFonts w:ascii="Times New Roman" w:hAnsi="Times New Roman" w:cs="Times New Roman"/>
          <w:color w:val="000000" w:themeColor="text1"/>
          <w:szCs w:val="24"/>
        </w:rPr>
        <w:br/>
        <w:t>The results show even more problems with customer service that OTAs have. It's easy to book through OTAs, but problems often come up when you need to cancel, get a refund, or settle a service dispute. Customers may feel stuck between the OTA and the service provider, with each blaming the other for problems. This makes it harder to solve problems and lowers trust. During the COVID-19 pandemic, for instance, thousands of travellers had trouble getting refunds because OTAs and suppliers had different rules.</w:t>
      </w:r>
      <w:r w:rsidRPr="005D1AA4">
        <w:rPr>
          <w:rFonts w:ascii="Times New Roman" w:hAnsi="Times New Roman" w:cs="Times New Roman"/>
          <w:color w:val="000000" w:themeColor="text1"/>
          <w:szCs w:val="24"/>
        </w:rPr>
        <w:br/>
      </w:r>
      <w:r w:rsidRPr="005D1AA4">
        <w:rPr>
          <w:rFonts w:ascii="Times New Roman" w:hAnsi="Times New Roman" w:cs="Times New Roman"/>
          <w:color w:val="000000" w:themeColor="text1"/>
          <w:szCs w:val="24"/>
        </w:rPr>
        <w:br/>
        <w:t>Another important finding is about the effects of OTA dominance on the economy and the law. Big OTAs have a lot of power in negotiations and often set the terms for smaller suppliers. This messes up the usual relationships between agencies and suppliers, which has led some markets to have to step in and regulate price parity clauses or limit platform fees. As platforms like Airbnb have grown, new laws about taxes, safety, and zoning have had to be made.</w:t>
      </w:r>
      <w:r w:rsidRPr="005D1AA4">
        <w:rPr>
          <w:rFonts w:ascii="Times New Roman" w:hAnsi="Times New Roman" w:cs="Times New Roman"/>
          <w:color w:val="000000" w:themeColor="text1"/>
          <w:szCs w:val="24"/>
        </w:rPr>
        <w:br/>
      </w:r>
      <w:r w:rsidRPr="005D1AA4">
        <w:rPr>
          <w:rFonts w:ascii="Times New Roman" w:hAnsi="Times New Roman" w:cs="Times New Roman"/>
          <w:color w:val="000000" w:themeColor="text1"/>
          <w:szCs w:val="24"/>
        </w:rPr>
        <w:lastRenderedPageBreak/>
        <w:br/>
        <w:t>In general, the results show that OTAs are now the main players in the distribution of tourism today. They make things easier, more open, and more accessible around the world, but they also bring up issues like high commissions, more competition, less freedom for suppliers, and worries about regulations. To shape the future of tourism distribution, you need to know how these things work.</w:t>
      </w:r>
      <w:r w:rsidRPr="005D1AA4">
        <w:rPr>
          <w:rFonts w:ascii="Times New Roman" w:hAnsi="Times New Roman" w:cs="Times New Roman"/>
          <w:color w:val="000000" w:themeColor="text1"/>
          <w:szCs w:val="24"/>
        </w:rPr>
        <w:br/>
      </w:r>
      <w:r w:rsidRPr="005D1AA4">
        <w:rPr>
          <w:rFonts w:ascii="Times New Roman" w:hAnsi="Times New Roman" w:cs="Times New Roman"/>
          <w:color w:val="000000" w:themeColor="text1"/>
          <w:szCs w:val="24"/>
        </w:rPr>
        <w:br/>
      </w:r>
      <w:r>
        <w:rPr>
          <w:rFonts w:ascii="Times New Roman" w:hAnsi="Times New Roman" w:cs="Times New Roman"/>
          <w:b/>
          <w:bCs/>
          <w:color w:val="000000" w:themeColor="text1"/>
          <w:szCs w:val="24"/>
        </w:rPr>
        <w:t>6</w:t>
      </w:r>
      <w:r w:rsidR="009D4AA6">
        <w:rPr>
          <w:rFonts w:ascii="Times New Roman" w:hAnsi="Times New Roman" w:cs="Times New Roman"/>
          <w:b/>
          <w:bCs/>
          <w:color w:val="000000" w:themeColor="text1"/>
          <w:szCs w:val="24"/>
        </w:rPr>
        <w:t>.</w:t>
      </w:r>
      <w:r w:rsidRPr="005D1AA4">
        <w:rPr>
          <w:rFonts w:ascii="Times New Roman" w:hAnsi="Times New Roman" w:cs="Times New Roman"/>
          <w:b/>
          <w:bCs/>
          <w:color w:val="000000" w:themeColor="text1"/>
          <w:szCs w:val="24"/>
        </w:rPr>
        <w:t xml:space="preserve">Discussion </w:t>
      </w:r>
    </w:p>
    <w:p w14:paraId="6E4FBB87" w14:textId="77777777" w:rsidR="005D1AA4" w:rsidRPr="005D1AA4" w:rsidRDefault="005D1AA4" w:rsidP="005D1AA4">
      <w:pPr>
        <w:spacing w:line="480" w:lineRule="auto"/>
        <w:rPr>
          <w:rFonts w:ascii="Times New Roman" w:hAnsi="Times New Roman" w:cs="Times New Roman"/>
          <w:color w:val="000000" w:themeColor="text1"/>
          <w:szCs w:val="24"/>
        </w:rPr>
      </w:pPr>
      <w:r w:rsidRPr="005D1AA4">
        <w:rPr>
          <w:rFonts w:ascii="Times New Roman" w:hAnsi="Times New Roman" w:cs="Times New Roman"/>
          <w:color w:val="000000" w:themeColor="text1"/>
          <w:szCs w:val="24"/>
        </w:rPr>
        <w:t xml:space="preserve">The findings of this study demonstrate that the rise of Online Travel Agencies (OTAs) has profoundly reshaped tourism distribution channels, creating both opportunities and challenges for consumers and tourism businesses. One of the central themes emerging from the discussion is the </w:t>
      </w:r>
      <w:r w:rsidRPr="005D1AA4">
        <w:rPr>
          <w:rFonts w:ascii="Times New Roman" w:hAnsi="Times New Roman" w:cs="Times New Roman"/>
          <w:b/>
          <w:bCs/>
          <w:color w:val="000000" w:themeColor="text1"/>
          <w:szCs w:val="24"/>
        </w:rPr>
        <w:t>shift in power dynamics</w:t>
      </w:r>
      <w:r w:rsidRPr="005D1AA4">
        <w:rPr>
          <w:rFonts w:ascii="Times New Roman" w:hAnsi="Times New Roman" w:cs="Times New Roman"/>
          <w:color w:val="000000" w:themeColor="text1"/>
          <w:szCs w:val="24"/>
        </w:rPr>
        <w:t xml:space="preserve"> within the tourism value chain. OTAs have empowered consumers with information, transparency, and autonomy, altering traditional dependent relationships between travellers and travel agents. At the same time, they have gained significant influence over suppliers, shaping pricing structures, marketing strategies, and customer acquisition models.</w:t>
      </w:r>
    </w:p>
    <w:p w14:paraId="03DA26BA" w14:textId="77777777" w:rsidR="005D1AA4" w:rsidRPr="005D1AA4" w:rsidRDefault="005D1AA4" w:rsidP="005D1AA4">
      <w:pPr>
        <w:spacing w:line="480" w:lineRule="auto"/>
        <w:rPr>
          <w:rFonts w:ascii="Times New Roman" w:hAnsi="Times New Roman" w:cs="Times New Roman"/>
          <w:color w:val="000000" w:themeColor="text1"/>
          <w:szCs w:val="24"/>
        </w:rPr>
      </w:pPr>
      <w:r w:rsidRPr="005D1AA4">
        <w:rPr>
          <w:rFonts w:ascii="Times New Roman" w:hAnsi="Times New Roman" w:cs="Times New Roman"/>
          <w:color w:val="000000" w:themeColor="text1"/>
          <w:szCs w:val="24"/>
        </w:rPr>
        <w:t xml:space="preserve">The findings indicate that OTAs have significantly enhanced </w:t>
      </w:r>
      <w:r w:rsidRPr="005D1AA4">
        <w:rPr>
          <w:rFonts w:ascii="Times New Roman" w:hAnsi="Times New Roman" w:cs="Times New Roman"/>
          <w:b/>
          <w:bCs/>
          <w:color w:val="000000" w:themeColor="text1"/>
          <w:szCs w:val="24"/>
        </w:rPr>
        <w:t>consumer experience</w:t>
      </w:r>
      <w:r w:rsidRPr="005D1AA4">
        <w:rPr>
          <w:rFonts w:ascii="Times New Roman" w:hAnsi="Times New Roman" w:cs="Times New Roman"/>
          <w:color w:val="000000" w:themeColor="text1"/>
          <w:szCs w:val="24"/>
        </w:rPr>
        <w:t xml:space="preserve">, primarily through access to information, user-generated reviews, and seamless digital interfaces. This has transformed consumer behaviour, </w:t>
      </w:r>
      <w:proofErr w:type="gramStart"/>
      <w:r w:rsidRPr="005D1AA4">
        <w:rPr>
          <w:rFonts w:ascii="Times New Roman" w:hAnsi="Times New Roman" w:cs="Times New Roman"/>
          <w:color w:val="000000" w:themeColor="text1"/>
          <w:szCs w:val="24"/>
        </w:rPr>
        <w:t>encouraging</w:t>
      </w:r>
      <w:proofErr w:type="gramEnd"/>
      <w:r w:rsidRPr="005D1AA4">
        <w:rPr>
          <w:rFonts w:ascii="Times New Roman" w:hAnsi="Times New Roman" w:cs="Times New Roman"/>
          <w:color w:val="000000" w:themeColor="text1"/>
          <w:szCs w:val="24"/>
        </w:rPr>
        <w:t xml:space="preserve"> independent travel planning and reducing reliance on traditional travel agencies. The widespread use of mobile apps and AI-driven recommendation systems reflects broader trends in digital consumption, where personalisation and convenience are key priorities. These developments align with global digital transformation trends and suggest that consumer expectations will continue to evolve alongside technological innovation.</w:t>
      </w:r>
    </w:p>
    <w:p w14:paraId="630C6AA3" w14:textId="77777777" w:rsidR="005D1AA4" w:rsidRPr="005D1AA4" w:rsidRDefault="005D1AA4" w:rsidP="005D1AA4">
      <w:pPr>
        <w:spacing w:line="480" w:lineRule="auto"/>
        <w:rPr>
          <w:rFonts w:ascii="Times New Roman" w:hAnsi="Times New Roman" w:cs="Times New Roman"/>
          <w:color w:val="000000" w:themeColor="text1"/>
          <w:szCs w:val="24"/>
        </w:rPr>
      </w:pPr>
      <w:r w:rsidRPr="005D1AA4">
        <w:rPr>
          <w:rFonts w:ascii="Times New Roman" w:hAnsi="Times New Roman" w:cs="Times New Roman"/>
          <w:color w:val="000000" w:themeColor="text1"/>
          <w:szCs w:val="24"/>
        </w:rPr>
        <w:lastRenderedPageBreak/>
        <w:t xml:space="preserve">However, the discussion highlights that OTAs’ influence comes with </w:t>
      </w:r>
      <w:r w:rsidRPr="005D1AA4">
        <w:rPr>
          <w:rFonts w:ascii="Times New Roman" w:hAnsi="Times New Roman" w:cs="Times New Roman"/>
          <w:b/>
          <w:bCs/>
          <w:color w:val="000000" w:themeColor="text1"/>
          <w:szCs w:val="24"/>
        </w:rPr>
        <w:t>important drawbacks for suppliers</w:t>
      </w:r>
      <w:r w:rsidRPr="005D1AA4">
        <w:rPr>
          <w:rFonts w:ascii="Times New Roman" w:hAnsi="Times New Roman" w:cs="Times New Roman"/>
          <w:color w:val="000000" w:themeColor="text1"/>
          <w:szCs w:val="24"/>
        </w:rPr>
        <w:t>. High commission fees reduce profitability, especially for small hotels and independent tourism businesses. Price parity conditions limit suppliers’ control over pricing strategies, restricting their ability to compete effectively or build direct booking relationships. This raises concerns about long-term dependency, where suppliers may lose strategic autonomy over their distribution channels and brand identity. The findings underscore the need for suppliers to develop stronger digital capabilities, diversify distribution strategies, and negotiate more favourable terms with OTAs.</w:t>
      </w:r>
    </w:p>
    <w:p w14:paraId="6E63CA7A" w14:textId="77777777" w:rsidR="005D1AA4" w:rsidRPr="005D1AA4" w:rsidRDefault="005D1AA4" w:rsidP="005D1AA4">
      <w:pPr>
        <w:spacing w:line="480" w:lineRule="auto"/>
        <w:rPr>
          <w:rFonts w:ascii="Times New Roman" w:hAnsi="Times New Roman" w:cs="Times New Roman"/>
          <w:color w:val="000000" w:themeColor="text1"/>
          <w:szCs w:val="24"/>
        </w:rPr>
      </w:pPr>
      <w:r w:rsidRPr="005D1AA4">
        <w:rPr>
          <w:rFonts w:ascii="Times New Roman" w:hAnsi="Times New Roman" w:cs="Times New Roman"/>
          <w:color w:val="000000" w:themeColor="text1"/>
          <w:szCs w:val="24"/>
        </w:rPr>
        <w:t xml:space="preserve">The discussion also emphasises the disruptive impact of </w:t>
      </w:r>
      <w:r w:rsidRPr="005D1AA4">
        <w:rPr>
          <w:rFonts w:ascii="Times New Roman" w:hAnsi="Times New Roman" w:cs="Times New Roman"/>
          <w:b/>
          <w:bCs/>
          <w:color w:val="000000" w:themeColor="text1"/>
          <w:szCs w:val="24"/>
        </w:rPr>
        <w:t>peer-to-peer platforms</w:t>
      </w:r>
      <w:r w:rsidRPr="005D1AA4">
        <w:rPr>
          <w:rFonts w:ascii="Times New Roman" w:hAnsi="Times New Roman" w:cs="Times New Roman"/>
          <w:color w:val="000000" w:themeColor="text1"/>
          <w:szCs w:val="24"/>
        </w:rPr>
        <w:t>, particularly Airbnb. These platforms have increased competition in the accommodation sector and challenged regulatory frameworks. Their rapid expansion raises concerns about housing affordability, unfair competition, and safety standards. Many cities have introduced regulations to balance the economic benefits of short-term rentals with the need to protect local communities. This suggests that future tourism distribution models must consider social equity and sustainability alongside digital efficiency.</w:t>
      </w:r>
    </w:p>
    <w:p w14:paraId="055B8D4E" w14:textId="77777777" w:rsidR="005D1AA4" w:rsidRPr="005D1AA4" w:rsidRDefault="005D1AA4" w:rsidP="005D1AA4">
      <w:pPr>
        <w:spacing w:line="480" w:lineRule="auto"/>
        <w:rPr>
          <w:rFonts w:ascii="Times New Roman" w:hAnsi="Times New Roman" w:cs="Times New Roman"/>
          <w:color w:val="000000" w:themeColor="text1"/>
          <w:szCs w:val="24"/>
        </w:rPr>
      </w:pPr>
      <w:r w:rsidRPr="005D1AA4">
        <w:rPr>
          <w:rFonts w:ascii="Times New Roman" w:hAnsi="Times New Roman" w:cs="Times New Roman"/>
          <w:color w:val="000000" w:themeColor="text1"/>
          <w:szCs w:val="24"/>
        </w:rPr>
        <w:t xml:space="preserve">Another key theme relates to the </w:t>
      </w:r>
      <w:r w:rsidRPr="005D1AA4">
        <w:rPr>
          <w:rFonts w:ascii="Times New Roman" w:hAnsi="Times New Roman" w:cs="Times New Roman"/>
          <w:b/>
          <w:bCs/>
          <w:color w:val="000000" w:themeColor="text1"/>
          <w:szCs w:val="24"/>
        </w:rPr>
        <w:t>complexity of customer service responsibility</w:t>
      </w:r>
      <w:r w:rsidRPr="005D1AA4">
        <w:rPr>
          <w:rFonts w:ascii="Times New Roman" w:hAnsi="Times New Roman" w:cs="Times New Roman"/>
          <w:color w:val="000000" w:themeColor="text1"/>
          <w:szCs w:val="24"/>
        </w:rPr>
        <w:t>. While OTAs provide convenience, disputes regarding cancellations, refunds, or service failures often create confusion for customers. This highlights the need for clear policies, transparent communication, and shared accountability between OTAs and suppliers. Improved collaboration could significantly enhance customer experience and reduce friction in service delivery.</w:t>
      </w:r>
    </w:p>
    <w:p w14:paraId="24489ADE" w14:textId="77777777" w:rsidR="005D1AA4" w:rsidRPr="005D1AA4" w:rsidRDefault="005D1AA4" w:rsidP="005D1AA4">
      <w:pPr>
        <w:spacing w:line="480" w:lineRule="auto"/>
        <w:rPr>
          <w:rFonts w:ascii="Times New Roman" w:hAnsi="Times New Roman" w:cs="Times New Roman"/>
          <w:color w:val="000000" w:themeColor="text1"/>
          <w:szCs w:val="24"/>
        </w:rPr>
      </w:pPr>
      <w:r w:rsidRPr="005D1AA4">
        <w:rPr>
          <w:rFonts w:ascii="Times New Roman" w:hAnsi="Times New Roman" w:cs="Times New Roman"/>
          <w:color w:val="000000" w:themeColor="text1"/>
          <w:szCs w:val="24"/>
        </w:rPr>
        <w:t xml:space="preserve">The discussion also points to </w:t>
      </w:r>
      <w:r w:rsidRPr="005D1AA4">
        <w:rPr>
          <w:rFonts w:ascii="Times New Roman" w:hAnsi="Times New Roman" w:cs="Times New Roman"/>
          <w:b/>
          <w:bCs/>
          <w:color w:val="000000" w:themeColor="text1"/>
          <w:szCs w:val="24"/>
        </w:rPr>
        <w:t>future opportunities</w:t>
      </w:r>
      <w:r w:rsidRPr="005D1AA4">
        <w:rPr>
          <w:rFonts w:ascii="Times New Roman" w:hAnsi="Times New Roman" w:cs="Times New Roman"/>
          <w:color w:val="000000" w:themeColor="text1"/>
          <w:szCs w:val="24"/>
        </w:rPr>
        <w:t xml:space="preserve"> for innovation. OTAs are likely to continue integrating advanced technologies such as AI, voice assistants, blockchain-based booking systems, and immersive virtual experiences. These innovations will enhance personalisation, </w:t>
      </w:r>
      <w:r w:rsidRPr="005D1AA4">
        <w:rPr>
          <w:rFonts w:ascii="Times New Roman" w:hAnsi="Times New Roman" w:cs="Times New Roman"/>
          <w:color w:val="000000" w:themeColor="text1"/>
          <w:szCs w:val="24"/>
        </w:rPr>
        <w:lastRenderedPageBreak/>
        <w:t>security, and user experience. Suppliers who adapt to these technological advancements will be better positioned to compete and reduce their reliance on OTA platforms.</w:t>
      </w:r>
    </w:p>
    <w:p w14:paraId="1069EC9A" w14:textId="77777777" w:rsidR="005D1AA4" w:rsidRPr="005D1AA4" w:rsidRDefault="005D1AA4" w:rsidP="005D1AA4">
      <w:pPr>
        <w:spacing w:line="480" w:lineRule="auto"/>
        <w:rPr>
          <w:rFonts w:ascii="Times New Roman" w:hAnsi="Times New Roman" w:cs="Times New Roman"/>
          <w:color w:val="000000" w:themeColor="text1"/>
          <w:szCs w:val="24"/>
        </w:rPr>
      </w:pPr>
      <w:r w:rsidRPr="005D1AA4">
        <w:rPr>
          <w:rFonts w:ascii="Times New Roman" w:hAnsi="Times New Roman" w:cs="Times New Roman"/>
          <w:color w:val="000000" w:themeColor="text1"/>
          <w:szCs w:val="24"/>
        </w:rPr>
        <w:t>Overall, the discussion suggests that while OTAs have positively transformed tourism distribution, their influence must be carefully managed to ensure fairness, sustainability, and long-term industry resilience. A balanced approach—where OTAs innovate responsibly and suppliers strengthen their digital capabilities—will be essential for shaping the future of global tourism distribution channels.</w:t>
      </w:r>
    </w:p>
    <w:p w14:paraId="711C9502" w14:textId="4AA67B07" w:rsidR="005D1AA4" w:rsidRPr="005D1AA4" w:rsidRDefault="005D1AA4" w:rsidP="005D1AA4">
      <w:pPr>
        <w:spacing w:line="480" w:lineRule="auto"/>
        <w:rPr>
          <w:rFonts w:ascii="Times New Roman" w:hAnsi="Times New Roman" w:cs="Times New Roman"/>
          <w:color w:val="000000" w:themeColor="text1"/>
          <w:szCs w:val="24"/>
        </w:rPr>
      </w:pPr>
    </w:p>
    <w:p w14:paraId="382FE17D" w14:textId="77777777" w:rsidR="009D4AA6" w:rsidRDefault="009D4AA6" w:rsidP="00BC3002">
      <w:pPr>
        <w:spacing w:line="480" w:lineRule="auto"/>
        <w:rPr>
          <w:rFonts w:ascii="Times New Roman" w:hAnsi="Times New Roman" w:cs="Times New Roman"/>
          <w:color w:val="000000" w:themeColor="text1"/>
          <w:szCs w:val="24"/>
        </w:rPr>
      </w:pPr>
    </w:p>
    <w:p w14:paraId="78CFF089" w14:textId="77777777" w:rsidR="009D4AA6" w:rsidRDefault="009D4AA6" w:rsidP="00BC3002">
      <w:pPr>
        <w:spacing w:line="480" w:lineRule="auto"/>
        <w:rPr>
          <w:rFonts w:ascii="Times New Roman" w:hAnsi="Times New Roman" w:cs="Times New Roman"/>
          <w:color w:val="000000" w:themeColor="text1"/>
          <w:szCs w:val="24"/>
        </w:rPr>
      </w:pPr>
    </w:p>
    <w:p w14:paraId="5D7F186A" w14:textId="77777777" w:rsidR="009D4AA6" w:rsidRDefault="009D4AA6" w:rsidP="00BC3002">
      <w:pPr>
        <w:spacing w:line="480" w:lineRule="auto"/>
        <w:rPr>
          <w:rFonts w:ascii="Times New Roman" w:hAnsi="Times New Roman" w:cs="Times New Roman"/>
          <w:color w:val="000000" w:themeColor="text1"/>
          <w:szCs w:val="24"/>
        </w:rPr>
      </w:pPr>
    </w:p>
    <w:p w14:paraId="61B740AE" w14:textId="77777777" w:rsidR="009D4AA6" w:rsidRDefault="009D4AA6" w:rsidP="00BC3002">
      <w:pPr>
        <w:spacing w:line="480" w:lineRule="auto"/>
        <w:rPr>
          <w:rFonts w:ascii="Times New Roman" w:hAnsi="Times New Roman" w:cs="Times New Roman"/>
          <w:color w:val="000000" w:themeColor="text1"/>
          <w:szCs w:val="24"/>
        </w:rPr>
      </w:pPr>
    </w:p>
    <w:p w14:paraId="0287DD24" w14:textId="77777777" w:rsidR="009D4AA6" w:rsidRDefault="009D4AA6" w:rsidP="00BC3002">
      <w:pPr>
        <w:spacing w:line="480" w:lineRule="auto"/>
        <w:rPr>
          <w:rFonts w:ascii="Times New Roman" w:hAnsi="Times New Roman" w:cs="Times New Roman"/>
          <w:color w:val="000000" w:themeColor="text1"/>
          <w:szCs w:val="24"/>
        </w:rPr>
      </w:pPr>
    </w:p>
    <w:p w14:paraId="4CCCE543" w14:textId="77777777" w:rsidR="009D4AA6" w:rsidRDefault="009D4AA6" w:rsidP="00BC3002">
      <w:pPr>
        <w:spacing w:line="480" w:lineRule="auto"/>
        <w:rPr>
          <w:rFonts w:ascii="Times New Roman" w:hAnsi="Times New Roman" w:cs="Times New Roman"/>
          <w:color w:val="000000" w:themeColor="text1"/>
          <w:szCs w:val="24"/>
        </w:rPr>
      </w:pPr>
    </w:p>
    <w:p w14:paraId="45753426" w14:textId="77777777" w:rsidR="009D4AA6" w:rsidRDefault="009D4AA6" w:rsidP="00BC3002">
      <w:pPr>
        <w:spacing w:line="480" w:lineRule="auto"/>
        <w:rPr>
          <w:rFonts w:ascii="Times New Roman" w:hAnsi="Times New Roman" w:cs="Times New Roman"/>
          <w:color w:val="000000" w:themeColor="text1"/>
          <w:szCs w:val="24"/>
        </w:rPr>
      </w:pPr>
    </w:p>
    <w:p w14:paraId="0FAE4A71" w14:textId="77777777" w:rsidR="009D4AA6" w:rsidRDefault="009D4AA6" w:rsidP="00BC3002">
      <w:pPr>
        <w:spacing w:line="480" w:lineRule="auto"/>
        <w:rPr>
          <w:rFonts w:ascii="Times New Roman" w:hAnsi="Times New Roman" w:cs="Times New Roman"/>
          <w:color w:val="000000" w:themeColor="text1"/>
          <w:szCs w:val="24"/>
        </w:rPr>
      </w:pPr>
    </w:p>
    <w:p w14:paraId="0EBE3175" w14:textId="77777777" w:rsidR="009D4AA6" w:rsidRDefault="009D4AA6" w:rsidP="00BC3002">
      <w:pPr>
        <w:spacing w:line="480" w:lineRule="auto"/>
        <w:rPr>
          <w:rFonts w:ascii="Times New Roman" w:hAnsi="Times New Roman" w:cs="Times New Roman"/>
          <w:color w:val="000000" w:themeColor="text1"/>
          <w:szCs w:val="24"/>
        </w:rPr>
      </w:pPr>
    </w:p>
    <w:p w14:paraId="003D422B" w14:textId="77777777" w:rsidR="009D4AA6" w:rsidRDefault="009D4AA6" w:rsidP="00BC3002">
      <w:pPr>
        <w:spacing w:line="480" w:lineRule="auto"/>
        <w:rPr>
          <w:rFonts w:ascii="Times New Roman" w:hAnsi="Times New Roman" w:cs="Times New Roman"/>
          <w:color w:val="000000" w:themeColor="text1"/>
          <w:szCs w:val="24"/>
        </w:rPr>
      </w:pPr>
    </w:p>
    <w:p w14:paraId="3BBF90B5" w14:textId="77777777" w:rsidR="009D4AA6" w:rsidRDefault="009D4AA6" w:rsidP="00BC3002">
      <w:pPr>
        <w:spacing w:line="480" w:lineRule="auto"/>
        <w:rPr>
          <w:rFonts w:ascii="Times New Roman" w:hAnsi="Times New Roman" w:cs="Times New Roman"/>
          <w:color w:val="000000" w:themeColor="text1"/>
          <w:szCs w:val="24"/>
        </w:rPr>
      </w:pPr>
    </w:p>
    <w:p w14:paraId="15228807" w14:textId="62360B79" w:rsidR="009D4AA6" w:rsidRPr="009D4AA6" w:rsidRDefault="009D4AA6" w:rsidP="009D4AA6">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lastRenderedPageBreak/>
        <w:t>7</w:t>
      </w:r>
      <w:r w:rsidRPr="009D4AA6">
        <w:rPr>
          <w:rFonts w:ascii="Times New Roman" w:hAnsi="Times New Roman" w:cs="Times New Roman"/>
          <w:b/>
          <w:bCs/>
          <w:color w:val="000000" w:themeColor="text1"/>
          <w:szCs w:val="24"/>
        </w:rPr>
        <w:t xml:space="preserve"> Recommendations </w:t>
      </w:r>
    </w:p>
    <w:p w14:paraId="68C94025"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Based on the findings of this study, several strategic recommendations can support tourism suppliers, policymakers, and OTA platforms in improving the efficiency, fairness, and sustainability of tourism distribution channels.</w:t>
      </w:r>
    </w:p>
    <w:p w14:paraId="0BAEAFD9"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First, tourism suppliers should prioritise </w:t>
      </w:r>
      <w:r w:rsidRPr="009D4AA6">
        <w:rPr>
          <w:rFonts w:ascii="Times New Roman" w:hAnsi="Times New Roman" w:cs="Times New Roman"/>
          <w:b/>
          <w:bCs/>
          <w:color w:val="000000" w:themeColor="text1"/>
          <w:szCs w:val="24"/>
        </w:rPr>
        <w:t>strengthening direct booking strategies</w:t>
      </w:r>
      <w:r w:rsidRPr="009D4AA6">
        <w:rPr>
          <w:rFonts w:ascii="Times New Roman" w:hAnsi="Times New Roman" w:cs="Times New Roman"/>
          <w:color w:val="000000" w:themeColor="text1"/>
          <w:szCs w:val="24"/>
        </w:rPr>
        <w:t xml:space="preserve"> to reduce dependence on OTAs. This includes improving website functionality, offering exclusive discounts, creating personalised loyalty programmes, and enhancing search engine optimisation. By building stronger digital capabilities, suppliers can reclaim control over customer relationships and pricing strategies while reducing commission costs.</w:t>
      </w:r>
    </w:p>
    <w:p w14:paraId="479CDA98"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Second, OTAs must adopt </w:t>
      </w:r>
      <w:r w:rsidRPr="009D4AA6">
        <w:rPr>
          <w:rFonts w:ascii="Times New Roman" w:hAnsi="Times New Roman" w:cs="Times New Roman"/>
          <w:b/>
          <w:bCs/>
          <w:color w:val="000000" w:themeColor="text1"/>
          <w:szCs w:val="24"/>
        </w:rPr>
        <w:t>more transparent and equitable partnership models</w:t>
      </w:r>
      <w:r w:rsidRPr="009D4AA6">
        <w:rPr>
          <w:rFonts w:ascii="Times New Roman" w:hAnsi="Times New Roman" w:cs="Times New Roman"/>
          <w:color w:val="000000" w:themeColor="text1"/>
          <w:szCs w:val="24"/>
        </w:rPr>
        <w:t>. High commission rates and strict price parity agreements create tension between platforms and suppliers. OTAs should explore flexible commission structures, performance-based pricing, and contract terms that support small and independent businesses. More collaborative approaches can strengthen long-term partnerships and improve industry balance.</w:t>
      </w:r>
    </w:p>
    <w:p w14:paraId="677ACCFD"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Third, policymakers should develop </w:t>
      </w:r>
      <w:r w:rsidRPr="009D4AA6">
        <w:rPr>
          <w:rFonts w:ascii="Times New Roman" w:hAnsi="Times New Roman" w:cs="Times New Roman"/>
          <w:b/>
          <w:bCs/>
          <w:color w:val="000000" w:themeColor="text1"/>
          <w:szCs w:val="24"/>
        </w:rPr>
        <w:t>clear regulatory frameworks</w:t>
      </w:r>
      <w:r w:rsidRPr="009D4AA6">
        <w:rPr>
          <w:rFonts w:ascii="Times New Roman" w:hAnsi="Times New Roman" w:cs="Times New Roman"/>
          <w:color w:val="000000" w:themeColor="text1"/>
          <w:szCs w:val="24"/>
        </w:rPr>
        <w:t xml:space="preserve"> to address issues related to market dominance, consumer protection, and peer-to-peer accommodation platforms. Regulations should ensure fair competition, protect housing markets from excessive short-term rentals, and enforce safety, taxation, and licensing standards. Balanced regulations can help maximise the economic benefits of OTAs while minimising negative social impacts.</w:t>
      </w:r>
    </w:p>
    <w:p w14:paraId="6D16E298"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Fourth, OTA platforms and suppliers should work together to improve </w:t>
      </w:r>
      <w:r w:rsidRPr="009D4AA6">
        <w:rPr>
          <w:rFonts w:ascii="Times New Roman" w:hAnsi="Times New Roman" w:cs="Times New Roman"/>
          <w:b/>
          <w:bCs/>
          <w:color w:val="000000" w:themeColor="text1"/>
          <w:szCs w:val="24"/>
        </w:rPr>
        <w:t>customer service coordination</w:t>
      </w:r>
      <w:r w:rsidRPr="009D4AA6">
        <w:rPr>
          <w:rFonts w:ascii="Times New Roman" w:hAnsi="Times New Roman" w:cs="Times New Roman"/>
          <w:color w:val="000000" w:themeColor="text1"/>
          <w:szCs w:val="24"/>
        </w:rPr>
        <w:t xml:space="preserve">. Clear communication channels, unified refund policies, and shared responsibility guidelines can reduce customer dissatisfaction, especially during cancellations or disruptions. </w:t>
      </w:r>
      <w:r w:rsidRPr="009D4AA6">
        <w:rPr>
          <w:rFonts w:ascii="Times New Roman" w:hAnsi="Times New Roman" w:cs="Times New Roman"/>
          <w:color w:val="000000" w:themeColor="text1"/>
          <w:szCs w:val="24"/>
        </w:rPr>
        <w:lastRenderedPageBreak/>
        <w:t>Collaboration in handling complaints and emergencies can build trust across the distribution chain.</w:t>
      </w:r>
    </w:p>
    <w:p w14:paraId="21FFD582"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Fifth, OTAs should continue investing in </w:t>
      </w:r>
      <w:r w:rsidRPr="009D4AA6">
        <w:rPr>
          <w:rFonts w:ascii="Times New Roman" w:hAnsi="Times New Roman" w:cs="Times New Roman"/>
          <w:b/>
          <w:bCs/>
          <w:color w:val="000000" w:themeColor="text1"/>
          <w:szCs w:val="24"/>
        </w:rPr>
        <w:t>technological innovation</w:t>
      </w:r>
      <w:r w:rsidRPr="009D4AA6">
        <w:rPr>
          <w:rFonts w:ascii="Times New Roman" w:hAnsi="Times New Roman" w:cs="Times New Roman"/>
          <w:color w:val="000000" w:themeColor="text1"/>
          <w:szCs w:val="24"/>
        </w:rPr>
        <w:t xml:space="preserve"> that enhances consumer experience while ensuring ethical and responsible platform operations. This includes AI-driven personalisation, secure payment systems, reliable review verification tools, and accessibility enhancements for travellers with disabilities.</w:t>
      </w:r>
    </w:p>
    <w:p w14:paraId="6EAEB277"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Finally, destinations and tourism boards should partner with OTAs to promote </w:t>
      </w:r>
      <w:r w:rsidRPr="009D4AA6">
        <w:rPr>
          <w:rFonts w:ascii="Times New Roman" w:hAnsi="Times New Roman" w:cs="Times New Roman"/>
          <w:b/>
          <w:bCs/>
          <w:color w:val="000000" w:themeColor="text1"/>
          <w:szCs w:val="24"/>
        </w:rPr>
        <w:t>sustainable tourism practices</w:t>
      </w:r>
      <w:r w:rsidRPr="009D4AA6">
        <w:rPr>
          <w:rFonts w:ascii="Times New Roman" w:hAnsi="Times New Roman" w:cs="Times New Roman"/>
          <w:color w:val="000000" w:themeColor="text1"/>
          <w:szCs w:val="24"/>
        </w:rPr>
        <w:t>. Through targeted marketing, responsible travel messaging, and dispersion strategies, OTAs can help spread visitor demand across lesser-known areas and support destination management goals.</w:t>
      </w:r>
    </w:p>
    <w:p w14:paraId="3F01820E"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Collectively, these recommendations highlight the need for greater collaboration, transparency, and digital capability-building to ensure that tourism distribution channels evolve in a fair, efficient, and sustainable direction.</w:t>
      </w:r>
    </w:p>
    <w:p w14:paraId="37E7329F" w14:textId="21B9F13C" w:rsidR="009D4AA6" w:rsidRPr="009D4AA6" w:rsidRDefault="009D4AA6" w:rsidP="009D4AA6">
      <w:pPr>
        <w:spacing w:line="480" w:lineRule="auto"/>
        <w:rPr>
          <w:rFonts w:ascii="Times New Roman" w:hAnsi="Times New Roman" w:cs="Times New Roman"/>
          <w:color w:val="000000" w:themeColor="text1"/>
          <w:szCs w:val="24"/>
        </w:rPr>
      </w:pPr>
    </w:p>
    <w:p w14:paraId="3B8DC7F1" w14:textId="6CB3D5CE" w:rsidR="009D4AA6" w:rsidRPr="009D4AA6" w:rsidRDefault="009D4AA6" w:rsidP="009D4AA6">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8</w:t>
      </w:r>
      <w:r w:rsidRPr="009D4AA6">
        <w:rPr>
          <w:rFonts w:ascii="Times New Roman" w:hAnsi="Times New Roman" w:cs="Times New Roman"/>
          <w:b/>
          <w:bCs/>
          <w:color w:val="000000" w:themeColor="text1"/>
          <w:szCs w:val="24"/>
        </w:rPr>
        <w:t xml:space="preserve"> Conclusion </w:t>
      </w:r>
    </w:p>
    <w:p w14:paraId="493C3BA5"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This study examined the critical role of Online Travel Agencies (OTAs) in reshaping tourism distribution channels and transforming how consumers and suppliers interact within the global tourism ecosystem. The findings demonstrate that OTAs have generated significant benefits by offering transparency, convenience, real-time information, and global reach. These platforms empower travellers to independently research and book their trips, while helping suppliers access wider markets and improve occupancy rates.</w:t>
      </w:r>
    </w:p>
    <w:p w14:paraId="26C913A4"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lastRenderedPageBreak/>
        <w:t>Despite these advantages, OTAs also present substantial challenges. High commission fees, limited pricing autonomy, and intense competitive pressure—especially from peer-to-peer platforms like Airbnb—create vulnerabilities for tourism suppliers. The findings also highlight ongoing concerns about customer service responsibility, regulatory complexity, and the potential for market dominance by large OTA conglomerates. These challenges underscore the need for equitable and well-governed digital distribution systems.</w:t>
      </w:r>
    </w:p>
    <w:p w14:paraId="0B03473C"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The study concludes that OTAs will continue to play a central role in the future of tourism distribution. However, long-term success and sustainability require balanced collaboration between OTAs, suppliers, policymakers, and travellers. Encouraging innovation, strengthening digital skills among suppliers, improving customer service frameworks, and implementing fair regulations will be essential to ensure that OTAs contribute to a resilient and inclusive tourism sector.</w:t>
      </w:r>
    </w:p>
    <w:p w14:paraId="17D0754F"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Overall, OTAs represent both opportunity and disruption. Their continued influence will depend on how effectively the tourism industry navigates the intersection of digital transformation, market fairness, and consumer expectations.</w:t>
      </w:r>
    </w:p>
    <w:p w14:paraId="33310721" w14:textId="482701A0" w:rsidR="009D4AA6" w:rsidRDefault="009D4AA6" w:rsidP="009D4AA6">
      <w:pPr>
        <w:spacing w:line="480" w:lineRule="auto"/>
        <w:rPr>
          <w:rFonts w:ascii="Times New Roman" w:hAnsi="Times New Roman" w:cs="Times New Roman"/>
          <w:color w:val="000000" w:themeColor="text1"/>
          <w:szCs w:val="24"/>
        </w:rPr>
      </w:pPr>
    </w:p>
    <w:p w14:paraId="234C425B" w14:textId="77777777" w:rsidR="009D4AA6" w:rsidRDefault="009D4AA6" w:rsidP="009D4AA6">
      <w:pPr>
        <w:spacing w:line="480" w:lineRule="auto"/>
        <w:rPr>
          <w:rFonts w:ascii="Times New Roman" w:hAnsi="Times New Roman" w:cs="Times New Roman"/>
          <w:color w:val="000000" w:themeColor="text1"/>
          <w:szCs w:val="24"/>
        </w:rPr>
      </w:pPr>
    </w:p>
    <w:p w14:paraId="231B0F60" w14:textId="77777777" w:rsidR="009D4AA6" w:rsidRDefault="009D4AA6" w:rsidP="009D4AA6">
      <w:pPr>
        <w:spacing w:line="480" w:lineRule="auto"/>
        <w:rPr>
          <w:rFonts w:ascii="Times New Roman" w:hAnsi="Times New Roman" w:cs="Times New Roman"/>
          <w:color w:val="000000" w:themeColor="text1"/>
          <w:szCs w:val="24"/>
        </w:rPr>
      </w:pPr>
    </w:p>
    <w:p w14:paraId="38DF8152" w14:textId="77777777" w:rsidR="009D4AA6" w:rsidRDefault="009D4AA6" w:rsidP="009D4AA6">
      <w:pPr>
        <w:spacing w:line="480" w:lineRule="auto"/>
        <w:rPr>
          <w:rFonts w:ascii="Times New Roman" w:hAnsi="Times New Roman" w:cs="Times New Roman"/>
          <w:color w:val="000000" w:themeColor="text1"/>
          <w:szCs w:val="24"/>
        </w:rPr>
      </w:pPr>
    </w:p>
    <w:p w14:paraId="13D678D5" w14:textId="77777777" w:rsidR="009D4AA6" w:rsidRDefault="009D4AA6" w:rsidP="009D4AA6">
      <w:pPr>
        <w:spacing w:line="480" w:lineRule="auto"/>
        <w:rPr>
          <w:rFonts w:ascii="Times New Roman" w:hAnsi="Times New Roman" w:cs="Times New Roman"/>
          <w:color w:val="000000" w:themeColor="text1"/>
          <w:szCs w:val="24"/>
        </w:rPr>
      </w:pPr>
    </w:p>
    <w:p w14:paraId="0C7439FE" w14:textId="77777777" w:rsidR="009D4AA6" w:rsidRPr="009D4AA6" w:rsidRDefault="009D4AA6" w:rsidP="009D4AA6">
      <w:pPr>
        <w:spacing w:line="480" w:lineRule="auto"/>
        <w:rPr>
          <w:rFonts w:ascii="Times New Roman" w:hAnsi="Times New Roman" w:cs="Times New Roman"/>
          <w:color w:val="000000" w:themeColor="text1"/>
          <w:szCs w:val="24"/>
        </w:rPr>
      </w:pPr>
    </w:p>
    <w:p w14:paraId="7AEB5600" w14:textId="61E177B3" w:rsidR="009D4AA6" w:rsidRPr="009D4AA6" w:rsidRDefault="009D4AA6" w:rsidP="009D4AA6">
      <w:pPr>
        <w:spacing w:line="480" w:lineRule="auto"/>
        <w:rPr>
          <w:rFonts w:ascii="Times New Roman" w:hAnsi="Times New Roman" w:cs="Times New Roman"/>
          <w:b/>
          <w:bCs/>
          <w:color w:val="000000" w:themeColor="text1"/>
          <w:szCs w:val="24"/>
        </w:rPr>
      </w:pPr>
      <w:r w:rsidRPr="009D4AA6">
        <w:rPr>
          <w:rFonts w:ascii="Times New Roman" w:hAnsi="Times New Roman" w:cs="Times New Roman"/>
          <w:b/>
          <w:bCs/>
          <w:color w:val="000000" w:themeColor="text1"/>
          <w:szCs w:val="24"/>
        </w:rPr>
        <w:lastRenderedPageBreak/>
        <w:t xml:space="preserve">References </w:t>
      </w:r>
    </w:p>
    <w:p w14:paraId="314F361C" w14:textId="77777777" w:rsidR="009D4AA6" w:rsidRPr="009D4AA6" w:rsidRDefault="009D4AA6" w:rsidP="009D4AA6">
      <w:pPr>
        <w:spacing w:line="480" w:lineRule="auto"/>
        <w:rPr>
          <w:rFonts w:ascii="Times New Roman" w:hAnsi="Times New Roman" w:cs="Times New Roman"/>
          <w:color w:val="000000" w:themeColor="text1"/>
          <w:szCs w:val="24"/>
        </w:rPr>
      </w:pPr>
      <w:proofErr w:type="spellStart"/>
      <w:r w:rsidRPr="009D4AA6">
        <w:rPr>
          <w:rFonts w:ascii="Times New Roman" w:hAnsi="Times New Roman" w:cs="Times New Roman"/>
          <w:color w:val="000000" w:themeColor="text1"/>
          <w:szCs w:val="24"/>
        </w:rPr>
        <w:t>Buhalis</w:t>
      </w:r>
      <w:proofErr w:type="spellEnd"/>
      <w:r w:rsidRPr="009D4AA6">
        <w:rPr>
          <w:rFonts w:ascii="Times New Roman" w:hAnsi="Times New Roman" w:cs="Times New Roman"/>
          <w:color w:val="000000" w:themeColor="text1"/>
          <w:szCs w:val="24"/>
        </w:rPr>
        <w:t xml:space="preserve">, D., &amp; Law, R. (2008). Progress in information technology and tourism management. </w:t>
      </w:r>
      <w:r w:rsidRPr="009D4AA6">
        <w:rPr>
          <w:rFonts w:ascii="Times New Roman" w:hAnsi="Times New Roman" w:cs="Times New Roman"/>
          <w:i/>
          <w:iCs/>
          <w:color w:val="000000" w:themeColor="text1"/>
          <w:szCs w:val="24"/>
        </w:rPr>
        <w:t>Tourism Management</w:t>
      </w:r>
      <w:r w:rsidRPr="009D4AA6">
        <w:rPr>
          <w:rFonts w:ascii="Times New Roman" w:hAnsi="Times New Roman" w:cs="Times New Roman"/>
          <w:color w:val="000000" w:themeColor="text1"/>
          <w:szCs w:val="24"/>
        </w:rPr>
        <w:t>, 29(4), 609–623.</w:t>
      </w:r>
    </w:p>
    <w:p w14:paraId="46DBB09B" w14:textId="77777777" w:rsidR="009D4AA6" w:rsidRPr="009D4AA6" w:rsidRDefault="009D4AA6" w:rsidP="009D4AA6">
      <w:pPr>
        <w:spacing w:line="480" w:lineRule="auto"/>
        <w:rPr>
          <w:rFonts w:ascii="Times New Roman" w:hAnsi="Times New Roman" w:cs="Times New Roman"/>
          <w:color w:val="000000" w:themeColor="text1"/>
          <w:szCs w:val="24"/>
        </w:rPr>
      </w:pPr>
      <w:proofErr w:type="spellStart"/>
      <w:r w:rsidRPr="009D4AA6">
        <w:rPr>
          <w:rFonts w:ascii="Times New Roman" w:hAnsi="Times New Roman" w:cs="Times New Roman"/>
          <w:color w:val="000000" w:themeColor="text1"/>
          <w:szCs w:val="24"/>
        </w:rPr>
        <w:t>Buhalis</w:t>
      </w:r>
      <w:proofErr w:type="spellEnd"/>
      <w:r w:rsidRPr="009D4AA6">
        <w:rPr>
          <w:rFonts w:ascii="Times New Roman" w:hAnsi="Times New Roman" w:cs="Times New Roman"/>
          <w:color w:val="000000" w:themeColor="text1"/>
          <w:szCs w:val="24"/>
        </w:rPr>
        <w:t xml:space="preserve">, D., &amp; Licata, M. C. (2002). The future </w:t>
      </w:r>
      <w:proofErr w:type="spellStart"/>
      <w:r w:rsidRPr="009D4AA6">
        <w:rPr>
          <w:rFonts w:ascii="Times New Roman" w:hAnsi="Times New Roman" w:cs="Times New Roman"/>
          <w:color w:val="000000" w:themeColor="text1"/>
          <w:szCs w:val="24"/>
        </w:rPr>
        <w:t>eTourism</w:t>
      </w:r>
      <w:proofErr w:type="spellEnd"/>
      <w:r w:rsidRPr="009D4AA6">
        <w:rPr>
          <w:rFonts w:ascii="Times New Roman" w:hAnsi="Times New Roman" w:cs="Times New Roman"/>
          <w:color w:val="000000" w:themeColor="text1"/>
          <w:szCs w:val="24"/>
        </w:rPr>
        <w:t xml:space="preserve"> intermediaries. </w:t>
      </w:r>
      <w:r w:rsidRPr="009D4AA6">
        <w:rPr>
          <w:rFonts w:ascii="Times New Roman" w:hAnsi="Times New Roman" w:cs="Times New Roman"/>
          <w:i/>
          <w:iCs/>
          <w:color w:val="000000" w:themeColor="text1"/>
          <w:szCs w:val="24"/>
        </w:rPr>
        <w:t>Tourism Management</w:t>
      </w:r>
      <w:r w:rsidRPr="009D4AA6">
        <w:rPr>
          <w:rFonts w:ascii="Times New Roman" w:hAnsi="Times New Roman" w:cs="Times New Roman"/>
          <w:color w:val="000000" w:themeColor="text1"/>
          <w:szCs w:val="24"/>
        </w:rPr>
        <w:t>, 23(3), 207–220.</w:t>
      </w:r>
    </w:p>
    <w:p w14:paraId="7512FB61"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Del Chiappa, G., &amp; Baggio, R. (2015). Knowledge transfer in smart tourism destinations. </w:t>
      </w:r>
      <w:r w:rsidRPr="009D4AA6">
        <w:rPr>
          <w:rFonts w:ascii="Times New Roman" w:hAnsi="Times New Roman" w:cs="Times New Roman"/>
          <w:i/>
          <w:iCs/>
          <w:color w:val="000000" w:themeColor="text1"/>
          <w:szCs w:val="24"/>
        </w:rPr>
        <w:t>Tourism Management</w:t>
      </w:r>
      <w:r w:rsidRPr="009D4AA6">
        <w:rPr>
          <w:rFonts w:ascii="Times New Roman" w:hAnsi="Times New Roman" w:cs="Times New Roman"/>
          <w:color w:val="000000" w:themeColor="text1"/>
          <w:szCs w:val="24"/>
        </w:rPr>
        <w:t>, 41, 1–9.</w:t>
      </w:r>
    </w:p>
    <w:p w14:paraId="7442A69B" w14:textId="77777777" w:rsidR="009D4AA6" w:rsidRPr="009D4AA6" w:rsidRDefault="009D4AA6" w:rsidP="009D4AA6">
      <w:pPr>
        <w:spacing w:line="480" w:lineRule="auto"/>
        <w:rPr>
          <w:rFonts w:ascii="Times New Roman" w:hAnsi="Times New Roman" w:cs="Times New Roman"/>
          <w:color w:val="000000" w:themeColor="text1"/>
          <w:szCs w:val="24"/>
        </w:rPr>
      </w:pPr>
      <w:proofErr w:type="spellStart"/>
      <w:r w:rsidRPr="009D4AA6">
        <w:rPr>
          <w:rFonts w:ascii="Times New Roman" w:hAnsi="Times New Roman" w:cs="Times New Roman"/>
          <w:color w:val="000000" w:themeColor="text1"/>
          <w:szCs w:val="24"/>
        </w:rPr>
        <w:t>Dolnicar</w:t>
      </w:r>
      <w:proofErr w:type="spellEnd"/>
      <w:r w:rsidRPr="009D4AA6">
        <w:rPr>
          <w:rFonts w:ascii="Times New Roman" w:hAnsi="Times New Roman" w:cs="Times New Roman"/>
          <w:color w:val="000000" w:themeColor="text1"/>
          <w:szCs w:val="24"/>
        </w:rPr>
        <w:t xml:space="preserve">, S. (2019). A review of peer-to-peer accommodation platforms. </w:t>
      </w:r>
      <w:r w:rsidRPr="009D4AA6">
        <w:rPr>
          <w:rFonts w:ascii="Times New Roman" w:hAnsi="Times New Roman" w:cs="Times New Roman"/>
          <w:i/>
          <w:iCs/>
          <w:color w:val="000000" w:themeColor="text1"/>
          <w:szCs w:val="24"/>
        </w:rPr>
        <w:t>International Journal of Hospitality Management</w:t>
      </w:r>
      <w:r w:rsidRPr="009D4AA6">
        <w:rPr>
          <w:rFonts w:ascii="Times New Roman" w:hAnsi="Times New Roman" w:cs="Times New Roman"/>
          <w:color w:val="000000" w:themeColor="text1"/>
          <w:szCs w:val="24"/>
        </w:rPr>
        <w:t>, 78, 34–46.</w:t>
      </w:r>
    </w:p>
    <w:p w14:paraId="3BFE7794" w14:textId="77777777" w:rsidR="009D4AA6" w:rsidRPr="009D4AA6" w:rsidRDefault="009D4AA6" w:rsidP="009D4AA6">
      <w:pPr>
        <w:spacing w:line="480" w:lineRule="auto"/>
        <w:rPr>
          <w:rFonts w:ascii="Times New Roman" w:hAnsi="Times New Roman" w:cs="Times New Roman"/>
          <w:color w:val="000000" w:themeColor="text1"/>
          <w:szCs w:val="24"/>
        </w:rPr>
      </w:pPr>
      <w:proofErr w:type="spellStart"/>
      <w:r w:rsidRPr="009D4AA6">
        <w:rPr>
          <w:rFonts w:ascii="Times New Roman" w:hAnsi="Times New Roman" w:cs="Times New Roman"/>
          <w:color w:val="000000" w:themeColor="text1"/>
          <w:szCs w:val="24"/>
        </w:rPr>
        <w:t>Filieri</w:t>
      </w:r>
      <w:proofErr w:type="spellEnd"/>
      <w:r w:rsidRPr="009D4AA6">
        <w:rPr>
          <w:rFonts w:ascii="Times New Roman" w:hAnsi="Times New Roman" w:cs="Times New Roman"/>
          <w:color w:val="000000" w:themeColor="text1"/>
          <w:szCs w:val="24"/>
        </w:rPr>
        <w:t xml:space="preserve">, R., &amp; McLeay, F. (2014). E-WOM and hotel booking intentions. </w:t>
      </w:r>
      <w:r w:rsidRPr="009D4AA6">
        <w:rPr>
          <w:rFonts w:ascii="Times New Roman" w:hAnsi="Times New Roman" w:cs="Times New Roman"/>
          <w:i/>
          <w:iCs/>
          <w:color w:val="000000" w:themeColor="text1"/>
          <w:szCs w:val="24"/>
        </w:rPr>
        <w:t>Tourism Management</w:t>
      </w:r>
      <w:r w:rsidRPr="009D4AA6">
        <w:rPr>
          <w:rFonts w:ascii="Times New Roman" w:hAnsi="Times New Roman" w:cs="Times New Roman"/>
          <w:color w:val="000000" w:themeColor="text1"/>
          <w:szCs w:val="24"/>
        </w:rPr>
        <w:t>, 46, 1–12.</w:t>
      </w:r>
    </w:p>
    <w:p w14:paraId="2C3E3891"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Guttentag, D. (2019). Progress on Airbnb research. </w:t>
      </w:r>
      <w:r w:rsidRPr="009D4AA6">
        <w:rPr>
          <w:rFonts w:ascii="Times New Roman" w:hAnsi="Times New Roman" w:cs="Times New Roman"/>
          <w:i/>
          <w:iCs/>
          <w:color w:val="000000" w:themeColor="text1"/>
          <w:szCs w:val="24"/>
        </w:rPr>
        <w:t>Annals of Tourism Research</w:t>
      </w:r>
      <w:r w:rsidRPr="009D4AA6">
        <w:rPr>
          <w:rFonts w:ascii="Times New Roman" w:hAnsi="Times New Roman" w:cs="Times New Roman"/>
          <w:color w:val="000000" w:themeColor="text1"/>
          <w:szCs w:val="24"/>
        </w:rPr>
        <w:t>, 75, 242–267.</w:t>
      </w:r>
    </w:p>
    <w:p w14:paraId="6A0CD74F" w14:textId="77777777" w:rsidR="009D4AA6" w:rsidRPr="009D4AA6" w:rsidRDefault="009D4AA6" w:rsidP="009D4AA6">
      <w:pPr>
        <w:spacing w:line="480" w:lineRule="auto"/>
        <w:rPr>
          <w:rFonts w:ascii="Times New Roman" w:hAnsi="Times New Roman" w:cs="Times New Roman"/>
          <w:color w:val="000000" w:themeColor="text1"/>
          <w:szCs w:val="24"/>
        </w:rPr>
      </w:pPr>
      <w:proofErr w:type="spellStart"/>
      <w:r w:rsidRPr="009D4AA6">
        <w:rPr>
          <w:rFonts w:ascii="Times New Roman" w:hAnsi="Times New Roman" w:cs="Times New Roman"/>
          <w:color w:val="000000" w:themeColor="text1"/>
          <w:szCs w:val="24"/>
        </w:rPr>
        <w:t>Inversini</w:t>
      </w:r>
      <w:proofErr w:type="spellEnd"/>
      <w:r w:rsidRPr="009D4AA6">
        <w:rPr>
          <w:rFonts w:ascii="Times New Roman" w:hAnsi="Times New Roman" w:cs="Times New Roman"/>
          <w:color w:val="000000" w:themeColor="text1"/>
          <w:szCs w:val="24"/>
        </w:rPr>
        <w:t xml:space="preserve">, A., &amp; Masiero, L. (2014). Selling rooms online: The use of OTAs. </w:t>
      </w:r>
      <w:r w:rsidRPr="009D4AA6">
        <w:rPr>
          <w:rFonts w:ascii="Times New Roman" w:hAnsi="Times New Roman" w:cs="Times New Roman"/>
          <w:i/>
          <w:iCs/>
          <w:color w:val="000000" w:themeColor="text1"/>
          <w:szCs w:val="24"/>
        </w:rPr>
        <w:t>International Journal of Hospitality Management</w:t>
      </w:r>
      <w:r w:rsidRPr="009D4AA6">
        <w:rPr>
          <w:rFonts w:ascii="Times New Roman" w:hAnsi="Times New Roman" w:cs="Times New Roman"/>
          <w:color w:val="000000" w:themeColor="text1"/>
          <w:szCs w:val="24"/>
        </w:rPr>
        <w:t>, 42, 81–90.</w:t>
      </w:r>
    </w:p>
    <w:p w14:paraId="09ACDA3A"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Kim, W., &amp; Park, S. (2020). OTA commission strategies and hotel performance. </w:t>
      </w:r>
      <w:r w:rsidRPr="009D4AA6">
        <w:rPr>
          <w:rFonts w:ascii="Times New Roman" w:hAnsi="Times New Roman" w:cs="Times New Roman"/>
          <w:i/>
          <w:iCs/>
          <w:color w:val="000000" w:themeColor="text1"/>
          <w:szCs w:val="24"/>
        </w:rPr>
        <w:t>Tourism Economics</w:t>
      </w:r>
      <w:r w:rsidRPr="009D4AA6">
        <w:rPr>
          <w:rFonts w:ascii="Times New Roman" w:hAnsi="Times New Roman" w:cs="Times New Roman"/>
          <w:color w:val="000000" w:themeColor="text1"/>
          <w:szCs w:val="24"/>
        </w:rPr>
        <w:t>, 26(6), 1002–1021.</w:t>
      </w:r>
    </w:p>
    <w:p w14:paraId="473CA575"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Kracht, J., &amp; Wang, Y. (2010). Examining hotel distribution channels. </w:t>
      </w:r>
      <w:r w:rsidRPr="009D4AA6">
        <w:rPr>
          <w:rFonts w:ascii="Times New Roman" w:hAnsi="Times New Roman" w:cs="Times New Roman"/>
          <w:i/>
          <w:iCs/>
          <w:color w:val="000000" w:themeColor="text1"/>
          <w:szCs w:val="24"/>
        </w:rPr>
        <w:t>International Journal of Hospitality &amp; Tourism Administration</w:t>
      </w:r>
      <w:r w:rsidRPr="009D4AA6">
        <w:rPr>
          <w:rFonts w:ascii="Times New Roman" w:hAnsi="Times New Roman" w:cs="Times New Roman"/>
          <w:color w:val="000000" w:themeColor="text1"/>
          <w:szCs w:val="24"/>
        </w:rPr>
        <w:t>, 11(3), 211–239.</w:t>
      </w:r>
    </w:p>
    <w:p w14:paraId="7CA450CB"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Li, N., &amp; Wang, Y. (2021). Consumer perceptions of OTA services. </w:t>
      </w:r>
      <w:r w:rsidRPr="009D4AA6">
        <w:rPr>
          <w:rFonts w:ascii="Times New Roman" w:hAnsi="Times New Roman" w:cs="Times New Roman"/>
          <w:i/>
          <w:iCs/>
          <w:color w:val="000000" w:themeColor="text1"/>
          <w:szCs w:val="24"/>
        </w:rPr>
        <w:t>Journal of Travel Research</w:t>
      </w:r>
      <w:r w:rsidRPr="009D4AA6">
        <w:rPr>
          <w:rFonts w:ascii="Times New Roman" w:hAnsi="Times New Roman" w:cs="Times New Roman"/>
          <w:color w:val="000000" w:themeColor="text1"/>
          <w:szCs w:val="24"/>
        </w:rPr>
        <w:t>, 60(4), 789–804.</w:t>
      </w:r>
    </w:p>
    <w:p w14:paraId="46BC6D0A"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lastRenderedPageBreak/>
        <w:t xml:space="preserve">Mao, Z., &amp; Lyu, J. (2017). Airbnb and peer-to-peer accommodation. </w:t>
      </w:r>
      <w:r w:rsidRPr="009D4AA6">
        <w:rPr>
          <w:rFonts w:ascii="Times New Roman" w:hAnsi="Times New Roman" w:cs="Times New Roman"/>
          <w:i/>
          <w:iCs/>
          <w:color w:val="000000" w:themeColor="text1"/>
          <w:szCs w:val="24"/>
        </w:rPr>
        <w:t>International Journal of Contemporary Hospitality Management</w:t>
      </w:r>
      <w:r w:rsidRPr="009D4AA6">
        <w:rPr>
          <w:rFonts w:ascii="Times New Roman" w:hAnsi="Times New Roman" w:cs="Times New Roman"/>
          <w:color w:val="000000" w:themeColor="text1"/>
          <w:szCs w:val="24"/>
        </w:rPr>
        <w:t>, 29(9), 2377–2394.</w:t>
      </w:r>
    </w:p>
    <w:p w14:paraId="45AFE4AF"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Melián-González, S. (2019). Customer service conflicts in OTA bookings. </w:t>
      </w:r>
      <w:r w:rsidRPr="009D4AA6">
        <w:rPr>
          <w:rFonts w:ascii="Times New Roman" w:hAnsi="Times New Roman" w:cs="Times New Roman"/>
          <w:i/>
          <w:iCs/>
          <w:color w:val="000000" w:themeColor="text1"/>
          <w:szCs w:val="24"/>
        </w:rPr>
        <w:t>Tourism Review</w:t>
      </w:r>
      <w:r w:rsidRPr="009D4AA6">
        <w:rPr>
          <w:rFonts w:ascii="Times New Roman" w:hAnsi="Times New Roman" w:cs="Times New Roman"/>
          <w:color w:val="000000" w:themeColor="text1"/>
          <w:szCs w:val="24"/>
        </w:rPr>
        <w:t>, 74(1), 45–58.</w:t>
      </w:r>
    </w:p>
    <w:p w14:paraId="07E4F56E"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O'Connor, P. (2010). Managing a hotel's online reputation. </w:t>
      </w:r>
      <w:r w:rsidRPr="009D4AA6">
        <w:rPr>
          <w:rFonts w:ascii="Times New Roman" w:hAnsi="Times New Roman" w:cs="Times New Roman"/>
          <w:i/>
          <w:iCs/>
          <w:color w:val="000000" w:themeColor="text1"/>
          <w:szCs w:val="24"/>
        </w:rPr>
        <w:t>Cornell Hospitality Quarterly</w:t>
      </w:r>
      <w:r w:rsidRPr="009D4AA6">
        <w:rPr>
          <w:rFonts w:ascii="Times New Roman" w:hAnsi="Times New Roman" w:cs="Times New Roman"/>
          <w:color w:val="000000" w:themeColor="text1"/>
          <w:szCs w:val="24"/>
        </w:rPr>
        <w:t>, 51(3), 344–357.</w:t>
      </w:r>
    </w:p>
    <w:p w14:paraId="75A826FE"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Sigala, M. (2018). Social media and disruptive platforms in tourism. </w:t>
      </w:r>
      <w:r w:rsidRPr="009D4AA6">
        <w:rPr>
          <w:rFonts w:ascii="Times New Roman" w:hAnsi="Times New Roman" w:cs="Times New Roman"/>
          <w:i/>
          <w:iCs/>
          <w:color w:val="000000" w:themeColor="text1"/>
          <w:szCs w:val="24"/>
        </w:rPr>
        <w:t>Tourism Management Perspectives</w:t>
      </w:r>
      <w:r w:rsidRPr="009D4AA6">
        <w:rPr>
          <w:rFonts w:ascii="Times New Roman" w:hAnsi="Times New Roman" w:cs="Times New Roman"/>
          <w:color w:val="000000" w:themeColor="text1"/>
          <w:szCs w:val="24"/>
        </w:rPr>
        <w:t>, 28, 33–47.</w:t>
      </w:r>
    </w:p>
    <w:p w14:paraId="4EECDAA7"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Sigala, M. (2020). Digital transformation in tourism. </w:t>
      </w:r>
      <w:r w:rsidRPr="009D4AA6">
        <w:rPr>
          <w:rFonts w:ascii="Times New Roman" w:hAnsi="Times New Roman" w:cs="Times New Roman"/>
          <w:i/>
          <w:iCs/>
          <w:color w:val="000000" w:themeColor="text1"/>
          <w:szCs w:val="24"/>
        </w:rPr>
        <w:t>Tourism Management</w:t>
      </w:r>
      <w:r w:rsidRPr="009D4AA6">
        <w:rPr>
          <w:rFonts w:ascii="Times New Roman" w:hAnsi="Times New Roman" w:cs="Times New Roman"/>
          <w:color w:val="000000" w:themeColor="text1"/>
          <w:szCs w:val="24"/>
        </w:rPr>
        <w:t>, 81, 104164.</w:t>
      </w:r>
    </w:p>
    <w:p w14:paraId="6F8D2696"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Stangl, B., </w:t>
      </w:r>
      <w:proofErr w:type="spellStart"/>
      <w:r w:rsidRPr="009D4AA6">
        <w:rPr>
          <w:rFonts w:ascii="Times New Roman" w:hAnsi="Times New Roman" w:cs="Times New Roman"/>
          <w:color w:val="000000" w:themeColor="text1"/>
          <w:szCs w:val="24"/>
        </w:rPr>
        <w:t>Inversini</w:t>
      </w:r>
      <w:proofErr w:type="spellEnd"/>
      <w:r w:rsidRPr="009D4AA6">
        <w:rPr>
          <w:rFonts w:ascii="Times New Roman" w:hAnsi="Times New Roman" w:cs="Times New Roman"/>
          <w:color w:val="000000" w:themeColor="text1"/>
          <w:szCs w:val="24"/>
        </w:rPr>
        <w:t xml:space="preserve">, A., &amp; </w:t>
      </w:r>
      <w:proofErr w:type="spellStart"/>
      <w:r w:rsidRPr="009D4AA6">
        <w:rPr>
          <w:rFonts w:ascii="Times New Roman" w:hAnsi="Times New Roman" w:cs="Times New Roman"/>
          <w:color w:val="000000" w:themeColor="text1"/>
          <w:szCs w:val="24"/>
        </w:rPr>
        <w:t>Schegg</w:t>
      </w:r>
      <w:proofErr w:type="spellEnd"/>
      <w:r w:rsidRPr="009D4AA6">
        <w:rPr>
          <w:rFonts w:ascii="Times New Roman" w:hAnsi="Times New Roman" w:cs="Times New Roman"/>
          <w:color w:val="000000" w:themeColor="text1"/>
          <w:szCs w:val="24"/>
        </w:rPr>
        <w:t xml:space="preserve">, R. (2016). Price parity issues. </w:t>
      </w:r>
      <w:r w:rsidRPr="009D4AA6">
        <w:rPr>
          <w:rFonts w:ascii="Times New Roman" w:hAnsi="Times New Roman" w:cs="Times New Roman"/>
          <w:i/>
          <w:iCs/>
          <w:color w:val="000000" w:themeColor="text1"/>
          <w:szCs w:val="24"/>
        </w:rPr>
        <w:t>Information Technology &amp; Tourism</w:t>
      </w:r>
      <w:r w:rsidRPr="009D4AA6">
        <w:rPr>
          <w:rFonts w:ascii="Times New Roman" w:hAnsi="Times New Roman" w:cs="Times New Roman"/>
          <w:color w:val="000000" w:themeColor="text1"/>
          <w:szCs w:val="24"/>
        </w:rPr>
        <w:t>, 15(2), 161–178.</w:t>
      </w:r>
    </w:p>
    <w:p w14:paraId="150E343E" w14:textId="77777777" w:rsidR="009D4AA6" w:rsidRPr="009D4AA6" w:rsidRDefault="009D4AA6" w:rsidP="009D4AA6">
      <w:pPr>
        <w:spacing w:line="480" w:lineRule="auto"/>
        <w:rPr>
          <w:rFonts w:ascii="Times New Roman" w:hAnsi="Times New Roman" w:cs="Times New Roman"/>
          <w:color w:val="000000" w:themeColor="text1"/>
          <w:szCs w:val="24"/>
        </w:rPr>
      </w:pPr>
      <w:proofErr w:type="spellStart"/>
      <w:r w:rsidRPr="009D4AA6">
        <w:rPr>
          <w:rFonts w:ascii="Times New Roman" w:hAnsi="Times New Roman" w:cs="Times New Roman"/>
          <w:color w:val="000000" w:themeColor="text1"/>
          <w:szCs w:val="24"/>
        </w:rPr>
        <w:t>Tussyadiah</w:t>
      </w:r>
      <w:proofErr w:type="spellEnd"/>
      <w:r w:rsidRPr="009D4AA6">
        <w:rPr>
          <w:rFonts w:ascii="Times New Roman" w:hAnsi="Times New Roman" w:cs="Times New Roman"/>
          <w:color w:val="000000" w:themeColor="text1"/>
          <w:szCs w:val="24"/>
        </w:rPr>
        <w:t xml:space="preserve">, I. (2016). Peer-to-peer accommodation and impacts. </w:t>
      </w:r>
      <w:r w:rsidRPr="009D4AA6">
        <w:rPr>
          <w:rFonts w:ascii="Times New Roman" w:hAnsi="Times New Roman" w:cs="Times New Roman"/>
          <w:i/>
          <w:iCs/>
          <w:color w:val="000000" w:themeColor="text1"/>
          <w:szCs w:val="24"/>
        </w:rPr>
        <w:t>Current Issues in Tourism</w:t>
      </w:r>
      <w:r w:rsidRPr="009D4AA6">
        <w:rPr>
          <w:rFonts w:ascii="Times New Roman" w:hAnsi="Times New Roman" w:cs="Times New Roman"/>
          <w:color w:val="000000" w:themeColor="text1"/>
          <w:szCs w:val="24"/>
        </w:rPr>
        <w:t>, 19(8), 927–948.</w:t>
      </w:r>
    </w:p>
    <w:p w14:paraId="5CF6E9CA"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UNWTO. (2020). </w:t>
      </w:r>
      <w:r w:rsidRPr="009D4AA6">
        <w:rPr>
          <w:rFonts w:ascii="Times New Roman" w:hAnsi="Times New Roman" w:cs="Times New Roman"/>
          <w:i/>
          <w:iCs/>
          <w:color w:val="000000" w:themeColor="text1"/>
          <w:szCs w:val="24"/>
        </w:rPr>
        <w:t>Online travel and digital distribution trends</w:t>
      </w:r>
      <w:r w:rsidRPr="009D4AA6">
        <w:rPr>
          <w:rFonts w:ascii="Times New Roman" w:hAnsi="Times New Roman" w:cs="Times New Roman"/>
          <w:color w:val="000000" w:themeColor="text1"/>
          <w:szCs w:val="24"/>
        </w:rPr>
        <w:t>. United Nations World Tourism Organization.</w:t>
      </w:r>
    </w:p>
    <w:p w14:paraId="0773DE3A"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UNWTO. (2022). </w:t>
      </w:r>
      <w:r w:rsidRPr="009D4AA6">
        <w:rPr>
          <w:rFonts w:ascii="Times New Roman" w:hAnsi="Times New Roman" w:cs="Times New Roman"/>
          <w:i/>
          <w:iCs/>
          <w:color w:val="000000" w:themeColor="text1"/>
          <w:szCs w:val="24"/>
        </w:rPr>
        <w:t>Tourism digital ecosystems report</w:t>
      </w:r>
      <w:r w:rsidRPr="009D4AA6">
        <w:rPr>
          <w:rFonts w:ascii="Times New Roman" w:hAnsi="Times New Roman" w:cs="Times New Roman"/>
          <w:color w:val="000000" w:themeColor="text1"/>
          <w:szCs w:val="24"/>
        </w:rPr>
        <w:t>. United Nations World Tourism Organization.</w:t>
      </w:r>
    </w:p>
    <w:p w14:paraId="03210382"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WTTC. (2021). </w:t>
      </w:r>
      <w:r w:rsidRPr="009D4AA6">
        <w:rPr>
          <w:rFonts w:ascii="Times New Roman" w:hAnsi="Times New Roman" w:cs="Times New Roman"/>
          <w:i/>
          <w:iCs/>
          <w:color w:val="000000" w:themeColor="text1"/>
          <w:szCs w:val="24"/>
        </w:rPr>
        <w:t>Travel distribution and digital commerce</w:t>
      </w:r>
      <w:r w:rsidRPr="009D4AA6">
        <w:rPr>
          <w:rFonts w:ascii="Times New Roman" w:hAnsi="Times New Roman" w:cs="Times New Roman"/>
          <w:color w:val="000000" w:themeColor="text1"/>
          <w:szCs w:val="24"/>
        </w:rPr>
        <w:t>. World Travel &amp; Tourism Council.</w:t>
      </w:r>
    </w:p>
    <w:p w14:paraId="24903AB1"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Xiang, Z., Du, Q., Ma, Y., &amp; Fan, W. (2017). Evaluating online travel information. </w:t>
      </w:r>
      <w:r w:rsidRPr="009D4AA6">
        <w:rPr>
          <w:rFonts w:ascii="Times New Roman" w:hAnsi="Times New Roman" w:cs="Times New Roman"/>
          <w:i/>
          <w:iCs/>
          <w:color w:val="000000" w:themeColor="text1"/>
          <w:szCs w:val="24"/>
        </w:rPr>
        <w:t>Tourism Management</w:t>
      </w:r>
      <w:r w:rsidRPr="009D4AA6">
        <w:rPr>
          <w:rFonts w:ascii="Times New Roman" w:hAnsi="Times New Roman" w:cs="Times New Roman"/>
          <w:color w:val="000000" w:themeColor="text1"/>
          <w:szCs w:val="24"/>
        </w:rPr>
        <w:t>, 58, 73–83.</w:t>
      </w:r>
    </w:p>
    <w:p w14:paraId="4C284F13"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lastRenderedPageBreak/>
        <w:t xml:space="preserve">Xiang, Z., Magnini, V., &amp; Fesenmaier, D. (2015). Information search in the digital era. </w:t>
      </w:r>
      <w:r w:rsidRPr="009D4AA6">
        <w:rPr>
          <w:rFonts w:ascii="Times New Roman" w:hAnsi="Times New Roman" w:cs="Times New Roman"/>
          <w:i/>
          <w:iCs/>
          <w:color w:val="000000" w:themeColor="text1"/>
          <w:szCs w:val="24"/>
        </w:rPr>
        <w:t>Journal of Travel Research</w:t>
      </w:r>
      <w:r w:rsidRPr="009D4AA6">
        <w:rPr>
          <w:rFonts w:ascii="Times New Roman" w:hAnsi="Times New Roman" w:cs="Times New Roman"/>
          <w:color w:val="000000" w:themeColor="text1"/>
          <w:szCs w:val="24"/>
        </w:rPr>
        <w:t>, 54(1), 3–15.</w:t>
      </w:r>
    </w:p>
    <w:p w14:paraId="18D123F1" w14:textId="1D6CB4E4" w:rsidR="00F11085" w:rsidRPr="00BC3002" w:rsidRDefault="00F11085" w:rsidP="009D4AA6">
      <w:pPr>
        <w:spacing w:line="480" w:lineRule="auto"/>
        <w:rPr>
          <w:rFonts w:ascii="Times New Roman" w:hAnsi="Times New Roman" w:cs="Times New Roman"/>
          <w:szCs w:val="24"/>
        </w:rPr>
      </w:pPr>
    </w:p>
    <w:sectPr w:rsidR="00F11085" w:rsidRPr="00BC300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C9458A"/>
    <w:multiLevelType w:val="multilevel"/>
    <w:tmpl w:val="0EEAA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983AEB"/>
    <w:multiLevelType w:val="multilevel"/>
    <w:tmpl w:val="2DC41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14655F"/>
    <w:multiLevelType w:val="multilevel"/>
    <w:tmpl w:val="65061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675B6E"/>
    <w:multiLevelType w:val="multilevel"/>
    <w:tmpl w:val="83722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EB1441B"/>
    <w:multiLevelType w:val="multilevel"/>
    <w:tmpl w:val="08D67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5D57B4"/>
    <w:multiLevelType w:val="hybridMultilevel"/>
    <w:tmpl w:val="F25675A8"/>
    <w:lvl w:ilvl="0" w:tplc="6FD6C4CA">
      <w:start w:val="1"/>
      <w:numFmt w:val="decimal"/>
      <w:lvlText w:val="%1."/>
      <w:lvlJc w:val="left"/>
      <w:pPr>
        <w:ind w:left="720" w:hanging="360"/>
      </w:pPr>
      <w:rPr>
        <w:rFonts w:eastAsiaTheme="maj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1AA4C0C"/>
    <w:multiLevelType w:val="hybridMultilevel"/>
    <w:tmpl w:val="63845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A6C4A45"/>
    <w:multiLevelType w:val="multilevel"/>
    <w:tmpl w:val="E9CE3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F6A5AE3"/>
    <w:multiLevelType w:val="multilevel"/>
    <w:tmpl w:val="FE06C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F854925"/>
    <w:multiLevelType w:val="multilevel"/>
    <w:tmpl w:val="BC0CD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1BD4908"/>
    <w:multiLevelType w:val="hybridMultilevel"/>
    <w:tmpl w:val="F708B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8620BE0"/>
    <w:multiLevelType w:val="multilevel"/>
    <w:tmpl w:val="82DEE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30"/>
  </w:num>
  <w:num w:numId="2" w16cid:durableId="1928492258">
    <w:abstractNumId w:val="36"/>
  </w:num>
  <w:num w:numId="3" w16cid:durableId="1950237153">
    <w:abstractNumId w:val="4"/>
  </w:num>
  <w:num w:numId="4" w16cid:durableId="1363168827">
    <w:abstractNumId w:val="44"/>
  </w:num>
  <w:num w:numId="5" w16cid:durableId="357974320">
    <w:abstractNumId w:val="11"/>
  </w:num>
  <w:num w:numId="6" w16cid:durableId="579674841">
    <w:abstractNumId w:val="12"/>
  </w:num>
  <w:num w:numId="7" w16cid:durableId="359084666">
    <w:abstractNumId w:val="10"/>
  </w:num>
  <w:num w:numId="8" w16cid:durableId="1333096502">
    <w:abstractNumId w:val="38"/>
  </w:num>
  <w:num w:numId="9" w16cid:durableId="897087251">
    <w:abstractNumId w:val="46"/>
  </w:num>
  <w:num w:numId="10" w16cid:durableId="1949465594">
    <w:abstractNumId w:val="48"/>
  </w:num>
  <w:num w:numId="11" w16cid:durableId="540483361">
    <w:abstractNumId w:val="43"/>
  </w:num>
  <w:num w:numId="12" w16cid:durableId="949244108">
    <w:abstractNumId w:val="47"/>
  </w:num>
  <w:num w:numId="13" w16cid:durableId="646470493">
    <w:abstractNumId w:val="29"/>
  </w:num>
  <w:num w:numId="14" w16cid:durableId="1633947311">
    <w:abstractNumId w:val="52"/>
  </w:num>
  <w:num w:numId="15" w16cid:durableId="958996080">
    <w:abstractNumId w:val="41"/>
  </w:num>
  <w:num w:numId="16" w16cid:durableId="1218054281">
    <w:abstractNumId w:val="18"/>
  </w:num>
  <w:num w:numId="17" w16cid:durableId="303777591">
    <w:abstractNumId w:val="32"/>
  </w:num>
  <w:num w:numId="18" w16cid:durableId="802387298">
    <w:abstractNumId w:val="49"/>
  </w:num>
  <w:num w:numId="19" w16cid:durableId="1948197075">
    <w:abstractNumId w:val="0"/>
  </w:num>
  <w:num w:numId="20" w16cid:durableId="1655917397">
    <w:abstractNumId w:val="17"/>
  </w:num>
  <w:num w:numId="21" w16cid:durableId="1052074971">
    <w:abstractNumId w:val="2"/>
  </w:num>
  <w:num w:numId="22" w16cid:durableId="98644351">
    <w:abstractNumId w:val="54"/>
  </w:num>
  <w:num w:numId="23" w16cid:durableId="1674335103">
    <w:abstractNumId w:val="55"/>
  </w:num>
  <w:num w:numId="24" w16cid:durableId="1212956802">
    <w:abstractNumId w:val="1"/>
  </w:num>
  <w:num w:numId="25" w16cid:durableId="1806390333">
    <w:abstractNumId w:val="50"/>
  </w:num>
  <w:num w:numId="26" w16cid:durableId="1089423568">
    <w:abstractNumId w:val="5"/>
  </w:num>
  <w:num w:numId="27" w16cid:durableId="1158611673">
    <w:abstractNumId w:val="42"/>
  </w:num>
  <w:num w:numId="28" w16cid:durableId="839468264">
    <w:abstractNumId w:val="19"/>
  </w:num>
  <w:num w:numId="29" w16cid:durableId="1218474286">
    <w:abstractNumId w:val="25"/>
  </w:num>
  <w:num w:numId="30" w16cid:durableId="1486164698">
    <w:abstractNumId w:val="53"/>
  </w:num>
  <w:num w:numId="31" w16cid:durableId="2007511022">
    <w:abstractNumId w:val="45"/>
  </w:num>
  <w:num w:numId="32" w16cid:durableId="1542473901">
    <w:abstractNumId w:val="33"/>
  </w:num>
  <w:num w:numId="33" w16cid:durableId="1299721726">
    <w:abstractNumId w:val="9"/>
  </w:num>
  <w:num w:numId="34" w16cid:durableId="1025254850">
    <w:abstractNumId w:val="34"/>
  </w:num>
  <w:num w:numId="35" w16cid:durableId="1306860426">
    <w:abstractNumId w:val="22"/>
  </w:num>
  <w:num w:numId="36" w16cid:durableId="911887162">
    <w:abstractNumId w:val="13"/>
  </w:num>
  <w:num w:numId="37" w16cid:durableId="1783645041">
    <w:abstractNumId w:val="8"/>
  </w:num>
  <w:num w:numId="38" w16cid:durableId="42750275">
    <w:abstractNumId w:val="21"/>
  </w:num>
  <w:num w:numId="39" w16cid:durableId="1865745932">
    <w:abstractNumId w:val="20"/>
  </w:num>
  <w:num w:numId="40" w16cid:durableId="954169146">
    <w:abstractNumId w:val="23"/>
  </w:num>
  <w:num w:numId="41" w16cid:durableId="980236142">
    <w:abstractNumId w:val="37"/>
  </w:num>
  <w:num w:numId="42" w16cid:durableId="1297031941">
    <w:abstractNumId w:val="28"/>
  </w:num>
  <w:num w:numId="43" w16cid:durableId="26219565">
    <w:abstractNumId w:val="14"/>
  </w:num>
  <w:num w:numId="44" w16cid:durableId="632564959">
    <w:abstractNumId w:val="16"/>
  </w:num>
  <w:num w:numId="45" w16cid:durableId="328170910">
    <w:abstractNumId w:val="40"/>
  </w:num>
  <w:num w:numId="46" w16cid:durableId="1605189237">
    <w:abstractNumId w:val="15"/>
  </w:num>
  <w:num w:numId="47" w16cid:durableId="1721899175">
    <w:abstractNumId w:val="24"/>
  </w:num>
  <w:num w:numId="48" w16cid:durableId="766971918">
    <w:abstractNumId w:val="35"/>
  </w:num>
  <w:num w:numId="49" w16cid:durableId="1934241320">
    <w:abstractNumId w:val="6"/>
  </w:num>
  <w:num w:numId="50" w16cid:durableId="143471939">
    <w:abstractNumId w:val="39"/>
  </w:num>
  <w:num w:numId="51" w16cid:durableId="929973896">
    <w:abstractNumId w:val="51"/>
  </w:num>
  <w:num w:numId="52" w16cid:durableId="319819591">
    <w:abstractNumId w:val="26"/>
  </w:num>
  <w:num w:numId="53" w16cid:durableId="1829634560">
    <w:abstractNumId w:val="31"/>
  </w:num>
  <w:num w:numId="54" w16cid:durableId="2016029558">
    <w:abstractNumId w:val="3"/>
  </w:num>
  <w:num w:numId="55" w16cid:durableId="895968690">
    <w:abstractNumId w:val="7"/>
  </w:num>
  <w:num w:numId="56" w16cid:durableId="158079649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AB8"/>
    <w:rsid w:val="00007BF0"/>
    <w:rsid w:val="00013B92"/>
    <w:rsid w:val="00013DBD"/>
    <w:rsid w:val="00023322"/>
    <w:rsid w:val="00035223"/>
    <w:rsid w:val="0004199D"/>
    <w:rsid w:val="0004346B"/>
    <w:rsid w:val="00046D3E"/>
    <w:rsid w:val="00067C86"/>
    <w:rsid w:val="0008443C"/>
    <w:rsid w:val="000A68D1"/>
    <w:rsid w:val="000B6830"/>
    <w:rsid w:val="000C4AFA"/>
    <w:rsid w:val="000D12EF"/>
    <w:rsid w:val="000D1EAB"/>
    <w:rsid w:val="000D5FB8"/>
    <w:rsid w:val="000E04F4"/>
    <w:rsid w:val="000F2A84"/>
    <w:rsid w:val="000F5DC2"/>
    <w:rsid w:val="00106D2C"/>
    <w:rsid w:val="001248D3"/>
    <w:rsid w:val="00151724"/>
    <w:rsid w:val="00160E9C"/>
    <w:rsid w:val="001660DB"/>
    <w:rsid w:val="00166C1B"/>
    <w:rsid w:val="00166E81"/>
    <w:rsid w:val="00174C04"/>
    <w:rsid w:val="00175D56"/>
    <w:rsid w:val="00182346"/>
    <w:rsid w:val="0018722F"/>
    <w:rsid w:val="0019388B"/>
    <w:rsid w:val="001A4E31"/>
    <w:rsid w:val="001B2094"/>
    <w:rsid w:val="001B4714"/>
    <w:rsid w:val="001D1F89"/>
    <w:rsid w:val="001D3CDD"/>
    <w:rsid w:val="001D7A98"/>
    <w:rsid w:val="001F1C7B"/>
    <w:rsid w:val="00234B80"/>
    <w:rsid w:val="0023753E"/>
    <w:rsid w:val="00241C17"/>
    <w:rsid w:val="00243A7C"/>
    <w:rsid w:val="00245F8D"/>
    <w:rsid w:val="00257256"/>
    <w:rsid w:val="002576A9"/>
    <w:rsid w:val="002700C5"/>
    <w:rsid w:val="00275EAE"/>
    <w:rsid w:val="00277625"/>
    <w:rsid w:val="002C2D47"/>
    <w:rsid w:val="002E27AE"/>
    <w:rsid w:val="002F73F5"/>
    <w:rsid w:val="00333E43"/>
    <w:rsid w:val="00342C51"/>
    <w:rsid w:val="003448DA"/>
    <w:rsid w:val="00391380"/>
    <w:rsid w:val="00394C39"/>
    <w:rsid w:val="003A3DF6"/>
    <w:rsid w:val="003A4FAA"/>
    <w:rsid w:val="003B22C9"/>
    <w:rsid w:val="003D3D21"/>
    <w:rsid w:val="003D54F5"/>
    <w:rsid w:val="003F1846"/>
    <w:rsid w:val="0040518D"/>
    <w:rsid w:val="00410A98"/>
    <w:rsid w:val="00426EA7"/>
    <w:rsid w:val="00430755"/>
    <w:rsid w:val="00454AD6"/>
    <w:rsid w:val="004618E8"/>
    <w:rsid w:val="00461967"/>
    <w:rsid w:val="004A1F6F"/>
    <w:rsid w:val="004A2A0A"/>
    <w:rsid w:val="004B545C"/>
    <w:rsid w:val="004C1220"/>
    <w:rsid w:val="004C34DB"/>
    <w:rsid w:val="004D7D13"/>
    <w:rsid w:val="004E00E4"/>
    <w:rsid w:val="004E3186"/>
    <w:rsid w:val="004E3D1C"/>
    <w:rsid w:val="004F0734"/>
    <w:rsid w:val="004F293C"/>
    <w:rsid w:val="005236D9"/>
    <w:rsid w:val="00523E1B"/>
    <w:rsid w:val="005451DE"/>
    <w:rsid w:val="005636D9"/>
    <w:rsid w:val="005800B1"/>
    <w:rsid w:val="005809E5"/>
    <w:rsid w:val="00582227"/>
    <w:rsid w:val="00590BBC"/>
    <w:rsid w:val="0059131D"/>
    <w:rsid w:val="005A1FBC"/>
    <w:rsid w:val="005A5F2B"/>
    <w:rsid w:val="005B2DFD"/>
    <w:rsid w:val="005C1B21"/>
    <w:rsid w:val="005D0DD3"/>
    <w:rsid w:val="005D1AA4"/>
    <w:rsid w:val="005E61DA"/>
    <w:rsid w:val="005F274A"/>
    <w:rsid w:val="00607C62"/>
    <w:rsid w:val="00615398"/>
    <w:rsid w:val="00626634"/>
    <w:rsid w:val="00630A9A"/>
    <w:rsid w:val="00635832"/>
    <w:rsid w:val="00650645"/>
    <w:rsid w:val="00654B4B"/>
    <w:rsid w:val="006640E0"/>
    <w:rsid w:val="006843B4"/>
    <w:rsid w:val="006918AA"/>
    <w:rsid w:val="006A68A4"/>
    <w:rsid w:val="006D483F"/>
    <w:rsid w:val="006E757C"/>
    <w:rsid w:val="00707765"/>
    <w:rsid w:val="0073081D"/>
    <w:rsid w:val="00770641"/>
    <w:rsid w:val="00770D56"/>
    <w:rsid w:val="007A0DB5"/>
    <w:rsid w:val="007B0823"/>
    <w:rsid w:val="007D6ADC"/>
    <w:rsid w:val="007F2D81"/>
    <w:rsid w:val="00806230"/>
    <w:rsid w:val="00810849"/>
    <w:rsid w:val="00816829"/>
    <w:rsid w:val="00822C55"/>
    <w:rsid w:val="0082363F"/>
    <w:rsid w:val="008302E2"/>
    <w:rsid w:val="00835BAE"/>
    <w:rsid w:val="00843EDD"/>
    <w:rsid w:val="008445AE"/>
    <w:rsid w:val="00844D5C"/>
    <w:rsid w:val="00854D19"/>
    <w:rsid w:val="00861B57"/>
    <w:rsid w:val="00867CF1"/>
    <w:rsid w:val="0087585B"/>
    <w:rsid w:val="008778A3"/>
    <w:rsid w:val="00891692"/>
    <w:rsid w:val="00893C51"/>
    <w:rsid w:val="0089759A"/>
    <w:rsid w:val="008A79F5"/>
    <w:rsid w:val="008B7D13"/>
    <w:rsid w:val="008C04A8"/>
    <w:rsid w:val="009071FD"/>
    <w:rsid w:val="00913F7C"/>
    <w:rsid w:val="0092274C"/>
    <w:rsid w:val="0094357A"/>
    <w:rsid w:val="0095171B"/>
    <w:rsid w:val="009541AC"/>
    <w:rsid w:val="009579FB"/>
    <w:rsid w:val="00986E2A"/>
    <w:rsid w:val="009B07D1"/>
    <w:rsid w:val="009B19DE"/>
    <w:rsid w:val="009B7EFF"/>
    <w:rsid w:val="009B7F6F"/>
    <w:rsid w:val="009C318E"/>
    <w:rsid w:val="009C7BCA"/>
    <w:rsid w:val="009D2EAC"/>
    <w:rsid w:val="009D4AA6"/>
    <w:rsid w:val="009E4B24"/>
    <w:rsid w:val="00A22E5D"/>
    <w:rsid w:val="00A3483D"/>
    <w:rsid w:val="00A433D7"/>
    <w:rsid w:val="00A4564B"/>
    <w:rsid w:val="00A54EF6"/>
    <w:rsid w:val="00A76B20"/>
    <w:rsid w:val="00A85572"/>
    <w:rsid w:val="00A97B55"/>
    <w:rsid w:val="00A97F88"/>
    <w:rsid w:val="00AA6456"/>
    <w:rsid w:val="00AC2F42"/>
    <w:rsid w:val="00AD05F9"/>
    <w:rsid w:val="00AF2CB5"/>
    <w:rsid w:val="00B02610"/>
    <w:rsid w:val="00B06124"/>
    <w:rsid w:val="00B35BF1"/>
    <w:rsid w:val="00B37028"/>
    <w:rsid w:val="00B425D9"/>
    <w:rsid w:val="00B6174C"/>
    <w:rsid w:val="00B77EDE"/>
    <w:rsid w:val="00B81268"/>
    <w:rsid w:val="00B8708C"/>
    <w:rsid w:val="00BC3002"/>
    <w:rsid w:val="00BC633F"/>
    <w:rsid w:val="00BC7259"/>
    <w:rsid w:val="00BD3C56"/>
    <w:rsid w:val="00BD4725"/>
    <w:rsid w:val="00BF0D10"/>
    <w:rsid w:val="00C03804"/>
    <w:rsid w:val="00C150CB"/>
    <w:rsid w:val="00C1597C"/>
    <w:rsid w:val="00C30977"/>
    <w:rsid w:val="00C31A0A"/>
    <w:rsid w:val="00C442BD"/>
    <w:rsid w:val="00C579DE"/>
    <w:rsid w:val="00C82410"/>
    <w:rsid w:val="00C8303A"/>
    <w:rsid w:val="00CA0B43"/>
    <w:rsid w:val="00CA49B5"/>
    <w:rsid w:val="00CC17BF"/>
    <w:rsid w:val="00D12C61"/>
    <w:rsid w:val="00D1330E"/>
    <w:rsid w:val="00D33052"/>
    <w:rsid w:val="00D424BE"/>
    <w:rsid w:val="00D558A7"/>
    <w:rsid w:val="00D67892"/>
    <w:rsid w:val="00D74358"/>
    <w:rsid w:val="00D74A74"/>
    <w:rsid w:val="00D76B0C"/>
    <w:rsid w:val="00D92798"/>
    <w:rsid w:val="00D93735"/>
    <w:rsid w:val="00DD2AB5"/>
    <w:rsid w:val="00DD48B2"/>
    <w:rsid w:val="00DD4BFF"/>
    <w:rsid w:val="00DF3FD0"/>
    <w:rsid w:val="00E031DE"/>
    <w:rsid w:val="00E0339E"/>
    <w:rsid w:val="00E072DA"/>
    <w:rsid w:val="00E47DA5"/>
    <w:rsid w:val="00E53749"/>
    <w:rsid w:val="00E56338"/>
    <w:rsid w:val="00E569FC"/>
    <w:rsid w:val="00E76730"/>
    <w:rsid w:val="00E83562"/>
    <w:rsid w:val="00E83A4B"/>
    <w:rsid w:val="00E93CA6"/>
    <w:rsid w:val="00EA02D0"/>
    <w:rsid w:val="00EB37A9"/>
    <w:rsid w:val="00EC38DE"/>
    <w:rsid w:val="00ED1841"/>
    <w:rsid w:val="00ED21E5"/>
    <w:rsid w:val="00EE7BF4"/>
    <w:rsid w:val="00EF121F"/>
    <w:rsid w:val="00EF3999"/>
    <w:rsid w:val="00F05764"/>
    <w:rsid w:val="00F11085"/>
    <w:rsid w:val="00F20A8A"/>
    <w:rsid w:val="00F246AB"/>
    <w:rsid w:val="00F43E3F"/>
    <w:rsid w:val="00F72ED2"/>
    <w:rsid w:val="00FA2798"/>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4540</Words>
  <Characters>25881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Akshay Akshay</dc:creator>
  <cp:keywords/>
  <dc:description/>
  <cp:lastModifiedBy>Vanshika (24134918)</cp:lastModifiedBy>
  <cp:revision>3</cp:revision>
  <dcterms:created xsi:type="dcterms:W3CDTF">2026-02-06T05:58:00Z</dcterms:created>
  <dcterms:modified xsi:type="dcterms:W3CDTF">2026-02-06T06:03:00Z</dcterms:modified>
</cp:coreProperties>
</file>