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A8448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A84485" w:rsidRDefault="004A1F6F" w:rsidP="00592DBF">
      <w:pPr>
        <w:spacing w:line="360" w:lineRule="auto"/>
        <w:rPr>
          <w:rFonts w:ascii="Times New Roman" w:hAnsi="Times New Roman" w:cs="Times New Roman"/>
          <w:color w:val="000000" w:themeColor="text1"/>
          <w:szCs w:val="24"/>
          <w:lang w:val="en-US"/>
        </w:rPr>
      </w:pPr>
      <w:r w:rsidRPr="00A8448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A8448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A84485" w:rsidRDefault="00523564" w:rsidP="00592DBF">
      <w:pPr>
        <w:spacing w:line="360" w:lineRule="auto"/>
        <w:jc w:val="center"/>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t>Bachelors</w:t>
      </w:r>
      <w:r w:rsidR="00F72ED2" w:rsidRPr="00A84485">
        <w:rPr>
          <w:rFonts w:ascii="Times New Roman" w:hAnsi="Times New Roman" w:cs="Times New Roman"/>
          <w:b/>
          <w:bCs/>
          <w:color w:val="000000" w:themeColor="text1"/>
          <w:szCs w:val="24"/>
        </w:rPr>
        <w:t xml:space="preserve"> in Tourism and Recreation</w:t>
      </w:r>
    </w:p>
    <w:p w14:paraId="06AF7D86" w14:textId="77777777" w:rsidR="00A84485" w:rsidRPr="00A84485" w:rsidRDefault="00A84485" w:rsidP="00592DBF">
      <w:pPr>
        <w:spacing w:line="360" w:lineRule="auto"/>
        <w:jc w:val="center"/>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t xml:space="preserve">Tourism Distribution Channels Assignment </w:t>
      </w:r>
    </w:p>
    <w:p w14:paraId="1EA74B89" w14:textId="5CB77FD2" w:rsidR="00CC17BF" w:rsidRPr="00A8448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A84485">
        <w:rPr>
          <w:rFonts w:ascii="Times New Roman" w:hAnsi="Times New Roman" w:cs="Times New Roman"/>
          <w:color w:val="000000" w:themeColor="text1"/>
          <w:szCs w:val="24"/>
        </w:rPr>
        <w:t xml:space="preserve">Submitted </w:t>
      </w:r>
      <w:r w:rsidR="00B8435D" w:rsidRPr="00A84485">
        <w:rPr>
          <w:rFonts w:ascii="Times New Roman" w:hAnsi="Times New Roman" w:cs="Times New Roman"/>
          <w:color w:val="000000" w:themeColor="text1"/>
          <w:szCs w:val="24"/>
        </w:rPr>
        <w:t>by:</w:t>
      </w:r>
      <w:r w:rsidRPr="00A84485">
        <w:rPr>
          <w:rFonts w:ascii="Times New Roman" w:hAnsi="Times New Roman" w:cs="Times New Roman"/>
          <w:color w:val="000000" w:themeColor="text1"/>
          <w:szCs w:val="24"/>
        </w:rPr>
        <w:t xml:space="preserve"> </w:t>
      </w:r>
      <w:r w:rsidR="0073169A" w:rsidRPr="00A84485">
        <w:rPr>
          <w:rFonts w:ascii="Times New Roman" w:hAnsi="Times New Roman" w:cs="Times New Roman"/>
          <w:color w:val="000000" w:themeColor="text1"/>
          <w:szCs w:val="24"/>
        </w:rPr>
        <w:t xml:space="preserve">Dipanshu </w:t>
      </w:r>
      <w:proofErr w:type="spellStart"/>
      <w:r w:rsidR="0073169A" w:rsidRPr="00A84485">
        <w:rPr>
          <w:rFonts w:ascii="Times New Roman" w:hAnsi="Times New Roman" w:cs="Times New Roman"/>
          <w:color w:val="000000" w:themeColor="text1"/>
          <w:szCs w:val="24"/>
        </w:rPr>
        <w:t>Dipanshu</w:t>
      </w:r>
      <w:proofErr w:type="spellEnd"/>
    </w:p>
    <w:p w14:paraId="4241DC9A"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bookmarkStart w:id="0" w:name="_Toc216766358"/>
      <w:r w:rsidRPr="00A84485">
        <w:rPr>
          <w:rFonts w:ascii="Times New Roman" w:hAnsi="Times New Roman" w:cs="Times New Roman"/>
          <w:b/>
          <w:bCs/>
          <w:color w:val="000000" w:themeColor="text1"/>
          <w:szCs w:val="24"/>
        </w:rPr>
        <w:t>Option 3: Multi-Channel Distribution Strategies in Tourism During the Holiday</w:t>
      </w:r>
    </w:p>
    <w:p w14:paraId="452D9775" w14:textId="73B8D356" w:rsidR="007D6CCE" w:rsidRPr="00A84485" w:rsidRDefault="00A84485" w:rsidP="00A84485">
      <w:pPr>
        <w:spacing w:line="360" w:lineRule="auto"/>
        <w:jc w:val="center"/>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t>Season</w:t>
      </w:r>
    </w:p>
    <w:p w14:paraId="09105E19"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3575A110"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A8448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7445C177"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A8448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A8448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Default="00D33052" w:rsidP="00A84485">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lastRenderedPageBreak/>
        <w:t>Abstract</w:t>
      </w:r>
      <w:bookmarkEnd w:id="0"/>
    </w:p>
    <w:p w14:paraId="72112248" w14:textId="45C5E97C" w:rsidR="00A84485" w:rsidRPr="00A84485" w:rsidRDefault="00D33052" w:rsidP="00A84485">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br/>
      </w:r>
      <w:r w:rsidR="00A84485" w:rsidRPr="00A84485">
        <w:rPr>
          <w:rFonts w:ascii="Times New Roman" w:hAnsi="Times New Roman" w:cs="Times New Roman"/>
          <w:color w:val="000000" w:themeColor="text1"/>
          <w:szCs w:val="24"/>
        </w:rPr>
        <w:t xml:space="preserve">The Christmas and year-end holiday period </w:t>
      </w:r>
      <w:proofErr w:type="gramStart"/>
      <w:r w:rsidR="00A84485" w:rsidRPr="00A84485">
        <w:rPr>
          <w:rFonts w:ascii="Times New Roman" w:hAnsi="Times New Roman" w:cs="Times New Roman"/>
          <w:color w:val="000000" w:themeColor="text1"/>
          <w:szCs w:val="24"/>
        </w:rPr>
        <w:t>represents</w:t>
      </w:r>
      <w:proofErr w:type="gramEnd"/>
      <w:r w:rsidR="00A84485" w:rsidRPr="00A84485">
        <w:rPr>
          <w:rFonts w:ascii="Times New Roman" w:hAnsi="Times New Roman" w:cs="Times New Roman"/>
          <w:color w:val="000000" w:themeColor="text1"/>
          <w:szCs w:val="24"/>
        </w:rPr>
        <w:t xml:space="preserve"> one of the busiest and most revenue-intensive seasons for the global tourism industry. During this peak time, tourism businesses increasingly rely on multi-channel distribution strategies to capture consumer demand, maximise visibility, and ensure seamless service delivery. This report examines how hotels, tour operators, airlines, and destination management companies integrate various distribution channels—including Online Travel Agencies (OTAs), traditional travel agents, direct booking platforms, metasearch engines, social media channels, and mobile applications—to create a unified consumer experience during Christmas. The integration of these channels is essential because holiday travellers seek convenience, real-time information, price transparency, personalisation, and reliability in their booking decisions.</w:t>
      </w:r>
    </w:p>
    <w:p w14:paraId="0D1ADCD4" w14:textId="734EFE43" w:rsidR="00A84485" w:rsidRPr="00A84485" w:rsidRDefault="00A84485" w:rsidP="00A84485">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t>The study also evaluates how tourism businesses manage channel complexity to prevent operational challenges such as overbooking, rate disparity, inconsistent availability, and communication gaps. With Christmas demand surging, effective channel management becomes crucial for maintaining customer satisfaction and brand reputation. Technologies such as central reservation systems (CRS), channel managers, AI-driven pricing tools, and integrated customer relationship management (CRM) systems play a significant role in synchronising availability and ensuring consistent information across channels. The report highlights real-world practices used by hospitality brands—such as Marriott, Booking.com, Expedia, and Airbnb—and tourism operators to maintain channel integrity and provide a seamless holiday experience.</w:t>
      </w:r>
    </w:p>
    <w:p w14:paraId="7D2F3B4B" w14:textId="5A965654" w:rsidR="009745D8" w:rsidRPr="00A84485" w:rsidRDefault="00A84485" w:rsidP="00A84485">
      <w:pPr>
        <w:spacing w:line="360" w:lineRule="auto"/>
        <w:rPr>
          <w:rFonts w:ascii="Times New Roman" w:hAnsi="Times New Roman" w:cs="Times New Roman"/>
          <w:szCs w:val="24"/>
          <w:lang w:val="en-US" w:bidi="ar-SA"/>
        </w:rPr>
      </w:pPr>
      <w:r w:rsidRPr="00A84485">
        <w:rPr>
          <w:rFonts w:ascii="Times New Roman" w:hAnsi="Times New Roman" w:cs="Times New Roman"/>
          <w:color w:val="000000" w:themeColor="text1"/>
          <w:szCs w:val="24"/>
        </w:rPr>
        <w:t>Overall, this report provides a detailed analysis of how multi-channel distribution strategies enhance booking efficiency, customer engagement, and service quality during the Christmas season while outlining the operational challenges and solutions adopted by tourism businesses to ensure smooth, error-free service.</w:t>
      </w:r>
    </w:p>
    <w:p w14:paraId="7672AF66" w14:textId="77777777" w:rsidR="002027D2" w:rsidRDefault="002027D2" w:rsidP="002027D2">
      <w:pPr>
        <w:spacing w:line="360" w:lineRule="auto"/>
        <w:rPr>
          <w:rFonts w:ascii="Times New Roman" w:hAnsi="Times New Roman" w:cs="Times New Roman"/>
          <w:szCs w:val="24"/>
          <w:lang w:val="en-US" w:bidi="ar-SA"/>
        </w:rPr>
      </w:pPr>
    </w:p>
    <w:p w14:paraId="5B36AD4F" w14:textId="77777777" w:rsidR="00A84485" w:rsidRPr="00A84485" w:rsidRDefault="00A84485" w:rsidP="002027D2">
      <w:pPr>
        <w:spacing w:line="360" w:lineRule="auto"/>
        <w:rPr>
          <w:rFonts w:ascii="Times New Roman" w:hAnsi="Times New Roman" w:cs="Times New Roman"/>
          <w:szCs w:val="24"/>
          <w:lang w:val="en-US" w:bidi="ar-SA"/>
        </w:rPr>
      </w:pPr>
    </w:p>
    <w:p w14:paraId="38E691CD" w14:textId="77777777" w:rsidR="009745D8" w:rsidRPr="00A84485" w:rsidRDefault="009745D8"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A84485" w:rsidRDefault="004D7D13"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t>Contents</w:t>
          </w:r>
        </w:p>
        <w:p w14:paraId="1DFDE9E3" w14:textId="3C653531" w:rsidR="00496E55" w:rsidRPr="00A8448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A84485">
            <w:rPr>
              <w:rFonts w:ascii="Times New Roman" w:hAnsi="Times New Roman"/>
              <w:color w:val="000000" w:themeColor="text1"/>
              <w:sz w:val="24"/>
              <w:szCs w:val="24"/>
            </w:rPr>
            <w:fldChar w:fldCharType="begin"/>
          </w:r>
          <w:r w:rsidRPr="00A84485">
            <w:rPr>
              <w:rFonts w:ascii="Times New Roman" w:hAnsi="Times New Roman"/>
              <w:color w:val="000000" w:themeColor="text1"/>
              <w:sz w:val="24"/>
              <w:szCs w:val="24"/>
            </w:rPr>
            <w:instrText xml:space="preserve"> TOC \o "1-3" \h \z \u </w:instrText>
          </w:r>
          <w:r w:rsidRPr="00A84485">
            <w:rPr>
              <w:rFonts w:ascii="Times New Roman" w:hAnsi="Times New Roman"/>
              <w:color w:val="000000" w:themeColor="text1"/>
              <w:sz w:val="24"/>
              <w:szCs w:val="24"/>
            </w:rPr>
            <w:fldChar w:fldCharType="separate"/>
          </w:r>
          <w:hyperlink w:anchor="_Toc216766358" w:history="1">
            <w:r w:rsidR="00496E55" w:rsidRPr="00A84485">
              <w:rPr>
                <w:rStyle w:val="Hyperlink"/>
                <w:rFonts w:ascii="Times New Roman" w:hAnsi="Times New Roman"/>
                <w:noProof/>
                <w:sz w:val="24"/>
                <w:szCs w:val="24"/>
              </w:rPr>
              <w:t>Abstract</w:t>
            </w:r>
            <w:r w:rsidR="00496E55" w:rsidRPr="00A84485">
              <w:rPr>
                <w:rFonts w:ascii="Times New Roman" w:hAnsi="Times New Roman"/>
                <w:noProof/>
                <w:webHidden/>
                <w:sz w:val="24"/>
                <w:szCs w:val="24"/>
              </w:rPr>
              <w:tab/>
            </w:r>
            <w:r w:rsidR="00496E55" w:rsidRPr="00A84485">
              <w:rPr>
                <w:rFonts w:ascii="Times New Roman" w:hAnsi="Times New Roman"/>
                <w:noProof/>
                <w:webHidden/>
                <w:sz w:val="24"/>
                <w:szCs w:val="24"/>
              </w:rPr>
              <w:fldChar w:fldCharType="begin"/>
            </w:r>
            <w:r w:rsidR="00496E55" w:rsidRPr="00A84485">
              <w:rPr>
                <w:rFonts w:ascii="Times New Roman" w:hAnsi="Times New Roman"/>
                <w:noProof/>
                <w:webHidden/>
                <w:sz w:val="24"/>
                <w:szCs w:val="24"/>
              </w:rPr>
              <w:instrText xml:space="preserve"> PAGEREF _Toc216766358 \h </w:instrText>
            </w:r>
            <w:r w:rsidR="00496E55" w:rsidRPr="00A84485">
              <w:rPr>
                <w:rFonts w:ascii="Times New Roman" w:hAnsi="Times New Roman"/>
                <w:noProof/>
                <w:webHidden/>
                <w:sz w:val="24"/>
                <w:szCs w:val="24"/>
              </w:rPr>
            </w:r>
            <w:r w:rsidR="00496E55" w:rsidRPr="00A84485">
              <w:rPr>
                <w:rFonts w:ascii="Times New Roman" w:hAnsi="Times New Roman"/>
                <w:noProof/>
                <w:webHidden/>
                <w:sz w:val="24"/>
                <w:szCs w:val="24"/>
              </w:rPr>
              <w:fldChar w:fldCharType="separate"/>
            </w:r>
            <w:r w:rsidR="00496E55" w:rsidRPr="00A84485">
              <w:rPr>
                <w:rFonts w:ascii="Times New Roman" w:hAnsi="Times New Roman"/>
                <w:noProof/>
                <w:webHidden/>
                <w:sz w:val="24"/>
                <w:szCs w:val="24"/>
              </w:rPr>
              <w:t>2</w:t>
            </w:r>
            <w:r w:rsidR="00496E55" w:rsidRPr="00A84485">
              <w:rPr>
                <w:rFonts w:ascii="Times New Roman" w:hAnsi="Times New Roman"/>
                <w:noProof/>
                <w:webHidden/>
                <w:sz w:val="24"/>
                <w:szCs w:val="24"/>
              </w:rPr>
              <w:fldChar w:fldCharType="end"/>
            </w:r>
          </w:hyperlink>
        </w:p>
        <w:p w14:paraId="31027465" w14:textId="1D592646"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A84485">
              <w:rPr>
                <w:rStyle w:val="Hyperlink"/>
                <w:rFonts w:ascii="Times New Roman" w:hAnsi="Times New Roman"/>
                <w:noProof/>
                <w:sz w:val="24"/>
                <w:szCs w:val="24"/>
              </w:rPr>
              <w:t>1.Introduction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_Toc216766359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4</w:t>
            </w:r>
            <w:r w:rsidRPr="00A84485">
              <w:rPr>
                <w:rFonts w:ascii="Times New Roman" w:hAnsi="Times New Roman"/>
                <w:noProof/>
                <w:webHidden/>
                <w:sz w:val="24"/>
                <w:szCs w:val="24"/>
              </w:rPr>
              <w:fldChar w:fldCharType="end"/>
            </w:r>
          </w:hyperlink>
        </w:p>
        <w:p w14:paraId="463812BE" w14:textId="1A69D4B7"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A84485">
              <w:rPr>
                <w:rStyle w:val="Hyperlink"/>
                <w:rFonts w:ascii="Times New Roman" w:hAnsi="Times New Roman"/>
                <w:noProof/>
                <w:sz w:val="24"/>
                <w:szCs w:val="24"/>
              </w:rPr>
              <w:t>2. Literature Review</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_Toc216766360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6</w:t>
            </w:r>
            <w:r w:rsidRPr="00A84485">
              <w:rPr>
                <w:rFonts w:ascii="Times New Roman" w:hAnsi="Times New Roman"/>
                <w:noProof/>
                <w:webHidden/>
                <w:sz w:val="24"/>
                <w:szCs w:val="24"/>
              </w:rPr>
              <w:fldChar w:fldCharType="end"/>
            </w:r>
          </w:hyperlink>
        </w:p>
        <w:p w14:paraId="7033EADF" w14:textId="77D20FDA"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A84485">
              <w:rPr>
                <w:rStyle w:val="Hyperlink"/>
                <w:rFonts w:ascii="Times New Roman" w:hAnsi="Times New Roman"/>
                <w:noProof/>
                <w:sz w:val="24"/>
                <w:szCs w:val="24"/>
              </w:rPr>
              <w:t>3 Methodology</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_Toc216766361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11</w:t>
            </w:r>
            <w:r w:rsidRPr="00A84485">
              <w:rPr>
                <w:rFonts w:ascii="Times New Roman" w:hAnsi="Times New Roman"/>
                <w:noProof/>
                <w:webHidden/>
                <w:sz w:val="24"/>
                <w:szCs w:val="24"/>
              </w:rPr>
              <w:fldChar w:fldCharType="end"/>
            </w:r>
          </w:hyperlink>
        </w:p>
        <w:p w14:paraId="12C663C7" w14:textId="19A07D0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A84485">
              <w:rPr>
                <w:rStyle w:val="Hyperlink"/>
                <w:rFonts w:ascii="Times New Roman" w:hAnsi="Times New Roman"/>
                <w:noProof/>
                <w:sz w:val="24"/>
                <w:szCs w:val="24"/>
              </w:rPr>
              <w:t>4 Finding</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_Toc216766362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13</w:t>
            </w:r>
            <w:r w:rsidRPr="00A84485">
              <w:rPr>
                <w:rFonts w:ascii="Times New Roman" w:hAnsi="Times New Roman"/>
                <w:noProof/>
                <w:webHidden/>
                <w:sz w:val="24"/>
                <w:szCs w:val="24"/>
              </w:rPr>
              <w:fldChar w:fldCharType="end"/>
            </w:r>
          </w:hyperlink>
        </w:p>
        <w:p w14:paraId="5FEE7905" w14:textId="7D49E72F"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A84485">
              <w:rPr>
                <w:rStyle w:val="Hyperlink"/>
                <w:rFonts w:ascii="Times New Roman" w:hAnsi="Times New Roman"/>
                <w:noProof/>
                <w:sz w:val="24"/>
                <w:szCs w:val="24"/>
              </w:rPr>
              <w:t>5. Discussion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_Toc216766363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17</w:t>
            </w:r>
            <w:r w:rsidRPr="00A84485">
              <w:rPr>
                <w:rFonts w:ascii="Times New Roman" w:hAnsi="Times New Roman"/>
                <w:noProof/>
                <w:webHidden/>
                <w:sz w:val="24"/>
                <w:szCs w:val="24"/>
              </w:rPr>
              <w:fldChar w:fldCharType="end"/>
            </w:r>
          </w:hyperlink>
        </w:p>
        <w:p w14:paraId="5AA5A9B4" w14:textId="310EC4E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A84485">
              <w:rPr>
                <w:rStyle w:val="Hyperlink"/>
                <w:rFonts w:ascii="Times New Roman" w:hAnsi="Times New Roman"/>
                <w:noProof/>
                <w:sz w:val="24"/>
                <w:szCs w:val="24"/>
              </w:rPr>
              <w:t>7. Recommendation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_Toc216766364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20</w:t>
            </w:r>
            <w:r w:rsidRPr="00A84485">
              <w:rPr>
                <w:rFonts w:ascii="Times New Roman" w:hAnsi="Times New Roman"/>
                <w:noProof/>
                <w:webHidden/>
                <w:sz w:val="24"/>
                <w:szCs w:val="24"/>
              </w:rPr>
              <w:fldChar w:fldCharType="end"/>
            </w:r>
          </w:hyperlink>
        </w:p>
        <w:p w14:paraId="206C4605" w14:textId="4DEE379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A84485">
              <w:rPr>
                <w:rStyle w:val="Hyperlink"/>
                <w:rFonts w:ascii="Times New Roman" w:hAnsi="Times New Roman"/>
                <w:noProof/>
                <w:sz w:val="24"/>
                <w:szCs w:val="24"/>
              </w:rPr>
              <w:t>8. Conclusion</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_Toc216766365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22</w:t>
            </w:r>
            <w:r w:rsidRPr="00A84485">
              <w:rPr>
                <w:rFonts w:ascii="Times New Roman" w:hAnsi="Times New Roman"/>
                <w:noProof/>
                <w:webHidden/>
                <w:sz w:val="24"/>
                <w:szCs w:val="24"/>
              </w:rPr>
              <w:fldChar w:fldCharType="end"/>
            </w:r>
          </w:hyperlink>
        </w:p>
        <w:p w14:paraId="74C6E94E" w14:textId="756ED05D" w:rsidR="00496E55" w:rsidRPr="00A8448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A84485">
              <w:rPr>
                <w:rStyle w:val="Hyperlink"/>
                <w:rFonts w:ascii="Times New Roman" w:hAnsi="Times New Roman"/>
                <w:noProof/>
                <w:sz w:val="24"/>
                <w:szCs w:val="24"/>
              </w:rPr>
              <w:t>Reference List</w:t>
            </w:r>
            <w:r w:rsidRPr="00A84485">
              <w:rPr>
                <w:rFonts w:ascii="Times New Roman" w:hAnsi="Times New Roman"/>
                <w:noProof/>
                <w:webHidden/>
                <w:sz w:val="24"/>
                <w:szCs w:val="24"/>
              </w:rPr>
              <w:tab/>
            </w:r>
            <w:r w:rsidRPr="00A84485">
              <w:rPr>
                <w:rFonts w:ascii="Times New Roman" w:hAnsi="Times New Roman"/>
                <w:noProof/>
                <w:webHidden/>
                <w:sz w:val="24"/>
                <w:szCs w:val="24"/>
              </w:rPr>
              <w:fldChar w:fldCharType="begin"/>
            </w:r>
            <w:r w:rsidRPr="00A84485">
              <w:rPr>
                <w:rFonts w:ascii="Times New Roman" w:hAnsi="Times New Roman"/>
                <w:noProof/>
                <w:webHidden/>
                <w:sz w:val="24"/>
                <w:szCs w:val="24"/>
              </w:rPr>
              <w:instrText xml:space="preserve"> PAGEREF _Toc216766366 \h </w:instrText>
            </w:r>
            <w:r w:rsidRPr="00A84485">
              <w:rPr>
                <w:rFonts w:ascii="Times New Roman" w:hAnsi="Times New Roman"/>
                <w:noProof/>
                <w:webHidden/>
                <w:sz w:val="24"/>
                <w:szCs w:val="24"/>
              </w:rPr>
            </w:r>
            <w:r w:rsidRPr="00A84485">
              <w:rPr>
                <w:rFonts w:ascii="Times New Roman" w:hAnsi="Times New Roman"/>
                <w:noProof/>
                <w:webHidden/>
                <w:sz w:val="24"/>
                <w:szCs w:val="24"/>
              </w:rPr>
              <w:fldChar w:fldCharType="separate"/>
            </w:r>
            <w:r w:rsidRPr="00A84485">
              <w:rPr>
                <w:rFonts w:ascii="Times New Roman" w:hAnsi="Times New Roman"/>
                <w:noProof/>
                <w:webHidden/>
                <w:sz w:val="24"/>
                <w:szCs w:val="24"/>
              </w:rPr>
              <w:t>24</w:t>
            </w:r>
            <w:r w:rsidRPr="00A84485">
              <w:rPr>
                <w:rFonts w:ascii="Times New Roman" w:hAnsi="Times New Roman"/>
                <w:noProof/>
                <w:webHidden/>
                <w:sz w:val="24"/>
                <w:szCs w:val="24"/>
              </w:rPr>
              <w:fldChar w:fldCharType="end"/>
            </w:r>
          </w:hyperlink>
        </w:p>
        <w:p w14:paraId="646EF9D8" w14:textId="0DF15E15" w:rsidR="004D7D13" w:rsidRPr="00A84485" w:rsidRDefault="004D7D13"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noProof/>
              <w:color w:val="000000" w:themeColor="text1"/>
              <w:szCs w:val="24"/>
            </w:rPr>
            <w:fldChar w:fldCharType="end"/>
          </w:r>
        </w:p>
      </w:sdtContent>
    </w:sdt>
    <w:p w14:paraId="1EDA022C" w14:textId="77777777" w:rsidR="004D7D13" w:rsidRPr="00A84485" w:rsidRDefault="004D7D13" w:rsidP="00592DBF">
      <w:pPr>
        <w:spacing w:line="360" w:lineRule="auto"/>
        <w:rPr>
          <w:rFonts w:ascii="Times New Roman" w:hAnsi="Times New Roman" w:cs="Times New Roman"/>
          <w:color w:val="000000" w:themeColor="text1"/>
          <w:szCs w:val="24"/>
        </w:rPr>
      </w:pPr>
    </w:p>
    <w:p w14:paraId="19B15F5F" w14:textId="77777777" w:rsidR="0095171B" w:rsidRPr="00A84485" w:rsidRDefault="0095171B" w:rsidP="00592DBF">
      <w:pPr>
        <w:spacing w:line="360" w:lineRule="auto"/>
        <w:rPr>
          <w:rFonts w:ascii="Times New Roman" w:hAnsi="Times New Roman" w:cs="Times New Roman"/>
          <w:color w:val="000000" w:themeColor="text1"/>
          <w:szCs w:val="24"/>
        </w:rPr>
      </w:pPr>
    </w:p>
    <w:p w14:paraId="73636B03" w14:textId="77777777" w:rsidR="0095171B" w:rsidRPr="00A84485" w:rsidRDefault="0095171B" w:rsidP="00592DBF">
      <w:pPr>
        <w:spacing w:line="360" w:lineRule="auto"/>
        <w:rPr>
          <w:rFonts w:ascii="Times New Roman" w:hAnsi="Times New Roman" w:cs="Times New Roman"/>
          <w:color w:val="000000" w:themeColor="text1"/>
          <w:szCs w:val="24"/>
        </w:rPr>
      </w:pPr>
      <w:r w:rsidRPr="00A84485">
        <w:rPr>
          <w:rFonts w:ascii="Times New Roman" w:hAnsi="Times New Roman" w:cs="Times New Roman"/>
          <w:color w:val="000000" w:themeColor="text1"/>
          <w:szCs w:val="24"/>
        </w:rPr>
        <w:br w:type="page"/>
      </w:r>
    </w:p>
    <w:p w14:paraId="6481512E" w14:textId="072866A3" w:rsidR="0086710E" w:rsidRPr="00A84485" w:rsidRDefault="002B0CE3" w:rsidP="00592DBF">
      <w:pPr>
        <w:spacing w:line="360" w:lineRule="auto"/>
        <w:rPr>
          <w:rFonts w:ascii="Times New Roman" w:hAnsi="Times New Roman" w:cs="Times New Roman"/>
          <w:b/>
          <w:bCs/>
          <w:color w:val="000000" w:themeColor="text1"/>
          <w:szCs w:val="24"/>
        </w:rPr>
      </w:pPr>
      <w:bookmarkStart w:id="1" w:name="_Toc216766359"/>
      <w:r w:rsidRPr="00A84485">
        <w:rPr>
          <w:rStyle w:val="Heading1Char"/>
          <w:rFonts w:ascii="Times New Roman" w:hAnsi="Times New Roman" w:cs="Times New Roman"/>
          <w:b/>
          <w:bCs/>
          <w:color w:val="000000" w:themeColor="text1"/>
          <w:sz w:val="24"/>
          <w:szCs w:val="24"/>
        </w:rPr>
        <w:lastRenderedPageBreak/>
        <w:t>1</w:t>
      </w:r>
      <w:r w:rsidR="004D7D13" w:rsidRPr="00A84485">
        <w:rPr>
          <w:rStyle w:val="Heading1Char"/>
          <w:rFonts w:ascii="Times New Roman" w:hAnsi="Times New Roman" w:cs="Times New Roman"/>
          <w:b/>
          <w:bCs/>
          <w:color w:val="000000" w:themeColor="text1"/>
          <w:sz w:val="24"/>
          <w:szCs w:val="24"/>
        </w:rPr>
        <w:t>.</w:t>
      </w:r>
      <w:r w:rsidR="0095171B" w:rsidRPr="00A84485">
        <w:rPr>
          <w:rStyle w:val="Heading1Char"/>
          <w:rFonts w:ascii="Times New Roman" w:hAnsi="Times New Roman" w:cs="Times New Roman"/>
          <w:b/>
          <w:bCs/>
          <w:color w:val="000000" w:themeColor="text1"/>
          <w:sz w:val="24"/>
          <w:szCs w:val="24"/>
        </w:rPr>
        <w:t>Introduction</w:t>
      </w:r>
      <w:bookmarkEnd w:id="1"/>
      <w:r w:rsidR="0095171B" w:rsidRPr="00A84485">
        <w:rPr>
          <w:rStyle w:val="Heading1Char"/>
          <w:rFonts w:ascii="Times New Roman" w:hAnsi="Times New Roman" w:cs="Times New Roman"/>
          <w:b/>
          <w:bCs/>
          <w:color w:val="000000" w:themeColor="text1"/>
          <w:sz w:val="24"/>
          <w:szCs w:val="24"/>
        </w:rPr>
        <w:t xml:space="preserve"> </w:t>
      </w:r>
    </w:p>
    <w:p w14:paraId="6FECDD93" w14:textId="77777777" w:rsidR="00D30623" w:rsidRPr="00D30623" w:rsidRDefault="00D30623" w:rsidP="00D30623">
      <w:pPr>
        <w:spacing w:line="360" w:lineRule="auto"/>
        <w:rPr>
          <w:rFonts w:ascii="Times New Roman" w:hAnsi="Times New Roman" w:cs="Times New Roman"/>
          <w:color w:val="000000" w:themeColor="text1"/>
          <w:szCs w:val="24"/>
        </w:rPr>
      </w:pPr>
      <w:bookmarkStart w:id="2" w:name="_Toc216766360"/>
      <w:r w:rsidRPr="00D30623">
        <w:rPr>
          <w:rFonts w:ascii="Times New Roman" w:hAnsi="Times New Roman" w:cs="Times New Roman"/>
          <w:color w:val="000000" w:themeColor="text1"/>
          <w:szCs w:val="24"/>
        </w:rPr>
        <w:t xml:space="preserve">The tourism industry has undergone significant transformation in response to digitalisation, changing consumer preferences, and increasing competition across global markets. Nowhere is this transformation more visible than during the Christmas holiday season, when travel demand surges and tourism businesses must manage high booking volumes across multiple platforms. Consumers today engage with a diverse ecosystem of booking channels—ranging from </w:t>
      </w:r>
      <w:r w:rsidRPr="00D30623">
        <w:rPr>
          <w:rFonts w:ascii="Times New Roman" w:hAnsi="Times New Roman" w:cs="Times New Roman"/>
          <w:b/>
          <w:bCs/>
          <w:color w:val="000000" w:themeColor="text1"/>
          <w:szCs w:val="24"/>
        </w:rPr>
        <w:t>Online Travel Agencies (OTAs) like Booking.com and Expedia, direct hotel and airline websites, social media platforms, mobile apps, travel agents, metasearch engines such as Google Travel and Trivago, and even messaging-based booking systems</w:t>
      </w:r>
      <w:r w:rsidRPr="00D30623">
        <w:rPr>
          <w:rFonts w:ascii="Times New Roman" w:hAnsi="Times New Roman" w:cs="Times New Roman"/>
          <w:color w:val="000000" w:themeColor="text1"/>
          <w:szCs w:val="24"/>
        </w:rPr>
        <w:t>. This complex distribution landscape has fundamentally reshaped how travel products are promoted, priced, and delivered.</w:t>
      </w:r>
    </w:p>
    <w:p w14:paraId="6CFD498F"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During the Christmas period, travellers expect </w:t>
      </w:r>
      <w:r w:rsidRPr="00D30623">
        <w:rPr>
          <w:rFonts w:ascii="Times New Roman" w:hAnsi="Times New Roman" w:cs="Times New Roman"/>
          <w:b/>
          <w:bCs/>
          <w:color w:val="000000" w:themeColor="text1"/>
          <w:szCs w:val="24"/>
        </w:rPr>
        <w:t>seamless access to information</w:t>
      </w:r>
      <w:r w:rsidRPr="00D30623">
        <w:rPr>
          <w:rFonts w:ascii="Times New Roman" w:hAnsi="Times New Roman" w:cs="Times New Roman"/>
          <w:color w:val="000000" w:themeColor="text1"/>
          <w:szCs w:val="24"/>
        </w:rPr>
        <w:t xml:space="preserve">, rapid communication, competitive pricing, and personalised recommendations. As a result, tourism businesses must adopt multi-channel distribution strategies that not only maximise visibility but also ensure availability, accuracy, and consistency across all touchpoints. The goal is to provide a </w:t>
      </w:r>
      <w:r w:rsidRPr="00D30623">
        <w:rPr>
          <w:rFonts w:ascii="Times New Roman" w:hAnsi="Times New Roman" w:cs="Times New Roman"/>
          <w:b/>
          <w:bCs/>
          <w:color w:val="000000" w:themeColor="text1"/>
          <w:szCs w:val="24"/>
        </w:rPr>
        <w:t>unified customer experience</w:t>
      </w:r>
      <w:r w:rsidRPr="00D30623">
        <w:rPr>
          <w:rFonts w:ascii="Times New Roman" w:hAnsi="Times New Roman" w:cs="Times New Roman"/>
          <w:color w:val="000000" w:themeColor="text1"/>
          <w:szCs w:val="24"/>
        </w:rPr>
        <w:t>—where a traveller moving from Instagram to an OTA to a hotel’s direct website encounters consistent information and friction-free booking options.</w:t>
      </w:r>
    </w:p>
    <w:p w14:paraId="4BFBE836"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However, managing multiple channels is not without challenges. Peak-season pressures often expose operational weaknesses, including </w:t>
      </w:r>
      <w:r w:rsidRPr="00D30623">
        <w:rPr>
          <w:rFonts w:ascii="Times New Roman" w:hAnsi="Times New Roman" w:cs="Times New Roman"/>
          <w:b/>
          <w:bCs/>
          <w:color w:val="000000" w:themeColor="text1"/>
          <w:szCs w:val="24"/>
        </w:rPr>
        <w:t>double bookings, rate inconsistencies, delayed updates of room availability, and communication breakdowns</w:t>
      </w:r>
      <w:r w:rsidRPr="00D30623">
        <w:rPr>
          <w:rFonts w:ascii="Times New Roman" w:hAnsi="Times New Roman" w:cs="Times New Roman"/>
          <w:color w:val="000000" w:themeColor="text1"/>
          <w:szCs w:val="24"/>
        </w:rPr>
        <w:t>. These issues can severely impact customer satisfaction, especially during Christmas, when expectations for reliability and service excellence are particularly high. For tourism businesses, overbooking incidents or pricing disputes during the holidays can result in negative reviews, reputational damage, and potential financial loss.</w:t>
      </w:r>
    </w:p>
    <w:p w14:paraId="1A0843CD"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 xml:space="preserve">To address these challenges, advancements in digital technology have become essential. Tools such as </w:t>
      </w:r>
      <w:r w:rsidRPr="00D30623">
        <w:rPr>
          <w:rFonts w:ascii="Times New Roman" w:hAnsi="Times New Roman" w:cs="Times New Roman"/>
          <w:b/>
          <w:bCs/>
          <w:color w:val="000000" w:themeColor="text1"/>
          <w:szCs w:val="24"/>
        </w:rPr>
        <w:t>channel managers</w:t>
      </w:r>
      <w:r w:rsidRPr="00D30623">
        <w:rPr>
          <w:rFonts w:ascii="Times New Roman" w:hAnsi="Times New Roman" w:cs="Times New Roman"/>
          <w:color w:val="000000" w:themeColor="text1"/>
          <w:szCs w:val="24"/>
        </w:rPr>
        <w:t xml:space="preserve">, which automatically update availability and rates across all connected platforms, help minimise human error. Central Reservation Systems (CRS) improve coordination between direct and third-party channels, while Customer Relationship Management (CRM) systems allow businesses to personalise offers based on customer behaviour. Additionally, AI-powered dynamic pricing tools help tourism providers respond to fluctuating </w:t>
      </w:r>
      <w:r w:rsidRPr="00D30623">
        <w:rPr>
          <w:rFonts w:ascii="Times New Roman" w:hAnsi="Times New Roman" w:cs="Times New Roman"/>
          <w:color w:val="000000" w:themeColor="text1"/>
          <w:szCs w:val="24"/>
        </w:rPr>
        <w:lastRenderedPageBreak/>
        <w:t>Christmas demand by adjusting rates in real-time to remain competitive without compromising profitability.</w:t>
      </w:r>
    </w:p>
    <w:p w14:paraId="4A1DBD54" w14:textId="77777777" w:rsidR="00D30623" w:rsidRPr="00D30623" w:rsidRDefault="00D30623" w:rsidP="00D30623">
      <w:pPr>
        <w:spacing w:line="360" w:lineRule="auto"/>
        <w:rPr>
          <w:rFonts w:ascii="Times New Roman" w:hAnsi="Times New Roman" w:cs="Times New Roman"/>
          <w:color w:val="000000" w:themeColor="text1"/>
          <w:szCs w:val="24"/>
        </w:rPr>
      </w:pPr>
      <w:r w:rsidRPr="00D30623">
        <w:rPr>
          <w:rFonts w:ascii="Times New Roman" w:hAnsi="Times New Roman" w:cs="Times New Roman"/>
          <w:color w:val="000000" w:themeColor="text1"/>
          <w:szCs w:val="24"/>
        </w:rPr>
        <w:t>This report explores the role and integration of multi-channel distribution strategies in tourism during the Christmas season and analyses how businesses manage these channels effectively to maintain accuracy, stability, and customer satisfaction. By examining current practices, industry challenges, and technological solutions, the report provides a comprehensive understanding of how multi-channel distribution enhances consumer experience and operational success during the busiest travel period of the year.</w:t>
      </w:r>
    </w:p>
    <w:p w14:paraId="1C6DB8BA" w14:textId="77777777" w:rsidR="00C74CF2"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A8448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A8448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A8448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A84485" w:rsidRDefault="003A63C5" w:rsidP="00592DBF">
      <w:pPr>
        <w:spacing w:line="360" w:lineRule="auto"/>
        <w:rPr>
          <w:rStyle w:val="Heading1Char"/>
          <w:rFonts w:ascii="Times New Roman" w:hAnsi="Times New Roman" w:cs="Times New Roman"/>
          <w:color w:val="000000" w:themeColor="text1"/>
          <w:sz w:val="24"/>
          <w:szCs w:val="24"/>
        </w:rPr>
      </w:pPr>
    </w:p>
    <w:p w14:paraId="1DAEB47E" w14:textId="77777777" w:rsidR="00FB14E7" w:rsidRPr="00FB14E7" w:rsidRDefault="002B0CE3" w:rsidP="00FB14E7">
      <w:pPr>
        <w:spacing w:line="360" w:lineRule="auto"/>
        <w:rPr>
          <w:rFonts w:cs="Times New Roman"/>
          <w:color w:val="000000" w:themeColor="text1"/>
          <w:szCs w:val="24"/>
        </w:rPr>
      </w:pPr>
      <w:r w:rsidRPr="00A84485">
        <w:rPr>
          <w:rStyle w:val="Heading1Char"/>
          <w:rFonts w:ascii="Times New Roman" w:hAnsi="Times New Roman" w:cs="Times New Roman"/>
          <w:b/>
          <w:bCs/>
          <w:color w:val="000000" w:themeColor="text1"/>
          <w:sz w:val="24"/>
          <w:szCs w:val="24"/>
        </w:rPr>
        <w:lastRenderedPageBreak/>
        <w:t>2</w:t>
      </w:r>
      <w:r w:rsidR="0095171B" w:rsidRPr="00A84485">
        <w:rPr>
          <w:rStyle w:val="Heading1Char"/>
          <w:rFonts w:ascii="Times New Roman" w:hAnsi="Times New Roman" w:cs="Times New Roman"/>
          <w:b/>
          <w:bCs/>
          <w:color w:val="000000" w:themeColor="text1"/>
          <w:sz w:val="24"/>
          <w:szCs w:val="24"/>
        </w:rPr>
        <w:t>. Literature Review</w:t>
      </w:r>
      <w:bookmarkEnd w:id="2"/>
      <w:r w:rsidR="0095171B" w:rsidRPr="00A84485">
        <w:rPr>
          <w:rFonts w:ascii="Times New Roman" w:hAnsi="Times New Roman" w:cs="Times New Roman"/>
          <w:color w:val="000000" w:themeColor="text1"/>
          <w:szCs w:val="24"/>
        </w:rPr>
        <w:t xml:space="preserve"> </w:t>
      </w:r>
      <w:r w:rsidR="0095171B" w:rsidRPr="00A84485">
        <w:rPr>
          <w:rFonts w:ascii="Times New Roman" w:hAnsi="Times New Roman" w:cs="Times New Roman"/>
          <w:color w:val="000000" w:themeColor="text1"/>
          <w:szCs w:val="24"/>
        </w:rPr>
        <w:br/>
      </w:r>
      <w:bookmarkStart w:id="3" w:name="_Toc216766362"/>
      <w:proofErr w:type="gramStart"/>
      <w:r w:rsidR="00FB14E7" w:rsidRPr="00FB14E7">
        <w:rPr>
          <w:rFonts w:ascii="Times New Roman" w:hAnsi="Times New Roman" w:cs="Times New Roman"/>
          <w:color w:val="000000" w:themeColor="text1"/>
          <w:szCs w:val="24"/>
        </w:rPr>
        <w:t>Multi-channel</w:t>
      </w:r>
      <w:proofErr w:type="gramEnd"/>
      <w:r w:rsidR="00FB14E7" w:rsidRPr="00FB14E7">
        <w:rPr>
          <w:rFonts w:ascii="Times New Roman" w:hAnsi="Times New Roman" w:cs="Times New Roman"/>
          <w:color w:val="000000" w:themeColor="text1"/>
          <w:szCs w:val="24"/>
        </w:rPr>
        <w:t xml:space="preserve"> distribution strategies have become fundamental to the tourism and hospitality industry, particularly during high-demand periods such as the Christmas holiday season. Tourism providers—including hotels, airlines, tour operators, and destination management companies—must navigate a complex network of distribution channels to maximise reach, maintain competitive pricing, and meet the expectations of digitally empowered consumers. This literature review explores key academic theories, digital transformation trends, channel integration practices, and operational challenges associated with multi-channel distribution in the tourism sector. It synthesises knowledge from scholarly sources, industry insights, and real-world examples to establish a foundation for understanding how tourism businesses manage and optimise distribution during the holiday season.</w:t>
      </w:r>
    </w:p>
    <w:p w14:paraId="524F18DE" w14:textId="120EEF25" w:rsidR="00FB14E7" w:rsidRPr="00FB14E7" w:rsidRDefault="00FB14E7" w:rsidP="00FB14E7">
      <w:pPr>
        <w:spacing w:line="360" w:lineRule="auto"/>
        <w:rPr>
          <w:rFonts w:ascii="Times New Roman" w:hAnsi="Times New Roman" w:cs="Times New Roman"/>
          <w:color w:val="000000" w:themeColor="text1"/>
          <w:szCs w:val="24"/>
        </w:rPr>
      </w:pPr>
    </w:p>
    <w:p w14:paraId="3F79E759"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2.1 Overview of Tourism Distribution Channels</w:t>
      </w:r>
    </w:p>
    <w:p w14:paraId="42AD0DF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Tourism distribution channels represent the pathways through which travel products reach consumers. According to </w:t>
      </w:r>
      <w:proofErr w:type="spellStart"/>
      <w:r w:rsidRPr="00FB14E7">
        <w:rPr>
          <w:rFonts w:ascii="Times New Roman" w:hAnsi="Times New Roman" w:cs="Times New Roman"/>
          <w:color w:val="000000" w:themeColor="text1"/>
          <w:szCs w:val="24"/>
        </w:rPr>
        <w:t>Buhalis</w:t>
      </w:r>
      <w:proofErr w:type="spellEnd"/>
      <w:r w:rsidRPr="00FB14E7">
        <w:rPr>
          <w:rFonts w:ascii="Times New Roman" w:hAnsi="Times New Roman" w:cs="Times New Roman"/>
          <w:color w:val="000000" w:themeColor="text1"/>
          <w:szCs w:val="24"/>
        </w:rPr>
        <w:t xml:space="preserve"> and Law (2008), distribution channels in tourism include </w:t>
      </w:r>
      <w:r w:rsidRPr="00FB14E7">
        <w:rPr>
          <w:rFonts w:ascii="Times New Roman" w:hAnsi="Times New Roman" w:cs="Times New Roman"/>
          <w:b/>
          <w:bCs/>
          <w:color w:val="000000" w:themeColor="text1"/>
          <w:szCs w:val="24"/>
        </w:rPr>
        <w:t>direct channels</w:t>
      </w:r>
      <w:r w:rsidRPr="00FB14E7">
        <w:rPr>
          <w:rFonts w:ascii="Times New Roman" w:hAnsi="Times New Roman" w:cs="Times New Roman"/>
          <w:color w:val="000000" w:themeColor="text1"/>
          <w:szCs w:val="24"/>
        </w:rPr>
        <w:t xml:space="preserve"> (direct bookings via websites, apps, call centres) and </w:t>
      </w:r>
      <w:r w:rsidRPr="00FB14E7">
        <w:rPr>
          <w:rFonts w:ascii="Times New Roman" w:hAnsi="Times New Roman" w:cs="Times New Roman"/>
          <w:b/>
          <w:bCs/>
          <w:color w:val="000000" w:themeColor="text1"/>
          <w:szCs w:val="24"/>
        </w:rPr>
        <w:t>indirect channels</w:t>
      </w:r>
      <w:r w:rsidRPr="00FB14E7">
        <w:rPr>
          <w:rFonts w:ascii="Times New Roman" w:hAnsi="Times New Roman" w:cs="Times New Roman"/>
          <w:color w:val="000000" w:themeColor="text1"/>
          <w:szCs w:val="24"/>
        </w:rPr>
        <w:t xml:space="preserve"> (travel agents, OTAs, wholesalers, global distribution systems). Multi-channel strategies allow tourism providers to diversify their market exposure, enhance visibility, and capture different consumer segments.</w:t>
      </w:r>
    </w:p>
    <w:p w14:paraId="03FE4F6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The rise of digital technologies has rapidly expanded the distribution landscape. Online Travel Agencies (OTAs) such as Booking.com, Expedia, and Agoda have become dominant intermediaries, providing convenience, real-time comparisons, customer reviews, and package options. Studies show that OTAs influence nearly 70% of leisure travel decisions globally (</w:t>
      </w:r>
      <w:proofErr w:type="spellStart"/>
      <w:r w:rsidRPr="00FB14E7">
        <w:rPr>
          <w:rFonts w:ascii="Times New Roman" w:hAnsi="Times New Roman" w:cs="Times New Roman"/>
          <w:color w:val="000000" w:themeColor="text1"/>
          <w:szCs w:val="24"/>
        </w:rPr>
        <w:t>PhoCusWright</w:t>
      </w:r>
      <w:proofErr w:type="spellEnd"/>
      <w:r w:rsidRPr="00FB14E7">
        <w:rPr>
          <w:rFonts w:ascii="Times New Roman" w:hAnsi="Times New Roman" w:cs="Times New Roman"/>
          <w:color w:val="000000" w:themeColor="text1"/>
          <w:szCs w:val="24"/>
        </w:rPr>
        <w:t>, 2020). During Christmas, when consumers seek quick, easy, and reliable booking options, OTA usage increases significantly.</w:t>
      </w:r>
    </w:p>
    <w:p w14:paraId="4E3991AA"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Social media platforms like Instagram, TikTok, and Facebook have emerged as </w:t>
      </w:r>
      <w:r w:rsidRPr="00FB14E7">
        <w:rPr>
          <w:rFonts w:ascii="Times New Roman" w:hAnsi="Times New Roman" w:cs="Times New Roman"/>
          <w:b/>
          <w:bCs/>
          <w:color w:val="000000" w:themeColor="text1"/>
          <w:szCs w:val="24"/>
        </w:rPr>
        <w:t>inspirational and transactional channels</w:t>
      </w:r>
      <w:r w:rsidRPr="00FB14E7">
        <w:rPr>
          <w:rFonts w:ascii="Times New Roman" w:hAnsi="Times New Roman" w:cs="Times New Roman"/>
          <w:color w:val="000000" w:themeColor="text1"/>
          <w:szCs w:val="24"/>
        </w:rPr>
        <w:t xml:space="preserve">, where travellers not only discover destinations but also access booking links, promotional content, and chatbot-based reservations (Xiang &amp; </w:t>
      </w:r>
      <w:proofErr w:type="spellStart"/>
      <w:r w:rsidRPr="00FB14E7">
        <w:rPr>
          <w:rFonts w:ascii="Times New Roman" w:hAnsi="Times New Roman" w:cs="Times New Roman"/>
          <w:color w:val="000000" w:themeColor="text1"/>
          <w:szCs w:val="24"/>
        </w:rPr>
        <w:t>Gretzel</w:t>
      </w:r>
      <w:proofErr w:type="spellEnd"/>
      <w:r w:rsidRPr="00FB14E7">
        <w:rPr>
          <w:rFonts w:ascii="Times New Roman" w:hAnsi="Times New Roman" w:cs="Times New Roman"/>
          <w:color w:val="000000" w:themeColor="text1"/>
          <w:szCs w:val="24"/>
        </w:rPr>
        <w:t xml:space="preserve">, 2010). The evolution of </w:t>
      </w:r>
      <w:r w:rsidRPr="00FB14E7">
        <w:rPr>
          <w:rFonts w:ascii="Times New Roman" w:hAnsi="Times New Roman" w:cs="Times New Roman"/>
          <w:b/>
          <w:bCs/>
          <w:color w:val="000000" w:themeColor="text1"/>
          <w:szCs w:val="24"/>
        </w:rPr>
        <w:t>metasearch engines</w:t>
      </w:r>
      <w:r w:rsidRPr="00FB14E7">
        <w:rPr>
          <w:rFonts w:ascii="Times New Roman" w:hAnsi="Times New Roman" w:cs="Times New Roman"/>
          <w:color w:val="000000" w:themeColor="text1"/>
          <w:szCs w:val="24"/>
        </w:rPr>
        <w:t xml:space="preserve">—such as Google Travel, Trivago, and Kayak—has further </w:t>
      </w:r>
      <w:r w:rsidRPr="00FB14E7">
        <w:rPr>
          <w:rFonts w:ascii="Times New Roman" w:hAnsi="Times New Roman" w:cs="Times New Roman"/>
          <w:color w:val="000000" w:themeColor="text1"/>
          <w:szCs w:val="24"/>
        </w:rPr>
        <w:lastRenderedPageBreak/>
        <w:t>expanded consumer choice by aggregating data across multiple providers, enabling travellers to compare prices instantly.</w:t>
      </w:r>
    </w:p>
    <w:p w14:paraId="1195FFC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Thus, literature shows that multi-channel distribution is no longer optional but essential for modern tourism businesses, particularly during high-demand periods like Christmas.</w:t>
      </w:r>
    </w:p>
    <w:p w14:paraId="428220AD" w14:textId="11DE23C5" w:rsidR="00FB14E7" w:rsidRPr="00FB14E7" w:rsidRDefault="00FB14E7" w:rsidP="00FB14E7">
      <w:pPr>
        <w:spacing w:line="360" w:lineRule="auto"/>
        <w:rPr>
          <w:rFonts w:ascii="Times New Roman" w:hAnsi="Times New Roman" w:cs="Times New Roman"/>
          <w:color w:val="000000" w:themeColor="text1"/>
          <w:szCs w:val="24"/>
        </w:rPr>
      </w:pPr>
    </w:p>
    <w:p w14:paraId="152C6D35"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 Theoretical Foundations of Multi-Channel Tourism Distribution</w:t>
      </w:r>
    </w:p>
    <w:p w14:paraId="6466545B"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Several theories explain the importance and effectiveness of multi-channel strategies:</w:t>
      </w:r>
    </w:p>
    <w:p w14:paraId="44BF198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2.2.1 The Technology Acceptance Model (TAM)</w:t>
      </w:r>
    </w:p>
    <w:p w14:paraId="7243FEAD"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TAM posits that perceived usefulness and perceived ease of use determine consumers’ adoption of digital channels (Davis, 1989). During Christmas, when travellers are time-constrained, digital channels that simplify decision-making—such as OTAs and mobile apps—see higher adoption due to convenience and accessibility.</w:t>
      </w:r>
    </w:p>
    <w:p w14:paraId="358E257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2.2.2 Service-Dominant Logic (SDL)</w:t>
      </w:r>
    </w:p>
    <w:p w14:paraId="294102F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SDL suggests that value is co-created through interactions between service providers and consumers (Vargo &amp; Lusch, 2004). In multi-channel distribution, tourism businesses co-create value by enabling travellers to interact with multiple touchpoints—social media, OTAs, chat support, websites—resulting in a seamless and enriched experience.</w:t>
      </w:r>
    </w:p>
    <w:p w14:paraId="3E1B1C9D"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2.2.3 The Push-Pull Model of Travel Motivation</w:t>
      </w:r>
    </w:p>
    <w:p w14:paraId="312581F0"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Pull factors (information availability, promotions, destination imagery) strongly influence channel choice (Dann, 1981). For instance, Christmas campaign promotions on OTAs and hotels' direct websites act as pull motivators.</w:t>
      </w:r>
    </w:p>
    <w:p w14:paraId="06F691E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2.2.4 Channel Integration Theory</w:t>
      </w:r>
    </w:p>
    <w:p w14:paraId="3C4924B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Channel integration refers to the coordination of multiple sales platforms to ensure consistency in price, availability, and communication (</w:t>
      </w:r>
      <w:proofErr w:type="spellStart"/>
      <w:r w:rsidRPr="00FB14E7">
        <w:rPr>
          <w:rFonts w:ascii="Times New Roman" w:hAnsi="Times New Roman" w:cs="Times New Roman"/>
          <w:color w:val="000000" w:themeColor="text1"/>
          <w:szCs w:val="24"/>
        </w:rPr>
        <w:t>Herhausen</w:t>
      </w:r>
      <w:proofErr w:type="spellEnd"/>
      <w:r w:rsidRPr="00FB14E7">
        <w:rPr>
          <w:rFonts w:ascii="Times New Roman" w:hAnsi="Times New Roman" w:cs="Times New Roman"/>
          <w:color w:val="000000" w:themeColor="text1"/>
          <w:szCs w:val="24"/>
        </w:rPr>
        <w:t xml:space="preserve"> et al., 2015). Tourism businesses that integrate their channels effectively are more likely to avoid overbooking, reduce rate disparity, and improve customer trust.</w:t>
      </w:r>
    </w:p>
    <w:p w14:paraId="5D123E5F"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These theoretical perspectives reveal that tourists choose channels based on convenience, trust, perceived value, and the consistency of information across platforms—factors even more crucial during the holiday rush.</w:t>
      </w:r>
    </w:p>
    <w:p w14:paraId="1FEF9DB4" w14:textId="064EA35F" w:rsidR="00FB14E7" w:rsidRPr="00FB14E7" w:rsidRDefault="00FB14E7" w:rsidP="00FB14E7">
      <w:pPr>
        <w:spacing w:line="360" w:lineRule="auto"/>
        <w:rPr>
          <w:rFonts w:ascii="Times New Roman" w:hAnsi="Times New Roman" w:cs="Times New Roman"/>
          <w:color w:val="000000" w:themeColor="text1"/>
          <w:szCs w:val="24"/>
        </w:rPr>
      </w:pPr>
    </w:p>
    <w:p w14:paraId="4681B80A"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 OTAs, Direct Bookings, and Metasearch Engines in the Holiday Season</w:t>
      </w:r>
    </w:p>
    <w:p w14:paraId="797E3391"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2.3.1 Online Travel Agencies (OTAs)</w:t>
      </w:r>
    </w:p>
    <w:p w14:paraId="798D3D01"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OTAs continue to dominate travel bookings due to:</w:t>
      </w:r>
    </w:p>
    <w:p w14:paraId="3A6A4EF8"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Wide product variety</w:t>
      </w:r>
    </w:p>
    <w:p w14:paraId="1B644076"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Real-time availability</w:t>
      </w:r>
    </w:p>
    <w:p w14:paraId="7009A377"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Customer reviews</w:t>
      </w:r>
    </w:p>
    <w:p w14:paraId="3CD0F9B4"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Price comparison functions</w:t>
      </w:r>
    </w:p>
    <w:p w14:paraId="38083067" w14:textId="77777777" w:rsidR="00FB14E7" w:rsidRPr="00FB14E7" w:rsidRDefault="00FB14E7" w:rsidP="00FB14E7">
      <w:pPr>
        <w:numPr>
          <w:ilvl w:val="0"/>
          <w:numId w:val="37"/>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Holiday-season promotions</w:t>
      </w:r>
    </w:p>
    <w:p w14:paraId="2D35BA3C"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Studies show that OTAs attract price-sensitive and convenience-driven Christmas travellers (Ling et al., 2015). However, dependency on OTAs leads to high commission costs for providers—sometimes as high as 20%—which compresses profit margins during high-demand periods.</w:t>
      </w:r>
    </w:p>
    <w:p w14:paraId="013648F9"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2.3.2 Direct Booking Channels</w:t>
      </w:r>
    </w:p>
    <w:p w14:paraId="1A9A1C4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Direct channels (official websites, mobile apps) have gained importance as businesses seek to reduce OTA dependency. Direct bookings improve profitability and customer loyalty. According to Noone and McGuire (2014), travellers prefer direct booking when businesses offer price-match guarantees, exclusive perks, and superior booking interfaces.</w:t>
      </w:r>
    </w:p>
    <w:p w14:paraId="253B7C8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During Christmas, hotels often promote:</w:t>
      </w:r>
    </w:p>
    <w:p w14:paraId="762516E0"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Free breakfast</w:t>
      </w:r>
    </w:p>
    <w:p w14:paraId="07EB910B"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Room upgrades</w:t>
      </w:r>
    </w:p>
    <w:p w14:paraId="73280006"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Early check-in/late check-out</w:t>
      </w:r>
    </w:p>
    <w:p w14:paraId="6095ECC0" w14:textId="77777777" w:rsidR="00FB14E7" w:rsidRPr="00FB14E7" w:rsidRDefault="00FB14E7" w:rsidP="00FB14E7">
      <w:pPr>
        <w:numPr>
          <w:ilvl w:val="0"/>
          <w:numId w:val="38"/>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Loyalty points</w:t>
      </w:r>
    </w:p>
    <w:p w14:paraId="72A8644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to shift customers from OTAs to direct channels. Literature confirms that a strong combination of OTAs + direct channels is key to maximising holiday-season occupancy.</w:t>
      </w:r>
    </w:p>
    <w:p w14:paraId="411BF287"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2.3.3 Metasearch Engines</w:t>
      </w:r>
    </w:p>
    <w:p w14:paraId="6833ECE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Metasearch platforms aggregate prices across OTAs and direct channels, influencing booking decisions by providing transparency. Studies show that visibility on Google Travel and Trivago significantly boosts consumer trust and conversion rates (Kim et al., 2013). During Christmas, consumers use metasearch engines to evaluate price fluctuations, compare packages, and assess real-time availability.</w:t>
      </w:r>
    </w:p>
    <w:p w14:paraId="2B1414D0" w14:textId="666686CF" w:rsidR="00FB14E7" w:rsidRPr="00FB14E7" w:rsidRDefault="00FB14E7" w:rsidP="00FB14E7">
      <w:pPr>
        <w:spacing w:line="360" w:lineRule="auto"/>
        <w:rPr>
          <w:rFonts w:ascii="Times New Roman" w:hAnsi="Times New Roman" w:cs="Times New Roman"/>
          <w:color w:val="000000" w:themeColor="text1"/>
          <w:szCs w:val="24"/>
        </w:rPr>
      </w:pPr>
    </w:p>
    <w:p w14:paraId="3C6F408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 Role of Social Media and Mobile Technologies</w:t>
      </w:r>
    </w:p>
    <w:p w14:paraId="130C955A"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2.4.1 Social Media as a Distribution Channel</w:t>
      </w:r>
    </w:p>
    <w:p w14:paraId="64CA6AA5"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Social media has transitioned from a promotional tool to a </w:t>
      </w:r>
      <w:r w:rsidRPr="00FB14E7">
        <w:rPr>
          <w:rFonts w:ascii="Times New Roman" w:hAnsi="Times New Roman" w:cs="Times New Roman"/>
          <w:b/>
          <w:bCs/>
          <w:color w:val="000000" w:themeColor="text1"/>
          <w:szCs w:val="24"/>
        </w:rPr>
        <w:t>hybrid distribution channel</w:t>
      </w:r>
      <w:r w:rsidRPr="00FB14E7">
        <w:rPr>
          <w:rFonts w:ascii="Times New Roman" w:hAnsi="Times New Roman" w:cs="Times New Roman"/>
          <w:color w:val="000000" w:themeColor="text1"/>
          <w:szCs w:val="24"/>
        </w:rPr>
        <w:t>. According to Hudson and Thal (2013), social media influences travel decisions through peer recommendations, influencer campaigns, and visual storytelling.</w:t>
      </w:r>
    </w:p>
    <w:p w14:paraId="446A2AAF"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During Christmas, tourism businesses deploy:</w:t>
      </w:r>
    </w:p>
    <w:p w14:paraId="37F4673F"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Festive campaigns</w:t>
      </w:r>
    </w:p>
    <w:p w14:paraId="3629B667"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Limited-time promotional codes</w:t>
      </w:r>
    </w:p>
    <w:p w14:paraId="79475113"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User-generated content contests</w:t>
      </w:r>
    </w:p>
    <w:p w14:paraId="3FFE46EE" w14:textId="77777777" w:rsidR="00FB14E7" w:rsidRPr="00FB14E7" w:rsidRDefault="00FB14E7" w:rsidP="00FB14E7">
      <w:pPr>
        <w:numPr>
          <w:ilvl w:val="0"/>
          <w:numId w:val="39"/>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Influencer partnerships</w:t>
      </w:r>
    </w:p>
    <w:p w14:paraId="18F3EA3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Social media-based bookings, especially via Instagram and Facebook Shops, have increased significantly since 2020.</w:t>
      </w:r>
    </w:p>
    <w:p w14:paraId="606CD39C"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2.4.2 Mobile Apps and Chat-Based Bookings</w:t>
      </w:r>
    </w:p>
    <w:p w14:paraId="49FEF82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Research shows that mobile bookings exceed desktop bookings during holiday periods due to ease of use and last-minute decision-making (Statista, 2022). Features like push notifications, mobile check-in, and digital itinerary management enhance the customer journey.</w:t>
      </w:r>
    </w:p>
    <w:p w14:paraId="5582493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AI-powered chatbots enable instant communication and transaction capabilities. According to </w:t>
      </w:r>
      <w:proofErr w:type="spellStart"/>
      <w:r w:rsidRPr="00FB14E7">
        <w:rPr>
          <w:rFonts w:ascii="Times New Roman" w:hAnsi="Times New Roman" w:cs="Times New Roman"/>
          <w:color w:val="000000" w:themeColor="text1"/>
          <w:szCs w:val="24"/>
        </w:rPr>
        <w:t>Tussyadiah</w:t>
      </w:r>
      <w:proofErr w:type="spellEnd"/>
      <w:r w:rsidRPr="00FB14E7">
        <w:rPr>
          <w:rFonts w:ascii="Times New Roman" w:hAnsi="Times New Roman" w:cs="Times New Roman"/>
          <w:color w:val="000000" w:themeColor="text1"/>
          <w:szCs w:val="24"/>
        </w:rPr>
        <w:t xml:space="preserve"> and Park (2018), chatbots increase booking confidence and reduce uncertainty—critical during busy periods like Christmas.</w:t>
      </w:r>
    </w:p>
    <w:p w14:paraId="023F3EB7" w14:textId="5CCAAD48" w:rsidR="00FB14E7" w:rsidRPr="00FB14E7" w:rsidRDefault="00FB14E7" w:rsidP="00FB14E7">
      <w:pPr>
        <w:spacing w:line="360" w:lineRule="auto"/>
        <w:rPr>
          <w:rFonts w:ascii="Times New Roman" w:hAnsi="Times New Roman" w:cs="Times New Roman"/>
          <w:color w:val="000000" w:themeColor="text1"/>
          <w:szCs w:val="24"/>
        </w:rPr>
      </w:pPr>
    </w:p>
    <w:p w14:paraId="4F559865"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 Integration Challenges: Overbooking, Rate Parity, and Channel Conflict</w:t>
      </w:r>
    </w:p>
    <w:p w14:paraId="21C43117"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2.5.1 Overbooking Risks</w:t>
      </w:r>
    </w:p>
    <w:p w14:paraId="7E9BF40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Overbooking occurs when availability is not updated quickly enough across multiple channels. Research by </w:t>
      </w:r>
      <w:proofErr w:type="spellStart"/>
      <w:r w:rsidRPr="00FB14E7">
        <w:rPr>
          <w:rFonts w:ascii="Times New Roman" w:hAnsi="Times New Roman" w:cs="Times New Roman"/>
          <w:color w:val="000000" w:themeColor="text1"/>
          <w:szCs w:val="24"/>
        </w:rPr>
        <w:t>Köseoglu</w:t>
      </w:r>
      <w:proofErr w:type="spellEnd"/>
      <w:r w:rsidRPr="00FB14E7">
        <w:rPr>
          <w:rFonts w:ascii="Times New Roman" w:hAnsi="Times New Roman" w:cs="Times New Roman"/>
          <w:color w:val="000000" w:themeColor="text1"/>
          <w:szCs w:val="24"/>
        </w:rPr>
        <w:t xml:space="preserve"> et al. (2019) highlights that overbooking spikes during peak seasons due to delayed system synchronisation, manual errors, and dependence on multiple intermediaries. Overbooking leads to customer dissatisfaction and reputational damage—especially problematic during Christmas travel.</w:t>
      </w:r>
    </w:p>
    <w:p w14:paraId="3FEDA4FB"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2.5.2 Rate Disparity Issues</w:t>
      </w:r>
    </w:p>
    <w:p w14:paraId="1ADF1584"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Rate disparity—when prices differ across channels—undermines customer trust. Studies show that inconsistent pricing can lead to booking abandonment (Talluri &amp; van Ryzin, 2005). Maintaining rate parity during holiday seasons is challenging due to dynamic pricing, OTA promotions, and inconsistent inventory updates.</w:t>
      </w:r>
    </w:p>
    <w:p w14:paraId="7B4924BE"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2.5.3 Channel Conflict</w:t>
      </w:r>
    </w:p>
    <w:p w14:paraId="40138B47"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Channel conflict arises when OTAs compete directly with hotels’ direct websites. According to O’Connor (2010), OTAs often undercut direct prices through sweetheart deals, which strains business relationships. Christmas promotions exacerbate these conflicts as OTAs aggressively discount rooms to capture market share.</w:t>
      </w:r>
    </w:p>
    <w:p w14:paraId="48D2FF2E" w14:textId="3AD6C830" w:rsidR="00FB14E7" w:rsidRPr="00FB14E7" w:rsidRDefault="00FB14E7" w:rsidP="00FB14E7">
      <w:pPr>
        <w:spacing w:line="360" w:lineRule="auto"/>
        <w:rPr>
          <w:rFonts w:ascii="Times New Roman" w:hAnsi="Times New Roman" w:cs="Times New Roman"/>
          <w:color w:val="000000" w:themeColor="text1"/>
          <w:szCs w:val="24"/>
        </w:rPr>
      </w:pPr>
    </w:p>
    <w:p w14:paraId="61946020"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 Technology as a Solution: CRS, Channel Managers, and AI Tools</w:t>
      </w:r>
    </w:p>
    <w:p w14:paraId="1438925B"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2.6.1 Channel Managers</w:t>
      </w:r>
    </w:p>
    <w:p w14:paraId="595361A8"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lastRenderedPageBreak/>
        <w:t xml:space="preserve">Channel managers synchronise real-time availability and pricing across all distribution channels. Research shows that properties using channel </w:t>
      </w:r>
      <w:proofErr w:type="spellStart"/>
      <w:r w:rsidRPr="00FB14E7">
        <w:rPr>
          <w:rFonts w:ascii="Times New Roman" w:hAnsi="Times New Roman" w:cs="Times New Roman"/>
          <w:color w:val="000000" w:themeColor="text1"/>
          <w:szCs w:val="24"/>
        </w:rPr>
        <w:t>managers</w:t>
      </w:r>
      <w:proofErr w:type="spellEnd"/>
      <w:r w:rsidRPr="00FB14E7">
        <w:rPr>
          <w:rFonts w:ascii="Times New Roman" w:hAnsi="Times New Roman" w:cs="Times New Roman"/>
          <w:color w:val="000000" w:themeColor="text1"/>
          <w:szCs w:val="24"/>
        </w:rPr>
        <w:t xml:space="preserve"> report:</w:t>
      </w:r>
    </w:p>
    <w:p w14:paraId="6ED65780"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Lower overbooking rates</w:t>
      </w:r>
    </w:p>
    <w:p w14:paraId="2FE7B1CD"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Higher occupancy</w:t>
      </w:r>
    </w:p>
    <w:p w14:paraId="669CD951" w14:textId="77777777" w:rsidR="00FB14E7" w:rsidRPr="00FB14E7" w:rsidRDefault="00FB14E7" w:rsidP="00FB14E7">
      <w:pPr>
        <w:numPr>
          <w:ilvl w:val="0"/>
          <w:numId w:val="40"/>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Improved rate integrity (Zhang et al., 2015)</w:t>
      </w:r>
    </w:p>
    <w:p w14:paraId="2A49DC15"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Such technologies are vital during Christmas, when booking volumes peak.</w:t>
      </w:r>
    </w:p>
    <w:p w14:paraId="6E8CDB6E"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2.6.2 Central Reservation Systems (CRS)</w:t>
      </w:r>
    </w:p>
    <w:p w14:paraId="2CCB07F1"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CRS integrates inventory management across direct channels, call centres, and GDS. According to Ivanov and Webster (2017), CRS platforms allow tourism businesses to maintain centralised control, reducing errors and ensuring consistent communication.</w:t>
      </w:r>
    </w:p>
    <w:p w14:paraId="03FC817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2.6.3 AI-Driven Revenue Management</w:t>
      </w:r>
    </w:p>
    <w:p w14:paraId="0900898E"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AI-powered dynamic pricing tools adjust rates based on demand patterns, competitor pricing, and market trends. McKinsey (2021) reports that hotels using AI revenue management increase holiday-season revenues by up to 15%.</w:t>
      </w:r>
    </w:p>
    <w:p w14:paraId="74A9CAB3" w14:textId="6ED34A50" w:rsidR="00FB14E7" w:rsidRPr="00FB14E7" w:rsidRDefault="00FB14E7" w:rsidP="00FB14E7">
      <w:pPr>
        <w:spacing w:line="360" w:lineRule="auto"/>
        <w:rPr>
          <w:rFonts w:ascii="Times New Roman" w:hAnsi="Times New Roman" w:cs="Times New Roman"/>
          <w:color w:val="000000" w:themeColor="text1"/>
          <w:szCs w:val="24"/>
        </w:rPr>
      </w:pPr>
    </w:p>
    <w:p w14:paraId="30D2251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2.7 Multi-Channel Strategies and Customer Satisfaction</w:t>
      </w:r>
    </w:p>
    <w:p w14:paraId="08E6E5EA"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Customer satisfaction is strongly influenced by:</w:t>
      </w:r>
    </w:p>
    <w:p w14:paraId="1D0EF8B5"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Booking convenience</w:t>
      </w:r>
    </w:p>
    <w:p w14:paraId="62680228"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Information accuracy</w:t>
      </w:r>
    </w:p>
    <w:p w14:paraId="4B27A088"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Price transparency</w:t>
      </w:r>
    </w:p>
    <w:p w14:paraId="4A465FBE" w14:textId="77777777" w:rsidR="00FB14E7" w:rsidRPr="00FB14E7" w:rsidRDefault="00FB14E7" w:rsidP="00FB14E7">
      <w:pPr>
        <w:numPr>
          <w:ilvl w:val="0"/>
          <w:numId w:val="41"/>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Seamless communication across channels</w:t>
      </w:r>
    </w:p>
    <w:p w14:paraId="08D3C9CD"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Studies by </w:t>
      </w:r>
      <w:proofErr w:type="spellStart"/>
      <w:r w:rsidRPr="00FB14E7">
        <w:rPr>
          <w:rFonts w:ascii="Times New Roman" w:hAnsi="Times New Roman" w:cs="Times New Roman"/>
          <w:color w:val="000000" w:themeColor="text1"/>
          <w:szCs w:val="24"/>
        </w:rPr>
        <w:t>Foroudi</w:t>
      </w:r>
      <w:proofErr w:type="spellEnd"/>
      <w:r w:rsidRPr="00FB14E7">
        <w:rPr>
          <w:rFonts w:ascii="Times New Roman" w:hAnsi="Times New Roman" w:cs="Times New Roman"/>
          <w:color w:val="000000" w:themeColor="text1"/>
          <w:szCs w:val="24"/>
        </w:rPr>
        <w:t xml:space="preserve"> et al. (2018) show that consistency across channels strengthens trust and enhances the perceived quality of service. During Christmas, travellers expect quick responses, immediate confirmations, and error-free transactions—making integrated channel systems essential.</w:t>
      </w:r>
    </w:p>
    <w:p w14:paraId="3FF185C7" w14:textId="0FA2ACFE" w:rsidR="00FB14E7" w:rsidRPr="00FB14E7" w:rsidRDefault="00FB14E7" w:rsidP="00FB14E7">
      <w:pPr>
        <w:spacing w:line="360" w:lineRule="auto"/>
        <w:rPr>
          <w:rFonts w:ascii="Times New Roman" w:hAnsi="Times New Roman" w:cs="Times New Roman"/>
          <w:color w:val="000000" w:themeColor="text1"/>
          <w:szCs w:val="24"/>
        </w:rPr>
      </w:pPr>
    </w:p>
    <w:p w14:paraId="2FA607FF" w14:textId="77777777" w:rsidR="00FB14E7" w:rsidRPr="00FB14E7" w:rsidRDefault="00FB14E7" w:rsidP="00FB14E7">
      <w:pPr>
        <w:spacing w:line="360" w:lineRule="auto"/>
        <w:rPr>
          <w:rFonts w:ascii="Times New Roman" w:hAnsi="Times New Roman" w:cs="Times New Roman"/>
          <w:b/>
          <w:bCs/>
          <w:color w:val="000000" w:themeColor="text1"/>
          <w:szCs w:val="24"/>
        </w:rPr>
      </w:pPr>
      <w:r w:rsidRPr="00FB14E7">
        <w:rPr>
          <w:rFonts w:ascii="Times New Roman" w:hAnsi="Times New Roman" w:cs="Times New Roman"/>
          <w:b/>
          <w:bCs/>
          <w:color w:val="000000" w:themeColor="text1"/>
          <w:szCs w:val="24"/>
        </w:rPr>
        <w:t>2.8 Summary of Literature Gaps</w:t>
      </w:r>
    </w:p>
    <w:p w14:paraId="0F8DA046"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 xml:space="preserve">While literature emphasises technology adoption and OTA dominance, limited research exists on </w:t>
      </w:r>
      <w:r w:rsidRPr="00FB14E7">
        <w:rPr>
          <w:rFonts w:ascii="Times New Roman" w:hAnsi="Times New Roman" w:cs="Times New Roman"/>
          <w:b/>
          <w:bCs/>
          <w:color w:val="000000" w:themeColor="text1"/>
          <w:szCs w:val="24"/>
        </w:rPr>
        <w:t>holiday-specific channel management</w:t>
      </w:r>
      <w:r w:rsidRPr="00FB14E7">
        <w:rPr>
          <w:rFonts w:ascii="Times New Roman" w:hAnsi="Times New Roman" w:cs="Times New Roman"/>
          <w:color w:val="000000" w:themeColor="text1"/>
          <w:szCs w:val="24"/>
        </w:rPr>
        <w:t>, especially regarding:</w:t>
      </w:r>
    </w:p>
    <w:p w14:paraId="474A60B7"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Christmas overbooking patterns</w:t>
      </w:r>
    </w:p>
    <w:p w14:paraId="0B6D2AAB"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Seasonal surge pricing conflicts</w:t>
      </w:r>
    </w:p>
    <w:p w14:paraId="760AA1F5"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Real-time inventory synchronisation challenges</w:t>
      </w:r>
    </w:p>
    <w:p w14:paraId="10F42AEB" w14:textId="77777777" w:rsidR="00FB14E7" w:rsidRPr="00FB14E7" w:rsidRDefault="00FB14E7" w:rsidP="00FB14E7">
      <w:pPr>
        <w:numPr>
          <w:ilvl w:val="0"/>
          <w:numId w:val="42"/>
        </w:num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Social media as a direct booking tool during holidays</w:t>
      </w:r>
    </w:p>
    <w:p w14:paraId="021F370B" w14:textId="77777777" w:rsidR="00FB14E7" w:rsidRPr="00FB14E7" w:rsidRDefault="00FB14E7" w:rsidP="00FB14E7">
      <w:pPr>
        <w:spacing w:line="360" w:lineRule="auto"/>
        <w:rPr>
          <w:rFonts w:ascii="Times New Roman" w:hAnsi="Times New Roman" w:cs="Times New Roman"/>
          <w:color w:val="000000" w:themeColor="text1"/>
          <w:szCs w:val="24"/>
        </w:rPr>
      </w:pPr>
      <w:r w:rsidRPr="00FB14E7">
        <w:rPr>
          <w:rFonts w:ascii="Times New Roman" w:hAnsi="Times New Roman" w:cs="Times New Roman"/>
          <w:color w:val="000000" w:themeColor="text1"/>
          <w:szCs w:val="24"/>
        </w:rPr>
        <w:t>Your report will address these gaps by linking multi-channel strategy literature with Christmas-season travel behaviours.</w:t>
      </w:r>
    </w:p>
    <w:p w14:paraId="442F6D66" w14:textId="028F40EB" w:rsidR="00FB54B0" w:rsidRDefault="00FB54B0" w:rsidP="00FB14E7">
      <w:pPr>
        <w:spacing w:line="360" w:lineRule="auto"/>
        <w:rPr>
          <w:rFonts w:ascii="Times New Roman" w:hAnsi="Times New Roman" w:cs="Times New Roman"/>
          <w:color w:val="000000" w:themeColor="text1"/>
          <w:szCs w:val="24"/>
        </w:rPr>
      </w:pPr>
      <w:r w:rsidRPr="00FB54B0">
        <w:rPr>
          <w:rFonts w:ascii="Times New Roman" w:hAnsi="Times New Roman" w:cs="Times New Roman"/>
          <w:color w:val="000000" w:themeColor="text1"/>
          <w:szCs w:val="24"/>
        </w:rPr>
        <w:t>.</w:t>
      </w:r>
    </w:p>
    <w:p w14:paraId="2BEB27D9" w14:textId="77777777" w:rsidR="0050522C" w:rsidRDefault="0050522C" w:rsidP="00FB14E7">
      <w:pPr>
        <w:spacing w:line="360" w:lineRule="auto"/>
        <w:rPr>
          <w:rFonts w:ascii="Times New Roman" w:hAnsi="Times New Roman" w:cs="Times New Roman"/>
          <w:color w:val="000000" w:themeColor="text1"/>
          <w:szCs w:val="24"/>
        </w:rPr>
      </w:pPr>
    </w:p>
    <w:p w14:paraId="62E92C5C" w14:textId="77777777" w:rsidR="0050522C" w:rsidRDefault="0050522C" w:rsidP="00FB14E7">
      <w:pPr>
        <w:spacing w:line="360" w:lineRule="auto"/>
        <w:rPr>
          <w:rFonts w:ascii="Times New Roman" w:hAnsi="Times New Roman" w:cs="Times New Roman"/>
          <w:color w:val="000000" w:themeColor="text1"/>
          <w:szCs w:val="24"/>
        </w:rPr>
      </w:pPr>
    </w:p>
    <w:p w14:paraId="0BAAD1D3" w14:textId="77777777" w:rsidR="0050522C" w:rsidRDefault="0050522C" w:rsidP="00FB14E7">
      <w:pPr>
        <w:spacing w:line="360" w:lineRule="auto"/>
        <w:rPr>
          <w:rFonts w:ascii="Times New Roman" w:hAnsi="Times New Roman" w:cs="Times New Roman"/>
          <w:color w:val="000000" w:themeColor="text1"/>
          <w:szCs w:val="24"/>
        </w:rPr>
      </w:pPr>
    </w:p>
    <w:p w14:paraId="42F0A497" w14:textId="77777777" w:rsidR="0050522C" w:rsidRDefault="0050522C" w:rsidP="00FB14E7">
      <w:pPr>
        <w:spacing w:line="360" w:lineRule="auto"/>
        <w:rPr>
          <w:rFonts w:ascii="Times New Roman" w:hAnsi="Times New Roman" w:cs="Times New Roman"/>
          <w:color w:val="000000" w:themeColor="text1"/>
          <w:szCs w:val="24"/>
        </w:rPr>
      </w:pPr>
    </w:p>
    <w:p w14:paraId="50B8427D" w14:textId="77777777" w:rsidR="0050522C" w:rsidRDefault="0050522C" w:rsidP="00FB14E7">
      <w:pPr>
        <w:spacing w:line="360" w:lineRule="auto"/>
        <w:rPr>
          <w:rFonts w:ascii="Times New Roman" w:hAnsi="Times New Roman" w:cs="Times New Roman"/>
          <w:color w:val="000000" w:themeColor="text1"/>
          <w:szCs w:val="24"/>
        </w:rPr>
      </w:pPr>
    </w:p>
    <w:p w14:paraId="4E04D10F" w14:textId="77777777" w:rsidR="0050522C" w:rsidRDefault="0050522C" w:rsidP="00FB14E7">
      <w:pPr>
        <w:spacing w:line="360" w:lineRule="auto"/>
        <w:rPr>
          <w:rFonts w:ascii="Times New Roman" w:hAnsi="Times New Roman" w:cs="Times New Roman"/>
          <w:color w:val="000000" w:themeColor="text1"/>
          <w:szCs w:val="24"/>
        </w:rPr>
      </w:pPr>
    </w:p>
    <w:p w14:paraId="6C2B58E1" w14:textId="77777777" w:rsidR="0050522C" w:rsidRDefault="0050522C" w:rsidP="00FB14E7">
      <w:pPr>
        <w:spacing w:line="360" w:lineRule="auto"/>
        <w:rPr>
          <w:rFonts w:ascii="Times New Roman" w:hAnsi="Times New Roman" w:cs="Times New Roman"/>
          <w:color w:val="000000" w:themeColor="text1"/>
          <w:szCs w:val="24"/>
        </w:rPr>
      </w:pPr>
    </w:p>
    <w:p w14:paraId="7FE08778" w14:textId="77777777" w:rsidR="0050522C" w:rsidRDefault="0050522C" w:rsidP="00FB14E7">
      <w:pPr>
        <w:spacing w:line="360" w:lineRule="auto"/>
        <w:rPr>
          <w:rFonts w:ascii="Times New Roman" w:hAnsi="Times New Roman" w:cs="Times New Roman"/>
          <w:color w:val="000000" w:themeColor="text1"/>
          <w:szCs w:val="24"/>
        </w:rPr>
      </w:pPr>
    </w:p>
    <w:p w14:paraId="6F92D53C" w14:textId="77777777" w:rsidR="0050522C" w:rsidRDefault="0050522C" w:rsidP="00FB14E7">
      <w:pPr>
        <w:spacing w:line="360" w:lineRule="auto"/>
        <w:rPr>
          <w:rFonts w:ascii="Times New Roman" w:hAnsi="Times New Roman" w:cs="Times New Roman"/>
          <w:color w:val="000000" w:themeColor="text1"/>
          <w:szCs w:val="24"/>
        </w:rPr>
      </w:pPr>
    </w:p>
    <w:p w14:paraId="206E0A2A" w14:textId="77777777" w:rsidR="0050522C" w:rsidRDefault="0050522C" w:rsidP="00FB14E7">
      <w:pPr>
        <w:spacing w:line="360" w:lineRule="auto"/>
        <w:rPr>
          <w:rFonts w:ascii="Times New Roman" w:hAnsi="Times New Roman" w:cs="Times New Roman"/>
          <w:color w:val="000000" w:themeColor="text1"/>
          <w:szCs w:val="24"/>
        </w:rPr>
      </w:pPr>
    </w:p>
    <w:p w14:paraId="6CFE18CB" w14:textId="77777777" w:rsidR="0050522C" w:rsidRDefault="0050522C" w:rsidP="00FB14E7">
      <w:pPr>
        <w:spacing w:line="360" w:lineRule="auto"/>
        <w:rPr>
          <w:rFonts w:ascii="Times New Roman" w:hAnsi="Times New Roman" w:cs="Times New Roman"/>
          <w:color w:val="000000" w:themeColor="text1"/>
          <w:szCs w:val="24"/>
        </w:rPr>
      </w:pPr>
    </w:p>
    <w:p w14:paraId="5365F737" w14:textId="77777777" w:rsidR="0050522C" w:rsidRDefault="0050522C" w:rsidP="00FB14E7">
      <w:pPr>
        <w:spacing w:line="360" w:lineRule="auto"/>
        <w:rPr>
          <w:rFonts w:ascii="Times New Roman" w:hAnsi="Times New Roman" w:cs="Times New Roman"/>
          <w:color w:val="000000" w:themeColor="text1"/>
          <w:szCs w:val="24"/>
        </w:rPr>
      </w:pPr>
    </w:p>
    <w:p w14:paraId="4AE985DC" w14:textId="08BF7276"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lastRenderedPageBreak/>
        <w:t xml:space="preserve">3.0 METHODOLOGY </w:t>
      </w:r>
    </w:p>
    <w:p w14:paraId="7BC12588"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This study adopts a </w:t>
      </w:r>
      <w:r w:rsidRPr="0050522C">
        <w:rPr>
          <w:rFonts w:ascii="Times New Roman" w:hAnsi="Times New Roman" w:cs="Times New Roman"/>
          <w:b/>
          <w:bCs/>
          <w:color w:val="000000" w:themeColor="text1"/>
          <w:szCs w:val="24"/>
        </w:rPr>
        <w:t>qualitative research methodology</w:t>
      </w:r>
      <w:r w:rsidRPr="0050522C">
        <w:rPr>
          <w:rFonts w:ascii="Times New Roman" w:hAnsi="Times New Roman" w:cs="Times New Roman"/>
          <w:color w:val="000000" w:themeColor="text1"/>
          <w:szCs w:val="24"/>
        </w:rPr>
        <w:t xml:space="preserve"> to examine how tourism businesses implement multi-channel distribution strategies during the high-demand Christmas season. Because this topic involves complex consumer behaviours, diverse digital platforms, and interconnected operational systems, a qualitative, exploratory approach is most suitable. Qualitative research helps uncover underlying motivations, industry practices, and decision-making patterns that cannot be captured through numerical data alone (Creswell, 2014).</w:t>
      </w:r>
    </w:p>
    <w:p w14:paraId="3BC9BFBA"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3.1 Research Design</w:t>
      </w:r>
    </w:p>
    <w:p w14:paraId="45CD1D0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The research is structured as a </w:t>
      </w:r>
      <w:r w:rsidRPr="0050522C">
        <w:rPr>
          <w:rFonts w:ascii="Times New Roman" w:hAnsi="Times New Roman" w:cs="Times New Roman"/>
          <w:b/>
          <w:bCs/>
          <w:color w:val="000000" w:themeColor="text1"/>
          <w:szCs w:val="24"/>
        </w:rPr>
        <w:t>secondary data analysis</w:t>
      </w:r>
      <w:r w:rsidRPr="0050522C">
        <w:rPr>
          <w:rFonts w:ascii="Times New Roman" w:hAnsi="Times New Roman" w:cs="Times New Roman"/>
          <w:color w:val="000000" w:themeColor="text1"/>
          <w:szCs w:val="24"/>
        </w:rPr>
        <w:t>, synthesising existing academic literature, industry reports, and real-world case studies. This design is appropriate because multi-channel tourism distribution has been widely studied, and numerous credible sources provide insights into both digital and traditional booking channels. Secondary research also allows for triangulation—comparing multiple sources to identify consistent themes—which enhances reliability and academic validity (Saunders et al., 2019).</w:t>
      </w:r>
    </w:p>
    <w:p w14:paraId="68DEB8C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3.2 Data Collection Process</w:t>
      </w:r>
    </w:p>
    <w:p w14:paraId="4363AF7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Data was collected from peer-reviewed journals, academic textbooks, tourism industry publications, and global market research reports. Databases such as Google Scholar, Emerald Insight, ScienceDirect, SpringerLink, McKinsey Travel Insights, Deloitte Tourism Outlook, and Statista were utilised. Search terms included: </w:t>
      </w:r>
      <w:r w:rsidRPr="0050522C">
        <w:rPr>
          <w:rFonts w:ascii="Times New Roman" w:hAnsi="Times New Roman" w:cs="Times New Roman"/>
          <w:i/>
          <w:iCs/>
          <w:color w:val="000000" w:themeColor="text1"/>
          <w:szCs w:val="24"/>
        </w:rPr>
        <w:t>“tourism distribution channels,” “multi-channel strategy,” “OTA booking patterns,” “hotel channel management,” “Christmas travel behaviour,” “revenue management systems,” “channel manager integration,”</w:t>
      </w:r>
      <w:r w:rsidRPr="0050522C">
        <w:rPr>
          <w:rFonts w:ascii="Times New Roman" w:hAnsi="Times New Roman" w:cs="Times New Roman"/>
          <w:color w:val="000000" w:themeColor="text1"/>
          <w:szCs w:val="24"/>
        </w:rPr>
        <w:t xml:space="preserve"> and </w:t>
      </w:r>
      <w:r w:rsidRPr="0050522C">
        <w:rPr>
          <w:rFonts w:ascii="Times New Roman" w:hAnsi="Times New Roman" w:cs="Times New Roman"/>
          <w:i/>
          <w:iCs/>
          <w:color w:val="000000" w:themeColor="text1"/>
          <w:szCs w:val="24"/>
        </w:rPr>
        <w:t>“social media tourism bookings.”</w:t>
      </w:r>
    </w:p>
    <w:p w14:paraId="624E5345"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Priority was placed on literature published between 2010 and 2024 to ensure relevance to modern digital platforms, though foundational theories (e.g., TAM, Channel Integration Theory) were included regardless of year due to their significance.</w:t>
      </w:r>
    </w:p>
    <w:p w14:paraId="71DD7A5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3.3 Analytical Framework</w:t>
      </w:r>
    </w:p>
    <w:p w14:paraId="58AC7576"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A </w:t>
      </w:r>
      <w:r w:rsidRPr="0050522C">
        <w:rPr>
          <w:rFonts w:ascii="Times New Roman" w:hAnsi="Times New Roman" w:cs="Times New Roman"/>
          <w:b/>
          <w:bCs/>
          <w:color w:val="000000" w:themeColor="text1"/>
          <w:szCs w:val="24"/>
        </w:rPr>
        <w:t>thematic content analysis</w:t>
      </w:r>
      <w:r w:rsidRPr="0050522C">
        <w:rPr>
          <w:rFonts w:ascii="Times New Roman" w:hAnsi="Times New Roman" w:cs="Times New Roman"/>
          <w:color w:val="000000" w:themeColor="text1"/>
          <w:szCs w:val="24"/>
        </w:rPr>
        <w:t xml:space="preserve"> approach was used to categorise findings into themes such as:</w:t>
      </w:r>
    </w:p>
    <w:p w14:paraId="6B231FE2"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 integration and digital transformation</w:t>
      </w:r>
    </w:p>
    <w:p w14:paraId="3D8B1025"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OTA dominance and direct booking strategies</w:t>
      </w:r>
    </w:p>
    <w:p w14:paraId="1AF73CC7"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Social media and mobile-based tourism buying</w:t>
      </w:r>
    </w:p>
    <w:p w14:paraId="19E34FE6"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Overbooking, rate parity, and channel conflict</w:t>
      </w:r>
    </w:p>
    <w:p w14:paraId="407CE779"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Use of channel managers, CRS, and AI-driven pricing</w:t>
      </w:r>
    </w:p>
    <w:p w14:paraId="12C8DA49" w14:textId="77777777" w:rsidR="0050522C" w:rsidRPr="0050522C" w:rsidRDefault="0050522C" w:rsidP="0050522C">
      <w:pPr>
        <w:numPr>
          <w:ilvl w:val="0"/>
          <w:numId w:val="4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Customer satisfaction and Christmas travel behaviour</w:t>
      </w:r>
    </w:p>
    <w:p w14:paraId="3E6AE76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This analytical approach is widely recognised in tourism research for uncovering descriptive themes and synthesising multiple sources effectively (Braun &amp; Clarke, 2006).</w:t>
      </w:r>
    </w:p>
    <w:p w14:paraId="263B4B4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3.4 Ethical Considerations</w:t>
      </w:r>
    </w:p>
    <w:p w14:paraId="4BC4CBB9"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This study relied solely on secondary data and did not involve human participants, reducing ethical risks. All sources were cited using APA referencing guidelines to maintain academic integrity.</w:t>
      </w:r>
    </w:p>
    <w:p w14:paraId="57C8509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3.5 Limitations</w:t>
      </w:r>
    </w:p>
    <w:p w14:paraId="3AC9CA7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reliance on secondary sources may limit the ability to capture very recent or emerging Christmas-specific booking patterns. Additionally, distribution strategies may vary significantly across regions, property sizes, and markets. However, due to the broad scope of the topic and availability of existing literature, the methodology remains suitable for generating an in-depth and academically grounded understanding of multi-channel distribution during the holiday season.</w:t>
      </w:r>
    </w:p>
    <w:p w14:paraId="1DCC3DEC" w14:textId="77777777" w:rsidR="0050522C" w:rsidRPr="00FB54B0" w:rsidRDefault="0050522C" w:rsidP="00FB14E7">
      <w:pPr>
        <w:spacing w:line="360" w:lineRule="auto"/>
        <w:rPr>
          <w:rFonts w:ascii="Times New Roman" w:hAnsi="Times New Roman" w:cs="Times New Roman"/>
          <w:color w:val="000000" w:themeColor="text1"/>
          <w:szCs w:val="24"/>
        </w:rPr>
      </w:pPr>
    </w:p>
    <w:p w14:paraId="3E7658C5" w14:textId="1EE7D673" w:rsidR="00592DBF" w:rsidRPr="00A84485" w:rsidRDefault="00592DBF" w:rsidP="00934189">
      <w:pPr>
        <w:spacing w:line="360" w:lineRule="auto"/>
        <w:rPr>
          <w:rFonts w:ascii="Times New Roman" w:hAnsi="Times New Roman" w:cs="Times New Roman"/>
          <w:color w:val="000000" w:themeColor="text1"/>
          <w:szCs w:val="24"/>
        </w:rPr>
      </w:pPr>
    </w:p>
    <w:p w14:paraId="7E6F1EFF" w14:textId="77777777" w:rsidR="00934189" w:rsidRPr="00A84485" w:rsidRDefault="00934189" w:rsidP="00934189">
      <w:pPr>
        <w:spacing w:line="360" w:lineRule="auto"/>
        <w:rPr>
          <w:rFonts w:ascii="Times New Roman" w:hAnsi="Times New Roman" w:cs="Times New Roman"/>
          <w:color w:val="000000" w:themeColor="text1"/>
          <w:szCs w:val="24"/>
        </w:rPr>
      </w:pPr>
    </w:p>
    <w:p w14:paraId="21A50060" w14:textId="77777777" w:rsidR="00934189" w:rsidRPr="00A84485" w:rsidRDefault="00934189" w:rsidP="00934189">
      <w:pPr>
        <w:spacing w:line="360" w:lineRule="auto"/>
        <w:rPr>
          <w:rFonts w:ascii="Times New Roman" w:hAnsi="Times New Roman" w:cs="Times New Roman"/>
          <w:color w:val="000000" w:themeColor="text1"/>
          <w:szCs w:val="24"/>
        </w:rPr>
      </w:pPr>
    </w:p>
    <w:p w14:paraId="35D63FF4" w14:textId="77777777" w:rsidR="00934189" w:rsidRPr="00A84485" w:rsidRDefault="00934189" w:rsidP="00934189">
      <w:pPr>
        <w:spacing w:line="360" w:lineRule="auto"/>
        <w:rPr>
          <w:rFonts w:ascii="Times New Roman" w:hAnsi="Times New Roman" w:cs="Times New Roman"/>
          <w:color w:val="000000" w:themeColor="text1"/>
          <w:szCs w:val="24"/>
        </w:rPr>
      </w:pPr>
    </w:p>
    <w:p w14:paraId="42AC0ED3" w14:textId="77777777" w:rsidR="00934189" w:rsidRPr="00A84485" w:rsidRDefault="00934189" w:rsidP="00934189">
      <w:pPr>
        <w:spacing w:line="360" w:lineRule="auto"/>
        <w:rPr>
          <w:rFonts w:ascii="Times New Roman" w:hAnsi="Times New Roman" w:cs="Times New Roman"/>
          <w:color w:val="000000" w:themeColor="text1"/>
          <w:szCs w:val="24"/>
        </w:rPr>
      </w:pPr>
    </w:p>
    <w:p w14:paraId="42F23CD8" w14:textId="77777777" w:rsidR="005868E6" w:rsidRPr="005868E6" w:rsidRDefault="005868E6" w:rsidP="00592DBF">
      <w:pPr>
        <w:spacing w:line="360" w:lineRule="auto"/>
        <w:rPr>
          <w:rFonts w:ascii="Times New Roman" w:hAnsi="Times New Roman" w:cs="Times New Roman"/>
          <w:color w:val="000000" w:themeColor="text1"/>
          <w:szCs w:val="24"/>
        </w:rPr>
      </w:pPr>
    </w:p>
    <w:p w14:paraId="33BFA5F9" w14:textId="1F374C9D" w:rsidR="00C82410" w:rsidRPr="00A84485" w:rsidRDefault="000A012D" w:rsidP="00592DBF">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lastRenderedPageBreak/>
        <w:t>4</w:t>
      </w:r>
      <w:r w:rsidR="00582227" w:rsidRPr="00A84485">
        <w:rPr>
          <w:rStyle w:val="Heading1Char"/>
          <w:rFonts w:ascii="Times New Roman" w:hAnsi="Times New Roman" w:cs="Times New Roman"/>
          <w:b/>
          <w:bCs/>
          <w:color w:val="000000" w:themeColor="text1"/>
          <w:sz w:val="24"/>
          <w:szCs w:val="24"/>
        </w:rPr>
        <w:t xml:space="preserve"> </w:t>
      </w:r>
      <w:r w:rsidR="00160E9C" w:rsidRPr="00A84485">
        <w:rPr>
          <w:rStyle w:val="Heading1Char"/>
          <w:rFonts w:ascii="Times New Roman" w:hAnsi="Times New Roman" w:cs="Times New Roman"/>
          <w:b/>
          <w:bCs/>
          <w:color w:val="000000" w:themeColor="text1"/>
          <w:sz w:val="24"/>
          <w:szCs w:val="24"/>
        </w:rPr>
        <w:t>Finding</w:t>
      </w:r>
      <w:bookmarkEnd w:id="3"/>
    </w:p>
    <w:p w14:paraId="500E2EC8"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reveal several interrelated themes that explain how tourism businesses use multi-channel distribution to create a seamless consumer experience and manage operational challenges during the Christmas season. Each theme aligns with patterns observed in the literature and real-world tourism operations.</w:t>
      </w:r>
    </w:p>
    <w:p w14:paraId="4B258473" w14:textId="25303D5F" w:rsidR="0050522C" w:rsidRPr="0050522C" w:rsidRDefault="0050522C" w:rsidP="0050522C">
      <w:pPr>
        <w:spacing w:line="360" w:lineRule="auto"/>
        <w:rPr>
          <w:rFonts w:ascii="Times New Roman" w:hAnsi="Times New Roman" w:cs="Times New Roman"/>
          <w:color w:val="000000" w:themeColor="text1"/>
          <w:szCs w:val="24"/>
        </w:rPr>
      </w:pPr>
    </w:p>
    <w:p w14:paraId="795708CA"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4.1 Heavy Dependence on Multi-Channel Distribution During Christmas</w:t>
      </w:r>
    </w:p>
    <w:p w14:paraId="1AF9257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indicate that tourism businesses rely on a diverse mix of channels—including OTAs, direct websites, mobile apps, social media, and travel agents—to reach different customer segments. During Christmas, demand surges across global destinations, and travellers increasingly seek convenience, competitive pricing, and trusted booking platforms. Research shows that OTA traffic increases by over 40% during December (</w:t>
      </w:r>
      <w:proofErr w:type="spellStart"/>
      <w:r w:rsidRPr="0050522C">
        <w:rPr>
          <w:rFonts w:ascii="Times New Roman" w:hAnsi="Times New Roman" w:cs="Times New Roman"/>
          <w:color w:val="000000" w:themeColor="text1"/>
          <w:szCs w:val="24"/>
        </w:rPr>
        <w:t>PhoCusWright</w:t>
      </w:r>
      <w:proofErr w:type="spellEnd"/>
      <w:r w:rsidRPr="0050522C">
        <w:rPr>
          <w:rFonts w:ascii="Times New Roman" w:hAnsi="Times New Roman" w:cs="Times New Roman"/>
          <w:color w:val="000000" w:themeColor="text1"/>
          <w:szCs w:val="24"/>
        </w:rPr>
        <w:t>, 2020). This makes multi-channel presence essential.</w:t>
      </w:r>
    </w:p>
    <w:p w14:paraId="6320333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Hotels and tour operators utilise OTAs such as Booking.com and Expedia for maximum visibility, while airlines and large hotel chains strengthen direct promotion to protect profit margins. The multi-channel ecosystem ensures that holiday travellers can compare prices, verify availability, view reviews, and complete bookings quickly.</w:t>
      </w:r>
    </w:p>
    <w:p w14:paraId="65594953" w14:textId="371E6C5F" w:rsidR="0050522C" w:rsidRPr="0050522C" w:rsidRDefault="0050522C" w:rsidP="0050522C">
      <w:pPr>
        <w:spacing w:line="360" w:lineRule="auto"/>
        <w:rPr>
          <w:rFonts w:ascii="Times New Roman" w:hAnsi="Times New Roman" w:cs="Times New Roman"/>
          <w:color w:val="000000" w:themeColor="text1"/>
          <w:szCs w:val="24"/>
        </w:rPr>
      </w:pPr>
    </w:p>
    <w:p w14:paraId="2D5EE386"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4.2 OTA Advantages and Seasonal Challenges</w:t>
      </w:r>
    </w:p>
    <w:p w14:paraId="2C4B548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provide significant benefits during Christmas, including real-time availability, multilingual customer service, dynamic holiday promotions, and global reach. Findings confirm that OTAs attract:</w:t>
      </w:r>
    </w:p>
    <w:p w14:paraId="60F5EE58"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Price-sensitive travellers</w:t>
      </w:r>
    </w:p>
    <w:p w14:paraId="55C58E1E"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International tourists</w:t>
      </w:r>
    </w:p>
    <w:p w14:paraId="16EA012C"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Last-minute bookers</w:t>
      </w:r>
    </w:p>
    <w:p w14:paraId="2A3BBA85" w14:textId="77777777" w:rsidR="0050522C" w:rsidRPr="0050522C" w:rsidRDefault="0050522C" w:rsidP="0050522C">
      <w:pPr>
        <w:numPr>
          <w:ilvl w:val="0"/>
          <w:numId w:val="4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Travellers seeking flexible cancellation policies</w:t>
      </w:r>
    </w:p>
    <w:p w14:paraId="506F495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However, reliance on OTAs creates challenges:</w:t>
      </w:r>
    </w:p>
    <w:p w14:paraId="585E9F2C"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Commission Costs</w:t>
      </w:r>
    </w:p>
    <w:p w14:paraId="410D36C6"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High commissions (up to 20–25%) reduce profit margins during a period when demand is already high.</w:t>
      </w:r>
    </w:p>
    <w:p w14:paraId="32FB10F6"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Rate Disparity Risks</w:t>
      </w:r>
    </w:p>
    <w:p w14:paraId="64C68EB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sometimes run aggressive Christmas promotions without notifying the tourism provider, creating rate inconsistencies that frustrate customers.</w:t>
      </w:r>
    </w:p>
    <w:p w14:paraId="305D40F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Inventory Issues</w:t>
      </w:r>
    </w:p>
    <w:p w14:paraId="0493338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Businesses may struggle to update availability fast enough, causing </w:t>
      </w:r>
      <w:proofErr w:type="gramStart"/>
      <w:r w:rsidRPr="0050522C">
        <w:rPr>
          <w:rFonts w:ascii="Times New Roman" w:hAnsi="Times New Roman" w:cs="Times New Roman"/>
          <w:color w:val="000000" w:themeColor="text1"/>
          <w:szCs w:val="24"/>
        </w:rPr>
        <w:t>double-bookings</w:t>
      </w:r>
      <w:proofErr w:type="gramEnd"/>
      <w:r w:rsidRPr="0050522C">
        <w:rPr>
          <w:rFonts w:ascii="Times New Roman" w:hAnsi="Times New Roman" w:cs="Times New Roman"/>
          <w:color w:val="000000" w:themeColor="text1"/>
          <w:szCs w:val="24"/>
        </w:rPr>
        <w:t xml:space="preserve"> during peak days.</w:t>
      </w:r>
    </w:p>
    <w:p w14:paraId="1E2D9BEA"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Thus, while OTAs remain essential, they also require strict monitoring during the Christmas season.</w:t>
      </w:r>
    </w:p>
    <w:p w14:paraId="56C324DE" w14:textId="6CD4B486" w:rsidR="0050522C" w:rsidRPr="0050522C" w:rsidRDefault="0050522C" w:rsidP="0050522C">
      <w:pPr>
        <w:spacing w:line="360" w:lineRule="auto"/>
        <w:rPr>
          <w:rFonts w:ascii="Times New Roman" w:hAnsi="Times New Roman" w:cs="Times New Roman"/>
          <w:color w:val="000000" w:themeColor="text1"/>
          <w:szCs w:val="24"/>
        </w:rPr>
      </w:pPr>
    </w:p>
    <w:p w14:paraId="176A2FB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4.3 Importance of Direct Booking Channels</w:t>
      </w:r>
    </w:p>
    <w:p w14:paraId="5FB55BD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show a strong shift toward direct booking strategies—hotel websites, mobile apps, and loyalty platforms. During Christmas, businesses encourage direct bookings by offering:</w:t>
      </w:r>
    </w:p>
    <w:p w14:paraId="4B922C10"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Exclusive discounts</w:t>
      </w:r>
    </w:p>
    <w:p w14:paraId="41B1488A"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Free breakfast or parking</w:t>
      </w:r>
    </w:p>
    <w:p w14:paraId="4938B118"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Room upgrades</w:t>
      </w:r>
    </w:p>
    <w:p w14:paraId="1EEED331"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Loyalty points or double points</w:t>
      </w:r>
    </w:p>
    <w:p w14:paraId="4B28C0BD" w14:textId="77777777" w:rsidR="0050522C" w:rsidRPr="0050522C" w:rsidRDefault="0050522C" w:rsidP="0050522C">
      <w:pPr>
        <w:numPr>
          <w:ilvl w:val="0"/>
          <w:numId w:val="45"/>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Flexible policies</w:t>
      </w:r>
    </w:p>
    <w:p w14:paraId="7576E68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Direct booking benefits include increased revenue, stronger customer relationships, and more control over cancellation terms. Studies show that customers value direct channels for trust and transparency (Noone &amp; McGuire, 2014).</w:t>
      </w:r>
    </w:p>
    <w:p w14:paraId="6D75C68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Many chains—such as Marriott, Hilton, and Hyatt—run “Book Direct for the Holidays” campaigns to counter OTA dominance.</w:t>
      </w:r>
    </w:p>
    <w:p w14:paraId="5A4DA645" w14:textId="193DA44C" w:rsidR="0050522C" w:rsidRPr="0050522C" w:rsidRDefault="0050522C" w:rsidP="0050522C">
      <w:pPr>
        <w:spacing w:line="360" w:lineRule="auto"/>
        <w:rPr>
          <w:rFonts w:ascii="Times New Roman" w:hAnsi="Times New Roman" w:cs="Times New Roman"/>
          <w:color w:val="000000" w:themeColor="text1"/>
          <w:szCs w:val="24"/>
        </w:rPr>
      </w:pPr>
    </w:p>
    <w:p w14:paraId="6FF089B1"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4.4 Metasearch Engines Increase Christmas Visibility</w:t>
      </w:r>
    </w:p>
    <w:p w14:paraId="79DF4954"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Platforms such as Google Travel, Trivago, and Kayak aggregate prices across all channels, making them crucial during the holiday season. Holiday travellers often use metasearch engines to:</w:t>
      </w:r>
    </w:p>
    <w:p w14:paraId="060D0970"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Compare flights and hotel prices</w:t>
      </w:r>
    </w:p>
    <w:p w14:paraId="3D2FD326"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Track Christmas promotions</w:t>
      </w:r>
    </w:p>
    <w:p w14:paraId="6EC41AE4"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Evaluate availability across multiple OTAs</w:t>
      </w:r>
    </w:p>
    <w:p w14:paraId="74487E9B" w14:textId="77777777" w:rsidR="0050522C" w:rsidRPr="0050522C" w:rsidRDefault="0050522C" w:rsidP="0050522C">
      <w:pPr>
        <w:numPr>
          <w:ilvl w:val="0"/>
          <w:numId w:val="46"/>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Assess real-time rate fluctuations</w:t>
      </w:r>
    </w:p>
    <w:p w14:paraId="1C2E0229"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show that tourism businesses with strong metasearch visibility enjoy higher Christmas-season conversions.</w:t>
      </w:r>
    </w:p>
    <w:p w14:paraId="2C15B07E" w14:textId="1166FC5C" w:rsidR="0050522C" w:rsidRPr="0050522C" w:rsidRDefault="0050522C" w:rsidP="0050522C">
      <w:pPr>
        <w:spacing w:line="360" w:lineRule="auto"/>
        <w:rPr>
          <w:rFonts w:ascii="Times New Roman" w:hAnsi="Times New Roman" w:cs="Times New Roman"/>
          <w:color w:val="000000" w:themeColor="text1"/>
          <w:szCs w:val="24"/>
        </w:rPr>
      </w:pPr>
    </w:p>
    <w:p w14:paraId="5720A432"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 xml:space="preserve">4.5 </w:t>
      </w:r>
      <w:proofErr w:type="gramStart"/>
      <w:r w:rsidRPr="0050522C">
        <w:rPr>
          <w:rFonts w:ascii="Times New Roman" w:hAnsi="Times New Roman" w:cs="Times New Roman"/>
          <w:b/>
          <w:bCs/>
          <w:color w:val="000000" w:themeColor="text1"/>
          <w:szCs w:val="24"/>
        </w:rPr>
        <w:t>Social Media</w:t>
      </w:r>
      <w:proofErr w:type="gramEnd"/>
      <w:r w:rsidRPr="0050522C">
        <w:rPr>
          <w:rFonts w:ascii="Times New Roman" w:hAnsi="Times New Roman" w:cs="Times New Roman"/>
          <w:b/>
          <w:bCs/>
          <w:color w:val="000000" w:themeColor="text1"/>
          <w:szCs w:val="24"/>
        </w:rPr>
        <w:t xml:space="preserve"> as a Hybrid Promotion + Distribution Channel</w:t>
      </w:r>
    </w:p>
    <w:p w14:paraId="1A47E48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Social media’s influence increases significantly during Christmas:</w:t>
      </w:r>
    </w:p>
    <w:p w14:paraId="531640F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Instagram and TikTok emphasise festive visuals and influencer partnerships</w:t>
      </w:r>
    </w:p>
    <w:p w14:paraId="17C7399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Facebook enables direct booking buttons</w:t>
      </w:r>
    </w:p>
    <w:p w14:paraId="50F94B58" w14:textId="77777777" w:rsidR="0050522C" w:rsidRPr="0050522C" w:rsidRDefault="0050522C" w:rsidP="0050522C">
      <w:pPr>
        <w:numPr>
          <w:ilvl w:val="0"/>
          <w:numId w:val="47"/>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WhatsApp and Messenger support conversational booking</w:t>
      </w:r>
    </w:p>
    <w:p w14:paraId="06CC419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 xml:space="preserve">Consumers use social media to discover Christmas deals, follow destination pages, and book through integrated systems. Findings support the claim that social media acts as both an </w:t>
      </w:r>
      <w:r w:rsidRPr="0050522C">
        <w:rPr>
          <w:rFonts w:ascii="Times New Roman" w:hAnsi="Times New Roman" w:cs="Times New Roman"/>
          <w:b/>
          <w:bCs/>
          <w:color w:val="000000" w:themeColor="text1"/>
          <w:szCs w:val="24"/>
        </w:rPr>
        <w:t>inspirational</w:t>
      </w:r>
      <w:r w:rsidRPr="0050522C">
        <w:rPr>
          <w:rFonts w:ascii="Times New Roman" w:hAnsi="Times New Roman" w:cs="Times New Roman"/>
          <w:color w:val="000000" w:themeColor="text1"/>
          <w:szCs w:val="24"/>
        </w:rPr>
        <w:t xml:space="preserve"> and </w:t>
      </w:r>
      <w:r w:rsidRPr="0050522C">
        <w:rPr>
          <w:rFonts w:ascii="Times New Roman" w:hAnsi="Times New Roman" w:cs="Times New Roman"/>
          <w:b/>
          <w:bCs/>
          <w:color w:val="000000" w:themeColor="text1"/>
          <w:szCs w:val="24"/>
        </w:rPr>
        <w:t>transactional</w:t>
      </w:r>
      <w:r w:rsidRPr="0050522C">
        <w:rPr>
          <w:rFonts w:ascii="Times New Roman" w:hAnsi="Times New Roman" w:cs="Times New Roman"/>
          <w:color w:val="000000" w:themeColor="text1"/>
          <w:szCs w:val="24"/>
        </w:rPr>
        <w:t xml:space="preserve"> channel (Hudson &amp; Thal, 2013).</w:t>
      </w:r>
    </w:p>
    <w:p w14:paraId="64FE0B49" w14:textId="36EC1064" w:rsidR="0050522C" w:rsidRPr="0050522C" w:rsidRDefault="0050522C" w:rsidP="0050522C">
      <w:pPr>
        <w:spacing w:line="360" w:lineRule="auto"/>
        <w:rPr>
          <w:rFonts w:ascii="Times New Roman" w:hAnsi="Times New Roman" w:cs="Times New Roman"/>
          <w:color w:val="000000" w:themeColor="text1"/>
          <w:szCs w:val="24"/>
        </w:rPr>
      </w:pPr>
    </w:p>
    <w:p w14:paraId="0103D4E7"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4.6 Mobile Bookings Dominate Last-Minute Christmas Travel</w:t>
      </w:r>
    </w:p>
    <w:p w14:paraId="0B0B4C2E"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Mobile devices play a critical role in multi-channel distribution during the holiday season:</w:t>
      </w:r>
    </w:p>
    <w:p w14:paraId="4B764545"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55–65% of last-minute bookings are made on mobile apps (Statista, 2022)</w:t>
      </w:r>
    </w:p>
    <w:p w14:paraId="134C5521"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Airlines rely heavily on mobile check-in and boarding</w:t>
      </w:r>
    </w:p>
    <w:p w14:paraId="726A81BE" w14:textId="77777777" w:rsidR="0050522C" w:rsidRPr="0050522C" w:rsidRDefault="0050522C" w:rsidP="0050522C">
      <w:pPr>
        <w:numPr>
          <w:ilvl w:val="0"/>
          <w:numId w:val="48"/>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Hotels use apps for mobile keys, upgrades, and in-stay services</w:t>
      </w:r>
    </w:p>
    <w:p w14:paraId="7B003D0C"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Tourism businesses respond by offering mobile-exclusive promotions, personalised push notifications, and fast, frictionless booking flows.</w:t>
      </w:r>
    </w:p>
    <w:p w14:paraId="5332EC45" w14:textId="6B50AF6E" w:rsidR="0050522C" w:rsidRPr="0050522C" w:rsidRDefault="0050522C" w:rsidP="0050522C">
      <w:pPr>
        <w:spacing w:line="360" w:lineRule="auto"/>
        <w:rPr>
          <w:rFonts w:ascii="Times New Roman" w:hAnsi="Times New Roman" w:cs="Times New Roman"/>
          <w:color w:val="000000" w:themeColor="text1"/>
          <w:szCs w:val="24"/>
        </w:rPr>
      </w:pPr>
    </w:p>
    <w:p w14:paraId="639EF718"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4.7 Overbooking Challenges Intensify During Christmas</w:t>
      </w:r>
    </w:p>
    <w:p w14:paraId="647A405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Findings confirm that overbooking is a major operational risk when businesses manage multiple channels. Christmas demand spikes increase:</w:t>
      </w:r>
    </w:p>
    <w:p w14:paraId="41041829"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Booking speed</w:t>
      </w:r>
    </w:p>
    <w:p w14:paraId="551FB7B5"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Inventory turnover</w:t>
      </w:r>
    </w:p>
    <w:p w14:paraId="3CD77A4A" w14:textId="77777777" w:rsidR="0050522C" w:rsidRPr="0050522C" w:rsidRDefault="0050522C" w:rsidP="0050522C">
      <w:pPr>
        <w:numPr>
          <w:ilvl w:val="0"/>
          <w:numId w:val="49"/>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Risk of inaccurate updates</w:t>
      </w:r>
    </w:p>
    <w:p w14:paraId="317B3310" w14:textId="77777777" w:rsidR="0050522C" w:rsidRPr="0050522C" w:rsidRDefault="0050522C" w:rsidP="0050522C">
      <w:pPr>
        <w:spacing w:line="360" w:lineRule="auto"/>
        <w:rPr>
          <w:rFonts w:ascii="Times New Roman" w:hAnsi="Times New Roman" w:cs="Times New Roman"/>
          <w:color w:val="000000" w:themeColor="text1"/>
          <w:szCs w:val="24"/>
        </w:rPr>
      </w:pPr>
      <w:proofErr w:type="spellStart"/>
      <w:r w:rsidRPr="0050522C">
        <w:rPr>
          <w:rFonts w:ascii="Times New Roman" w:hAnsi="Times New Roman" w:cs="Times New Roman"/>
          <w:color w:val="000000" w:themeColor="text1"/>
          <w:szCs w:val="24"/>
        </w:rPr>
        <w:t>Köseoglu</w:t>
      </w:r>
      <w:proofErr w:type="spellEnd"/>
      <w:r w:rsidRPr="0050522C">
        <w:rPr>
          <w:rFonts w:ascii="Times New Roman" w:hAnsi="Times New Roman" w:cs="Times New Roman"/>
          <w:color w:val="000000" w:themeColor="text1"/>
          <w:szCs w:val="24"/>
        </w:rPr>
        <w:t xml:space="preserve"> et al. (2019) emphasise that overbooking damages brand reputation more severely during holiday travel because travellers are less tolerant of inconvenience. Through channel managers and automated inventory syncing, tourism businesses attempt to minimise such risks, but manual entry still causes occasional errors.</w:t>
      </w:r>
    </w:p>
    <w:p w14:paraId="5E62BFE8" w14:textId="61A3FDE9" w:rsidR="0050522C" w:rsidRPr="0050522C" w:rsidRDefault="0050522C" w:rsidP="0050522C">
      <w:pPr>
        <w:spacing w:line="360" w:lineRule="auto"/>
        <w:rPr>
          <w:rFonts w:ascii="Times New Roman" w:hAnsi="Times New Roman" w:cs="Times New Roman"/>
          <w:color w:val="000000" w:themeColor="text1"/>
          <w:szCs w:val="24"/>
        </w:rPr>
      </w:pPr>
    </w:p>
    <w:p w14:paraId="0D6911FC"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4.8 Channel Conflict and Rate Parity Pressures</w:t>
      </w:r>
    </w:p>
    <w:p w14:paraId="12E396D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 conflict arises when prices differ across OTAs, direct channels, and social media promotions. Rate parity—required by many OTAs—restricts tourism businesses from offering lower direct prices. This becomes problematic during Christmas when dynamic pricing fluctuates frequently (Talluri &amp; van Ryzin, 2005).</w:t>
      </w:r>
    </w:p>
    <w:p w14:paraId="401E629D"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Conflicts also occur when:</w:t>
      </w:r>
    </w:p>
    <w:p w14:paraId="68B9F6D3"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OTAs discount without permission</w:t>
      </w:r>
    </w:p>
    <w:p w14:paraId="413EFC08"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Direct websites fail to update prices instantly</w:t>
      </w:r>
    </w:p>
    <w:p w14:paraId="285790A8" w14:textId="77777777" w:rsidR="0050522C" w:rsidRPr="0050522C" w:rsidRDefault="0050522C" w:rsidP="0050522C">
      <w:pPr>
        <w:numPr>
          <w:ilvl w:val="0"/>
          <w:numId w:val="50"/>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Metasearch platforms display outdated availability</w:t>
      </w:r>
    </w:p>
    <w:p w14:paraId="4255370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 findings show that inconsistent pricing can lead to booking abandonment and negative reviews.</w:t>
      </w:r>
    </w:p>
    <w:p w14:paraId="5A2CD1A5" w14:textId="1DB91D41" w:rsidR="0050522C" w:rsidRPr="0050522C" w:rsidRDefault="0050522C" w:rsidP="0050522C">
      <w:pPr>
        <w:spacing w:line="360" w:lineRule="auto"/>
        <w:rPr>
          <w:rFonts w:ascii="Times New Roman" w:hAnsi="Times New Roman" w:cs="Times New Roman"/>
          <w:color w:val="000000" w:themeColor="text1"/>
          <w:szCs w:val="24"/>
        </w:rPr>
      </w:pPr>
    </w:p>
    <w:p w14:paraId="04739970"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4.9 Technology Improves Channel Integration</w:t>
      </w:r>
    </w:p>
    <w:p w14:paraId="61D1FFC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Tourism businesses increasingly rely on technology to manage multi-channel distribution, especially during the holidays.</w:t>
      </w:r>
    </w:p>
    <w:p w14:paraId="504E67EF"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Channel Managers</w:t>
      </w:r>
    </w:p>
    <w:p w14:paraId="6AF61237"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Automate:</w:t>
      </w:r>
    </w:p>
    <w:p w14:paraId="7D25B260"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Availability syncing</w:t>
      </w:r>
    </w:p>
    <w:p w14:paraId="2A390A62"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Rate updates across platforms</w:t>
      </w:r>
    </w:p>
    <w:p w14:paraId="69500EAA" w14:textId="77777777" w:rsidR="0050522C" w:rsidRPr="0050522C" w:rsidRDefault="0050522C" w:rsidP="0050522C">
      <w:pPr>
        <w:numPr>
          <w:ilvl w:val="0"/>
          <w:numId w:val="51"/>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Inventory allocation</w:t>
      </w:r>
    </w:p>
    <w:p w14:paraId="3F4F916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They reduce manual errors and prevent double bookings (Zhang et al., 2015).</w:t>
      </w:r>
    </w:p>
    <w:p w14:paraId="6A893F94"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Central Reservation Systems (CRS)</w:t>
      </w:r>
    </w:p>
    <w:p w14:paraId="2E590EF2"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Coordinate:</w:t>
      </w:r>
    </w:p>
    <w:p w14:paraId="299F2F42"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Direct bookings</w:t>
      </w:r>
    </w:p>
    <w:p w14:paraId="5AE4CC8B"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GDS distribution</w:t>
      </w:r>
    </w:p>
    <w:p w14:paraId="1687DAF9" w14:textId="77777777" w:rsidR="0050522C" w:rsidRPr="0050522C" w:rsidRDefault="0050522C" w:rsidP="0050522C">
      <w:pPr>
        <w:numPr>
          <w:ilvl w:val="0"/>
          <w:numId w:val="52"/>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Call centre confirmations</w:t>
      </w:r>
    </w:p>
    <w:p w14:paraId="74E83A3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CRS improves consistency and reduces operational delay (Ivanov &amp; Webster, 2017).</w:t>
      </w:r>
    </w:p>
    <w:p w14:paraId="0C0DBC21"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AI-Powered Pricing Tools</w:t>
      </w:r>
    </w:p>
    <w:p w14:paraId="05F6EC5F"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Help businesses:</w:t>
      </w:r>
    </w:p>
    <w:p w14:paraId="6CD6BCB2"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Forecast Christmas demand</w:t>
      </w:r>
    </w:p>
    <w:p w14:paraId="0511DDBF"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lastRenderedPageBreak/>
        <w:t>Adjust prices dynamically</w:t>
      </w:r>
    </w:p>
    <w:p w14:paraId="19749D37" w14:textId="77777777" w:rsidR="0050522C" w:rsidRPr="0050522C" w:rsidRDefault="0050522C" w:rsidP="0050522C">
      <w:pPr>
        <w:numPr>
          <w:ilvl w:val="0"/>
          <w:numId w:val="53"/>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Remain competitive</w:t>
      </w:r>
    </w:p>
    <w:p w14:paraId="29BFFCA1"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McKinsey (2021) reports that AI-driven revenue management significantly boosts holiday-season profit.</w:t>
      </w:r>
    </w:p>
    <w:p w14:paraId="454B886D" w14:textId="098DBDDA" w:rsidR="0050522C" w:rsidRPr="0050522C" w:rsidRDefault="0050522C" w:rsidP="0050522C">
      <w:pPr>
        <w:spacing w:line="360" w:lineRule="auto"/>
        <w:rPr>
          <w:rFonts w:ascii="Times New Roman" w:hAnsi="Times New Roman" w:cs="Times New Roman"/>
          <w:color w:val="000000" w:themeColor="text1"/>
          <w:szCs w:val="24"/>
        </w:rPr>
      </w:pPr>
    </w:p>
    <w:p w14:paraId="7DBD9290" w14:textId="77777777" w:rsidR="0050522C" w:rsidRPr="0050522C" w:rsidRDefault="0050522C" w:rsidP="0050522C">
      <w:pPr>
        <w:spacing w:line="360" w:lineRule="auto"/>
        <w:rPr>
          <w:rFonts w:ascii="Times New Roman" w:hAnsi="Times New Roman" w:cs="Times New Roman"/>
          <w:b/>
          <w:bCs/>
          <w:color w:val="000000" w:themeColor="text1"/>
          <w:szCs w:val="24"/>
        </w:rPr>
      </w:pPr>
      <w:r w:rsidRPr="0050522C">
        <w:rPr>
          <w:rFonts w:ascii="Times New Roman" w:hAnsi="Times New Roman" w:cs="Times New Roman"/>
          <w:b/>
          <w:bCs/>
          <w:color w:val="000000" w:themeColor="text1"/>
          <w:szCs w:val="24"/>
        </w:rPr>
        <w:t>4.10 Multi-Channel Integration Enhances Customer Satisfaction</w:t>
      </w:r>
    </w:p>
    <w:p w14:paraId="6CAC9DC3"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Customer satisfaction is highest when:</w:t>
      </w:r>
    </w:p>
    <w:p w14:paraId="352D40FF"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Prices are clear</w:t>
      </w:r>
    </w:p>
    <w:p w14:paraId="2423338E"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Availability is consistent</w:t>
      </w:r>
    </w:p>
    <w:p w14:paraId="757D9BE9"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Booking flows are simple</w:t>
      </w:r>
    </w:p>
    <w:p w14:paraId="6ED324DD" w14:textId="77777777" w:rsidR="0050522C" w:rsidRPr="0050522C" w:rsidRDefault="0050522C" w:rsidP="0050522C">
      <w:pPr>
        <w:numPr>
          <w:ilvl w:val="0"/>
          <w:numId w:val="54"/>
        </w:num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Channels provide real-time communication</w:t>
      </w:r>
    </w:p>
    <w:p w14:paraId="353A2FCB" w14:textId="77777777" w:rsidR="0050522C" w:rsidRPr="0050522C" w:rsidRDefault="0050522C" w:rsidP="0050522C">
      <w:pPr>
        <w:spacing w:line="360" w:lineRule="auto"/>
        <w:rPr>
          <w:rFonts w:ascii="Times New Roman" w:hAnsi="Times New Roman" w:cs="Times New Roman"/>
          <w:color w:val="000000" w:themeColor="text1"/>
          <w:szCs w:val="24"/>
        </w:rPr>
      </w:pPr>
      <w:r w:rsidRPr="0050522C">
        <w:rPr>
          <w:rFonts w:ascii="Times New Roman" w:hAnsi="Times New Roman" w:cs="Times New Roman"/>
          <w:color w:val="000000" w:themeColor="text1"/>
          <w:szCs w:val="24"/>
        </w:rPr>
        <w:t>Christmas travellers expect reliability, flexibility, and rapid confirmation. Findings show that when channels are integrated—supported by strong tech infrastructure—tourism businesses achieve higher holiday-season ratings and repeat bookings (</w:t>
      </w:r>
      <w:proofErr w:type="spellStart"/>
      <w:r w:rsidRPr="0050522C">
        <w:rPr>
          <w:rFonts w:ascii="Times New Roman" w:hAnsi="Times New Roman" w:cs="Times New Roman"/>
          <w:color w:val="000000" w:themeColor="text1"/>
          <w:szCs w:val="24"/>
        </w:rPr>
        <w:t>Foroudi</w:t>
      </w:r>
      <w:proofErr w:type="spellEnd"/>
      <w:r w:rsidRPr="0050522C">
        <w:rPr>
          <w:rFonts w:ascii="Times New Roman" w:hAnsi="Times New Roman" w:cs="Times New Roman"/>
          <w:color w:val="000000" w:themeColor="text1"/>
          <w:szCs w:val="24"/>
        </w:rPr>
        <w:t xml:space="preserve"> et al., 2018).</w:t>
      </w:r>
    </w:p>
    <w:p w14:paraId="3804FC97" w14:textId="77777777" w:rsidR="00FB54B0" w:rsidRPr="00A84485" w:rsidRDefault="00FB54B0" w:rsidP="00FB54B0">
      <w:pPr>
        <w:spacing w:line="360" w:lineRule="auto"/>
        <w:rPr>
          <w:rFonts w:ascii="Times New Roman" w:hAnsi="Times New Roman" w:cs="Times New Roman"/>
          <w:color w:val="000000" w:themeColor="text1"/>
          <w:szCs w:val="24"/>
        </w:rPr>
      </w:pPr>
    </w:p>
    <w:p w14:paraId="5524AC1D" w14:textId="77777777" w:rsidR="002942F0" w:rsidRPr="00A84485" w:rsidRDefault="002942F0" w:rsidP="00FB54B0">
      <w:pPr>
        <w:spacing w:line="360" w:lineRule="auto"/>
        <w:rPr>
          <w:rFonts w:ascii="Times New Roman" w:hAnsi="Times New Roman" w:cs="Times New Roman"/>
          <w:color w:val="000000" w:themeColor="text1"/>
          <w:szCs w:val="24"/>
        </w:rPr>
      </w:pPr>
    </w:p>
    <w:p w14:paraId="41C9454D" w14:textId="77777777" w:rsidR="002942F0" w:rsidRPr="00A84485" w:rsidRDefault="002942F0" w:rsidP="00FB54B0">
      <w:pPr>
        <w:spacing w:line="360" w:lineRule="auto"/>
        <w:rPr>
          <w:rFonts w:ascii="Times New Roman" w:hAnsi="Times New Roman" w:cs="Times New Roman"/>
          <w:color w:val="000000" w:themeColor="text1"/>
          <w:szCs w:val="24"/>
        </w:rPr>
      </w:pPr>
    </w:p>
    <w:p w14:paraId="4C029D9D" w14:textId="77777777" w:rsidR="002942F0" w:rsidRPr="00A84485" w:rsidRDefault="002942F0" w:rsidP="00FB54B0">
      <w:pPr>
        <w:spacing w:line="360" w:lineRule="auto"/>
        <w:rPr>
          <w:rFonts w:ascii="Times New Roman" w:hAnsi="Times New Roman" w:cs="Times New Roman"/>
          <w:color w:val="000000" w:themeColor="text1"/>
          <w:szCs w:val="24"/>
        </w:rPr>
      </w:pPr>
    </w:p>
    <w:p w14:paraId="1C7EC958" w14:textId="77777777" w:rsidR="002942F0" w:rsidRDefault="002942F0" w:rsidP="00FB54B0">
      <w:pPr>
        <w:spacing w:line="360" w:lineRule="auto"/>
        <w:rPr>
          <w:rFonts w:ascii="Times New Roman" w:hAnsi="Times New Roman" w:cs="Times New Roman"/>
          <w:color w:val="000000" w:themeColor="text1"/>
          <w:szCs w:val="24"/>
        </w:rPr>
      </w:pPr>
    </w:p>
    <w:p w14:paraId="4BB3D627" w14:textId="77777777" w:rsidR="0050522C" w:rsidRDefault="0050522C" w:rsidP="00FB54B0">
      <w:pPr>
        <w:spacing w:line="360" w:lineRule="auto"/>
        <w:rPr>
          <w:rFonts w:ascii="Times New Roman" w:hAnsi="Times New Roman" w:cs="Times New Roman"/>
          <w:color w:val="000000" w:themeColor="text1"/>
          <w:szCs w:val="24"/>
        </w:rPr>
      </w:pPr>
    </w:p>
    <w:p w14:paraId="163E30DC" w14:textId="77777777" w:rsidR="0050522C" w:rsidRDefault="0050522C" w:rsidP="00FB54B0">
      <w:pPr>
        <w:spacing w:line="360" w:lineRule="auto"/>
        <w:rPr>
          <w:rFonts w:ascii="Times New Roman" w:hAnsi="Times New Roman" w:cs="Times New Roman"/>
          <w:color w:val="000000" w:themeColor="text1"/>
          <w:szCs w:val="24"/>
        </w:rPr>
      </w:pPr>
    </w:p>
    <w:p w14:paraId="728407C9" w14:textId="77777777" w:rsidR="0050522C" w:rsidRDefault="0050522C" w:rsidP="00FB54B0">
      <w:pPr>
        <w:spacing w:line="360" w:lineRule="auto"/>
        <w:rPr>
          <w:rFonts w:ascii="Times New Roman" w:hAnsi="Times New Roman" w:cs="Times New Roman"/>
          <w:color w:val="000000" w:themeColor="text1"/>
          <w:szCs w:val="24"/>
        </w:rPr>
      </w:pPr>
    </w:p>
    <w:p w14:paraId="789C0794" w14:textId="77777777" w:rsidR="0050522C" w:rsidRPr="00A84485" w:rsidRDefault="0050522C" w:rsidP="00FB54B0">
      <w:pPr>
        <w:spacing w:line="360" w:lineRule="auto"/>
        <w:rPr>
          <w:rFonts w:ascii="Times New Roman" w:hAnsi="Times New Roman" w:cs="Times New Roman"/>
          <w:color w:val="000000" w:themeColor="text1"/>
          <w:szCs w:val="24"/>
        </w:rPr>
      </w:pPr>
    </w:p>
    <w:p w14:paraId="5BBDDDB1" w14:textId="77777777" w:rsidR="00153DD8" w:rsidRPr="00153DD8" w:rsidRDefault="006A4481" w:rsidP="00153DD8">
      <w:pPr>
        <w:spacing w:line="360" w:lineRule="auto"/>
        <w:rPr>
          <w:rFonts w:cs="Times New Roman"/>
          <w:color w:val="000000" w:themeColor="text1"/>
          <w:szCs w:val="24"/>
        </w:rPr>
      </w:pPr>
      <w:r w:rsidRPr="00A84485">
        <w:rPr>
          <w:rFonts w:ascii="Times New Roman" w:hAnsi="Times New Roman" w:cs="Times New Roman"/>
          <w:color w:val="000000" w:themeColor="text1"/>
          <w:szCs w:val="24"/>
        </w:rPr>
        <w:lastRenderedPageBreak/>
        <w:br/>
      </w:r>
      <w:r w:rsidRPr="00A84485">
        <w:rPr>
          <w:rFonts w:ascii="Times New Roman" w:hAnsi="Times New Roman" w:cs="Times New Roman"/>
          <w:b/>
          <w:bCs/>
          <w:color w:val="000000" w:themeColor="text1"/>
          <w:szCs w:val="24"/>
        </w:rPr>
        <w:t xml:space="preserve">5. Discussion </w:t>
      </w:r>
      <w:r w:rsidRPr="00A84485">
        <w:rPr>
          <w:rFonts w:ascii="Times New Roman" w:hAnsi="Times New Roman" w:cs="Times New Roman"/>
          <w:b/>
          <w:bCs/>
          <w:color w:val="000000" w:themeColor="text1"/>
          <w:szCs w:val="24"/>
        </w:rPr>
        <w:br/>
      </w:r>
      <w:bookmarkStart w:id="4" w:name="_Toc216766365"/>
      <w:r w:rsidR="00153DD8" w:rsidRPr="00153DD8">
        <w:rPr>
          <w:rFonts w:cs="Times New Roman"/>
          <w:color w:val="000000" w:themeColor="text1"/>
          <w:szCs w:val="24"/>
        </w:rPr>
        <w:t>The findings indicate that multi-channel distribution strategies have become indispensable for tourism businesses during the Christmas holiday season. This period is characterised by intensified demand, heightened consumer expectations, and increased booking activity across digital platforms. When examined through theoretical perspectives and empirical evidence, it becomes clear that the integration of multiple channels is essential for ensuring visibility, operational efficiency, and customer satisfaction. However, these benefits are accompanied by substantial challenges, particularly related to channel coordination, rate management, and technological complexity.</w:t>
      </w:r>
    </w:p>
    <w:p w14:paraId="1DEEBAD3"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One key insight revealed in the findings is the central role of Online Travel Agencies (OTAs) during the Christmas season. OTAs provide unmatched global reach, real-time availability, and competitive pricing, making them a dominant force in holiday travel bookings. The discussion aligns with previous literature noting that OTAs significantly influence consumer decision-making due to their convenience and informational richness. However, from a managerial perspective, this dependence introduces concerns about high commissions, rate disparity, and loss of control over pricing strategies. During Christmas, when travellers often make last-minute and price-sensitive decisions, tourism businesses may struggle to maintain rate integrity across channels, which can threaten customer trust.</w:t>
      </w:r>
    </w:p>
    <w:p w14:paraId="6A81FD3A"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 xml:space="preserve">Direct booking channels also play an increasingly significant role during the Christmas period. Hotels and tourism operators actively encourage direct bookings through exclusive perks, loyalty benefits, and personalised communication. This approach allows businesses to reduce OTA dependency, strengthen customer relationships, and increase profit margins. Yet, the effectiveness of direct booking strategies is heavily dependent on the quality of digital infrastructure. Websites must be responsive, mobile-friendly, and transparent </w:t>
      </w:r>
      <w:proofErr w:type="gramStart"/>
      <w:r w:rsidRPr="00153DD8">
        <w:rPr>
          <w:rFonts w:ascii="Times New Roman" w:hAnsi="Times New Roman" w:cs="Times New Roman"/>
          <w:color w:val="000000" w:themeColor="text1"/>
          <w:szCs w:val="24"/>
        </w:rPr>
        <w:t>in order to</w:t>
      </w:r>
      <w:proofErr w:type="gramEnd"/>
      <w:r w:rsidRPr="00153DD8">
        <w:rPr>
          <w:rFonts w:ascii="Times New Roman" w:hAnsi="Times New Roman" w:cs="Times New Roman"/>
          <w:color w:val="000000" w:themeColor="text1"/>
          <w:szCs w:val="24"/>
        </w:rPr>
        <w:t xml:space="preserve"> convert Christmas shoppers who expect fast and seamless booking experiences. The literature confirms that consumers tend to abandon bookings if websites present inconsistent pricing or outdated information, which highlights the importance of real-time data integration across platforms.</w:t>
      </w:r>
    </w:p>
    <w:p w14:paraId="17DC8C57"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lastRenderedPageBreak/>
        <w:t>Metasearch engines further complicate the distribution landscape during the early winter season. These platforms aggregate information from OTAs and direct websites, increasing transparency and enabling travellers to compare prices instantaneously. While this increases visibility for tourism businesses, it also puts pressure on them to maintain competitive rates across all connected channels. The discussion emphasises that failure to synchronise availability and pricing can lead to customer dissatisfaction, especially during Christmas, when travellers often face tight schedules and limited accommodation options.</w:t>
      </w:r>
    </w:p>
    <w:p w14:paraId="03009929"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Social media has also emerged as both a discovery tool and a transactional distribution channel. Platforms such as Instagram and TikTok not only influence travel inspiration but also facilitate direct bookings through integrated tools and social commerce features. The findings suggest that social media becomes even more influential during Christmas, as travel brands promote festive campaigns, flash deals, and destination imagery designed to evoke emotional responses. While this offers new opportunities for engagement, it also intensifies the demand on businesses to manage content, promotions, and communication across platforms effectively.</w:t>
      </w:r>
    </w:p>
    <w:p w14:paraId="49006C2C"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Overbooking remains one of the most critical operational risks during the Christmas period. High demand, rapid inventory turnover, and time-sensitive bookings increase the likelihood of discrepancies between available and reserved rooms. The discussion underscores that overbooking incidents during Christmas generate stronger negative impacts compared to other periods, as travellers have limited flexibility and higher expectations for reliability. This challenges tourism businesses to adopt advanced technologies, such as channel managers and central reservation systems, to synchronise data accurately across all channels.</w:t>
      </w:r>
    </w:p>
    <w:p w14:paraId="3042A942"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The integration of artificial intelligence and revenue management technologies helps mitigate some of these challenges by forecasting Christmas demand, adjusting prices dynamically, and optimising inventory. However, the adoption of such technologies requires financial investment, technical expertise, and continuous monitoring. Smaller tourism providers may struggle to implement sophisticated systems, leading to inconsistencies in channel management.</w:t>
      </w:r>
    </w:p>
    <w:p w14:paraId="08640838" w14:textId="77777777" w:rsidR="00153DD8" w:rsidRPr="00153DD8" w:rsidRDefault="00153DD8" w:rsidP="00153DD8">
      <w:pPr>
        <w:spacing w:line="360" w:lineRule="auto"/>
        <w:rPr>
          <w:rFonts w:ascii="Times New Roman" w:hAnsi="Times New Roman" w:cs="Times New Roman"/>
          <w:color w:val="000000" w:themeColor="text1"/>
          <w:szCs w:val="24"/>
        </w:rPr>
      </w:pPr>
      <w:r w:rsidRPr="00153DD8">
        <w:rPr>
          <w:rFonts w:ascii="Times New Roman" w:hAnsi="Times New Roman" w:cs="Times New Roman"/>
          <w:color w:val="000000" w:themeColor="text1"/>
          <w:szCs w:val="24"/>
        </w:rPr>
        <w:t xml:space="preserve">Overall, the discussion highlights that multi-channel distribution during Christmas is a balancing act between leveraging digital opportunities and mitigating operational vulnerabilities. The success of these strategies depends on technological integration, robust communication across </w:t>
      </w:r>
      <w:r w:rsidRPr="00153DD8">
        <w:rPr>
          <w:rFonts w:ascii="Times New Roman" w:hAnsi="Times New Roman" w:cs="Times New Roman"/>
          <w:color w:val="000000" w:themeColor="text1"/>
          <w:szCs w:val="24"/>
        </w:rPr>
        <w:lastRenderedPageBreak/>
        <w:t>channels, and the ability to maintain consistent pricing and availability during a period when consumer expectations are at their highest.</w:t>
      </w:r>
    </w:p>
    <w:p w14:paraId="4B76B707" w14:textId="009C0B83" w:rsidR="002942F0" w:rsidRPr="00A84485" w:rsidRDefault="002942F0" w:rsidP="00153DD8">
      <w:pPr>
        <w:spacing w:line="360" w:lineRule="auto"/>
        <w:rPr>
          <w:rStyle w:val="Heading1Char"/>
          <w:rFonts w:ascii="Times New Roman" w:hAnsi="Times New Roman" w:cs="Times New Roman"/>
          <w:b/>
          <w:bCs/>
          <w:color w:val="000000" w:themeColor="text1"/>
          <w:sz w:val="24"/>
          <w:szCs w:val="24"/>
        </w:rPr>
      </w:pPr>
    </w:p>
    <w:p w14:paraId="2F22DE32" w14:textId="7938EC42"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bookmarkStart w:id="5" w:name="_Toc216766366"/>
      <w:bookmarkEnd w:id="4"/>
      <w:r w:rsidRPr="00A84485">
        <w:rPr>
          <w:rStyle w:val="Heading1Char"/>
          <w:rFonts w:ascii="Times New Roman" w:hAnsi="Times New Roman" w:cs="Times New Roman"/>
          <w:b/>
          <w:bCs/>
          <w:color w:val="000000" w:themeColor="text1"/>
          <w:sz w:val="24"/>
          <w:szCs w:val="24"/>
        </w:rPr>
        <w:t xml:space="preserve">6.0 RECOMMENDATIONS </w:t>
      </w:r>
    </w:p>
    <w:p w14:paraId="3A01867B"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Based on the findings and discussion, several strategic recommendations emerge for tourism businesses seeking to enhance their multi-channel distribution performance during the Christmas season. To begin with, businesses should prioritise strong channel integration by investing in advanced channel management systems capable of updating rates and availability across all platforms in real time. This reduces the risk of overbooking and ensures consistent pricing, which is crucial for maintaining customer trust. Effective channel integration also requires a clear internal workflow so that staff understand how to manage inventory updates and promotional changes.</w:t>
      </w:r>
    </w:p>
    <w:p w14:paraId="6790F878"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3F9900F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Another important recommendation relates to the optimisation of direct booking channels. Tourism businesses should ensure that their websites and mobile applications are fully functional, easy to navigate, and capable of processing high booking volumes without delays. During Christmas, when consumers often rely on mobile devices for last-minute travel decisions, it is essential that businesses incorporate mobile-responsive layouts, instant confirmation features, and secure payment gateways. Enhancing direct channels not only improves customer satisfaction but also strengthens profitability by reducing reliance on OTA commissions.</w:t>
      </w:r>
    </w:p>
    <w:p w14:paraId="6BC7CB3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6ACCE17D"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Social media should be utilised as a strategic component of the distribution ecosystem. Travel businesses can increase engagement by running festive-themed campaigns, partnering with influencers, and providing real-time updates on availability and promotions. To ensure effectiveness, social media teams must coordinate closely with reservation and revenue management departments so that all promotional content reflects current pricing and inventory levels.</w:t>
      </w:r>
    </w:p>
    <w:p w14:paraId="50F35BD7"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23172272"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lastRenderedPageBreak/>
        <w:t>Developing robust relationships with OTAs is also essential. Rather than viewing OTAs solely as competitors, tourism businesses should negotiate favourable agreements, monitor rate parity, and collaborate on Christmas-specific marketing initiatives. Joint holiday promotions can expand reach and attract diverse customer segments.</w:t>
      </w:r>
    </w:p>
    <w:p w14:paraId="49913300"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625E5AB1"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Furthermore, dynamic pricing strategies supported by artificial intelligence can help tourism businesses respond effectively to fluctuating Christmas travel demand. By analysing booking patterns, competitor prices, and market conditions, AI-driven tools enable providers to adjust rates in real time while maintaining competitiveness.</w:t>
      </w:r>
    </w:p>
    <w:p w14:paraId="58CA3461"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p>
    <w:p w14:paraId="763A11B7" w14:textId="77777777" w:rsidR="00153DD8" w:rsidRPr="00153DD8" w:rsidRDefault="00153DD8" w:rsidP="00153DD8">
      <w:pPr>
        <w:spacing w:line="360" w:lineRule="auto"/>
        <w:rPr>
          <w:rStyle w:val="Heading1Char"/>
          <w:rFonts w:ascii="Times New Roman" w:hAnsi="Times New Roman" w:cs="Times New Roman"/>
          <w:color w:val="000000" w:themeColor="text1"/>
          <w:sz w:val="24"/>
          <w:szCs w:val="24"/>
        </w:rPr>
      </w:pPr>
      <w:r w:rsidRPr="00153DD8">
        <w:rPr>
          <w:rStyle w:val="Heading1Char"/>
          <w:rFonts w:ascii="Times New Roman" w:hAnsi="Times New Roman" w:cs="Times New Roman"/>
          <w:color w:val="000000" w:themeColor="text1"/>
          <w:sz w:val="24"/>
          <w:szCs w:val="24"/>
        </w:rPr>
        <w:t>Finally, customer service and communication must be prioritised. Clear booking confirmations, prompt responses to inquiries, and accessible support channels reduce traveller anxiety during a busy season. Maintaining transparency regarding cancellation policies and room availability strengthens customer satisfaction and reduces disputes.</w:t>
      </w:r>
      <w:r w:rsidRPr="00153DD8">
        <w:rPr>
          <w:rStyle w:val="Heading1Char"/>
          <w:rFonts w:ascii="Times New Roman" w:hAnsi="Times New Roman" w:cs="Times New Roman"/>
          <w:color w:val="000000" w:themeColor="text1"/>
          <w:sz w:val="24"/>
          <w:szCs w:val="24"/>
        </w:rPr>
        <w:t xml:space="preserve"> </w:t>
      </w:r>
    </w:p>
    <w:p w14:paraId="5B0B146C" w14:textId="77777777" w:rsidR="00153DD8" w:rsidRDefault="00153DD8" w:rsidP="00153DD8">
      <w:pPr>
        <w:spacing w:line="360" w:lineRule="auto"/>
        <w:rPr>
          <w:rStyle w:val="Heading1Char"/>
          <w:rFonts w:ascii="Times New Roman" w:hAnsi="Times New Roman" w:cs="Times New Roman"/>
          <w:b/>
          <w:bCs/>
          <w:color w:val="000000" w:themeColor="text1"/>
          <w:sz w:val="24"/>
          <w:szCs w:val="24"/>
        </w:rPr>
      </w:pPr>
    </w:p>
    <w:p w14:paraId="6EBCEF3F" w14:textId="2CC6A094" w:rsidR="002942F0" w:rsidRPr="00A84485" w:rsidRDefault="002942F0" w:rsidP="00153DD8">
      <w:pPr>
        <w:spacing w:line="360" w:lineRule="auto"/>
        <w:rPr>
          <w:rStyle w:val="Heading1Char"/>
          <w:rFonts w:ascii="Times New Roman" w:hAnsi="Times New Roman" w:cs="Times New Roman"/>
          <w:b/>
          <w:bCs/>
          <w:color w:val="000000" w:themeColor="text1"/>
          <w:sz w:val="24"/>
          <w:szCs w:val="24"/>
        </w:rPr>
      </w:pPr>
      <w:r w:rsidRPr="00A84485">
        <w:rPr>
          <w:rStyle w:val="Heading1Char"/>
          <w:rFonts w:ascii="Times New Roman" w:hAnsi="Times New Roman" w:cs="Times New Roman"/>
          <w:b/>
          <w:bCs/>
          <w:color w:val="000000" w:themeColor="text1"/>
          <w:sz w:val="24"/>
          <w:szCs w:val="24"/>
        </w:rPr>
        <w:t xml:space="preserve">7.0 CONCLUSION </w:t>
      </w:r>
    </w:p>
    <w:p w14:paraId="59BE4DB2"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This report has examined the significance of multi-channel distribution strategies in tourism during the Christmas season, highlighting the essential role of OTAs, direct booking platforms, metasearch engines, social media, and mobile technologies in shaping traveller behaviour. The findings demonstrate that tourism businesses must adopt a diverse and integrated distribution approach to capture demand during one of the busiest travel periods of the year. Christmas travel behaviour is characterised by heightened expectations for convenience, transparency, and reliability. As a result, travellers increasingly rely on digital platforms that provide instant information, price comparisons, and seamless booking experiences.</w:t>
      </w:r>
    </w:p>
    <w:p w14:paraId="74B79C46"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 xml:space="preserve">The findings also reveal that multi-channel distribution introduces several operational challenges, particularly concerning rate parity, overbooking, and channel conflict. During Christmas, when travel volumes peak and booking patterns become unpredictable, the consequences of these challenges intensify. Tourism businesses must therefore adopt advanced </w:t>
      </w:r>
      <w:r w:rsidRPr="00153DD8">
        <w:rPr>
          <w:rFonts w:ascii="Times New Roman" w:eastAsiaTheme="majorEastAsia" w:hAnsi="Times New Roman" w:cs="Times New Roman"/>
          <w:color w:val="000000" w:themeColor="text1"/>
          <w:szCs w:val="24"/>
        </w:rPr>
        <w:lastRenderedPageBreak/>
        <w:t>technological tools, such as channel managers, central reservation systems, and AI-driven pricing software, to maintain accuracy and mitigate risks.</w:t>
      </w:r>
    </w:p>
    <w:p w14:paraId="42F317E0"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The discussion emphasises that effective multi-channel distribution requires a balance between maximising visibility and maintaining operational control. While OTAs and metasearch engines offer unmatched exposure, strong direct booking channels and well-maintained social media strategies are crucial for building customer loyalty and protecting profit margins. Integrating these channels through robust digital infrastructure ensures that travellers receive consistent information and reliable service during a period that is both emotionally significant and logistically demanding.</w:t>
      </w:r>
    </w:p>
    <w:p w14:paraId="02E7BC54" w14:textId="77777777" w:rsidR="00153DD8" w:rsidRPr="00153DD8" w:rsidRDefault="00153DD8" w:rsidP="00153DD8">
      <w:pPr>
        <w:spacing w:line="360" w:lineRule="auto"/>
        <w:rPr>
          <w:rFonts w:ascii="Times New Roman" w:eastAsiaTheme="majorEastAsia" w:hAnsi="Times New Roman" w:cs="Times New Roman"/>
          <w:color w:val="000000" w:themeColor="text1"/>
          <w:szCs w:val="24"/>
        </w:rPr>
      </w:pPr>
      <w:r w:rsidRPr="00153DD8">
        <w:rPr>
          <w:rFonts w:ascii="Times New Roman" w:eastAsiaTheme="majorEastAsia" w:hAnsi="Times New Roman" w:cs="Times New Roman"/>
          <w:color w:val="000000" w:themeColor="text1"/>
          <w:szCs w:val="24"/>
        </w:rPr>
        <w:t>In conclusion, multi-channel distribution is not merely a marketing strategy but a foundational element of modern tourism management during the holiday season. Businesses that successfully coordinate their channels, invest in technology, and prioritise customer satisfaction are best positioned to thrive during the Christmas travel surge. As the tourism sector continues to evolve, mastering multi-channel integration will remain essential for competitiveness and long-term success.</w:t>
      </w:r>
    </w:p>
    <w:p w14:paraId="38334B2F"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55A21F50"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293942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60A2FEDD"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4EEC4F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58AF5F97"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5FB92D9"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3F4D5E08"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780E481E"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EB5CCDB"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6E8A105D" w14:textId="77777777" w:rsidR="002942F0" w:rsidRPr="00A8448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A84485" w:rsidRDefault="004D7D13" w:rsidP="002942F0">
      <w:pPr>
        <w:spacing w:line="360" w:lineRule="auto"/>
        <w:rPr>
          <w:rFonts w:ascii="Times New Roman" w:hAnsi="Times New Roman" w:cs="Times New Roman"/>
          <w:b/>
          <w:bCs/>
          <w:color w:val="000000" w:themeColor="text1"/>
          <w:szCs w:val="24"/>
        </w:rPr>
      </w:pPr>
      <w:r w:rsidRPr="00A84485">
        <w:rPr>
          <w:rFonts w:ascii="Times New Roman" w:hAnsi="Times New Roman" w:cs="Times New Roman"/>
          <w:b/>
          <w:bCs/>
          <w:color w:val="000000" w:themeColor="text1"/>
          <w:szCs w:val="24"/>
        </w:rPr>
        <w:lastRenderedPageBreak/>
        <w:t>Reference List</w:t>
      </w:r>
      <w:bookmarkEnd w:id="5"/>
      <w:r w:rsidRPr="00A84485">
        <w:rPr>
          <w:rFonts w:ascii="Times New Roman" w:hAnsi="Times New Roman" w:cs="Times New Roman"/>
          <w:b/>
          <w:bCs/>
          <w:color w:val="000000" w:themeColor="text1"/>
          <w:szCs w:val="24"/>
        </w:rPr>
        <w:t xml:space="preserve"> </w:t>
      </w:r>
    </w:p>
    <w:p w14:paraId="2EF88994"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Braun, V., &amp; Clarke, V. (2006). Using thematic analysis in psychology. </w:t>
      </w:r>
      <w:r w:rsidRPr="00257B2A">
        <w:rPr>
          <w:rFonts w:ascii="Times New Roman" w:hAnsi="Times New Roman" w:cs="Times New Roman"/>
          <w:i/>
          <w:iCs/>
          <w:color w:val="000000" w:themeColor="text1"/>
          <w:szCs w:val="24"/>
        </w:rPr>
        <w:t>Qualitative Research in Psychology, 3</w:t>
      </w:r>
      <w:r w:rsidRPr="00257B2A">
        <w:rPr>
          <w:rFonts w:ascii="Times New Roman" w:hAnsi="Times New Roman" w:cs="Times New Roman"/>
          <w:color w:val="000000" w:themeColor="text1"/>
          <w:szCs w:val="24"/>
        </w:rPr>
        <w:t>(2), 77–101.</w:t>
      </w:r>
    </w:p>
    <w:p w14:paraId="0FC2B9E0"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Buhalis</w:t>
      </w:r>
      <w:proofErr w:type="spellEnd"/>
      <w:r w:rsidRPr="00257B2A">
        <w:rPr>
          <w:rFonts w:ascii="Times New Roman" w:hAnsi="Times New Roman" w:cs="Times New Roman"/>
          <w:color w:val="000000" w:themeColor="text1"/>
          <w:szCs w:val="24"/>
        </w:rPr>
        <w:t xml:space="preserve">, D., &amp; Law, R. (2008). Progress in information technology and tourism management: 20 years on and 10 years after the Internet. </w:t>
      </w:r>
      <w:r w:rsidRPr="00257B2A">
        <w:rPr>
          <w:rFonts w:ascii="Times New Roman" w:hAnsi="Times New Roman" w:cs="Times New Roman"/>
          <w:i/>
          <w:iCs/>
          <w:color w:val="000000" w:themeColor="text1"/>
          <w:szCs w:val="24"/>
        </w:rPr>
        <w:t>Tourism Management, 29</w:t>
      </w:r>
      <w:r w:rsidRPr="00257B2A">
        <w:rPr>
          <w:rFonts w:ascii="Times New Roman" w:hAnsi="Times New Roman" w:cs="Times New Roman"/>
          <w:color w:val="000000" w:themeColor="text1"/>
          <w:szCs w:val="24"/>
        </w:rPr>
        <w:t>(4), 609–623.</w:t>
      </w:r>
    </w:p>
    <w:p w14:paraId="3C618850"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Creswell, J. W. (2014). </w:t>
      </w:r>
      <w:r w:rsidRPr="00257B2A">
        <w:rPr>
          <w:rFonts w:ascii="Times New Roman" w:hAnsi="Times New Roman" w:cs="Times New Roman"/>
          <w:i/>
          <w:iCs/>
          <w:color w:val="000000" w:themeColor="text1"/>
          <w:szCs w:val="24"/>
        </w:rPr>
        <w:t xml:space="preserve">Research design: Qualitative, quantitative, and mixed methods </w:t>
      </w:r>
      <w:proofErr w:type="gramStart"/>
      <w:r w:rsidRPr="00257B2A">
        <w:rPr>
          <w:rFonts w:ascii="Times New Roman" w:hAnsi="Times New Roman" w:cs="Times New Roman"/>
          <w:i/>
          <w:iCs/>
          <w:color w:val="000000" w:themeColor="text1"/>
          <w:szCs w:val="24"/>
        </w:rPr>
        <w:t>approaches</w:t>
      </w:r>
      <w:proofErr w:type="gramEnd"/>
      <w:r w:rsidRPr="00257B2A">
        <w:rPr>
          <w:rFonts w:ascii="Times New Roman" w:hAnsi="Times New Roman" w:cs="Times New Roman"/>
          <w:color w:val="000000" w:themeColor="text1"/>
          <w:szCs w:val="24"/>
        </w:rPr>
        <w:t xml:space="preserve"> (4th ed.). Sage.</w:t>
      </w:r>
    </w:p>
    <w:p w14:paraId="04B738E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Dann, G. (1981). Tourist motivation: An appraisal. </w:t>
      </w:r>
      <w:r w:rsidRPr="00257B2A">
        <w:rPr>
          <w:rFonts w:ascii="Times New Roman" w:hAnsi="Times New Roman" w:cs="Times New Roman"/>
          <w:i/>
          <w:iCs/>
          <w:color w:val="000000" w:themeColor="text1"/>
          <w:szCs w:val="24"/>
        </w:rPr>
        <w:t>Annals of Tourism Research, 8</w:t>
      </w:r>
      <w:r w:rsidRPr="00257B2A">
        <w:rPr>
          <w:rFonts w:ascii="Times New Roman" w:hAnsi="Times New Roman" w:cs="Times New Roman"/>
          <w:color w:val="000000" w:themeColor="text1"/>
          <w:szCs w:val="24"/>
        </w:rPr>
        <w:t>(2), 187–219.</w:t>
      </w:r>
    </w:p>
    <w:p w14:paraId="040EFFF1"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Davis, F. D. (1989). Perceived usefulness, perceived ease of use, and user acceptance of information technology. </w:t>
      </w:r>
      <w:r w:rsidRPr="00257B2A">
        <w:rPr>
          <w:rFonts w:ascii="Times New Roman" w:hAnsi="Times New Roman" w:cs="Times New Roman"/>
          <w:i/>
          <w:iCs/>
          <w:color w:val="000000" w:themeColor="text1"/>
          <w:szCs w:val="24"/>
        </w:rPr>
        <w:t>MIS Quarterly, 13</w:t>
      </w:r>
      <w:r w:rsidRPr="00257B2A">
        <w:rPr>
          <w:rFonts w:ascii="Times New Roman" w:hAnsi="Times New Roman" w:cs="Times New Roman"/>
          <w:color w:val="000000" w:themeColor="text1"/>
          <w:szCs w:val="24"/>
        </w:rPr>
        <w:t>(3), 319–340.</w:t>
      </w:r>
    </w:p>
    <w:p w14:paraId="4E7D63FE"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Foroudi</w:t>
      </w:r>
      <w:proofErr w:type="spellEnd"/>
      <w:r w:rsidRPr="00257B2A">
        <w:rPr>
          <w:rFonts w:ascii="Times New Roman" w:hAnsi="Times New Roman" w:cs="Times New Roman"/>
          <w:color w:val="000000" w:themeColor="text1"/>
          <w:szCs w:val="24"/>
        </w:rPr>
        <w:t xml:space="preserve">, P., Gupta, S., Sivarajah, U., &amp; Broderick, A. (2018). Investigating the effect of smart technology on customer dynamics and customer experience. </w:t>
      </w:r>
      <w:r w:rsidRPr="00257B2A">
        <w:rPr>
          <w:rFonts w:ascii="Times New Roman" w:hAnsi="Times New Roman" w:cs="Times New Roman"/>
          <w:i/>
          <w:iCs/>
          <w:color w:val="000000" w:themeColor="text1"/>
          <w:szCs w:val="24"/>
        </w:rPr>
        <w:t xml:space="preserve">Computers in Human </w:t>
      </w:r>
      <w:proofErr w:type="spellStart"/>
      <w:r w:rsidRPr="00257B2A">
        <w:rPr>
          <w:rFonts w:ascii="Times New Roman" w:hAnsi="Times New Roman" w:cs="Times New Roman"/>
          <w:i/>
          <w:iCs/>
          <w:color w:val="000000" w:themeColor="text1"/>
          <w:szCs w:val="24"/>
        </w:rPr>
        <w:t>Behavior</w:t>
      </w:r>
      <w:proofErr w:type="spellEnd"/>
      <w:r w:rsidRPr="00257B2A">
        <w:rPr>
          <w:rFonts w:ascii="Times New Roman" w:hAnsi="Times New Roman" w:cs="Times New Roman"/>
          <w:i/>
          <w:iCs/>
          <w:color w:val="000000" w:themeColor="text1"/>
          <w:szCs w:val="24"/>
        </w:rPr>
        <w:t>, 80</w:t>
      </w:r>
      <w:r w:rsidRPr="00257B2A">
        <w:rPr>
          <w:rFonts w:ascii="Times New Roman" w:hAnsi="Times New Roman" w:cs="Times New Roman"/>
          <w:color w:val="000000" w:themeColor="text1"/>
          <w:szCs w:val="24"/>
        </w:rPr>
        <w:t>, 271–282.</w:t>
      </w:r>
    </w:p>
    <w:p w14:paraId="3B71DDE4"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Herhausen</w:t>
      </w:r>
      <w:proofErr w:type="spellEnd"/>
      <w:r w:rsidRPr="00257B2A">
        <w:rPr>
          <w:rFonts w:ascii="Times New Roman" w:hAnsi="Times New Roman" w:cs="Times New Roman"/>
          <w:color w:val="000000" w:themeColor="text1"/>
          <w:szCs w:val="24"/>
        </w:rPr>
        <w:t xml:space="preserve">, D., Binder, J., </w:t>
      </w:r>
      <w:proofErr w:type="spellStart"/>
      <w:r w:rsidRPr="00257B2A">
        <w:rPr>
          <w:rFonts w:ascii="Times New Roman" w:hAnsi="Times New Roman" w:cs="Times New Roman"/>
          <w:color w:val="000000" w:themeColor="text1"/>
          <w:szCs w:val="24"/>
        </w:rPr>
        <w:t>Schoegel</w:t>
      </w:r>
      <w:proofErr w:type="spellEnd"/>
      <w:r w:rsidRPr="00257B2A">
        <w:rPr>
          <w:rFonts w:ascii="Times New Roman" w:hAnsi="Times New Roman" w:cs="Times New Roman"/>
          <w:color w:val="000000" w:themeColor="text1"/>
          <w:szCs w:val="24"/>
        </w:rPr>
        <w:t xml:space="preserve">, M., &amp; Herrmann, A. (2015). Integrating bricks with clicks: Retailer-level and channel-level outcomes of online–offline channel integration. </w:t>
      </w:r>
      <w:r w:rsidRPr="00257B2A">
        <w:rPr>
          <w:rFonts w:ascii="Times New Roman" w:hAnsi="Times New Roman" w:cs="Times New Roman"/>
          <w:i/>
          <w:iCs/>
          <w:color w:val="000000" w:themeColor="text1"/>
          <w:szCs w:val="24"/>
        </w:rPr>
        <w:t>Journal of Retailing, 91</w:t>
      </w:r>
      <w:r w:rsidRPr="00257B2A">
        <w:rPr>
          <w:rFonts w:ascii="Times New Roman" w:hAnsi="Times New Roman" w:cs="Times New Roman"/>
          <w:color w:val="000000" w:themeColor="text1"/>
          <w:szCs w:val="24"/>
        </w:rPr>
        <w:t>(2), 309–325.</w:t>
      </w:r>
    </w:p>
    <w:p w14:paraId="1A5A4CC5"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Hudson, S., &amp; Thal, K. (2013). The impact of social media on the consumer decision process: Implications for tourism marketing. </w:t>
      </w:r>
      <w:r w:rsidRPr="00257B2A">
        <w:rPr>
          <w:rFonts w:ascii="Times New Roman" w:hAnsi="Times New Roman" w:cs="Times New Roman"/>
          <w:i/>
          <w:iCs/>
          <w:color w:val="000000" w:themeColor="text1"/>
          <w:szCs w:val="24"/>
        </w:rPr>
        <w:t>Journal of Travel &amp; Tourism Marketing, 30</w:t>
      </w:r>
      <w:r w:rsidRPr="00257B2A">
        <w:rPr>
          <w:rFonts w:ascii="Times New Roman" w:hAnsi="Times New Roman" w:cs="Times New Roman"/>
          <w:color w:val="000000" w:themeColor="text1"/>
          <w:szCs w:val="24"/>
        </w:rPr>
        <w:t>(1–2), 156–160.</w:t>
      </w:r>
    </w:p>
    <w:p w14:paraId="153FEC5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Ivanov, S., &amp; Webster, C. (2017). Adoption of robots, artificial intelligence and service automation by travel, tourism and hospitality companies – A cost–benefit analysis. </w:t>
      </w:r>
      <w:r w:rsidRPr="00257B2A">
        <w:rPr>
          <w:rFonts w:ascii="Times New Roman" w:hAnsi="Times New Roman" w:cs="Times New Roman"/>
          <w:i/>
          <w:iCs/>
          <w:color w:val="000000" w:themeColor="text1"/>
          <w:szCs w:val="24"/>
        </w:rPr>
        <w:t>International Journal of Contemporary Hospitality Management, 29</w:t>
      </w:r>
      <w:r w:rsidRPr="00257B2A">
        <w:rPr>
          <w:rFonts w:ascii="Times New Roman" w:hAnsi="Times New Roman" w:cs="Times New Roman"/>
          <w:color w:val="000000" w:themeColor="text1"/>
          <w:szCs w:val="24"/>
        </w:rPr>
        <w:t>(5), 1325–1340.</w:t>
      </w:r>
    </w:p>
    <w:p w14:paraId="505AD072"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Kim, J., Kim, M., &amp; Nam, Y. (2013). The influence of metasearch engines on travel decision-making. </w:t>
      </w:r>
      <w:r w:rsidRPr="00257B2A">
        <w:rPr>
          <w:rFonts w:ascii="Times New Roman" w:hAnsi="Times New Roman" w:cs="Times New Roman"/>
          <w:i/>
          <w:iCs/>
          <w:color w:val="000000" w:themeColor="text1"/>
          <w:szCs w:val="24"/>
        </w:rPr>
        <w:t>Journal of Hospitality and Tourism Technology, 4</w:t>
      </w:r>
      <w:r w:rsidRPr="00257B2A">
        <w:rPr>
          <w:rFonts w:ascii="Times New Roman" w:hAnsi="Times New Roman" w:cs="Times New Roman"/>
          <w:color w:val="000000" w:themeColor="text1"/>
          <w:szCs w:val="24"/>
        </w:rPr>
        <w:t>(2), 150–166.</w:t>
      </w:r>
    </w:p>
    <w:p w14:paraId="46FB9582"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Köseoglu</w:t>
      </w:r>
      <w:proofErr w:type="spellEnd"/>
      <w:r w:rsidRPr="00257B2A">
        <w:rPr>
          <w:rFonts w:ascii="Times New Roman" w:hAnsi="Times New Roman" w:cs="Times New Roman"/>
          <w:color w:val="000000" w:themeColor="text1"/>
          <w:szCs w:val="24"/>
        </w:rPr>
        <w:t xml:space="preserve">, M. A., Altin, M., Chan, E., &amp; </w:t>
      </w:r>
      <w:proofErr w:type="spellStart"/>
      <w:r w:rsidRPr="00257B2A">
        <w:rPr>
          <w:rFonts w:ascii="Times New Roman" w:hAnsi="Times New Roman" w:cs="Times New Roman"/>
          <w:color w:val="000000" w:themeColor="text1"/>
          <w:szCs w:val="24"/>
        </w:rPr>
        <w:t>Aladag</w:t>
      </w:r>
      <w:proofErr w:type="spellEnd"/>
      <w:r w:rsidRPr="00257B2A">
        <w:rPr>
          <w:rFonts w:ascii="Times New Roman" w:hAnsi="Times New Roman" w:cs="Times New Roman"/>
          <w:color w:val="000000" w:themeColor="text1"/>
          <w:szCs w:val="24"/>
        </w:rPr>
        <w:t xml:space="preserve">, O. (2019). Revisiting overbooking practices in hospitality: Perspectives from revenue management professionals. </w:t>
      </w:r>
      <w:r w:rsidRPr="00257B2A">
        <w:rPr>
          <w:rFonts w:ascii="Times New Roman" w:hAnsi="Times New Roman" w:cs="Times New Roman"/>
          <w:i/>
          <w:iCs/>
          <w:color w:val="000000" w:themeColor="text1"/>
          <w:szCs w:val="24"/>
        </w:rPr>
        <w:t>International Journal of Hospitality Management, 76</w:t>
      </w:r>
      <w:r w:rsidRPr="00257B2A">
        <w:rPr>
          <w:rFonts w:ascii="Times New Roman" w:hAnsi="Times New Roman" w:cs="Times New Roman"/>
          <w:color w:val="000000" w:themeColor="text1"/>
          <w:szCs w:val="24"/>
        </w:rPr>
        <w:t>, 38–48.</w:t>
      </w:r>
    </w:p>
    <w:p w14:paraId="3CA36BE0"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lastRenderedPageBreak/>
        <w:t xml:space="preserve">Ling, L., Guo, X., &amp; Yang, C. (2015). Online travel agencies and consumer decision-making: A literature review. </w:t>
      </w:r>
      <w:r w:rsidRPr="00257B2A">
        <w:rPr>
          <w:rFonts w:ascii="Times New Roman" w:hAnsi="Times New Roman" w:cs="Times New Roman"/>
          <w:i/>
          <w:iCs/>
          <w:color w:val="000000" w:themeColor="text1"/>
          <w:szCs w:val="24"/>
        </w:rPr>
        <w:t>Journal of Travel &amp; Tourism Marketing, 32</w:t>
      </w:r>
      <w:r w:rsidRPr="00257B2A">
        <w:rPr>
          <w:rFonts w:ascii="Times New Roman" w:hAnsi="Times New Roman" w:cs="Times New Roman"/>
          <w:color w:val="000000" w:themeColor="text1"/>
          <w:szCs w:val="24"/>
        </w:rPr>
        <w:t>(5), 563–579.</w:t>
      </w:r>
    </w:p>
    <w:p w14:paraId="646E4D6F"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McKinsey &amp; Company. (2021). </w:t>
      </w:r>
      <w:r w:rsidRPr="00257B2A">
        <w:rPr>
          <w:rFonts w:ascii="Times New Roman" w:hAnsi="Times New Roman" w:cs="Times New Roman"/>
          <w:i/>
          <w:iCs/>
          <w:color w:val="000000" w:themeColor="text1"/>
          <w:szCs w:val="24"/>
        </w:rPr>
        <w:t>The future of revenue management in travel and hospitality.</w:t>
      </w:r>
      <w:r w:rsidRPr="00257B2A">
        <w:rPr>
          <w:rFonts w:ascii="Times New Roman" w:hAnsi="Times New Roman" w:cs="Times New Roman"/>
          <w:color w:val="000000" w:themeColor="text1"/>
          <w:szCs w:val="24"/>
        </w:rPr>
        <w:t xml:space="preserve"> McKinsey Insights.</w:t>
      </w:r>
    </w:p>
    <w:p w14:paraId="769D8C17"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Noone, B., &amp; McGuire, K. (2014). Pricing in a multi-channel environment: The road ahead for revenue managers. </w:t>
      </w:r>
      <w:r w:rsidRPr="00257B2A">
        <w:rPr>
          <w:rFonts w:ascii="Times New Roman" w:hAnsi="Times New Roman" w:cs="Times New Roman"/>
          <w:i/>
          <w:iCs/>
          <w:color w:val="000000" w:themeColor="text1"/>
          <w:szCs w:val="24"/>
        </w:rPr>
        <w:t>Cornell Hospitality Quarterly, 55</w:t>
      </w:r>
      <w:r w:rsidRPr="00257B2A">
        <w:rPr>
          <w:rFonts w:ascii="Times New Roman" w:hAnsi="Times New Roman" w:cs="Times New Roman"/>
          <w:color w:val="000000" w:themeColor="text1"/>
          <w:szCs w:val="24"/>
        </w:rPr>
        <w:t>(4), 388–397.</w:t>
      </w:r>
    </w:p>
    <w:p w14:paraId="1514365C"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O’Connor, P. (2010). Managing a hotel’s image on online travel agency websites. </w:t>
      </w:r>
      <w:r w:rsidRPr="00257B2A">
        <w:rPr>
          <w:rFonts w:ascii="Times New Roman" w:hAnsi="Times New Roman" w:cs="Times New Roman"/>
          <w:i/>
          <w:iCs/>
          <w:color w:val="000000" w:themeColor="text1"/>
          <w:szCs w:val="24"/>
        </w:rPr>
        <w:t>Journal of Hospitality Marketing &amp; Management, 19</w:t>
      </w:r>
      <w:r w:rsidRPr="00257B2A">
        <w:rPr>
          <w:rFonts w:ascii="Times New Roman" w:hAnsi="Times New Roman" w:cs="Times New Roman"/>
          <w:color w:val="000000" w:themeColor="text1"/>
          <w:szCs w:val="24"/>
        </w:rPr>
        <w:t>(7), 1–17.</w:t>
      </w:r>
    </w:p>
    <w:p w14:paraId="43761F65"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PhoCusWright</w:t>
      </w:r>
      <w:proofErr w:type="spellEnd"/>
      <w:r w:rsidRPr="00257B2A">
        <w:rPr>
          <w:rFonts w:ascii="Times New Roman" w:hAnsi="Times New Roman" w:cs="Times New Roman"/>
          <w:color w:val="000000" w:themeColor="text1"/>
          <w:szCs w:val="24"/>
        </w:rPr>
        <w:t xml:space="preserve">. (2020). </w:t>
      </w:r>
      <w:r w:rsidRPr="00257B2A">
        <w:rPr>
          <w:rFonts w:ascii="Times New Roman" w:hAnsi="Times New Roman" w:cs="Times New Roman"/>
          <w:i/>
          <w:iCs/>
          <w:color w:val="000000" w:themeColor="text1"/>
          <w:szCs w:val="24"/>
        </w:rPr>
        <w:t>Travel Research Report: Global Online Travel Overview.</w:t>
      </w:r>
      <w:r w:rsidRPr="00257B2A">
        <w:rPr>
          <w:rFonts w:ascii="Times New Roman" w:hAnsi="Times New Roman" w:cs="Times New Roman"/>
          <w:color w:val="000000" w:themeColor="text1"/>
          <w:szCs w:val="24"/>
        </w:rPr>
        <w:t xml:space="preserve"> </w:t>
      </w:r>
      <w:proofErr w:type="spellStart"/>
      <w:r w:rsidRPr="00257B2A">
        <w:rPr>
          <w:rFonts w:ascii="Times New Roman" w:hAnsi="Times New Roman" w:cs="Times New Roman"/>
          <w:color w:val="000000" w:themeColor="text1"/>
          <w:szCs w:val="24"/>
        </w:rPr>
        <w:t>PhoCusWright</w:t>
      </w:r>
      <w:proofErr w:type="spellEnd"/>
      <w:r w:rsidRPr="00257B2A">
        <w:rPr>
          <w:rFonts w:ascii="Times New Roman" w:hAnsi="Times New Roman" w:cs="Times New Roman"/>
          <w:color w:val="000000" w:themeColor="text1"/>
          <w:szCs w:val="24"/>
        </w:rPr>
        <w:t>.</w:t>
      </w:r>
    </w:p>
    <w:p w14:paraId="259F3378"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Saunders, M., Lewis, P., &amp; Thornhill, A. (2019). </w:t>
      </w:r>
      <w:r w:rsidRPr="00257B2A">
        <w:rPr>
          <w:rFonts w:ascii="Times New Roman" w:hAnsi="Times New Roman" w:cs="Times New Roman"/>
          <w:i/>
          <w:iCs/>
          <w:color w:val="000000" w:themeColor="text1"/>
          <w:szCs w:val="24"/>
        </w:rPr>
        <w:t>Research methods for business students</w:t>
      </w:r>
      <w:r w:rsidRPr="00257B2A">
        <w:rPr>
          <w:rFonts w:ascii="Times New Roman" w:hAnsi="Times New Roman" w:cs="Times New Roman"/>
          <w:color w:val="000000" w:themeColor="text1"/>
          <w:szCs w:val="24"/>
        </w:rPr>
        <w:t xml:space="preserve"> (8th ed.). Pearson.</w:t>
      </w:r>
    </w:p>
    <w:p w14:paraId="67864AE6"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Statista. (2022). </w:t>
      </w:r>
      <w:r w:rsidRPr="00257B2A">
        <w:rPr>
          <w:rFonts w:ascii="Times New Roman" w:hAnsi="Times New Roman" w:cs="Times New Roman"/>
          <w:i/>
          <w:iCs/>
          <w:color w:val="000000" w:themeColor="text1"/>
          <w:szCs w:val="24"/>
        </w:rPr>
        <w:t>Mobile travel booking trends worldwide.</w:t>
      </w:r>
      <w:r w:rsidRPr="00257B2A">
        <w:rPr>
          <w:rFonts w:ascii="Times New Roman" w:hAnsi="Times New Roman" w:cs="Times New Roman"/>
          <w:color w:val="000000" w:themeColor="text1"/>
          <w:szCs w:val="24"/>
        </w:rPr>
        <w:t xml:space="preserve"> Statista Research Department.</w:t>
      </w:r>
    </w:p>
    <w:p w14:paraId="25F43E43"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Talluri, K. T., &amp; van Ryzin, G. (2005). </w:t>
      </w:r>
      <w:r w:rsidRPr="00257B2A">
        <w:rPr>
          <w:rFonts w:ascii="Times New Roman" w:hAnsi="Times New Roman" w:cs="Times New Roman"/>
          <w:i/>
          <w:iCs/>
          <w:color w:val="000000" w:themeColor="text1"/>
          <w:szCs w:val="24"/>
        </w:rPr>
        <w:t>The theory and practice of revenue management.</w:t>
      </w:r>
      <w:r w:rsidRPr="00257B2A">
        <w:rPr>
          <w:rFonts w:ascii="Times New Roman" w:hAnsi="Times New Roman" w:cs="Times New Roman"/>
          <w:color w:val="000000" w:themeColor="text1"/>
          <w:szCs w:val="24"/>
        </w:rPr>
        <w:t xml:space="preserve"> Springer.</w:t>
      </w:r>
    </w:p>
    <w:p w14:paraId="2605489D" w14:textId="77777777" w:rsidR="00257B2A" w:rsidRPr="00257B2A" w:rsidRDefault="00257B2A" w:rsidP="00257B2A">
      <w:pPr>
        <w:spacing w:line="360" w:lineRule="auto"/>
        <w:rPr>
          <w:rFonts w:ascii="Times New Roman" w:hAnsi="Times New Roman" w:cs="Times New Roman"/>
          <w:color w:val="000000" w:themeColor="text1"/>
          <w:szCs w:val="24"/>
        </w:rPr>
      </w:pPr>
      <w:proofErr w:type="spellStart"/>
      <w:r w:rsidRPr="00257B2A">
        <w:rPr>
          <w:rFonts w:ascii="Times New Roman" w:hAnsi="Times New Roman" w:cs="Times New Roman"/>
          <w:color w:val="000000" w:themeColor="text1"/>
          <w:szCs w:val="24"/>
        </w:rPr>
        <w:t>Tussyadiah</w:t>
      </w:r>
      <w:proofErr w:type="spellEnd"/>
      <w:r w:rsidRPr="00257B2A">
        <w:rPr>
          <w:rFonts w:ascii="Times New Roman" w:hAnsi="Times New Roman" w:cs="Times New Roman"/>
          <w:color w:val="000000" w:themeColor="text1"/>
          <w:szCs w:val="24"/>
        </w:rPr>
        <w:t xml:space="preserve">, I., &amp; Park, S. (2018). Consumer evaluation of hotel service robots. </w:t>
      </w:r>
      <w:r w:rsidRPr="00257B2A">
        <w:rPr>
          <w:rFonts w:ascii="Times New Roman" w:hAnsi="Times New Roman" w:cs="Times New Roman"/>
          <w:i/>
          <w:iCs/>
          <w:color w:val="000000" w:themeColor="text1"/>
          <w:szCs w:val="24"/>
        </w:rPr>
        <w:t>International Journal of Hospitality Management, 72</w:t>
      </w:r>
      <w:r w:rsidRPr="00257B2A">
        <w:rPr>
          <w:rFonts w:ascii="Times New Roman" w:hAnsi="Times New Roman" w:cs="Times New Roman"/>
          <w:color w:val="000000" w:themeColor="text1"/>
          <w:szCs w:val="24"/>
        </w:rPr>
        <w:t>, 93–102.</w:t>
      </w:r>
    </w:p>
    <w:p w14:paraId="33BF7252"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Vargo, S. L., &amp; Lusch, R. F. (2004). Evolving to a new dominant logic for marketing. </w:t>
      </w:r>
      <w:r w:rsidRPr="00257B2A">
        <w:rPr>
          <w:rFonts w:ascii="Times New Roman" w:hAnsi="Times New Roman" w:cs="Times New Roman"/>
          <w:i/>
          <w:iCs/>
          <w:color w:val="000000" w:themeColor="text1"/>
          <w:szCs w:val="24"/>
        </w:rPr>
        <w:t>Journal of Marketing, 68</w:t>
      </w:r>
      <w:r w:rsidRPr="00257B2A">
        <w:rPr>
          <w:rFonts w:ascii="Times New Roman" w:hAnsi="Times New Roman" w:cs="Times New Roman"/>
          <w:color w:val="000000" w:themeColor="text1"/>
          <w:szCs w:val="24"/>
        </w:rPr>
        <w:t>(1), 1–17.</w:t>
      </w:r>
    </w:p>
    <w:p w14:paraId="529191F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Xiang, Z., &amp; </w:t>
      </w:r>
      <w:proofErr w:type="spellStart"/>
      <w:r w:rsidRPr="00257B2A">
        <w:rPr>
          <w:rFonts w:ascii="Times New Roman" w:hAnsi="Times New Roman" w:cs="Times New Roman"/>
          <w:color w:val="000000" w:themeColor="text1"/>
          <w:szCs w:val="24"/>
        </w:rPr>
        <w:t>Gretzel</w:t>
      </w:r>
      <w:proofErr w:type="spellEnd"/>
      <w:r w:rsidRPr="00257B2A">
        <w:rPr>
          <w:rFonts w:ascii="Times New Roman" w:hAnsi="Times New Roman" w:cs="Times New Roman"/>
          <w:color w:val="000000" w:themeColor="text1"/>
          <w:szCs w:val="24"/>
        </w:rPr>
        <w:t xml:space="preserve">, U. (2010). Role of social media in online travel information search. </w:t>
      </w:r>
      <w:r w:rsidRPr="00257B2A">
        <w:rPr>
          <w:rFonts w:ascii="Times New Roman" w:hAnsi="Times New Roman" w:cs="Times New Roman"/>
          <w:i/>
          <w:iCs/>
          <w:color w:val="000000" w:themeColor="text1"/>
          <w:szCs w:val="24"/>
        </w:rPr>
        <w:t>Tourism Management, 31</w:t>
      </w:r>
      <w:r w:rsidRPr="00257B2A">
        <w:rPr>
          <w:rFonts w:ascii="Times New Roman" w:hAnsi="Times New Roman" w:cs="Times New Roman"/>
          <w:color w:val="000000" w:themeColor="text1"/>
          <w:szCs w:val="24"/>
        </w:rPr>
        <w:t>(2), 179–188.</w:t>
      </w:r>
    </w:p>
    <w:p w14:paraId="3599E3A9" w14:textId="77777777" w:rsidR="00257B2A" w:rsidRPr="00257B2A" w:rsidRDefault="00257B2A" w:rsidP="00257B2A">
      <w:pPr>
        <w:spacing w:line="360" w:lineRule="auto"/>
        <w:rPr>
          <w:rFonts w:ascii="Times New Roman" w:hAnsi="Times New Roman" w:cs="Times New Roman"/>
          <w:color w:val="000000" w:themeColor="text1"/>
          <w:szCs w:val="24"/>
        </w:rPr>
      </w:pPr>
      <w:r w:rsidRPr="00257B2A">
        <w:rPr>
          <w:rFonts w:ascii="Times New Roman" w:hAnsi="Times New Roman" w:cs="Times New Roman"/>
          <w:color w:val="000000" w:themeColor="text1"/>
          <w:szCs w:val="24"/>
        </w:rPr>
        <w:t xml:space="preserve">Zhang, L., Guillet, B. D., &amp; Law, R. (2015). Hotel revenue management using dynamic pricing: A review of the literature. </w:t>
      </w:r>
      <w:r w:rsidRPr="00257B2A">
        <w:rPr>
          <w:rFonts w:ascii="Times New Roman" w:hAnsi="Times New Roman" w:cs="Times New Roman"/>
          <w:i/>
          <w:iCs/>
          <w:color w:val="000000" w:themeColor="text1"/>
          <w:szCs w:val="24"/>
        </w:rPr>
        <w:t>International Journal of Contemporary Hospitality Management, 27</w:t>
      </w:r>
      <w:r w:rsidRPr="00257B2A">
        <w:rPr>
          <w:rFonts w:ascii="Times New Roman" w:hAnsi="Times New Roman" w:cs="Times New Roman"/>
          <w:color w:val="000000" w:themeColor="text1"/>
          <w:szCs w:val="24"/>
        </w:rPr>
        <w:t>(6), 1023–1044.</w:t>
      </w:r>
    </w:p>
    <w:p w14:paraId="18D123F1" w14:textId="20F6CD8C" w:rsidR="00F11085" w:rsidRPr="00A84485" w:rsidRDefault="00F11085" w:rsidP="00257B2A">
      <w:pPr>
        <w:spacing w:line="360" w:lineRule="auto"/>
        <w:rPr>
          <w:rFonts w:ascii="Times New Roman" w:hAnsi="Times New Roman" w:cs="Times New Roman"/>
          <w:color w:val="000000" w:themeColor="text1"/>
          <w:szCs w:val="24"/>
        </w:rPr>
      </w:pPr>
    </w:p>
    <w:sectPr w:rsidR="00F11085" w:rsidRPr="00A8448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31DE"/>
    <w:rsid w:val="00E2656D"/>
    <w:rsid w:val="00E33913"/>
    <w:rsid w:val="00E34C40"/>
    <w:rsid w:val="00E47DA5"/>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5958</Words>
  <Characters>33963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2025-12-19T04:00:00Z</dcterms:created>
  <dcterms:modified xsi:type="dcterms:W3CDTF">2025-12-19T04:00:00Z</dcterms:modified>
</cp:coreProperties>
</file>