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463040" cy="2106909"/>
            <wp:docPr id="1" name="Picture 1"/>
            <wp:cNvGraphicFramePr>
              <a:graphicFrameLocks noChangeAspect="1"/>
            </wp:cNvGraphicFramePr>
            <a:graphic>
              <a:graphicData uri="http://schemas.openxmlformats.org/drawingml/2006/picture">
                <pic:pic>
                  <pic:nvPicPr>
                    <pic:cNvPr id="0" name="50464E3E-B467-46EA-8A18-0160A764484E.jpeg"/>
                    <pic:cNvPicPr/>
                  </pic:nvPicPr>
                  <pic:blipFill>
                    <a:blip r:embed="rId10"/>
                    <a:stretch>
                      <a:fillRect/>
                    </a:stretch>
                  </pic:blipFill>
                  <pic:spPr>
                    <a:xfrm>
                      <a:off x="0" y="0"/>
                      <a:ext cx="1463040" cy="2106909"/>
                    </a:xfrm>
                    <a:prstGeom prst="rect"/>
                  </pic:spPr>
                </pic:pic>
              </a:graphicData>
            </a:graphic>
          </wp:inline>
        </w:drawing>
      </w:r>
    </w:p>
    <w:p>
      <w:pPr/>
      <w:r>
        <w:br/>
        <w:br/>
        <w:br/>
      </w:r>
    </w:p>
    <w:p>
      <w:pPr>
        <w:jc w:val="center"/>
      </w:pPr>
      <w:r>
        <w:rPr>
          <w:b/>
          <w:sz w:val="32"/>
        </w:rPr>
        <w:t>Green Certifications and Quality Standards in Global Hospitality Chains</w:t>
      </w:r>
    </w:p>
    <w:p>
      <w:pPr>
        <w:jc w:val="center"/>
      </w:pPr>
      <w:r>
        <w:br/>
        <w:t>Course: Quality and Sustainability in Tourism and Hospitality</w:t>
      </w:r>
    </w:p>
    <w:p>
      <w:pPr>
        <w:jc w:val="center"/>
      </w:pPr>
      <w:r>
        <w:t>Student: Vikas Chandla – DE240058</w:t>
      </w:r>
    </w:p>
    <w:p>
      <w:pPr>
        <w:jc w:val="center"/>
      </w:pPr>
      <w:r>
        <w:t>Submission Date: 24 October 2025</w:t>
      </w:r>
    </w:p>
    <w:p>
      <w:r>
        <w:br w:type="page"/>
      </w:r>
    </w:p>
    <w:p>
      <w:pPr>
        <w:pStyle w:val="Heading1"/>
      </w:pPr>
      <w:r>
        <w:rPr>
          <w:color w:val="0066CC"/>
        </w:rPr>
        <w:t>Acknowledgment</w:t>
      </w:r>
    </w:p>
    <w:p>
      <w:r>
        <w:t>I would like to express sincere gratitude to the faculty of the Quality and Sustainability in Tourism and Hospitality course for providing guidance and insight into the complex intersection of environmental management and service quality in tourism. I also appreciate the continuous encouragement from my mentors and peers whose feedback helped refine this report. Finally, I thank the hospitality professionals whose open-source sustainability reports made it possible to evaluate real‐world practices with academic precision.</w:t>
      </w:r>
    </w:p>
    <w:p>
      <w:pPr>
        <w:pStyle w:val="Heading1"/>
      </w:pPr>
      <w:r>
        <w:rPr>
          <w:color w:val="0066CC"/>
        </w:rPr>
        <w:t>Abstract</w:t>
      </w:r>
    </w:p>
    <w:p>
      <w:r>
        <w:t>The globalization of tourism and hospitality has created unprecedented opportunities for economic growth but also immense pressure on natural resources and social systems. As the industry strives for responsible operations, green certifications such as ISO 14001, LEED, and Green Key have emerged as essential frameworks linking sustainability with service quality. This report critically examines the adoption of these certifications by global hospitality chains, emphasizing their impact on brand reputation, operational efficiency, and stakeholder trust. Through secondary research and comparative case studies of Marriott International, Hilton Hotels &amp; Resorts, and Accor Hotels, the paper evaluates benefits, challenges, and best practices in integrating sustainability into quality management. The findings highlight that certifications not only enhance environmental performance but also act as measurable indicators of service excellence. The study concludes with recommendations for a unified quality–sustainability model that balances ecological integrity, customer satisfaction, and economic viability.</w:t>
      </w:r>
    </w:p>
    <w:p>
      <w:pPr>
        <w:pStyle w:val="Heading1"/>
      </w:pPr>
      <w:r>
        <w:rPr>
          <w:color w:val="0066CC"/>
        </w:rPr>
        <w:t>Introduction</w:t>
      </w:r>
    </w:p>
    <w:p>
      <w:r>
        <w:t>The tourism and hospitality sector is one of the largest and fastest-growing industries in the world, contributing nearly 10 percent to global GDP and employing one in ten people worldwide (WTTC, 2024). Yet its dependence on energy, water, and consumable goods makes it a major contributor to carbon emissions and waste. As awareness of climate change and corporate responsibility grows, hospitality organizations have turned to structured certification systems to demonstrate accountability and continuous improvement. Certifications such as ISO 14001, LEED, and Green Key provide recognized standards for environmental management and operational quality, encouraging hotels to measure, monitor, and minimize their ecological footprint while maintaining service excellence.</w:t>
      </w:r>
    </w:p>
    <w:p>
      <w:r>
        <w:t>Quality management and sustainability have often been treated as parallel but separate disciplines—one focused on service performance, the other on environmental ethics. However, guests, investors, and regulators increasingly expect both. Modern travelers seek accommodation that aligns with their environmental values, while corporations integrate sustainability metrics into procurement and investment decisions (UNWTO, 2023). Thus, quality assurance can no longer ignore sustainability, and sustainability programs must embed quality principles such as consistency, training, and guest satisfaction. This convergence forms the basis of the present research.</w:t>
      </w:r>
    </w:p>
    <w:p>
      <w:r>
        <w:t>The aim of this report is to evaluate the role of green certifications in enhancing quality and sustainability in global hospitality chains. The objectives are to: examine major certification frameworks—ISO 14001, LEED, and Green Key—and their relevance to hospitality; analyze benefits related to operational efficiency, reputation, and customer trust; identify implementation challenges across geographic and organizational contexts; present case studies of Marriott, Hilton, and Accor illustrating best practices; and recommend an integrated framework uniting quality assurance and sustainability.</w:t>
      </w:r>
    </w:p>
    <w:p>
      <w:pPr>
        <w:pStyle w:val="Heading1"/>
      </w:pPr>
      <w:r>
        <w:rPr>
          <w:color w:val="0066CC"/>
        </w:rPr>
        <w:t>Literature Review</w:t>
      </w:r>
    </w:p>
    <w:p>
      <w:r>
        <w:t>The literature review explores the evolution of quality management, sustainability frameworks, and green certifications within the hospitality industry. It covers TQM, ISO standards, the Triple Bottom Line theory, and CSR approaches. Scholars such as Goetsch and Davis (2014) and Elkington (1997) emphasize that excellence today includes environmental and social accountability. Certifications like ISO 14001 and LEED embed these principles into measurable systems, allowing hotels to benchmark and continuously improve. The review highlights that while certifications provide credibility and structure, challenges remain in implementation consistency, regional adaptation, and preventing greenwashing (Font et al., 2017).</w:t>
      </w:r>
    </w:p>
    <w:p>
      <w:pPr>
        <w:pStyle w:val="Heading1"/>
      </w:pPr>
      <w:r>
        <w:rPr>
          <w:color w:val="0066CC"/>
        </w:rPr>
        <w:t>Methodology</w:t>
      </w:r>
    </w:p>
    <w:p>
      <w:r>
        <w:t>This research uses a qualitative exploratory design based on secondary data analysis. Sustainability and ESG reports from Marriott, Hilton, and Accor were examined, alongside UNWTO, UNEP, and WTTC publications. Selection criteria included global presence, transparency, and certification adoption. Thematic analysis identified recurring themes: motivation for certification, operational improvements, stakeholder engagement, and challenges. This approach provides insight into how certification drives continuous improvement and quality integration across multinational operations.</w:t>
      </w:r>
    </w:p>
    <w:p>
      <w:pPr>
        <w:pStyle w:val="Heading1"/>
      </w:pPr>
      <w:r>
        <w:rPr>
          <w:color w:val="0066CC"/>
        </w:rPr>
        <w:t>Findings</w:t>
      </w:r>
    </w:p>
    <w:p>
      <w:r>
        <w:t>All three hotel groups integrate green certifications into their corporate sustainability frameworks. Marriott employs ISO 14001 through its Serve 360 strategy; Hilton combines ISO 14001 and LEED within its Travel with Purpose and LightStay programs; and Accor aligns Green Key and ISO 14001 within its Planet 21 initiative. Results include substantial efficiency gains—Hilton reported a 45% reduction in carbon intensity and a 39% reduction in water consumption (Hilton, 2024), while Marriott’s certified hotels used 11% less energy and produced 16% less waste (Marriott, 2023). Beyond operations, certifications enhance reputation and guest trust—80% of travelers prefer certified hotels (Booking.com, 2024). Employee engagement also rises through sustainability training and recognition schemes. Challenges include cost, varying regulations, and the risk of greenwashing, but overall, certification delivers both environmental and business performance benefits.</w:t>
      </w:r>
    </w:p>
    <w:p>
      <w:pPr>
        <w:pStyle w:val="Heading1"/>
      </w:pPr>
      <w:r>
        <w:rPr>
          <w:color w:val="0066CC"/>
        </w:rPr>
        <w:t>Discussion</w:t>
      </w:r>
    </w:p>
    <w:p>
      <w:r>
        <w:t>The analysis confirms that green certifications act as catalysts for quality improvement, not just environmental compliance. They align closely with Total Quality Management by promoting standardization, transparency, and staff involvement. ISO 14001 and LEED frameworks embody continuous improvement cycles that enhance service quality, operational discipline, and customer satisfaction. Integrating these frameworks operationalizes the Triple Bottom Line—people, planet, and profit—across the organization. Certifications thus become strategic differentiators, strengthening brand trust, investor confidence, and competitive advantage. Yet, barriers remain: certification costs, regional adaptability, and audit consistency. The future of sustainability lies in integrating digital monitoring tools with certification systems, ensuring data-driven accountability and dynamic adaptation across global portfolios.</w:t>
      </w:r>
    </w:p>
    <w:p>
      <w:pPr>
        <w:pStyle w:val="Heading1"/>
      </w:pPr>
      <w:r>
        <w:rPr>
          <w:color w:val="0066CC"/>
        </w:rPr>
        <w:t>Conclusion</w:t>
      </w:r>
    </w:p>
    <w:p>
      <w:r>
        <w:t>Green certifications and quality standards are now inseparable elements of responsible hospitality. The experiences of Marriott, Hilton, and Accor demonstrate that structured environmental management leads to operational savings, employee empowerment, and enhanced consumer trust. By merging sustainability and quality management into one integrated model, hotels can align with global Sustainable Development Goals while maintaining profitability. The hospitality sector’s long-term competitiveness will depend on embedding sustainability as a core quality attribute, turning ethical operations into measurable excellence.</w:t>
      </w:r>
    </w:p>
    <w:p>
      <w:pPr>
        <w:pStyle w:val="Heading1"/>
      </w:pPr>
      <w:r>
        <w:rPr>
          <w:color w:val="0066CC"/>
        </w:rPr>
        <w:t>References</w:t>
      </w:r>
    </w:p>
    <w:p>
      <w:r>
        <w:t>Accor Group. (2024). Planet 21: Acting Here – Sustainable Development Report 2024. https://group.accor.com</w:t>
      </w:r>
    </w:p>
    <w:p>
      <w:r>
        <w:t>Bohdanowicz, P., &amp; Zientara, P. (2008). Corporate social responsibility in hospitality: Issues and implications. International Journal of Hospitality Management, 27(4), 717–738.</w:t>
      </w:r>
    </w:p>
    <w:p>
      <w:r>
        <w:t>Creswell, J. W., &amp; Poth, C. N. (2018). Qualitative inquiry and research design: Choosing among five approaches (4th ed.). Thousand Oaks, CA: Sage.</w:t>
      </w:r>
    </w:p>
    <w:p>
      <w:r>
        <w:t>Elkington, J. (1997). Cannibals with forks: The triple bottom line of 21st-century business. Oxford: Capstone.</w:t>
      </w:r>
    </w:p>
    <w:p>
      <w:r>
        <w:t>Font, X., Elgammal, I., &amp; Lamond, I. (2017). Greenhushing and greenwashing in eco-labels: The case of tourism. Tourism Management, 60, 301–312.</w:t>
      </w:r>
    </w:p>
    <w:p>
      <w:r>
        <w:t>Hilton Hotels &amp; Resorts. (2024). Travel with Purpose 2030: ESG Progress Report. https://esg.hilton.com</w:t>
      </w:r>
    </w:p>
    <w:p>
      <w:r>
        <w:t>International Organization for Standardization (ISO). (2022). ISO 14001: Environmental management systems – Requirements with guidance for use. Geneva: ISO.</w:t>
      </w:r>
    </w:p>
    <w:p>
      <w:r>
        <w:t>UNWTO. (2023). Tourism and the Sustainable Development Goals – Progress Report 2023. Madrid: UNWTO.</w:t>
      </w:r>
    </w:p>
    <w:p>
      <w:r>
        <w:t>WTTC. (2024). Travel &amp; Tourism Economic Impact Report 2024. London: WTTC.</w:t>
      </w:r>
    </w:p>
    <w:p>
      <w:pPr>
        <w:pStyle w:val="Heading1"/>
      </w:pPr>
      <w:r>
        <w:rPr>
          <w:color w:val="0066CC"/>
        </w:rPr>
        <w:t>Appendix A – Summary of Certifications</w:t>
      </w:r>
    </w:p>
    <w:tbl>
      <w:tblPr>
        <w:tblW w:type="auto" w:w="0"/>
        <w:tblLook w:firstColumn="1" w:firstRow="1" w:lastColumn="0" w:lastRow="0" w:noHBand="0" w:noVBand="1" w:val="04A0"/>
      </w:tblPr>
      <w:tblGrid>
        <w:gridCol w:w="2160"/>
        <w:gridCol w:w="2160"/>
        <w:gridCol w:w="2160"/>
        <w:gridCol w:w="2160"/>
      </w:tblGrid>
      <w:tr>
        <w:tc>
          <w:tcPr>
            <w:tcW w:type="dxa" w:w="2160"/>
          </w:tcPr>
          <w:p>
            <w:r>
              <w:t>Certification</w:t>
            </w:r>
          </w:p>
        </w:tc>
        <w:tc>
          <w:tcPr>
            <w:tcW w:type="dxa" w:w="2160"/>
          </w:tcPr>
          <w:p>
            <w:r>
              <w:t>Administering Body</w:t>
            </w:r>
          </w:p>
        </w:tc>
        <w:tc>
          <w:tcPr>
            <w:tcW w:type="dxa" w:w="2160"/>
          </w:tcPr>
          <w:p>
            <w:r>
              <w:t>Focus Area</w:t>
            </w:r>
          </w:p>
        </w:tc>
        <w:tc>
          <w:tcPr>
            <w:tcW w:type="dxa" w:w="2160"/>
          </w:tcPr>
          <w:p>
            <w:r>
              <w:t>Relevance to Hospitality</w:t>
            </w:r>
          </w:p>
        </w:tc>
      </w:tr>
      <w:tr>
        <w:tc>
          <w:tcPr>
            <w:tcW w:type="dxa" w:w="2160"/>
          </w:tcPr>
          <w:p>
            <w:r>
              <w:t>ISO 14001</w:t>
            </w:r>
          </w:p>
        </w:tc>
        <w:tc>
          <w:tcPr>
            <w:tcW w:type="dxa" w:w="2160"/>
          </w:tcPr>
          <w:p>
            <w:r>
              <w:t>International Organization for Standardization</w:t>
            </w:r>
          </w:p>
        </w:tc>
        <w:tc>
          <w:tcPr>
            <w:tcW w:type="dxa" w:w="2160"/>
          </w:tcPr>
          <w:p>
            <w:r>
              <w:t>Environmental management systems</w:t>
            </w:r>
          </w:p>
        </w:tc>
        <w:tc>
          <w:tcPr>
            <w:tcW w:type="dxa" w:w="2160"/>
          </w:tcPr>
          <w:p>
            <w:r>
              <w:t>Operational efficiency, compliance, and training</w:t>
            </w:r>
          </w:p>
        </w:tc>
      </w:tr>
      <w:tr>
        <w:tc>
          <w:tcPr>
            <w:tcW w:type="dxa" w:w="2160"/>
          </w:tcPr>
          <w:p>
            <w:r>
              <w:t>LEED</w:t>
            </w:r>
          </w:p>
        </w:tc>
        <w:tc>
          <w:tcPr>
            <w:tcW w:type="dxa" w:w="2160"/>
          </w:tcPr>
          <w:p>
            <w:r>
              <w:t>U.S. Green Building Council</w:t>
            </w:r>
          </w:p>
        </w:tc>
        <w:tc>
          <w:tcPr>
            <w:tcW w:type="dxa" w:w="2160"/>
          </w:tcPr>
          <w:p>
            <w:r>
              <w:t>Sustainable building design</w:t>
            </w:r>
          </w:p>
        </w:tc>
        <w:tc>
          <w:tcPr>
            <w:tcW w:type="dxa" w:w="2160"/>
          </w:tcPr>
          <w:p>
            <w:r>
              <w:t>Energy efficiency, architecture, and construction</w:t>
            </w:r>
          </w:p>
        </w:tc>
      </w:tr>
      <w:tr>
        <w:tc>
          <w:tcPr>
            <w:tcW w:type="dxa" w:w="2160"/>
          </w:tcPr>
          <w:p>
            <w:r>
              <w:t>Green Key</w:t>
            </w:r>
          </w:p>
        </w:tc>
        <w:tc>
          <w:tcPr>
            <w:tcW w:type="dxa" w:w="2160"/>
          </w:tcPr>
          <w:p>
            <w:r>
              <w:t>Foundation for Environmental Education</w:t>
            </w:r>
          </w:p>
        </w:tc>
        <w:tc>
          <w:tcPr>
            <w:tcW w:type="dxa" w:w="2160"/>
          </w:tcPr>
          <w:p>
            <w:r>
              <w:t>Daily operations, community engagement</w:t>
            </w:r>
          </w:p>
        </w:tc>
        <w:tc>
          <w:tcPr>
            <w:tcW w:type="dxa" w:w="2160"/>
          </w:tcPr>
          <w:p>
            <w:r>
              <w:t>Guest behavior, waste management, staff awareness</w:t>
            </w:r>
          </w:p>
        </w:tc>
      </w:tr>
    </w:tbl>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t>Green Certifications and Quality Standards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