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D74867">
      <w:pPr>
        <w:jc w:val="center"/>
        <w:rPr>
          <w:b/>
          <w:bCs/>
          <w:sz w:val="48"/>
          <w:szCs w:val="48"/>
        </w:rPr>
      </w:pPr>
      <w:r>
        <w:rPr>
          <w:b/>
          <w:bCs/>
          <w:sz w:val="48"/>
          <w:szCs w:val="48"/>
        </w:rPr>
        <w:t xml:space="preserve">Title: </w:t>
      </w:r>
      <w:r w:rsidR="00ED3D0D" w:rsidRPr="00ED3D0D">
        <w:rPr>
          <w:b/>
          <w:bCs/>
          <w:i/>
          <w:iCs/>
          <w:sz w:val="48"/>
          <w:szCs w:val="48"/>
        </w:rPr>
        <w:t>Sustainable Management of Christmas Tourism: Environmental, Social and Economic Dimensions</w:t>
      </w:r>
    </w:p>
    <w:p w:rsidR="00213C21" w:rsidRDefault="00D74867" w:rsidP="00213C21">
      <w:pPr>
        <w:jc w:val="center"/>
        <w:rPr>
          <w:sz w:val="44"/>
          <w:szCs w:val="44"/>
        </w:rPr>
      </w:pPr>
      <w:r>
        <w:rPr>
          <w:b/>
          <w:sz w:val="40"/>
          <w:szCs w:val="40"/>
        </w:rPr>
        <w:br/>
      </w:r>
      <w:r>
        <w:rPr>
          <w:sz w:val="40"/>
          <w:szCs w:val="40"/>
        </w:rPr>
        <w:br/>
      </w:r>
      <w:r w:rsidR="00213C21">
        <w:rPr>
          <w:sz w:val="44"/>
          <w:szCs w:val="44"/>
          <w:lang w:val="nl-NL"/>
        </w:rPr>
        <w:t>Name: Jashanpreet</w:t>
      </w:r>
    </w:p>
    <w:p w:rsidR="00213C21" w:rsidRDefault="00213C21" w:rsidP="00213C21">
      <w:pPr>
        <w:jc w:val="center"/>
        <w:rPr>
          <w:sz w:val="44"/>
          <w:szCs w:val="44"/>
        </w:rPr>
      </w:pPr>
      <w:r>
        <w:rPr>
          <w:sz w:val="44"/>
          <w:szCs w:val="44"/>
          <w:lang w:val="nl-NL"/>
        </w:rPr>
        <w:t xml:space="preserve"> </w:t>
      </w:r>
    </w:p>
    <w:p w:rsidR="00D74867" w:rsidRDefault="00D74867" w:rsidP="00213C21">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B49E5">
        <w:rPr>
          <w:sz w:val="44"/>
          <w:szCs w:val="44"/>
        </w:rPr>
        <w:t>24.12</w:t>
      </w:r>
      <w:r>
        <w:rPr>
          <w:sz w:val="44"/>
          <w:szCs w:val="44"/>
        </w:rPr>
        <w:t>.2025</w:t>
      </w:r>
    </w:p>
    <w:p w:rsidR="00D74867" w:rsidRDefault="00D74867" w:rsidP="00D74867"/>
    <w:p w:rsidR="00D74867" w:rsidRDefault="00D74867" w:rsidP="00D74867"/>
    <w:p w:rsidR="00D74867" w:rsidRDefault="00D74867" w:rsidP="00D74867"/>
    <w:p w:rsidR="00D74867" w:rsidRDefault="00D74867" w:rsidP="006B49E5">
      <w:pPr>
        <w:pStyle w:val="TOCHeading"/>
      </w:pPr>
    </w:p>
    <w:p w:rsidR="00822E2D" w:rsidRDefault="00822E2D" w:rsidP="00822E2D"/>
    <w:sdt>
      <w:sdtPr>
        <w:rPr>
          <w:rFonts w:asciiTheme="minorHAnsi" w:eastAsiaTheme="minorHAnsi" w:hAnsiTheme="minorHAnsi" w:cstheme="minorBidi"/>
          <w:b w:val="0"/>
          <w:bCs w:val="0"/>
          <w:color w:val="auto"/>
          <w:sz w:val="22"/>
          <w:szCs w:val="22"/>
        </w:rPr>
        <w:id w:val="-1817141311"/>
        <w:docPartObj>
          <w:docPartGallery w:val="Table of Contents"/>
          <w:docPartUnique/>
        </w:docPartObj>
      </w:sdtPr>
      <w:sdtContent>
        <w:p w:rsidR="00ED3D0D" w:rsidRDefault="00ED3D0D">
          <w:pPr>
            <w:pStyle w:val="TOCHeading"/>
          </w:pPr>
          <w:r>
            <w:t>Contents</w:t>
          </w:r>
        </w:p>
        <w:p w:rsidR="001E15BC" w:rsidRDefault="00853E56">
          <w:pPr>
            <w:pStyle w:val="TOC2"/>
            <w:tabs>
              <w:tab w:val="right" w:leader="dot" w:pos="9350"/>
            </w:tabs>
            <w:rPr>
              <w:rFonts w:eastAsiaTheme="minorEastAsia"/>
              <w:noProof/>
              <w:szCs w:val="20"/>
              <w:lang w:bidi="hi-IN"/>
            </w:rPr>
          </w:pPr>
          <w:r>
            <w:fldChar w:fldCharType="begin"/>
          </w:r>
          <w:r w:rsidR="00ED3D0D">
            <w:instrText xml:space="preserve"> TOC \o "1-3" \h \z \u </w:instrText>
          </w:r>
          <w:r>
            <w:fldChar w:fldCharType="separate"/>
          </w:r>
          <w:hyperlink w:anchor="_Toc216993234" w:history="1">
            <w:r w:rsidR="001E15BC" w:rsidRPr="00FE616B">
              <w:rPr>
                <w:rStyle w:val="Hyperlink"/>
                <w:rFonts w:ascii="Times New Roman" w:eastAsia="Times New Roman" w:hAnsi="Times New Roman" w:cs="Times New Roman"/>
                <w:b/>
                <w:bCs/>
                <w:noProof/>
              </w:rPr>
              <w:t>Abstract</w:t>
            </w:r>
            <w:r w:rsidR="001E15BC">
              <w:rPr>
                <w:noProof/>
                <w:webHidden/>
              </w:rPr>
              <w:tab/>
            </w:r>
            <w:r>
              <w:rPr>
                <w:noProof/>
                <w:webHidden/>
              </w:rPr>
              <w:fldChar w:fldCharType="begin"/>
            </w:r>
            <w:r w:rsidR="001E15BC">
              <w:rPr>
                <w:noProof/>
                <w:webHidden/>
              </w:rPr>
              <w:instrText xml:space="preserve"> PAGEREF _Toc216993234 \h </w:instrText>
            </w:r>
            <w:r>
              <w:rPr>
                <w:noProof/>
                <w:webHidden/>
              </w:rPr>
            </w:r>
            <w:r>
              <w:rPr>
                <w:noProof/>
                <w:webHidden/>
              </w:rPr>
              <w:fldChar w:fldCharType="separate"/>
            </w:r>
            <w:r w:rsidR="001E15BC">
              <w:rPr>
                <w:noProof/>
                <w:webHidden/>
              </w:rPr>
              <w:t>4</w:t>
            </w:r>
            <w:r>
              <w:rPr>
                <w:noProof/>
                <w:webHidden/>
              </w:rPr>
              <w:fldChar w:fldCharType="end"/>
            </w:r>
          </w:hyperlink>
        </w:p>
        <w:p w:rsidR="001E15BC" w:rsidRDefault="00853E56">
          <w:pPr>
            <w:pStyle w:val="TOC2"/>
            <w:tabs>
              <w:tab w:val="right" w:leader="dot" w:pos="9350"/>
            </w:tabs>
            <w:rPr>
              <w:rFonts w:eastAsiaTheme="minorEastAsia"/>
              <w:noProof/>
              <w:szCs w:val="20"/>
              <w:lang w:bidi="hi-IN"/>
            </w:rPr>
          </w:pPr>
          <w:hyperlink w:anchor="_Toc216993235" w:history="1">
            <w:r w:rsidR="001E15BC" w:rsidRPr="00FE616B">
              <w:rPr>
                <w:rStyle w:val="Hyperlink"/>
                <w:rFonts w:ascii="Times New Roman" w:eastAsia="Times New Roman" w:hAnsi="Times New Roman" w:cs="Times New Roman"/>
                <w:b/>
                <w:bCs/>
                <w:noProof/>
              </w:rPr>
              <w:t>1. Introduction</w:t>
            </w:r>
            <w:r w:rsidR="001E15BC">
              <w:rPr>
                <w:noProof/>
                <w:webHidden/>
              </w:rPr>
              <w:tab/>
            </w:r>
            <w:r>
              <w:rPr>
                <w:noProof/>
                <w:webHidden/>
              </w:rPr>
              <w:fldChar w:fldCharType="begin"/>
            </w:r>
            <w:r w:rsidR="001E15BC">
              <w:rPr>
                <w:noProof/>
                <w:webHidden/>
              </w:rPr>
              <w:instrText xml:space="preserve"> PAGEREF _Toc216993235 \h </w:instrText>
            </w:r>
            <w:r>
              <w:rPr>
                <w:noProof/>
                <w:webHidden/>
              </w:rPr>
            </w:r>
            <w:r>
              <w:rPr>
                <w:noProof/>
                <w:webHidden/>
              </w:rPr>
              <w:fldChar w:fldCharType="separate"/>
            </w:r>
            <w:r w:rsidR="001E15BC">
              <w:rPr>
                <w:noProof/>
                <w:webHidden/>
              </w:rPr>
              <w:t>4</w:t>
            </w:r>
            <w:r>
              <w:rPr>
                <w:noProof/>
                <w:webHidden/>
              </w:rPr>
              <w:fldChar w:fldCharType="end"/>
            </w:r>
          </w:hyperlink>
        </w:p>
        <w:p w:rsidR="001E15BC" w:rsidRDefault="00853E56">
          <w:pPr>
            <w:pStyle w:val="TOC1"/>
            <w:tabs>
              <w:tab w:val="right" w:leader="dot" w:pos="9350"/>
            </w:tabs>
            <w:rPr>
              <w:rFonts w:eastAsiaTheme="minorEastAsia"/>
              <w:noProof/>
              <w:szCs w:val="20"/>
              <w:lang w:bidi="hi-IN"/>
            </w:rPr>
          </w:pPr>
          <w:hyperlink w:anchor="_Toc216993236" w:history="1">
            <w:r w:rsidR="001E15BC" w:rsidRPr="00FE616B">
              <w:rPr>
                <w:rStyle w:val="Hyperlink"/>
                <w:rFonts w:ascii="Times New Roman" w:eastAsia="Times New Roman" w:hAnsi="Times New Roman" w:cs="Times New Roman"/>
                <w:b/>
                <w:bCs/>
                <w:noProof/>
                <w:kern w:val="36"/>
              </w:rPr>
              <w:t>2. Literature Review</w:t>
            </w:r>
            <w:r w:rsidR="001E15BC">
              <w:rPr>
                <w:noProof/>
                <w:webHidden/>
              </w:rPr>
              <w:tab/>
            </w:r>
            <w:r>
              <w:rPr>
                <w:noProof/>
                <w:webHidden/>
              </w:rPr>
              <w:fldChar w:fldCharType="begin"/>
            </w:r>
            <w:r w:rsidR="001E15BC">
              <w:rPr>
                <w:noProof/>
                <w:webHidden/>
              </w:rPr>
              <w:instrText xml:space="preserve"> PAGEREF _Toc216993236 \h </w:instrText>
            </w:r>
            <w:r>
              <w:rPr>
                <w:noProof/>
                <w:webHidden/>
              </w:rPr>
            </w:r>
            <w:r>
              <w:rPr>
                <w:noProof/>
                <w:webHidden/>
              </w:rPr>
              <w:fldChar w:fldCharType="separate"/>
            </w:r>
            <w:r w:rsidR="001E15BC">
              <w:rPr>
                <w:noProof/>
                <w:webHidden/>
              </w:rPr>
              <w:t>5</w:t>
            </w:r>
            <w:r>
              <w:rPr>
                <w:noProof/>
                <w:webHidden/>
              </w:rPr>
              <w:fldChar w:fldCharType="end"/>
            </w:r>
          </w:hyperlink>
        </w:p>
        <w:p w:rsidR="001E15BC" w:rsidRDefault="00853E56">
          <w:pPr>
            <w:pStyle w:val="TOC2"/>
            <w:tabs>
              <w:tab w:val="right" w:leader="dot" w:pos="9350"/>
            </w:tabs>
            <w:rPr>
              <w:rFonts w:eastAsiaTheme="minorEastAsia"/>
              <w:noProof/>
              <w:szCs w:val="20"/>
              <w:lang w:bidi="hi-IN"/>
            </w:rPr>
          </w:pPr>
          <w:hyperlink w:anchor="_Toc216993237" w:history="1">
            <w:r w:rsidR="001E15BC" w:rsidRPr="00FE616B">
              <w:rPr>
                <w:rStyle w:val="Hyperlink"/>
                <w:rFonts w:ascii="Times New Roman" w:eastAsia="Times New Roman" w:hAnsi="Times New Roman" w:cs="Times New Roman"/>
                <w:b/>
                <w:bCs/>
                <w:noProof/>
              </w:rPr>
              <w:t>2.1 Concept of Sustainable Tourism</w:t>
            </w:r>
            <w:r w:rsidR="001E15BC">
              <w:rPr>
                <w:noProof/>
                <w:webHidden/>
              </w:rPr>
              <w:tab/>
            </w:r>
            <w:r>
              <w:rPr>
                <w:noProof/>
                <w:webHidden/>
              </w:rPr>
              <w:fldChar w:fldCharType="begin"/>
            </w:r>
            <w:r w:rsidR="001E15BC">
              <w:rPr>
                <w:noProof/>
                <w:webHidden/>
              </w:rPr>
              <w:instrText xml:space="preserve"> PAGEREF _Toc216993237 \h </w:instrText>
            </w:r>
            <w:r>
              <w:rPr>
                <w:noProof/>
                <w:webHidden/>
              </w:rPr>
            </w:r>
            <w:r>
              <w:rPr>
                <w:noProof/>
                <w:webHidden/>
              </w:rPr>
              <w:fldChar w:fldCharType="separate"/>
            </w:r>
            <w:r w:rsidR="001E15BC">
              <w:rPr>
                <w:noProof/>
                <w:webHidden/>
              </w:rPr>
              <w:t>5</w:t>
            </w:r>
            <w:r>
              <w:rPr>
                <w:noProof/>
                <w:webHidden/>
              </w:rPr>
              <w:fldChar w:fldCharType="end"/>
            </w:r>
          </w:hyperlink>
        </w:p>
        <w:p w:rsidR="001E15BC" w:rsidRDefault="00853E56">
          <w:pPr>
            <w:pStyle w:val="TOC2"/>
            <w:tabs>
              <w:tab w:val="right" w:leader="dot" w:pos="9350"/>
            </w:tabs>
            <w:rPr>
              <w:rFonts w:eastAsiaTheme="minorEastAsia"/>
              <w:noProof/>
              <w:szCs w:val="20"/>
              <w:lang w:bidi="hi-IN"/>
            </w:rPr>
          </w:pPr>
          <w:hyperlink w:anchor="_Toc216993238" w:history="1">
            <w:r w:rsidR="001E15BC" w:rsidRPr="00FE616B">
              <w:rPr>
                <w:rStyle w:val="Hyperlink"/>
                <w:rFonts w:ascii="Times New Roman" w:eastAsia="Times New Roman" w:hAnsi="Times New Roman" w:cs="Times New Roman"/>
                <w:b/>
                <w:bCs/>
                <w:noProof/>
              </w:rPr>
              <w:t>2.2 Seasonal and Festive Tourism</w:t>
            </w:r>
            <w:r w:rsidR="001E15BC">
              <w:rPr>
                <w:noProof/>
                <w:webHidden/>
              </w:rPr>
              <w:tab/>
            </w:r>
            <w:r>
              <w:rPr>
                <w:noProof/>
                <w:webHidden/>
              </w:rPr>
              <w:fldChar w:fldCharType="begin"/>
            </w:r>
            <w:r w:rsidR="001E15BC">
              <w:rPr>
                <w:noProof/>
                <w:webHidden/>
              </w:rPr>
              <w:instrText xml:space="preserve"> PAGEREF _Toc216993238 \h </w:instrText>
            </w:r>
            <w:r>
              <w:rPr>
                <w:noProof/>
                <w:webHidden/>
              </w:rPr>
            </w:r>
            <w:r>
              <w:rPr>
                <w:noProof/>
                <w:webHidden/>
              </w:rPr>
              <w:fldChar w:fldCharType="separate"/>
            </w:r>
            <w:r w:rsidR="001E15BC">
              <w:rPr>
                <w:noProof/>
                <w:webHidden/>
              </w:rPr>
              <w:t>6</w:t>
            </w:r>
            <w:r>
              <w:rPr>
                <w:noProof/>
                <w:webHidden/>
              </w:rPr>
              <w:fldChar w:fldCharType="end"/>
            </w:r>
          </w:hyperlink>
        </w:p>
        <w:p w:rsidR="001E15BC" w:rsidRDefault="00853E56">
          <w:pPr>
            <w:pStyle w:val="TOC2"/>
            <w:tabs>
              <w:tab w:val="right" w:leader="dot" w:pos="9350"/>
            </w:tabs>
            <w:rPr>
              <w:rFonts w:eastAsiaTheme="minorEastAsia"/>
              <w:noProof/>
              <w:szCs w:val="20"/>
              <w:lang w:bidi="hi-IN"/>
            </w:rPr>
          </w:pPr>
          <w:hyperlink w:anchor="_Toc216993239" w:history="1">
            <w:r w:rsidR="001E15BC" w:rsidRPr="00FE616B">
              <w:rPr>
                <w:rStyle w:val="Hyperlink"/>
                <w:rFonts w:ascii="Times New Roman" w:eastAsia="Times New Roman" w:hAnsi="Times New Roman" w:cs="Times New Roman"/>
                <w:b/>
                <w:bCs/>
                <w:noProof/>
              </w:rPr>
              <w:t>2.3 Environmental Sustainability in Christmas Tourism</w:t>
            </w:r>
            <w:r w:rsidR="001E15BC">
              <w:rPr>
                <w:noProof/>
                <w:webHidden/>
              </w:rPr>
              <w:tab/>
            </w:r>
            <w:r>
              <w:rPr>
                <w:noProof/>
                <w:webHidden/>
              </w:rPr>
              <w:fldChar w:fldCharType="begin"/>
            </w:r>
            <w:r w:rsidR="001E15BC">
              <w:rPr>
                <w:noProof/>
                <w:webHidden/>
              </w:rPr>
              <w:instrText xml:space="preserve"> PAGEREF _Toc216993239 \h </w:instrText>
            </w:r>
            <w:r>
              <w:rPr>
                <w:noProof/>
                <w:webHidden/>
              </w:rPr>
            </w:r>
            <w:r>
              <w:rPr>
                <w:noProof/>
                <w:webHidden/>
              </w:rPr>
              <w:fldChar w:fldCharType="separate"/>
            </w:r>
            <w:r w:rsidR="001E15BC">
              <w:rPr>
                <w:noProof/>
                <w:webHidden/>
              </w:rPr>
              <w:t>6</w:t>
            </w:r>
            <w:r>
              <w:rPr>
                <w:noProof/>
                <w:webHidden/>
              </w:rPr>
              <w:fldChar w:fldCharType="end"/>
            </w:r>
          </w:hyperlink>
        </w:p>
        <w:p w:rsidR="001E15BC" w:rsidRDefault="00853E56">
          <w:pPr>
            <w:pStyle w:val="TOC3"/>
            <w:tabs>
              <w:tab w:val="right" w:leader="dot" w:pos="9350"/>
            </w:tabs>
            <w:rPr>
              <w:rFonts w:eastAsiaTheme="minorEastAsia"/>
              <w:noProof/>
              <w:szCs w:val="20"/>
              <w:lang w:bidi="hi-IN"/>
            </w:rPr>
          </w:pPr>
          <w:hyperlink w:anchor="_Toc216993240" w:history="1">
            <w:r w:rsidR="001E15BC" w:rsidRPr="00FE616B">
              <w:rPr>
                <w:rStyle w:val="Hyperlink"/>
                <w:rFonts w:ascii="Times New Roman" w:eastAsia="Times New Roman" w:hAnsi="Times New Roman" w:cs="Times New Roman"/>
                <w:b/>
                <w:bCs/>
                <w:noProof/>
              </w:rPr>
              <w:t>2.3.1 Waste Generation</w:t>
            </w:r>
            <w:r w:rsidR="001E15BC">
              <w:rPr>
                <w:noProof/>
                <w:webHidden/>
              </w:rPr>
              <w:tab/>
            </w:r>
            <w:r>
              <w:rPr>
                <w:noProof/>
                <w:webHidden/>
              </w:rPr>
              <w:fldChar w:fldCharType="begin"/>
            </w:r>
            <w:r w:rsidR="001E15BC">
              <w:rPr>
                <w:noProof/>
                <w:webHidden/>
              </w:rPr>
              <w:instrText xml:space="preserve"> PAGEREF _Toc216993240 \h </w:instrText>
            </w:r>
            <w:r>
              <w:rPr>
                <w:noProof/>
                <w:webHidden/>
              </w:rPr>
            </w:r>
            <w:r>
              <w:rPr>
                <w:noProof/>
                <w:webHidden/>
              </w:rPr>
              <w:fldChar w:fldCharType="separate"/>
            </w:r>
            <w:r w:rsidR="001E15BC">
              <w:rPr>
                <w:noProof/>
                <w:webHidden/>
              </w:rPr>
              <w:t>6</w:t>
            </w:r>
            <w:r>
              <w:rPr>
                <w:noProof/>
                <w:webHidden/>
              </w:rPr>
              <w:fldChar w:fldCharType="end"/>
            </w:r>
          </w:hyperlink>
        </w:p>
        <w:p w:rsidR="001E15BC" w:rsidRDefault="00853E56">
          <w:pPr>
            <w:pStyle w:val="TOC3"/>
            <w:tabs>
              <w:tab w:val="right" w:leader="dot" w:pos="9350"/>
            </w:tabs>
            <w:rPr>
              <w:rFonts w:eastAsiaTheme="minorEastAsia"/>
              <w:noProof/>
              <w:szCs w:val="20"/>
              <w:lang w:bidi="hi-IN"/>
            </w:rPr>
          </w:pPr>
          <w:hyperlink w:anchor="_Toc216993241" w:history="1">
            <w:r w:rsidR="001E15BC" w:rsidRPr="00FE616B">
              <w:rPr>
                <w:rStyle w:val="Hyperlink"/>
                <w:rFonts w:ascii="Times New Roman" w:eastAsia="Times New Roman" w:hAnsi="Times New Roman" w:cs="Times New Roman"/>
                <w:b/>
                <w:bCs/>
                <w:noProof/>
              </w:rPr>
              <w:t>2.3.2 Energy Consumption and Carbon Emissions</w:t>
            </w:r>
            <w:r w:rsidR="001E15BC">
              <w:rPr>
                <w:noProof/>
                <w:webHidden/>
              </w:rPr>
              <w:tab/>
            </w:r>
            <w:r>
              <w:rPr>
                <w:noProof/>
                <w:webHidden/>
              </w:rPr>
              <w:fldChar w:fldCharType="begin"/>
            </w:r>
            <w:r w:rsidR="001E15BC">
              <w:rPr>
                <w:noProof/>
                <w:webHidden/>
              </w:rPr>
              <w:instrText xml:space="preserve"> PAGEREF _Toc216993241 \h </w:instrText>
            </w:r>
            <w:r>
              <w:rPr>
                <w:noProof/>
                <w:webHidden/>
              </w:rPr>
            </w:r>
            <w:r>
              <w:rPr>
                <w:noProof/>
                <w:webHidden/>
              </w:rPr>
              <w:fldChar w:fldCharType="separate"/>
            </w:r>
            <w:r w:rsidR="001E15BC">
              <w:rPr>
                <w:noProof/>
                <w:webHidden/>
              </w:rPr>
              <w:t>6</w:t>
            </w:r>
            <w:r>
              <w:rPr>
                <w:noProof/>
                <w:webHidden/>
              </w:rPr>
              <w:fldChar w:fldCharType="end"/>
            </w:r>
          </w:hyperlink>
        </w:p>
        <w:p w:rsidR="001E15BC" w:rsidRDefault="00853E56">
          <w:pPr>
            <w:pStyle w:val="TOC2"/>
            <w:tabs>
              <w:tab w:val="right" w:leader="dot" w:pos="9350"/>
            </w:tabs>
            <w:rPr>
              <w:rFonts w:eastAsiaTheme="minorEastAsia"/>
              <w:noProof/>
              <w:szCs w:val="20"/>
              <w:lang w:bidi="hi-IN"/>
            </w:rPr>
          </w:pPr>
          <w:hyperlink w:anchor="_Toc216993242" w:history="1">
            <w:r w:rsidR="001E15BC" w:rsidRPr="00FE616B">
              <w:rPr>
                <w:rStyle w:val="Hyperlink"/>
                <w:rFonts w:ascii="Times New Roman" w:eastAsia="Times New Roman" w:hAnsi="Times New Roman" w:cs="Times New Roman"/>
                <w:b/>
                <w:bCs/>
                <w:noProof/>
              </w:rPr>
              <w:t>2.4 Social Sustainability and Community Impacts</w:t>
            </w:r>
            <w:r w:rsidR="001E15BC">
              <w:rPr>
                <w:noProof/>
                <w:webHidden/>
              </w:rPr>
              <w:tab/>
            </w:r>
            <w:r>
              <w:rPr>
                <w:noProof/>
                <w:webHidden/>
              </w:rPr>
              <w:fldChar w:fldCharType="begin"/>
            </w:r>
            <w:r w:rsidR="001E15BC">
              <w:rPr>
                <w:noProof/>
                <w:webHidden/>
              </w:rPr>
              <w:instrText xml:space="preserve"> PAGEREF _Toc216993242 \h </w:instrText>
            </w:r>
            <w:r>
              <w:rPr>
                <w:noProof/>
                <w:webHidden/>
              </w:rPr>
            </w:r>
            <w:r>
              <w:rPr>
                <w:noProof/>
                <w:webHidden/>
              </w:rPr>
              <w:fldChar w:fldCharType="separate"/>
            </w:r>
            <w:r w:rsidR="001E15BC">
              <w:rPr>
                <w:noProof/>
                <w:webHidden/>
              </w:rPr>
              <w:t>6</w:t>
            </w:r>
            <w:r>
              <w:rPr>
                <w:noProof/>
                <w:webHidden/>
              </w:rPr>
              <w:fldChar w:fldCharType="end"/>
            </w:r>
          </w:hyperlink>
        </w:p>
        <w:p w:rsidR="001E15BC" w:rsidRDefault="00853E56">
          <w:pPr>
            <w:pStyle w:val="TOC2"/>
            <w:tabs>
              <w:tab w:val="right" w:leader="dot" w:pos="9350"/>
            </w:tabs>
            <w:rPr>
              <w:rFonts w:eastAsiaTheme="minorEastAsia"/>
              <w:noProof/>
              <w:szCs w:val="20"/>
              <w:lang w:bidi="hi-IN"/>
            </w:rPr>
          </w:pPr>
          <w:hyperlink w:anchor="_Toc216993243" w:history="1">
            <w:r w:rsidR="001E15BC" w:rsidRPr="00FE616B">
              <w:rPr>
                <w:rStyle w:val="Hyperlink"/>
                <w:rFonts w:ascii="Times New Roman" w:eastAsia="Times New Roman" w:hAnsi="Times New Roman" w:cs="Times New Roman"/>
                <w:b/>
                <w:bCs/>
                <w:noProof/>
              </w:rPr>
              <w:t>2.4.1 Overcrowding and Quality of Life</w:t>
            </w:r>
            <w:r w:rsidR="001E15BC">
              <w:rPr>
                <w:noProof/>
                <w:webHidden/>
              </w:rPr>
              <w:tab/>
            </w:r>
            <w:r>
              <w:rPr>
                <w:noProof/>
                <w:webHidden/>
              </w:rPr>
              <w:fldChar w:fldCharType="begin"/>
            </w:r>
            <w:r w:rsidR="001E15BC">
              <w:rPr>
                <w:noProof/>
                <w:webHidden/>
              </w:rPr>
              <w:instrText xml:space="preserve"> PAGEREF _Toc216993243 \h </w:instrText>
            </w:r>
            <w:r>
              <w:rPr>
                <w:noProof/>
                <w:webHidden/>
              </w:rPr>
            </w:r>
            <w:r>
              <w:rPr>
                <w:noProof/>
                <w:webHidden/>
              </w:rPr>
              <w:fldChar w:fldCharType="separate"/>
            </w:r>
            <w:r w:rsidR="001E15BC">
              <w:rPr>
                <w:noProof/>
                <w:webHidden/>
              </w:rPr>
              <w:t>6</w:t>
            </w:r>
            <w:r>
              <w:rPr>
                <w:noProof/>
                <w:webHidden/>
              </w:rPr>
              <w:fldChar w:fldCharType="end"/>
            </w:r>
          </w:hyperlink>
        </w:p>
        <w:p w:rsidR="001E15BC" w:rsidRDefault="00853E56">
          <w:pPr>
            <w:pStyle w:val="TOC3"/>
            <w:tabs>
              <w:tab w:val="right" w:leader="dot" w:pos="9350"/>
            </w:tabs>
            <w:rPr>
              <w:rFonts w:eastAsiaTheme="minorEastAsia"/>
              <w:noProof/>
              <w:szCs w:val="20"/>
              <w:lang w:bidi="hi-IN"/>
            </w:rPr>
          </w:pPr>
          <w:hyperlink w:anchor="_Toc216993244" w:history="1">
            <w:r w:rsidR="001E15BC" w:rsidRPr="00FE616B">
              <w:rPr>
                <w:rStyle w:val="Hyperlink"/>
                <w:rFonts w:ascii="Times New Roman" w:eastAsia="Times New Roman" w:hAnsi="Times New Roman" w:cs="Times New Roman"/>
                <w:b/>
                <w:bCs/>
                <w:noProof/>
              </w:rPr>
              <w:t>2.4.2 Cultural Commodification</w:t>
            </w:r>
            <w:r w:rsidR="001E15BC">
              <w:rPr>
                <w:noProof/>
                <w:webHidden/>
              </w:rPr>
              <w:tab/>
            </w:r>
            <w:r>
              <w:rPr>
                <w:noProof/>
                <w:webHidden/>
              </w:rPr>
              <w:fldChar w:fldCharType="begin"/>
            </w:r>
            <w:r w:rsidR="001E15BC">
              <w:rPr>
                <w:noProof/>
                <w:webHidden/>
              </w:rPr>
              <w:instrText xml:space="preserve"> PAGEREF _Toc216993244 \h </w:instrText>
            </w:r>
            <w:r>
              <w:rPr>
                <w:noProof/>
                <w:webHidden/>
              </w:rPr>
            </w:r>
            <w:r>
              <w:rPr>
                <w:noProof/>
                <w:webHidden/>
              </w:rPr>
              <w:fldChar w:fldCharType="separate"/>
            </w:r>
            <w:r w:rsidR="001E15BC">
              <w:rPr>
                <w:noProof/>
                <w:webHidden/>
              </w:rPr>
              <w:t>7</w:t>
            </w:r>
            <w:r>
              <w:rPr>
                <w:noProof/>
                <w:webHidden/>
              </w:rPr>
              <w:fldChar w:fldCharType="end"/>
            </w:r>
          </w:hyperlink>
        </w:p>
        <w:p w:rsidR="001E15BC" w:rsidRDefault="00853E56">
          <w:pPr>
            <w:pStyle w:val="TOC2"/>
            <w:tabs>
              <w:tab w:val="right" w:leader="dot" w:pos="9350"/>
            </w:tabs>
            <w:rPr>
              <w:rFonts w:eastAsiaTheme="minorEastAsia"/>
              <w:noProof/>
              <w:szCs w:val="20"/>
              <w:lang w:bidi="hi-IN"/>
            </w:rPr>
          </w:pPr>
          <w:hyperlink w:anchor="_Toc216993245" w:history="1">
            <w:r w:rsidR="001E15BC" w:rsidRPr="00FE616B">
              <w:rPr>
                <w:rStyle w:val="Hyperlink"/>
                <w:rFonts w:ascii="Times New Roman" w:eastAsia="Times New Roman" w:hAnsi="Times New Roman" w:cs="Times New Roman"/>
                <w:b/>
                <w:bCs/>
                <w:noProof/>
              </w:rPr>
              <w:t>2.5 Economic Sustainability of Christmas Tourism</w:t>
            </w:r>
            <w:r w:rsidR="001E15BC">
              <w:rPr>
                <w:noProof/>
                <w:webHidden/>
              </w:rPr>
              <w:tab/>
            </w:r>
            <w:r>
              <w:rPr>
                <w:noProof/>
                <w:webHidden/>
              </w:rPr>
              <w:fldChar w:fldCharType="begin"/>
            </w:r>
            <w:r w:rsidR="001E15BC">
              <w:rPr>
                <w:noProof/>
                <w:webHidden/>
              </w:rPr>
              <w:instrText xml:space="preserve"> PAGEREF _Toc216993245 \h </w:instrText>
            </w:r>
            <w:r>
              <w:rPr>
                <w:noProof/>
                <w:webHidden/>
              </w:rPr>
            </w:r>
            <w:r>
              <w:rPr>
                <w:noProof/>
                <w:webHidden/>
              </w:rPr>
              <w:fldChar w:fldCharType="separate"/>
            </w:r>
            <w:r w:rsidR="001E15BC">
              <w:rPr>
                <w:noProof/>
                <w:webHidden/>
              </w:rPr>
              <w:t>7</w:t>
            </w:r>
            <w:r>
              <w:rPr>
                <w:noProof/>
                <w:webHidden/>
              </w:rPr>
              <w:fldChar w:fldCharType="end"/>
            </w:r>
          </w:hyperlink>
        </w:p>
        <w:p w:rsidR="001E15BC" w:rsidRDefault="00853E56">
          <w:pPr>
            <w:pStyle w:val="TOC2"/>
            <w:tabs>
              <w:tab w:val="right" w:leader="dot" w:pos="9350"/>
            </w:tabs>
            <w:rPr>
              <w:rFonts w:eastAsiaTheme="minorEastAsia"/>
              <w:noProof/>
              <w:szCs w:val="20"/>
              <w:lang w:bidi="hi-IN"/>
            </w:rPr>
          </w:pPr>
          <w:hyperlink w:anchor="_Toc216993246" w:history="1">
            <w:r w:rsidR="001E15BC" w:rsidRPr="00FE616B">
              <w:rPr>
                <w:rStyle w:val="Hyperlink"/>
                <w:rFonts w:ascii="Times New Roman" w:eastAsia="Times New Roman" w:hAnsi="Times New Roman" w:cs="Times New Roman"/>
                <w:b/>
                <w:bCs/>
                <w:noProof/>
              </w:rPr>
              <w:t>2.6 Governance and Stakeholder Involvement</w:t>
            </w:r>
            <w:r w:rsidR="001E15BC">
              <w:rPr>
                <w:noProof/>
                <w:webHidden/>
              </w:rPr>
              <w:tab/>
            </w:r>
            <w:r>
              <w:rPr>
                <w:noProof/>
                <w:webHidden/>
              </w:rPr>
              <w:fldChar w:fldCharType="begin"/>
            </w:r>
            <w:r w:rsidR="001E15BC">
              <w:rPr>
                <w:noProof/>
                <w:webHidden/>
              </w:rPr>
              <w:instrText xml:space="preserve"> PAGEREF _Toc216993246 \h </w:instrText>
            </w:r>
            <w:r>
              <w:rPr>
                <w:noProof/>
                <w:webHidden/>
              </w:rPr>
            </w:r>
            <w:r>
              <w:rPr>
                <w:noProof/>
                <w:webHidden/>
              </w:rPr>
              <w:fldChar w:fldCharType="separate"/>
            </w:r>
            <w:r w:rsidR="001E15BC">
              <w:rPr>
                <w:noProof/>
                <w:webHidden/>
              </w:rPr>
              <w:t>7</w:t>
            </w:r>
            <w:r>
              <w:rPr>
                <w:noProof/>
                <w:webHidden/>
              </w:rPr>
              <w:fldChar w:fldCharType="end"/>
            </w:r>
          </w:hyperlink>
        </w:p>
        <w:p w:rsidR="001E15BC" w:rsidRDefault="00853E56">
          <w:pPr>
            <w:pStyle w:val="TOC2"/>
            <w:tabs>
              <w:tab w:val="right" w:leader="dot" w:pos="9350"/>
            </w:tabs>
            <w:rPr>
              <w:rFonts w:eastAsiaTheme="minorEastAsia"/>
              <w:noProof/>
              <w:szCs w:val="20"/>
              <w:lang w:bidi="hi-IN"/>
            </w:rPr>
          </w:pPr>
          <w:hyperlink w:anchor="_Toc216993247" w:history="1">
            <w:r w:rsidR="001E15BC" w:rsidRPr="00FE616B">
              <w:rPr>
                <w:rStyle w:val="Hyperlink"/>
                <w:noProof/>
              </w:rPr>
              <w:t>3. Research Methodology</w:t>
            </w:r>
            <w:r w:rsidR="001E15BC">
              <w:rPr>
                <w:noProof/>
                <w:webHidden/>
              </w:rPr>
              <w:tab/>
            </w:r>
            <w:r>
              <w:rPr>
                <w:noProof/>
                <w:webHidden/>
              </w:rPr>
              <w:fldChar w:fldCharType="begin"/>
            </w:r>
            <w:r w:rsidR="001E15BC">
              <w:rPr>
                <w:noProof/>
                <w:webHidden/>
              </w:rPr>
              <w:instrText xml:space="preserve"> PAGEREF _Toc216993247 \h </w:instrText>
            </w:r>
            <w:r>
              <w:rPr>
                <w:noProof/>
                <w:webHidden/>
              </w:rPr>
            </w:r>
            <w:r>
              <w:rPr>
                <w:noProof/>
                <w:webHidden/>
              </w:rPr>
              <w:fldChar w:fldCharType="separate"/>
            </w:r>
            <w:r w:rsidR="001E15BC">
              <w:rPr>
                <w:noProof/>
                <w:webHidden/>
              </w:rPr>
              <w:t>8</w:t>
            </w:r>
            <w:r>
              <w:rPr>
                <w:noProof/>
                <w:webHidden/>
              </w:rPr>
              <w:fldChar w:fldCharType="end"/>
            </w:r>
          </w:hyperlink>
        </w:p>
        <w:p w:rsidR="001E15BC" w:rsidRDefault="00853E56">
          <w:pPr>
            <w:pStyle w:val="TOC3"/>
            <w:tabs>
              <w:tab w:val="right" w:leader="dot" w:pos="9350"/>
            </w:tabs>
            <w:rPr>
              <w:rFonts w:eastAsiaTheme="minorEastAsia"/>
              <w:noProof/>
              <w:szCs w:val="20"/>
              <w:lang w:bidi="hi-IN"/>
            </w:rPr>
          </w:pPr>
          <w:hyperlink w:anchor="_Toc216993248" w:history="1">
            <w:r w:rsidR="001E15BC" w:rsidRPr="00FE616B">
              <w:rPr>
                <w:rStyle w:val="Hyperlink"/>
                <w:noProof/>
              </w:rPr>
              <w:t>3.1 Research Design</w:t>
            </w:r>
            <w:r w:rsidR="001E15BC">
              <w:rPr>
                <w:noProof/>
                <w:webHidden/>
              </w:rPr>
              <w:tab/>
            </w:r>
            <w:r>
              <w:rPr>
                <w:noProof/>
                <w:webHidden/>
              </w:rPr>
              <w:fldChar w:fldCharType="begin"/>
            </w:r>
            <w:r w:rsidR="001E15BC">
              <w:rPr>
                <w:noProof/>
                <w:webHidden/>
              </w:rPr>
              <w:instrText xml:space="preserve"> PAGEREF _Toc216993248 \h </w:instrText>
            </w:r>
            <w:r>
              <w:rPr>
                <w:noProof/>
                <w:webHidden/>
              </w:rPr>
            </w:r>
            <w:r>
              <w:rPr>
                <w:noProof/>
                <w:webHidden/>
              </w:rPr>
              <w:fldChar w:fldCharType="separate"/>
            </w:r>
            <w:r w:rsidR="001E15BC">
              <w:rPr>
                <w:noProof/>
                <w:webHidden/>
              </w:rPr>
              <w:t>8</w:t>
            </w:r>
            <w:r>
              <w:rPr>
                <w:noProof/>
                <w:webHidden/>
              </w:rPr>
              <w:fldChar w:fldCharType="end"/>
            </w:r>
          </w:hyperlink>
        </w:p>
        <w:p w:rsidR="001E15BC" w:rsidRDefault="00853E56">
          <w:pPr>
            <w:pStyle w:val="TOC3"/>
            <w:tabs>
              <w:tab w:val="right" w:leader="dot" w:pos="9350"/>
            </w:tabs>
            <w:rPr>
              <w:rFonts w:eastAsiaTheme="minorEastAsia"/>
              <w:noProof/>
              <w:szCs w:val="20"/>
              <w:lang w:bidi="hi-IN"/>
            </w:rPr>
          </w:pPr>
          <w:hyperlink w:anchor="_Toc216993249" w:history="1">
            <w:r w:rsidR="001E15BC" w:rsidRPr="00FE616B">
              <w:rPr>
                <w:rStyle w:val="Hyperlink"/>
                <w:noProof/>
              </w:rPr>
              <w:t>3.2 Sources of Data</w:t>
            </w:r>
            <w:r w:rsidR="001E15BC">
              <w:rPr>
                <w:noProof/>
                <w:webHidden/>
              </w:rPr>
              <w:tab/>
            </w:r>
            <w:r>
              <w:rPr>
                <w:noProof/>
                <w:webHidden/>
              </w:rPr>
              <w:fldChar w:fldCharType="begin"/>
            </w:r>
            <w:r w:rsidR="001E15BC">
              <w:rPr>
                <w:noProof/>
                <w:webHidden/>
              </w:rPr>
              <w:instrText xml:space="preserve"> PAGEREF _Toc216993249 \h </w:instrText>
            </w:r>
            <w:r>
              <w:rPr>
                <w:noProof/>
                <w:webHidden/>
              </w:rPr>
            </w:r>
            <w:r>
              <w:rPr>
                <w:noProof/>
                <w:webHidden/>
              </w:rPr>
              <w:fldChar w:fldCharType="separate"/>
            </w:r>
            <w:r w:rsidR="001E15BC">
              <w:rPr>
                <w:noProof/>
                <w:webHidden/>
              </w:rPr>
              <w:t>8</w:t>
            </w:r>
            <w:r>
              <w:rPr>
                <w:noProof/>
                <w:webHidden/>
              </w:rPr>
              <w:fldChar w:fldCharType="end"/>
            </w:r>
          </w:hyperlink>
        </w:p>
        <w:p w:rsidR="001E15BC" w:rsidRDefault="00853E56">
          <w:pPr>
            <w:pStyle w:val="TOC3"/>
            <w:tabs>
              <w:tab w:val="right" w:leader="dot" w:pos="9350"/>
            </w:tabs>
            <w:rPr>
              <w:rFonts w:eastAsiaTheme="minorEastAsia"/>
              <w:noProof/>
              <w:szCs w:val="20"/>
              <w:lang w:bidi="hi-IN"/>
            </w:rPr>
          </w:pPr>
          <w:hyperlink w:anchor="_Toc216993250" w:history="1">
            <w:r w:rsidR="001E15BC" w:rsidRPr="00FE616B">
              <w:rPr>
                <w:rStyle w:val="Hyperlink"/>
                <w:noProof/>
              </w:rPr>
              <w:t>3.3 Data Analysis Method</w:t>
            </w:r>
            <w:r w:rsidR="001E15BC">
              <w:rPr>
                <w:noProof/>
                <w:webHidden/>
              </w:rPr>
              <w:tab/>
            </w:r>
            <w:r>
              <w:rPr>
                <w:noProof/>
                <w:webHidden/>
              </w:rPr>
              <w:fldChar w:fldCharType="begin"/>
            </w:r>
            <w:r w:rsidR="001E15BC">
              <w:rPr>
                <w:noProof/>
                <w:webHidden/>
              </w:rPr>
              <w:instrText xml:space="preserve"> PAGEREF _Toc216993250 \h </w:instrText>
            </w:r>
            <w:r>
              <w:rPr>
                <w:noProof/>
                <w:webHidden/>
              </w:rPr>
            </w:r>
            <w:r>
              <w:rPr>
                <w:noProof/>
                <w:webHidden/>
              </w:rPr>
              <w:fldChar w:fldCharType="separate"/>
            </w:r>
            <w:r w:rsidR="001E15BC">
              <w:rPr>
                <w:noProof/>
                <w:webHidden/>
              </w:rPr>
              <w:t>8</w:t>
            </w:r>
            <w:r>
              <w:rPr>
                <w:noProof/>
                <w:webHidden/>
              </w:rPr>
              <w:fldChar w:fldCharType="end"/>
            </w:r>
          </w:hyperlink>
        </w:p>
        <w:p w:rsidR="001E15BC" w:rsidRDefault="00853E56">
          <w:pPr>
            <w:pStyle w:val="TOC2"/>
            <w:tabs>
              <w:tab w:val="right" w:leader="dot" w:pos="9350"/>
            </w:tabs>
            <w:rPr>
              <w:rFonts w:eastAsiaTheme="minorEastAsia"/>
              <w:noProof/>
              <w:szCs w:val="20"/>
              <w:lang w:bidi="hi-IN"/>
            </w:rPr>
          </w:pPr>
          <w:hyperlink w:anchor="_Toc216993251" w:history="1">
            <w:r w:rsidR="001E15BC" w:rsidRPr="00FE616B">
              <w:rPr>
                <w:rStyle w:val="Hyperlink"/>
                <w:noProof/>
              </w:rPr>
              <w:t>4. Findings</w:t>
            </w:r>
            <w:r w:rsidR="001E15BC">
              <w:rPr>
                <w:noProof/>
                <w:webHidden/>
              </w:rPr>
              <w:tab/>
            </w:r>
            <w:r>
              <w:rPr>
                <w:noProof/>
                <w:webHidden/>
              </w:rPr>
              <w:fldChar w:fldCharType="begin"/>
            </w:r>
            <w:r w:rsidR="001E15BC">
              <w:rPr>
                <w:noProof/>
                <w:webHidden/>
              </w:rPr>
              <w:instrText xml:space="preserve"> PAGEREF _Toc216993251 \h </w:instrText>
            </w:r>
            <w:r>
              <w:rPr>
                <w:noProof/>
                <w:webHidden/>
              </w:rPr>
            </w:r>
            <w:r>
              <w:rPr>
                <w:noProof/>
                <w:webHidden/>
              </w:rPr>
              <w:fldChar w:fldCharType="separate"/>
            </w:r>
            <w:r w:rsidR="001E15BC">
              <w:rPr>
                <w:noProof/>
                <w:webHidden/>
              </w:rPr>
              <w:t>9</w:t>
            </w:r>
            <w:r>
              <w:rPr>
                <w:noProof/>
                <w:webHidden/>
              </w:rPr>
              <w:fldChar w:fldCharType="end"/>
            </w:r>
          </w:hyperlink>
        </w:p>
        <w:p w:rsidR="001E15BC" w:rsidRDefault="00853E56">
          <w:pPr>
            <w:pStyle w:val="TOC3"/>
            <w:tabs>
              <w:tab w:val="right" w:leader="dot" w:pos="9350"/>
            </w:tabs>
            <w:rPr>
              <w:rFonts w:eastAsiaTheme="minorEastAsia"/>
              <w:noProof/>
              <w:szCs w:val="20"/>
              <w:lang w:bidi="hi-IN"/>
            </w:rPr>
          </w:pPr>
          <w:hyperlink w:anchor="_Toc216993252" w:history="1">
            <w:r w:rsidR="001E15BC" w:rsidRPr="00FE616B">
              <w:rPr>
                <w:rStyle w:val="Hyperlink"/>
                <w:noProof/>
              </w:rPr>
              <w:t>4.1 Environmental Impacts</w:t>
            </w:r>
            <w:r w:rsidR="001E15BC">
              <w:rPr>
                <w:noProof/>
                <w:webHidden/>
              </w:rPr>
              <w:tab/>
            </w:r>
            <w:r>
              <w:rPr>
                <w:noProof/>
                <w:webHidden/>
              </w:rPr>
              <w:fldChar w:fldCharType="begin"/>
            </w:r>
            <w:r w:rsidR="001E15BC">
              <w:rPr>
                <w:noProof/>
                <w:webHidden/>
              </w:rPr>
              <w:instrText xml:space="preserve"> PAGEREF _Toc216993252 \h </w:instrText>
            </w:r>
            <w:r>
              <w:rPr>
                <w:noProof/>
                <w:webHidden/>
              </w:rPr>
            </w:r>
            <w:r>
              <w:rPr>
                <w:noProof/>
                <w:webHidden/>
              </w:rPr>
              <w:fldChar w:fldCharType="separate"/>
            </w:r>
            <w:r w:rsidR="001E15BC">
              <w:rPr>
                <w:noProof/>
                <w:webHidden/>
              </w:rPr>
              <w:t>9</w:t>
            </w:r>
            <w:r>
              <w:rPr>
                <w:noProof/>
                <w:webHidden/>
              </w:rPr>
              <w:fldChar w:fldCharType="end"/>
            </w:r>
          </w:hyperlink>
        </w:p>
        <w:p w:rsidR="001E15BC" w:rsidRDefault="00853E56">
          <w:pPr>
            <w:pStyle w:val="TOC3"/>
            <w:tabs>
              <w:tab w:val="right" w:leader="dot" w:pos="9350"/>
            </w:tabs>
            <w:rPr>
              <w:rFonts w:eastAsiaTheme="minorEastAsia"/>
              <w:noProof/>
              <w:szCs w:val="20"/>
              <w:lang w:bidi="hi-IN"/>
            </w:rPr>
          </w:pPr>
          <w:hyperlink w:anchor="_Toc216993253" w:history="1">
            <w:r w:rsidR="001E15BC" w:rsidRPr="00FE616B">
              <w:rPr>
                <w:rStyle w:val="Hyperlink"/>
                <w:noProof/>
              </w:rPr>
              <w:t>4.2 Social and Cultural Impacts</w:t>
            </w:r>
            <w:r w:rsidR="001E15BC">
              <w:rPr>
                <w:noProof/>
                <w:webHidden/>
              </w:rPr>
              <w:tab/>
            </w:r>
            <w:r>
              <w:rPr>
                <w:noProof/>
                <w:webHidden/>
              </w:rPr>
              <w:fldChar w:fldCharType="begin"/>
            </w:r>
            <w:r w:rsidR="001E15BC">
              <w:rPr>
                <w:noProof/>
                <w:webHidden/>
              </w:rPr>
              <w:instrText xml:space="preserve"> PAGEREF _Toc216993253 \h </w:instrText>
            </w:r>
            <w:r>
              <w:rPr>
                <w:noProof/>
                <w:webHidden/>
              </w:rPr>
            </w:r>
            <w:r>
              <w:rPr>
                <w:noProof/>
                <w:webHidden/>
              </w:rPr>
              <w:fldChar w:fldCharType="separate"/>
            </w:r>
            <w:r w:rsidR="001E15BC">
              <w:rPr>
                <w:noProof/>
                <w:webHidden/>
              </w:rPr>
              <w:t>9</w:t>
            </w:r>
            <w:r>
              <w:rPr>
                <w:noProof/>
                <w:webHidden/>
              </w:rPr>
              <w:fldChar w:fldCharType="end"/>
            </w:r>
          </w:hyperlink>
        </w:p>
        <w:p w:rsidR="001E15BC" w:rsidRDefault="00853E56">
          <w:pPr>
            <w:pStyle w:val="TOC3"/>
            <w:tabs>
              <w:tab w:val="right" w:leader="dot" w:pos="9350"/>
            </w:tabs>
            <w:rPr>
              <w:rFonts w:eastAsiaTheme="minorEastAsia"/>
              <w:noProof/>
              <w:szCs w:val="20"/>
              <w:lang w:bidi="hi-IN"/>
            </w:rPr>
          </w:pPr>
          <w:hyperlink w:anchor="_Toc216993254" w:history="1">
            <w:r w:rsidR="001E15BC" w:rsidRPr="00FE616B">
              <w:rPr>
                <w:rStyle w:val="Hyperlink"/>
                <w:noProof/>
              </w:rPr>
              <w:t>4.3 Economic Impacts</w:t>
            </w:r>
            <w:r w:rsidR="001E15BC">
              <w:rPr>
                <w:noProof/>
                <w:webHidden/>
              </w:rPr>
              <w:tab/>
            </w:r>
            <w:r>
              <w:rPr>
                <w:noProof/>
                <w:webHidden/>
              </w:rPr>
              <w:fldChar w:fldCharType="begin"/>
            </w:r>
            <w:r w:rsidR="001E15BC">
              <w:rPr>
                <w:noProof/>
                <w:webHidden/>
              </w:rPr>
              <w:instrText xml:space="preserve"> PAGEREF _Toc216993254 \h </w:instrText>
            </w:r>
            <w:r>
              <w:rPr>
                <w:noProof/>
                <w:webHidden/>
              </w:rPr>
            </w:r>
            <w:r>
              <w:rPr>
                <w:noProof/>
                <w:webHidden/>
              </w:rPr>
              <w:fldChar w:fldCharType="separate"/>
            </w:r>
            <w:r w:rsidR="001E15BC">
              <w:rPr>
                <w:noProof/>
                <w:webHidden/>
              </w:rPr>
              <w:t>10</w:t>
            </w:r>
            <w:r>
              <w:rPr>
                <w:noProof/>
                <w:webHidden/>
              </w:rPr>
              <w:fldChar w:fldCharType="end"/>
            </w:r>
          </w:hyperlink>
        </w:p>
        <w:p w:rsidR="001E15BC" w:rsidRDefault="00853E56">
          <w:pPr>
            <w:pStyle w:val="TOC1"/>
            <w:tabs>
              <w:tab w:val="right" w:leader="dot" w:pos="9350"/>
            </w:tabs>
            <w:rPr>
              <w:rFonts w:eastAsiaTheme="minorEastAsia"/>
              <w:noProof/>
              <w:szCs w:val="20"/>
              <w:lang w:bidi="hi-IN"/>
            </w:rPr>
          </w:pPr>
          <w:hyperlink w:anchor="_Toc216993255" w:history="1">
            <w:r w:rsidR="001E15BC" w:rsidRPr="00FE616B">
              <w:rPr>
                <w:rStyle w:val="Hyperlink"/>
                <w:rFonts w:ascii="Times New Roman" w:eastAsia="Times New Roman" w:hAnsi="Times New Roman" w:cs="Times New Roman"/>
                <w:b/>
                <w:bCs/>
                <w:noProof/>
                <w:kern w:val="36"/>
              </w:rPr>
              <w:t>5. Discussion</w:t>
            </w:r>
            <w:r w:rsidR="001E15BC">
              <w:rPr>
                <w:noProof/>
                <w:webHidden/>
              </w:rPr>
              <w:tab/>
            </w:r>
            <w:r>
              <w:rPr>
                <w:noProof/>
                <w:webHidden/>
              </w:rPr>
              <w:fldChar w:fldCharType="begin"/>
            </w:r>
            <w:r w:rsidR="001E15BC">
              <w:rPr>
                <w:noProof/>
                <w:webHidden/>
              </w:rPr>
              <w:instrText xml:space="preserve"> PAGEREF _Toc216993255 \h </w:instrText>
            </w:r>
            <w:r>
              <w:rPr>
                <w:noProof/>
                <w:webHidden/>
              </w:rPr>
            </w:r>
            <w:r>
              <w:rPr>
                <w:noProof/>
                <w:webHidden/>
              </w:rPr>
              <w:fldChar w:fldCharType="separate"/>
            </w:r>
            <w:r w:rsidR="001E15BC">
              <w:rPr>
                <w:noProof/>
                <w:webHidden/>
              </w:rPr>
              <w:t>10</w:t>
            </w:r>
            <w:r>
              <w:rPr>
                <w:noProof/>
                <w:webHidden/>
              </w:rPr>
              <w:fldChar w:fldCharType="end"/>
            </w:r>
          </w:hyperlink>
        </w:p>
        <w:p w:rsidR="001E15BC" w:rsidRDefault="00853E56">
          <w:pPr>
            <w:pStyle w:val="TOC2"/>
            <w:tabs>
              <w:tab w:val="right" w:leader="dot" w:pos="9350"/>
            </w:tabs>
            <w:rPr>
              <w:rFonts w:eastAsiaTheme="minorEastAsia"/>
              <w:noProof/>
              <w:szCs w:val="20"/>
              <w:lang w:bidi="hi-IN"/>
            </w:rPr>
          </w:pPr>
          <w:hyperlink w:anchor="_Toc216993256" w:history="1">
            <w:r w:rsidR="001E15BC" w:rsidRPr="00FE616B">
              <w:rPr>
                <w:rStyle w:val="Hyperlink"/>
                <w:rFonts w:ascii="Times New Roman" w:eastAsia="Times New Roman" w:hAnsi="Times New Roman" w:cs="Times New Roman"/>
                <w:b/>
                <w:bCs/>
                <w:noProof/>
              </w:rPr>
              <w:t>5.1 Environmental Sustainability and Strategic Planning</w:t>
            </w:r>
            <w:r w:rsidR="001E15BC">
              <w:rPr>
                <w:noProof/>
                <w:webHidden/>
              </w:rPr>
              <w:tab/>
            </w:r>
            <w:r>
              <w:rPr>
                <w:noProof/>
                <w:webHidden/>
              </w:rPr>
              <w:fldChar w:fldCharType="begin"/>
            </w:r>
            <w:r w:rsidR="001E15BC">
              <w:rPr>
                <w:noProof/>
                <w:webHidden/>
              </w:rPr>
              <w:instrText xml:space="preserve"> PAGEREF _Toc216993256 \h </w:instrText>
            </w:r>
            <w:r>
              <w:rPr>
                <w:noProof/>
                <w:webHidden/>
              </w:rPr>
            </w:r>
            <w:r>
              <w:rPr>
                <w:noProof/>
                <w:webHidden/>
              </w:rPr>
              <w:fldChar w:fldCharType="separate"/>
            </w:r>
            <w:r w:rsidR="001E15BC">
              <w:rPr>
                <w:noProof/>
                <w:webHidden/>
              </w:rPr>
              <w:t>10</w:t>
            </w:r>
            <w:r>
              <w:rPr>
                <w:noProof/>
                <w:webHidden/>
              </w:rPr>
              <w:fldChar w:fldCharType="end"/>
            </w:r>
          </w:hyperlink>
        </w:p>
        <w:p w:rsidR="001E15BC" w:rsidRDefault="00853E56">
          <w:pPr>
            <w:pStyle w:val="TOC3"/>
            <w:tabs>
              <w:tab w:val="right" w:leader="dot" w:pos="9350"/>
            </w:tabs>
            <w:rPr>
              <w:rFonts w:eastAsiaTheme="minorEastAsia"/>
              <w:noProof/>
              <w:szCs w:val="20"/>
              <w:lang w:bidi="hi-IN"/>
            </w:rPr>
          </w:pPr>
          <w:hyperlink w:anchor="_Toc216993257" w:history="1">
            <w:r w:rsidR="001E15BC" w:rsidRPr="00FE616B">
              <w:rPr>
                <w:rStyle w:val="Hyperlink"/>
                <w:rFonts w:ascii="Times New Roman" w:eastAsia="Times New Roman" w:hAnsi="Times New Roman" w:cs="Times New Roman"/>
                <w:b/>
                <w:bCs/>
                <w:noProof/>
              </w:rPr>
              <w:t>5.1.1 Waste Management as a Governance Challenge</w:t>
            </w:r>
            <w:r w:rsidR="001E15BC">
              <w:rPr>
                <w:noProof/>
                <w:webHidden/>
              </w:rPr>
              <w:tab/>
            </w:r>
            <w:r>
              <w:rPr>
                <w:noProof/>
                <w:webHidden/>
              </w:rPr>
              <w:fldChar w:fldCharType="begin"/>
            </w:r>
            <w:r w:rsidR="001E15BC">
              <w:rPr>
                <w:noProof/>
                <w:webHidden/>
              </w:rPr>
              <w:instrText xml:space="preserve"> PAGEREF _Toc216993257 \h </w:instrText>
            </w:r>
            <w:r>
              <w:rPr>
                <w:noProof/>
                <w:webHidden/>
              </w:rPr>
            </w:r>
            <w:r>
              <w:rPr>
                <w:noProof/>
                <w:webHidden/>
              </w:rPr>
              <w:fldChar w:fldCharType="separate"/>
            </w:r>
            <w:r w:rsidR="001E15BC">
              <w:rPr>
                <w:noProof/>
                <w:webHidden/>
              </w:rPr>
              <w:t>10</w:t>
            </w:r>
            <w:r>
              <w:rPr>
                <w:noProof/>
                <w:webHidden/>
              </w:rPr>
              <w:fldChar w:fldCharType="end"/>
            </w:r>
          </w:hyperlink>
        </w:p>
        <w:p w:rsidR="001E15BC" w:rsidRDefault="00853E56">
          <w:pPr>
            <w:pStyle w:val="TOC3"/>
            <w:tabs>
              <w:tab w:val="right" w:leader="dot" w:pos="9350"/>
            </w:tabs>
            <w:rPr>
              <w:rFonts w:eastAsiaTheme="minorEastAsia"/>
              <w:noProof/>
              <w:szCs w:val="20"/>
              <w:lang w:bidi="hi-IN"/>
            </w:rPr>
          </w:pPr>
          <w:hyperlink w:anchor="_Toc216993258" w:history="1">
            <w:r w:rsidR="001E15BC" w:rsidRPr="00FE616B">
              <w:rPr>
                <w:rStyle w:val="Hyperlink"/>
                <w:rFonts w:ascii="Times New Roman" w:eastAsia="Times New Roman" w:hAnsi="Times New Roman" w:cs="Times New Roman"/>
                <w:b/>
                <w:bCs/>
                <w:noProof/>
              </w:rPr>
              <w:t>5.1.2 Energy Consumption and Policy Alignment</w:t>
            </w:r>
            <w:r w:rsidR="001E15BC">
              <w:rPr>
                <w:noProof/>
                <w:webHidden/>
              </w:rPr>
              <w:tab/>
            </w:r>
            <w:r>
              <w:rPr>
                <w:noProof/>
                <w:webHidden/>
              </w:rPr>
              <w:fldChar w:fldCharType="begin"/>
            </w:r>
            <w:r w:rsidR="001E15BC">
              <w:rPr>
                <w:noProof/>
                <w:webHidden/>
              </w:rPr>
              <w:instrText xml:space="preserve"> PAGEREF _Toc216993258 \h </w:instrText>
            </w:r>
            <w:r>
              <w:rPr>
                <w:noProof/>
                <w:webHidden/>
              </w:rPr>
            </w:r>
            <w:r>
              <w:rPr>
                <w:noProof/>
                <w:webHidden/>
              </w:rPr>
              <w:fldChar w:fldCharType="separate"/>
            </w:r>
            <w:r w:rsidR="001E15BC">
              <w:rPr>
                <w:noProof/>
                <w:webHidden/>
              </w:rPr>
              <w:t>11</w:t>
            </w:r>
            <w:r>
              <w:rPr>
                <w:noProof/>
                <w:webHidden/>
              </w:rPr>
              <w:fldChar w:fldCharType="end"/>
            </w:r>
          </w:hyperlink>
        </w:p>
        <w:p w:rsidR="001E15BC" w:rsidRDefault="00853E56">
          <w:pPr>
            <w:pStyle w:val="TOC2"/>
            <w:tabs>
              <w:tab w:val="right" w:leader="dot" w:pos="9350"/>
            </w:tabs>
            <w:rPr>
              <w:rFonts w:eastAsiaTheme="minorEastAsia"/>
              <w:noProof/>
              <w:szCs w:val="20"/>
              <w:lang w:bidi="hi-IN"/>
            </w:rPr>
          </w:pPr>
          <w:hyperlink w:anchor="_Toc216993259" w:history="1">
            <w:r w:rsidR="001E15BC" w:rsidRPr="00FE616B">
              <w:rPr>
                <w:rStyle w:val="Hyperlink"/>
                <w:rFonts w:ascii="Times New Roman" w:eastAsia="Times New Roman" w:hAnsi="Times New Roman" w:cs="Times New Roman"/>
                <w:b/>
                <w:bCs/>
                <w:noProof/>
              </w:rPr>
              <w:t>5.2 Social Sustainability and Tourist Behaviour Management</w:t>
            </w:r>
            <w:r w:rsidR="001E15BC">
              <w:rPr>
                <w:noProof/>
                <w:webHidden/>
              </w:rPr>
              <w:tab/>
            </w:r>
            <w:r>
              <w:rPr>
                <w:noProof/>
                <w:webHidden/>
              </w:rPr>
              <w:fldChar w:fldCharType="begin"/>
            </w:r>
            <w:r w:rsidR="001E15BC">
              <w:rPr>
                <w:noProof/>
                <w:webHidden/>
              </w:rPr>
              <w:instrText xml:space="preserve"> PAGEREF _Toc216993259 \h </w:instrText>
            </w:r>
            <w:r>
              <w:rPr>
                <w:noProof/>
                <w:webHidden/>
              </w:rPr>
            </w:r>
            <w:r>
              <w:rPr>
                <w:noProof/>
                <w:webHidden/>
              </w:rPr>
              <w:fldChar w:fldCharType="separate"/>
            </w:r>
            <w:r w:rsidR="001E15BC">
              <w:rPr>
                <w:noProof/>
                <w:webHidden/>
              </w:rPr>
              <w:t>11</w:t>
            </w:r>
            <w:r>
              <w:rPr>
                <w:noProof/>
                <w:webHidden/>
              </w:rPr>
              <w:fldChar w:fldCharType="end"/>
            </w:r>
          </w:hyperlink>
        </w:p>
        <w:p w:rsidR="001E15BC" w:rsidRDefault="00853E56">
          <w:pPr>
            <w:pStyle w:val="TOC3"/>
            <w:tabs>
              <w:tab w:val="right" w:leader="dot" w:pos="9350"/>
            </w:tabs>
            <w:rPr>
              <w:rFonts w:eastAsiaTheme="minorEastAsia"/>
              <w:noProof/>
              <w:szCs w:val="20"/>
              <w:lang w:bidi="hi-IN"/>
            </w:rPr>
          </w:pPr>
          <w:hyperlink w:anchor="_Toc216993260" w:history="1">
            <w:r w:rsidR="001E15BC" w:rsidRPr="00FE616B">
              <w:rPr>
                <w:rStyle w:val="Hyperlink"/>
                <w:rFonts w:ascii="Times New Roman" w:eastAsia="Times New Roman" w:hAnsi="Times New Roman" w:cs="Times New Roman"/>
                <w:b/>
                <w:bCs/>
                <w:noProof/>
              </w:rPr>
              <w:t>5.2.1 Overcrowding Beyond Spatial Planning</w:t>
            </w:r>
            <w:r w:rsidR="001E15BC">
              <w:rPr>
                <w:noProof/>
                <w:webHidden/>
              </w:rPr>
              <w:tab/>
            </w:r>
            <w:r>
              <w:rPr>
                <w:noProof/>
                <w:webHidden/>
              </w:rPr>
              <w:fldChar w:fldCharType="begin"/>
            </w:r>
            <w:r w:rsidR="001E15BC">
              <w:rPr>
                <w:noProof/>
                <w:webHidden/>
              </w:rPr>
              <w:instrText xml:space="preserve"> PAGEREF _Toc216993260 \h </w:instrText>
            </w:r>
            <w:r>
              <w:rPr>
                <w:noProof/>
                <w:webHidden/>
              </w:rPr>
            </w:r>
            <w:r>
              <w:rPr>
                <w:noProof/>
                <w:webHidden/>
              </w:rPr>
              <w:fldChar w:fldCharType="separate"/>
            </w:r>
            <w:r w:rsidR="001E15BC">
              <w:rPr>
                <w:noProof/>
                <w:webHidden/>
              </w:rPr>
              <w:t>11</w:t>
            </w:r>
            <w:r>
              <w:rPr>
                <w:noProof/>
                <w:webHidden/>
              </w:rPr>
              <w:fldChar w:fldCharType="end"/>
            </w:r>
          </w:hyperlink>
        </w:p>
        <w:p w:rsidR="001E15BC" w:rsidRDefault="00853E56">
          <w:pPr>
            <w:pStyle w:val="TOC3"/>
            <w:tabs>
              <w:tab w:val="right" w:leader="dot" w:pos="9350"/>
            </w:tabs>
            <w:rPr>
              <w:rFonts w:eastAsiaTheme="minorEastAsia"/>
              <w:noProof/>
              <w:szCs w:val="20"/>
              <w:lang w:bidi="hi-IN"/>
            </w:rPr>
          </w:pPr>
          <w:hyperlink w:anchor="_Toc216993261" w:history="1">
            <w:r w:rsidR="001E15BC" w:rsidRPr="00FE616B">
              <w:rPr>
                <w:rStyle w:val="Hyperlink"/>
                <w:rFonts w:ascii="Times New Roman" w:eastAsia="Times New Roman" w:hAnsi="Times New Roman" w:cs="Times New Roman"/>
                <w:b/>
                <w:bCs/>
                <w:noProof/>
              </w:rPr>
              <w:t>5.2.2 Resident–Tourist Relationship and Social Licence</w:t>
            </w:r>
            <w:r w:rsidR="001E15BC">
              <w:rPr>
                <w:noProof/>
                <w:webHidden/>
              </w:rPr>
              <w:tab/>
            </w:r>
            <w:r>
              <w:rPr>
                <w:noProof/>
                <w:webHidden/>
              </w:rPr>
              <w:fldChar w:fldCharType="begin"/>
            </w:r>
            <w:r w:rsidR="001E15BC">
              <w:rPr>
                <w:noProof/>
                <w:webHidden/>
              </w:rPr>
              <w:instrText xml:space="preserve"> PAGEREF _Toc216993261 \h </w:instrText>
            </w:r>
            <w:r>
              <w:rPr>
                <w:noProof/>
                <w:webHidden/>
              </w:rPr>
            </w:r>
            <w:r>
              <w:rPr>
                <w:noProof/>
                <w:webHidden/>
              </w:rPr>
              <w:fldChar w:fldCharType="separate"/>
            </w:r>
            <w:r w:rsidR="001E15BC">
              <w:rPr>
                <w:noProof/>
                <w:webHidden/>
              </w:rPr>
              <w:t>11</w:t>
            </w:r>
            <w:r>
              <w:rPr>
                <w:noProof/>
                <w:webHidden/>
              </w:rPr>
              <w:fldChar w:fldCharType="end"/>
            </w:r>
          </w:hyperlink>
        </w:p>
        <w:p w:rsidR="001E15BC" w:rsidRDefault="00853E56">
          <w:pPr>
            <w:pStyle w:val="TOC2"/>
            <w:tabs>
              <w:tab w:val="right" w:leader="dot" w:pos="9350"/>
            </w:tabs>
            <w:rPr>
              <w:rFonts w:eastAsiaTheme="minorEastAsia"/>
              <w:noProof/>
              <w:szCs w:val="20"/>
              <w:lang w:bidi="hi-IN"/>
            </w:rPr>
          </w:pPr>
          <w:hyperlink w:anchor="_Toc216993262" w:history="1">
            <w:r w:rsidR="001E15BC" w:rsidRPr="00FE616B">
              <w:rPr>
                <w:rStyle w:val="Hyperlink"/>
                <w:rFonts w:ascii="Times New Roman" w:eastAsia="Times New Roman" w:hAnsi="Times New Roman" w:cs="Times New Roman"/>
                <w:b/>
                <w:bCs/>
                <w:noProof/>
              </w:rPr>
              <w:t>5.3 Cultural Sustainability and Authentic Experience Design</w:t>
            </w:r>
            <w:r w:rsidR="001E15BC">
              <w:rPr>
                <w:noProof/>
                <w:webHidden/>
              </w:rPr>
              <w:tab/>
            </w:r>
            <w:r>
              <w:rPr>
                <w:noProof/>
                <w:webHidden/>
              </w:rPr>
              <w:fldChar w:fldCharType="begin"/>
            </w:r>
            <w:r w:rsidR="001E15BC">
              <w:rPr>
                <w:noProof/>
                <w:webHidden/>
              </w:rPr>
              <w:instrText xml:space="preserve"> PAGEREF _Toc216993262 \h </w:instrText>
            </w:r>
            <w:r>
              <w:rPr>
                <w:noProof/>
                <w:webHidden/>
              </w:rPr>
            </w:r>
            <w:r>
              <w:rPr>
                <w:noProof/>
                <w:webHidden/>
              </w:rPr>
              <w:fldChar w:fldCharType="separate"/>
            </w:r>
            <w:r w:rsidR="001E15BC">
              <w:rPr>
                <w:noProof/>
                <w:webHidden/>
              </w:rPr>
              <w:t>12</w:t>
            </w:r>
            <w:r>
              <w:rPr>
                <w:noProof/>
                <w:webHidden/>
              </w:rPr>
              <w:fldChar w:fldCharType="end"/>
            </w:r>
          </w:hyperlink>
        </w:p>
        <w:p w:rsidR="001E15BC" w:rsidRDefault="00853E56">
          <w:pPr>
            <w:pStyle w:val="TOC3"/>
            <w:tabs>
              <w:tab w:val="right" w:leader="dot" w:pos="9350"/>
            </w:tabs>
            <w:rPr>
              <w:rFonts w:eastAsiaTheme="minorEastAsia"/>
              <w:noProof/>
              <w:szCs w:val="20"/>
              <w:lang w:bidi="hi-IN"/>
            </w:rPr>
          </w:pPr>
          <w:hyperlink w:anchor="_Toc216993263" w:history="1">
            <w:r w:rsidR="001E15BC" w:rsidRPr="00FE616B">
              <w:rPr>
                <w:rStyle w:val="Hyperlink"/>
                <w:rFonts w:ascii="Times New Roman" w:eastAsia="Times New Roman" w:hAnsi="Times New Roman" w:cs="Times New Roman"/>
                <w:b/>
                <w:bCs/>
                <w:noProof/>
              </w:rPr>
              <w:t>5.3.1 Managing Commercialisation</w:t>
            </w:r>
            <w:r w:rsidR="001E15BC">
              <w:rPr>
                <w:noProof/>
                <w:webHidden/>
              </w:rPr>
              <w:tab/>
            </w:r>
            <w:r>
              <w:rPr>
                <w:noProof/>
                <w:webHidden/>
              </w:rPr>
              <w:fldChar w:fldCharType="begin"/>
            </w:r>
            <w:r w:rsidR="001E15BC">
              <w:rPr>
                <w:noProof/>
                <w:webHidden/>
              </w:rPr>
              <w:instrText xml:space="preserve"> PAGEREF _Toc216993263 \h </w:instrText>
            </w:r>
            <w:r>
              <w:rPr>
                <w:noProof/>
                <w:webHidden/>
              </w:rPr>
            </w:r>
            <w:r>
              <w:rPr>
                <w:noProof/>
                <w:webHidden/>
              </w:rPr>
              <w:fldChar w:fldCharType="separate"/>
            </w:r>
            <w:r w:rsidR="001E15BC">
              <w:rPr>
                <w:noProof/>
                <w:webHidden/>
              </w:rPr>
              <w:t>12</w:t>
            </w:r>
            <w:r>
              <w:rPr>
                <w:noProof/>
                <w:webHidden/>
              </w:rPr>
              <w:fldChar w:fldCharType="end"/>
            </w:r>
          </w:hyperlink>
        </w:p>
        <w:p w:rsidR="001E15BC" w:rsidRDefault="00853E56">
          <w:pPr>
            <w:pStyle w:val="TOC3"/>
            <w:tabs>
              <w:tab w:val="right" w:leader="dot" w:pos="9350"/>
            </w:tabs>
            <w:rPr>
              <w:rFonts w:eastAsiaTheme="minorEastAsia"/>
              <w:noProof/>
              <w:szCs w:val="20"/>
              <w:lang w:bidi="hi-IN"/>
            </w:rPr>
          </w:pPr>
          <w:hyperlink w:anchor="_Toc216993264" w:history="1">
            <w:r w:rsidR="001E15BC" w:rsidRPr="00FE616B">
              <w:rPr>
                <w:rStyle w:val="Hyperlink"/>
                <w:rFonts w:ascii="Times New Roman" w:eastAsia="Times New Roman" w:hAnsi="Times New Roman" w:cs="Times New Roman"/>
                <w:b/>
                <w:bCs/>
                <w:noProof/>
              </w:rPr>
              <w:t>5.3.2 Experience Quality Over Quantity</w:t>
            </w:r>
            <w:r w:rsidR="001E15BC">
              <w:rPr>
                <w:noProof/>
                <w:webHidden/>
              </w:rPr>
              <w:tab/>
            </w:r>
            <w:r>
              <w:rPr>
                <w:noProof/>
                <w:webHidden/>
              </w:rPr>
              <w:fldChar w:fldCharType="begin"/>
            </w:r>
            <w:r w:rsidR="001E15BC">
              <w:rPr>
                <w:noProof/>
                <w:webHidden/>
              </w:rPr>
              <w:instrText xml:space="preserve"> PAGEREF _Toc216993264 \h </w:instrText>
            </w:r>
            <w:r>
              <w:rPr>
                <w:noProof/>
                <w:webHidden/>
              </w:rPr>
            </w:r>
            <w:r>
              <w:rPr>
                <w:noProof/>
                <w:webHidden/>
              </w:rPr>
              <w:fldChar w:fldCharType="separate"/>
            </w:r>
            <w:r w:rsidR="001E15BC">
              <w:rPr>
                <w:noProof/>
                <w:webHidden/>
              </w:rPr>
              <w:t>12</w:t>
            </w:r>
            <w:r>
              <w:rPr>
                <w:noProof/>
                <w:webHidden/>
              </w:rPr>
              <w:fldChar w:fldCharType="end"/>
            </w:r>
          </w:hyperlink>
        </w:p>
        <w:p w:rsidR="001E15BC" w:rsidRDefault="00853E56">
          <w:pPr>
            <w:pStyle w:val="TOC2"/>
            <w:tabs>
              <w:tab w:val="right" w:leader="dot" w:pos="9350"/>
            </w:tabs>
            <w:rPr>
              <w:rFonts w:eastAsiaTheme="minorEastAsia"/>
              <w:noProof/>
              <w:szCs w:val="20"/>
              <w:lang w:bidi="hi-IN"/>
            </w:rPr>
          </w:pPr>
          <w:hyperlink w:anchor="_Toc216993265" w:history="1">
            <w:r w:rsidR="001E15BC" w:rsidRPr="00FE616B">
              <w:rPr>
                <w:rStyle w:val="Hyperlink"/>
                <w:rFonts w:ascii="Times New Roman" w:eastAsia="Times New Roman" w:hAnsi="Times New Roman" w:cs="Times New Roman"/>
                <w:b/>
                <w:bCs/>
                <w:noProof/>
              </w:rPr>
              <w:t>5.4 Economic Sustainability and Policy Coordination</w:t>
            </w:r>
            <w:r w:rsidR="001E15BC">
              <w:rPr>
                <w:noProof/>
                <w:webHidden/>
              </w:rPr>
              <w:tab/>
            </w:r>
            <w:r>
              <w:rPr>
                <w:noProof/>
                <w:webHidden/>
              </w:rPr>
              <w:fldChar w:fldCharType="begin"/>
            </w:r>
            <w:r w:rsidR="001E15BC">
              <w:rPr>
                <w:noProof/>
                <w:webHidden/>
              </w:rPr>
              <w:instrText xml:space="preserve"> PAGEREF _Toc216993265 \h </w:instrText>
            </w:r>
            <w:r>
              <w:rPr>
                <w:noProof/>
                <w:webHidden/>
              </w:rPr>
            </w:r>
            <w:r>
              <w:rPr>
                <w:noProof/>
                <w:webHidden/>
              </w:rPr>
              <w:fldChar w:fldCharType="separate"/>
            </w:r>
            <w:r w:rsidR="001E15BC">
              <w:rPr>
                <w:noProof/>
                <w:webHidden/>
              </w:rPr>
              <w:t>12</w:t>
            </w:r>
            <w:r>
              <w:rPr>
                <w:noProof/>
                <w:webHidden/>
              </w:rPr>
              <w:fldChar w:fldCharType="end"/>
            </w:r>
          </w:hyperlink>
        </w:p>
        <w:p w:rsidR="001E15BC" w:rsidRDefault="00853E56">
          <w:pPr>
            <w:pStyle w:val="TOC3"/>
            <w:tabs>
              <w:tab w:val="right" w:leader="dot" w:pos="9350"/>
            </w:tabs>
            <w:rPr>
              <w:rFonts w:eastAsiaTheme="minorEastAsia"/>
              <w:noProof/>
              <w:szCs w:val="20"/>
              <w:lang w:bidi="hi-IN"/>
            </w:rPr>
          </w:pPr>
          <w:hyperlink w:anchor="_Toc216993266" w:history="1">
            <w:r w:rsidR="001E15BC" w:rsidRPr="00FE616B">
              <w:rPr>
                <w:rStyle w:val="Hyperlink"/>
                <w:rFonts w:ascii="Times New Roman" w:eastAsia="Times New Roman" w:hAnsi="Times New Roman" w:cs="Times New Roman"/>
                <w:b/>
                <w:bCs/>
                <w:noProof/>
              </w:rPr>
              <w:t>5.4.1 Short-Term Gains vs Long-Term Stability</w:t>
            </w:r>
            <w:r w:rsidR="001E15BC">
              <w:rPr>
                <w:noProof/>
                <w:webHidden/>
              </w:rPr>
              <w:tab/>
            </w:r>
            <w:r>
              <w:rPr>
                <w:noProof/>
                <w:webHidden/>
              </w:rPr>
              <w:fldChar w:fldCharType="begin"/>
            </w:r>
            <w:r w:rsidR="001E15BC">
              <w:rPr>
                <w:noProof/>
                <w:webHidden/>
              </w:rPr>
              <w:instrText xml:space="preserve"> PAGEREF _Toc216993266 \h </w:instrText>
            </w:r>
            <w:r>
              <w:rPr>
                <w:noProof/>
                <w:webHidden/>
              </w:rPr>
            </w:r>
            <w:r>
              <w:rPr>
                <w:noProof/>
                <w:webHidden/>
              </w:rPr>
              <w:fldChar w:fldCharType="separate"/>
            </w:r>
            <w:r w:rsidR="001E15BC">
              <w:rPr>
                <w:noProof/>
                <w:webHidden/>
              </w:rPr>
              <w:t>12</w:t>
            </w:r>
            <w:r>
              <w:rPr>
                <w:noProof/>
                <w:webHidden/>
              </w:rPr>
              <w:fldChar w:fldCharType="end"/>
            </w:r>
          </w:hyperlink>
        </w:p>
        <w:p w:rsidR="001E15BC" w:rsidRDefault="00853E56">
          <w:pPr>
            <w:pStyle w:val="TOC3"/>
            <w:tabs>
              <w:tab w:val="right" w:leader="dot" w:pos="9350"/>
            </w:tabs>
            <w:rPr>
              <w:rFonts w:eastAsiaTheme="minorEastAsia"/>
              <w:noProof/>
              <w:szCs w:val="20"/>
              <w:lang w:bidi="hi-IN"/>
            </w:rPr>
          </w:pPr>
          <w:hyperlink w:anchor="_Toc216993267" w:history="1">
            <w:r w:rsidR="001E15BC" w:rsidRPr="00FE616B">
              <w:rPr>
                <w:rStyle w:val="Hyperlink"/>
                <w:rFonts w:ascii="Times New Roman" w:eastAsia="Times New Roman" w:hAnsi="Times New Roman" w:cs="Times New Roman"/>
                <w:b/>
                <w:bCs/>
                <w:noProof/>
              </w:rPr>
              <w:t>5.4.2 Supporting Small and Local Businesses</w:t>
            </w:r>
            <w:r w:rsidR="001E15BC">
              <w:rPr>
                <w:noProof/>
                <w:webHidden/>
              </w:rPr>
              <w:tab/>
            </w:r>
            <w:r>
              <w:rPr>
                <w:noProof/>
                <w:webHidden/>
              </w:rPr>
              <w:fldChar w:fldCharType="begin"/>
            </w:r>
            <w:r w:rsidR="001E15BC">
              <w:rPr>
                <w:noProof/>
                <w:webHidden/>
              </w:rPr>
              <w:instrText xml:space="preserve"> PAGEREF _Toc216993267 \h </w:instrText>
            </w:r>
            <w:r>
              <w:rPr>
                <w:noProof/>
                <w:webHidden/>
              </w:rPr>
            </w:r>
            <w:r>
              <w:rPr>
                <w:noProof/>
                <w:webHidden/>
              </w:rPr>
              <w:fldChar w:fldCharType="separate"/>
            </w:r>
            <w:r w:rsidR="001E15BC">
              <w:rPr>
                <w:noProof/>
                <w:webHidden/>
              </w:rPr>
              <w:t>12</w:t>
            </w:r>
            <w:r>
              <w:rPr>
                <w:noProof/>
                <w:webHidden/>
              </w:rPr>
              <w:fldChar w:fldCharType="end"/>
            </w:r>
          </w:hyperlink>
        </w:p>
        <w:p w:rsidR="001E15BC" w:rsidRDefault="00853E56">
          <w:pPr>
            <w:pStyle w:val="TOC2"/>
            <w:tabs>
              <w:tab w:val="right" w:leader="dot" w:pos="9350"/>
            </w:tabs>
            <w:rPr>
              <w:rFonts w:eastAsiaTheme="minorEastAsia"/>
              <w:noProof/>
              <w:szCs w:val="20"/>
              <w:lang w:bidi="hi-IN"/>
            </w:rPr>
          </w:pPr>
          <w:hyperlink w:anchor="_Toc216993268" w:history="1">
            <w:r w:rsidR="001E15BC" w:rsidRPr="00FE616B">
              <w:rPr>
                <w:rStyle w:val="Hyperlink"/>
                <w:rFonts w:ascii="Times New Roman" w:eastAsia="Times New Roman" w:hAnsi="Times New Roman" w:cs="Times New Roman"/>
                <w:b/>
                <w:bCs/>
                <w:noProof/>
              </w:rPr>
              <w:t>5.5 Integrated Sustainability Approach</w:t>
            </w:r>
            <w:r w:rsidR="001E15BC">
              <w:rPr>
                <w:noProof/>
                <w:webHidden/>
              </w:rPr>
              <w:tab/>
            </w:r>
            <w:r>
              <w:rPr>
                <w:noProof/>
                <w:webHidden/>
              </w:rPr>
              <w:fldChar w:fldCharType="begin"/>
            </w:r>
            <w:r w:rsidR="001E15BC">
              <w:rPr>
                <w:noProof/>
                <w:webHidden/>
              </w:rPr>
              <w:instrText xml:space="preserve"> PAGEREF _Toc216993268 \h </w:instrText>
            </w:r>
            <w:r>
              <w:rPr>
                <w:noProof/>
                <w:webHidden/>
              </w:rPr>
            </w:r>
            <w:r>
              <w:rPr>
                <w:noProof/>
                <w:webHidden/>
              </w:rPr>
              <w:fldChar w:fldCharType="separate"/>
            </w:r>
            <w:r w:rsidR="001E15BC">
              <w:rPr>
                <w:noProof/>
                <w:webHidden/>
              </w:rPr>
              <w:t>13</w:t>
            </w:r>
            <w:r>
              <w:rPr>
                <w:noProof/>
                <w:webHidden/>
              </w:rPr>
              <w:fldChar w:fldCharType="end"/>
            </w:r>
          </w:hyperlink>
        </w:p>
        <w:p w:rsidR="001E15BC" w:rsidRDefault="00853E56">
          <w:pPr>
            <w:pStyle w:val="TOC1"/>
            <w:tabs>
              <w:tab w:val="right" w:leader="dot" w:pos="9350"/>
            </w:tabs>
            <w:rPr>
              <w:rFonts w:eastAsiaTheme="minorEastAsia"/>
              <w:noProof/>
              <w:szCs w:val="20"/>
              <w:lang w:bidi="hi-IN"/>
            </w:rPr>
          </w:pPr>
          <w:hyperlink w:anchor="_Toc216993269" w:history="1">
            <w:r w:rsidR="001E15BC" w:rsidRPr="00FE616B">
              <w:rPr>
                <w:rStyle w:val="Hyperlink"/>
                <w:rFonts w:ascii="Times New Roman" w:eastAsia="Times New Roman" w:hAnsi="Times New Roman" w:cs="Times New Roman"/>
                <w:b/>
                <w:bCs/>
                <w:noProof/>
                <w:kern w:val="36"/>
              </w:rPr>
              <w:t>6. Conclusion</w:t>
            </w:r>
            <w:r w:rsidR="001E15BC">
              <w:rPr>
                <w:noProof/>
                <w:webHidden/>
              </w:rPr>
              <w:tab/>
            </w:r>
            <w:r>
              <w:rPr>
                <w:noProof/>
                <w:webHidden/>
              </w:rPr>
              <w:fldChar w:fldCharType="begin"/>
            </w:r>
            <w:r w:rsidR="001E15BC">
              <w:rPr>
                <w:noProof/>
                <w:webHidden/>
              </w:rPr>
              <w:instrText xml:space="preserve"> PAGEREF _Toc216993269 \h </w:instrText>
            </w:r>
            <w:r>
              <w:rPr>
                <w:noProof/>
                <w:webHidden/>
              </w:rPr>
            </w:r>
            <w:r>
              <w:rPr>
                <w:noProof/>
                <w:webHidden/>
              </w:rPr>
              <w:fldChar w:fldCharType="separate"/>
            </w:r>
            <w:r w:rsidR="001E15BC">
              <w:rPr>
                <w:noProof/>
                <w:webHidden/>
              </w:rPr>
              <w:t>13</w:t>
            </w:r>
            <w:r>
              <w:rPr>
                <w:noProof/>
                <w:webHidden/>
              </w:rPr>
              <w:fldChar w:fldCharType="end"/>
            </w:r>
          </w:hyperlink>
        </w:p>
        <w:p w:rsidR="001E15BC" w:rsidRDefault="00853E56">
          <w:pPr>
            <w:pStyle w:val="TOC1"/>
            <w:tabs>
              <w:tab w:val="right" w:leader="dot" w:pos="9350"/>
            </w:tabs>
            <w:rPr>
              <w:rFonts w:eastAsiaTheme="minorEastAsia"/>
              <w:noProof/>
              <w:szCs w:val="20"/>
              <w:lang w:bidi="hi-IN"/>
            </w:rPr>
          </w:pPr>
          <w:hyperlink w:anchor="_Toc216993270" w:history="1">
            <w:r w:rsidR="001E15BC" w:rsidRPr="00FE616B">
              <w:rPr>
                <w:rStyle w:val="Hyperlink"/>
                <w:rFonts w:ascii="Times New Roman" w:eastAsia="Times New Roman" w:hAnsi="Times New Roman" w:cs="Times New Roman"/>
                <w:b/>
                <w:bCs/>
                <w:noProof/>
                <w:kern w:val="36"/>
              </w:rPr>
              <w:t>7. References</w:t>
            </w:r>
            <w:r w:rsidR="001E15BC">
              <w:rPr>
                <w:noProof/>
                <w:webHidden/>
              </w:rPr>
              <w:tab/>
            </w:r>
            <w:r>
              <w:rPr>
                <w:noProof/>
                <w:webHidden/>
              </w:rPr>
              <w:fldChar w:fldCharType="begin"/>
            </w:r>
            <w:r w:rsidR="001E15BC">
              <w:rPr>
                <w:noProof/>
                <w:webHidden/>
              </w:rPr>
              <w:instrText xml:space="preserve"> PAGEREF _Toc216993270 \h </w:instrText>
            </w:r>
            <w:r>
              <w:rPr>
                <w:noProof/>
                <w:webHidden/>
              </w:rPr>
            </w:r>
            <w:r>
              <w:rPr>
                <w:noProof/>
                <w:webHidden/>
              </w:rPr>
              <w:fldChar w:fldCharType="separate"/>
            </w:r>
            <w:r w:rsidR="001E15BC">
              <w:rPr>
                <w:noProof/>
                <w:webHidden/>
              </w:rPr>
              <w:t>14</w:t>
            </w:r>
            <w:r>
              <w:rPr>
                <w:noProof/>
                <w:webHidden/>
              </w:rPr>
              <w:fldChar w:fldCharType="end"/>
            </w:r>
          </w:hyperlink>
        </w:p>
        <w:p w:rsidR="00ED3D0D" w:rsidRDefault="00853E56">
          <w:r>
            <w:fldChar w:fldCharType="end"/>
          </w:r>
        </w:p>
      </w:sdtContent>
    </w:sdt>
    <w:p w:rsidR="00822E2D" w:rsidRPr="00822E2D" w:rsidRDefault="00822E2D" w:rsidP="00822E2D">
      <w:pPr>
        <w:spacing w:before="100" w:beforeAutospacing="1" w:after="100" w:afterAutospacing="1" w:line="240" w:lineRule="auto"/>
        <w:rPr>
          <w:rFonts w:ascii="Times New Roman" w:eastAsia="Times New Roman" w:hAnsi="Times New Roman" w:cs="Times New Roman"/>
          <w:sz w:val="24"/>
          <w:szCs w:val="24"/>
          <w:lang w:bidi="hi-IN"/>
        </w:rPr>
      </w:pPr>
    </w:p>
    <w:p w:rsidR="00ED3D0D" w:rsidRDefault="00ED3D0D" w:rsidP="00822E2D">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ED3D0D"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822E2D" w:rsidRPr="00822E2D" w:rsidRDefault="00822E2D" w:rsidP="00822E2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16993234"/>
      <w:r w:rsidRPr="00822E2D">
        <w:rPr>
          <w:rFonts w:ascii="Times New Roman" w:eastAsia="Times New Roman" w:hAnsi="Times New Roman" w:cs="Times New Roman"/>
          <w:b/>
          <w:bCs/>
          <w:sz w:val="36"/>
          <w:szCs w:val="36"/>
          <w:lang w:bidi="hi-IN"/>
        </w:rPr>
        <w:lastRenderedPageBreak/>
        <w:t>Abstract</w:t>
      </w:r>
      <w:bookmarkEnd w:id="0"/>
    </w:p>
    <w:p w:rsidR="00822E2D" w:rsidRPr="00822E2D" w:rsidRDefault="00822E2D" w:rsidP="00822E2D">
      <w:pPr>
        <w:spacing w:before="100" w:beforeAutospacing="1" w:after="100" w:afterAutospacing="1" w:line="240" w:lineRule="auto"/>
        <w:rPr>
          <w:rFonts w:ascii="Times New Roman" w:eastAsia="Times New Roman" w:hAnsi="Times New Roman" w:cs="Times New Roman"/>
          <w:sz w:val="24"/>
          <w:szCs w:val="24"/>
          <w:lang w:bidi="hi-IN"/>
        </w:rPr>
      </w:pPr>
      <w:r w:rsidRPr="00822E2D">
        <w:rPr>
          <w:rFonts w:ascii="Times New Roman" w:eastAsia="Times New Roman" w:hAnsi="Times New Roman" w:cs="Times New Roman"/>
          <w:sz w:val="24"/>
          <w:szCs w:val="24"/>
          <w:lang w:bidi="hi-IN"/>
        </w:rPr>
        <w:t>Christmas tourism has become a major component of seasonal tourism across the world, attracting large numbers of visitors to cities, towns and cultural destinations. Festive markets, decorative lighting, cultural performances and holiday shopping significantly contribute to local economies and destination branding. However, the rapid growth and concentration of tourism during the Christmas season also create serious sustainability challenges. These challenges include excessive waste generation, increased energy consumption, traffic congestion, overcrowding of public spaces and the commercialisation of cultural traditions. This assignment examines the sustainable management of Christmas tourism by analysing its environmental, social and economic dimensions. Using secondary data from academic literature, international tourism reports and documented case studies, the study evaluates how destinations plan and manage tourism spaces during the festive season. The assignment further explores sustainable strategies such as green infrastructure, waste-reduction initiatives, sustainable mobility planning and community participation. The findings indicate that destinations adopting integrated sustainability approaches are better equipped to balance economic benefits with environmental protection and social well-being. The study concludes that sustainable management is essential to ensure that Christmas tourism remains beneficial for both host communities and future generations.</w:t>
      </w:r>
    </w:p>
    <w:p w:rsidR="00822E2D" w:rsidRPr="00822E2D" w:rsidRDefault="00822E2D" w:rsidP="00822E2D">
      <w:pPr>
        <w:spacing w:after="0" w:line="240" w:lineRule="auto"/>
        <w:rPr>
          <w:rFonts w:ascii="Times New Roman" w:eastAsia="Times New Roman" w:hAnsi="Times New Roman" w:cs="Times New Roman"/>
          <w:sz w:val="24"/>
          <w:szCs w:val="24"/>
          <w:lang w:bidi="hi-IN"/>
        </w:rPr>
      </w:pPr>
    </w:p>
    <w:p w:rsidR="00822E2D" w:rsidRPr="00822E2D" w:rsidRDefault="00822E2D" w:rsidP="00822E2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16993235"/>
      <w:r w:rsidRPr="00822E2D">
        <w:rPr>
          <w:rFonts w:ascii="Times New Roman" w:eastAsia="Times New Roman" w:hAnsi="Times New Roman" w:cs="Times New Roman"/>
          <w:b/>
          <w:bCs/>
          <w:sz w:val="36"/>
          <w:szCs w:val="36"/>
          <w:lang w:bidi="hi-IN"/>
        </w:rPr>
        <w:t>1. Introduction</w:t>
      </w:r>
      <w:bookmarkEnd w:id="1"/>
    </w:p>
    <w:p w:rsidR="00822E2D" w:rsidRPr="00822E2D" w:rsidRDefault="00822E2D" w:rsidP="00822E2D">
      <w:pPr>
        <w:spacing w:before="100" w:beforeAutospacing="1" w:after="100" w:afterAutospacing="1" w:line="240" w:lineRule="auto"/>
        <w:rPr>
          <w:rFonts w:ascii="Times New Roman" w:eastAsia="Times New Roman" w:hAnsi="Times New Roman" w:cs="Times New Roman"/>
          <w:sz w:val="24"/>
          <w:szCs w:val="24"/>
          <w:lang w:bidi="hi-IN"/>
        </w:rPr>
      </w:pPr>
      <w:r w:rsidRPr="00822E2D">
        <w:rPr>
          <w:rFonts w:ascii="Times New Roman" w:eastAsia="Times New Roman" w:hAnsi="Times New Roman" w:cs="Times New Roman"/>
          <w:sz w:val="24"/>
          <w:szCs w:val="24"/>
          <w:lang w:bidi="hi-IN"/>
        </w:rPr>
        <w:t>Tourism during the Christmas season represents one of the most intense and commercially significant periods of the global tourism calendar. Across Europe, Asia, North America and other regions, destinations transform their public spaces with festive decorations, Christmas markets, cultural performances and seasonal attractions. These activities draw millions of tourists each year, contributing substantially to local economies through increased spending on accommodation, food services, retail and transportation. For many destinations, Christmas tourism plays a vital role in annual revenue generation and destination promotion.</w:t>
      </w:r>
    </w:p>
    <w:p w:rsidR="00822E2D" w:rsidRPr="00822E2D" w:rsidRDefault="00822E2D" w:rsidP="00822E2D">
      <w:pPr>
        <w:spacing w:before="100" w:beforeAutospacing="1" w:after="100" w:afterAutospacing="1" w:line="240" w:lineRule="auto"/>
        <w:rPr>
          <w:rFonts w:ascii="Times New Roman" w:eastAsia="Times New Roman" w:hAnsi="Times New Roman" w:cs="Times New Roman"/>
          <w:sz w:val="24"/>
          <w:szCs w:val="24"/>
          <w:lang w:bidi="hi-IN"/>
        </w:rPr>
      </w:pPr>
      <w:r w:rsidRPr="00822E2D">
        <w:rPr>
          <w:rFonts w:ascii="Times New Roman" w:eastAsia="Times New Roman" w:hAnsi="Times New Roman" w:cs="Times New Roman"/>
          <w:sz w:val="24"/>
          <w:szCs w:val="24"/>
          <w:lang w:bidi="hi-IN"/>
        </w:rPr>
        <w:t>Despite its economic importance, Christmas tourism poses significant sustainability challenges due to its highly concentrated and consumption-driven nature. The festive season typically occurs within a short time frame, leading to overcrowding in city centres, public squares and popular tourism spaces. This concentration places pressure on infrastructure, public services and environmental resources. Waste generation increases sharply due to food consumption, disposable packaging and short-term decorative materials. At the same time, energy demand rises significantly as destinations install extensive lighting displays, heating systems and illuminated attractions to enhance festive ambience.</w:t>
      </w:r>
    </w:p>
    <w:p w:rsidR="00822E2D" w:rsidRPr="00822E2D" w:rsidRDefault="00822E2D" w:rsidP="00822E2D">
      <w:pPr>
        <w:spacing w:before="100" w:beforeAutospacing="1" w:after="100" w:afterAutospacing="1" w:line="240" w:lineRule="auto"/>
        <w:rPr>
          <w:rFonts w:ascii="Times New Roman" w:eastAsia="Times New Roman" w:hAnsi="Times New Roman" w:cs="Times New Roman"/>
          <w:sz w:val="24"/>
          <w:szCs w:val="24"/>
          <w:lang w:bidi="hi-IN"/>
        </w:rPr>
      </w:pPr>
      <w:r w:rsidRPr="00822E2D">
        <w:rPr>
          <w:rFonts w:ascii="Times New Roman" w:eastAsia="Times New Roman" w:hAnsi="Times New Roman" w:cs="Times New Roman"/>
          <w:sz w:val="24"/>
          <w:szCs w:val="24"/>
          <w:lang w:bidi="hi-IN"/>
        </w:rPr>
        <w:t xml:space="preserve">Social and cultural impacts are equally significant. Residents often experience reduced quality of life during the Christmas season due to congestion, noise pollution and limited access to public spaces. In many destinations, local communities feel excluded from decision-making processes related to festive tourism planning. Additionally, traditional Christmas customs risk being </w:t>
      </w:r>
      <w:r w:rsidRPr="00822E2D">
        <w:rPr>
          <w:rFonts w:ascii="Times New Roman" w:eastAsia="Times New Roman" w:hAnsi="Times New Roman" w:cs="Times New Roman"/>
          <w:sz w:val="24"/>
          <w:szCs w:val="24"/>
          <w:lang w:bidi="hi-IN"/>
        </w:rPr>
        <w:lastRenderedPageBreak/>
        <w:t>simplified or commercialised to meet tourist expectations, leading to concerns about cultural authenticity and identity. These issues highlight the need for socially inclusive and culturally sensitive tourism management strategies.</w:t>
      </w:r>
    </w:p>
    <w:p w:rsidR="00822E2D" w:rsidRPr="00822E2D" w:rsidRDefault="00822E2D" w:rsidP="00822E2D">
      <w:pPr>
        <w:spacing w:before="100" w:beforeAutospacing="1" w:after="100" w:afterAutospacing="1" w:line="240" w:lineRule="auto"/>
        <w:rPr>
          <w:rFonts w:ascii="Times New Roman" w:eastAsia="Times New Roman" w:hAnsi="Times New Roman" w:cs="Times New Roman"/>
          <w:sz w:val="24"/>
          <w:szCs w:val="24"/>
          <w:lang w:bidi="hi-IN"/>
        </w:rPr>
      </w:pPr>
      <w:r w:rsidRPr="00822E2D">
        <w:rPr>
          <w:rFonts w:ascii="Times New Roman" w:eastAsia="Times New Roman" w:hAnsi="Times New Roman" w:cs="Times New Roman"/>
          <w:sz w:val="24"/>
          <w:szCs w:val="24"/>
          <w:lang w:bidi="hi-IN"/>
        </w:rPr>
        <w:t>In recent years, sustainability has become a central objective in tourism planning and policy. Sustainable tourism seeks to balance economic growth with environmental protection and social equity, ensuring that tourism development meets present needs without compromising the ability of future generations to meet their own. During the Christmas season, achieving sustainability requires proactive planning, strong governance and collaboration among multiple stakeholders, including local authorities, tourism businesses, residents and visitors.</w:t>
      </w:r>
    </w:p>
    <w:p w:rsidR="00822E2D" w:rsidRPr="00822E2D" w:rsidRDefault="00822E2D" w:rsidP="00822E2D">
      <w:pPr>
        <w:spacing w:before="100" w:beforeAutospacing="1" w:after="100" w:afterAutospacing="1" w:line="240" w:lineRule="auto"/>
        <w:rPr>
          <w:rFonts w:ascii="Times New Roman" w:eastAsia="Times New Roman" w:hAnsi="Times New Roman" w:cs="Times New Roman"/>
          <w:sz w:val="24"/>
          <w:szCs w:val="24"/>
          <w:lang w:bidi="hi-IN"/>
        </w:rPr>
      </w:pPr>
      <w:r w:rsidRPr="00822E2D">
        <w:rPr>
          <w:rFonts w:ascii="Times New Roman" w:eastAsia="Times New Roman" w:hAnsi="Times New Roman" w:cs="Times New Roman"/>
          <w:sz w:val="24"/>
          <w:szCs w:val="24"/>
          <w:lang w:bidi="hi-IN"/>
        </w:rPr>
        <w:t>The aim of this assignment is to examine how Christmas tourism can be managed sustainably by addressing its environmental, social and economic impacts. The study analyses the challenges associated with festive tourism and evaluates the effectiveness of sustainable management strategies implemented by destinations. By applying established sustainable tourism theories and reviewing real-world practices, the assignment argues that sustainable management is essential for preserving the festive spirit of Christmas while safeguarding tourism spaces and community well-being.</w:t>
      </w:r>
    </w:p>
    <w:p w:rsidR="00822E2D" w:rsidRPr="00822E2D" w:rsidRDefault="00822E2D" w:rsidP="00822E2D">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822E2D" w:rsidRPr="00822E2D" w:rsidRDefault="00822E2D" w:rsidP="00822E2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6993236"/>
      <w:r w:rsidRPr="00822E2D">
        <w:rPr>
          <w:rFonts w:ascii="Times New Roman" w:eastAsia="Times New Roman" w:hAnsi="Times New Roman" w:cs="Times New Roman"/>
          <w:b/>
          <w:bCs/>
          <w:kern w:val="36"/>
          <w:sz w:val="48"/>
          <w:szCs w:val="48"/>
          <w:lang w:bidi="hi-IN"/>
        </w:rPr>
        <w:t>2. Literature Review</w:t>
      </w:r>
      <w:bookmarkEnd w:id="2"/>
    </w:p>
    <w:p w:rsidR="00822E2D" w:rsidRPr="00822E2D" w:rsidRDefault="00822E2D" w:rsidP="00DE763D">
      <w:pPr>
        <w:spacing w:before="100" w:beforeAutospacing="1" w:after="100" w:afterAutospacing="1" w:line="240" w:lineRule="auto"/>
        <w:rPr>
          <w:rFonts w:ascii="Times New Roman" w:eastAsia="Times New Roman" w:hAnsi="Times New Roman" w:cs="Times New Roman"/>
          <w:sz w:val="24"/>
          <w:szCs w:val="24"/>
          <w:lang w:bidi="hi-IN"/>
        </w:rPr>
      </w:pPr>
      <w:r w:rsidRPr="00822E2D">
        <w:rPr>
          <w:rFonts w:ascii="Times New Roman" w:eastAsia="Times New Roman" w:hAnsi="Times New Roman" w:cs="Times New Roman"/>
          <w:sz w:val="24"/>
          <w:szCs w:val="24"/>
          <w:lang w:bidi="hi-IN"/>
        </w:rPr>
        <w:t>Sustainable tourism has become a central theme in tourism studies due to increasing concerns about environmental degradation, social disruption and economic inequality caused by unplanned tourism growth. Seasonal tourism, particularly during major festive periods such as Christmas, presents unique sustainability challenges because tourism pressure is highly concentrated in both time and space. This literature review critically examines existing research related to sustainable tourism, festive and seasonal tourism, and the planning and management of tourism spaces during the Christmas season.</w:t>
      </w:r>
    </w:p>
    <w:p w:rsidR="00822E2D" w:rsidRPr="00822E2D" w:rsidRDefault="00822E2D" w:rsidP="00822E2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6993237"/>
      <w:r w:rsidRPr="00822E2D">
        <w:rPr>
          <w:rFonts w:ascii="Times New Roman" w:eastAsia="Times New Roman" w:hAnsi="Times New Roman" w:cs="Times New Roman"/>
          <w:b/>
          <w:bCs/>
          <w:sz w:val="36"/>
          <w:szCs w:val="36"/>
          <w:lang w:bidi="hi-IN"/>
        </w:rPr>
        <w:t>2.1 Concept of Sustainable Tourism</w:t>
      </w:r>
      <w:bookmarkEnd w:id="3"/>
    </w:p>
    <w:p w:rsidR="00822E2D" w:rsidRPr="00822E2D" w:rsidRDefault="00822E2D" w:rsidP="00822E2D">
      <w:pPr>
        <w:spacing w:before="100" w:beforeAutospacing="1" w:after="100" w:afterAutospacing="1" w:line="240" w:lineRule="auto"/>
        <w:rPr>
          <w:rFonts w:ascii="Times New Roman" w:eastAsia="Times New Roman" w:hAnsi="Times New Roman" w:cs="Times New Roman"/>
          <w:sz w:val="24"/>
          <w:szCs w:val="24"/>
          <w:lang w:bidi="hi-IN"/>
        </w:rPr>
      </w:pPr>
      <w:r w:rsidRPr="00822E2D">
        <w:rPr>
          <w:rFonts w:ascii="Times New Roman" w:eastAsia="Times New Roman" w:hAnsi="Times New Roman" w:cs="Times New Roman"/>
          <w:sz w:val="24"/>
          <w:szCs w:val="24"/>
          <w:lang w:bidi="hi-IN"/>
        </w:rPr>
        <w:t>Sustainable tourism is commonly defined as tourism that meets the needs of present tourists and host regions while protecting and enhancing opportunities for the future (World Commission on Environment and Development, 1987). It is built upon three interdependent pillars: environmental sustainability, social sustainability and economic sustainability. Bramwell and Lane (1993) argue that sustainable tourism requires long-term planning, policy integration and stakeholder participation rather than short-term profit-oriented development.</w:t>
      </w:r>
    </w:p>
    <w:p w:rsidR="00822E2D" w:rsidRPr="00822E2D" w:rsidRDefault="00822E2D" w:rsidP="00DE763D">
      <w:pPr>
        <w:spacing w:before="100" w:beforeAutospacing="1" w:after="100" w:afterAutospacing="1" w:line="240" w:lineRule="auto"/>
        <w:rPr>
          <w:rFonts w:ascii="Times New Roman" w:eastAsia="Times New Roman" w:hAnsi="Times New Roman" w:cs="Times New Roman"/>
          <w:sz w:val="24"/>
          <w:szCs w:val="24"/>
          <w:lang w:bidi="hi-IN"/>
        </w:rPr>
      </w:pPr>
      <w:r w:rsidRPr="00822E2D">
        <w:rPr>
          <w:rFonts w:ascii="Times New Roman" w:eastAsia="Times New Roman" w:hAnsi="Times New Roman" w:cs="Times New Roman"/>
          <w:sz w:val="24"/>
          <w:szCs w:val="24"/>
          <w:lang w:bidi="hi-IN"/>
        </w:rPr>
        <w:t>In the context of Christmas tourism, sustainability becomes more complex because destinations experience sudden increases in visitor numbers, consumption and infrastructure use. Literature suggests that sustainability during peak seasons cannot rely on routine tourism management practices but requires adaptive and seasonal-specific planning approaches.</w:t>
      </w:r>
    </w:p>
    <w:p w:rsidR="00822E2D" w:rsidRPr="00822E2D" w:rsidRDefault="00822E2D" w:rsidP="00822E2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6993238"/>
      <w:r w:rsidRPr="00822E2D">
        <w:rPr>
          <w:rFonts w:ascii="Times New Roman" w:eastAsia="Times New Roman" w:hAnsi="Times New Roman" w:cs="Times New Roman"/>
          <w:b/>
          <w:bCs/>
          <w:sz w:val="36"/>
          <w:szCs w:val="36"/>
          <w:lang w:bidi="hi-IN"/>
        </w:rPr>
        <w:lastRenderedPageBreak/>
        <w:t>2.2 Seasonal and Festive Tourism</w:t>
      </w:r>
      <w:bookmarkEnd w:id="4"/>
    </w:p>
    <w:p w:rsidR="00822E2D" w:rsidRPr="00822E2D" w:rsidRDefault="00822E2D" w:rsidP="00822E2D">
      <w:pPr>
        <w:spacing w:before="100" w:beforeAutospacing="1" w:after="100" w:afterAutospacing="1" w:line="240" w:lineRule="auto"/>
        <w:rPr>
          <w:rFonts w:ascii="Times New Roman" w:eastAsia="Times New Roman" w:hAnsi="Times New Roman" w:cs="Times New Roman"/>
          <w:sz w:val="24"/>
          <w:szCs w:val="24"/>
          <w:lang w:bidi="hi-IN"/>
        </w:rPr>
      </w:pPr>
      <w:r w:rsidRPr="00822E2D">
        <w:rPr>
          <w:rFonts w:ascii="Times New Roman" w:eastAsia="Times New Roman" w:hAnsi="Times New Roman" w:cs="Times New Roman"/>
          <w:sz w:val="24"/>
          <w:szCs w:val="24"/>
          <w:lang w:bidi="hi-IN"/>
        </w:rPr>
        <w:t>Seasonal tourism refers to tourism activities that occur during specific periods of the year, often influenced by climate, holidays or cultural events. Butler (1980) notes that seasonal tourism can intensify the impacts of tourism because demand is concentrated into short timeframes. Christmas tourism is a prime example of this phenomenon, as it combines cultural celebration with large-scale consumption and travel.</w:t>
      </w:r>
    </w:p>
    <w:p w:rsidR="00822E2D" w:rsidRPr="00822E2D" w:rsidRDefault="00822E2D" w:rsidP="00DE763D">
      <w:pPr>
        <w:spacing w:before="100" w:beforeAutospacing="1" w:after="100" w:afterAutospacing="1" w:line="240" w:lineRule="auto"/>
        <w:rPr>
          <w:rFonts w:ascii="Times New Roman" w:eastAsia="Times New Roman" w:hAnsi="Times New Roman" w:cs="Times New Roman"/>
          <w:sz w:val="24"/>
          <w:szCs w:val="24"/>
          <w:lang w:bidi="hi-IN"/>
        </w:rPr>
      </w:pPr>
      <w:r w:rsidRPr="00822E2D">
        <w:rPr>
          <w:rFonts w:ascii="Times New Roman" w:eastAsia="Times New Roman" w:hAnsi="Times New Roman" w:cs="Times New Roman"/>
          <w:sz w:val="24"/>
          <w:szCs w:val="24"/>
          <w:lang w:bidi="hi-IN"/>
        </w:rPr>
        <w:t>Studies on festive tourism indicate that festivals and celebrations significantly contribute to destination attractiveness and economic growth (Getz, 2008). However, they also generate environmental pressures such as waste accumulation, increased energy use and transport congestion. Scholars emphasise that festive tourism requires specialised planning frameworks to manage these impacts effectively.</w:t>
      </w:r>
    </w:p>
    <w:p w:rsidR="00822E2D" w:rsidRPr="00822E2D" w:rsidRDefault="00822E2D" w:rsidP="00822E2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6993239"/>
      <w:r w:rsidRPr="00822E2D">
        <w:rPr>
          <w:rFonts w:ascii="Times New Roman" w:eastAsia="Times New Roman" w:hAnsi="Times New Roman" w:cs="Times New Roman"/>
          <w:b/>
          <w:bCs/>
          <w:sz w:val="36"/>
          <w:szCs w:val="36"/>
          <w:lang w:bidi="hi-IN"/>
        </w:rPr>
        <w:t>2.3 Environmental Sustainability in Christmas Tourism</w:t>
      </w:r>
      <w:bookmarkEnd w:id="5"/>
    </w:p>
    <w:p w:rsidR="00822E2D" w:rsidRPr="00822E2D" w:rsidRDefault="00822E2D" w:rsidP="00822E2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16993240"/>
      <w:r w:rsidRPr="00822E2D">
        <w:rPr>
          <w:rFonts w:ascii="Times New Roman" w:eastAsia="Times New Roman" w:hAnsi="Times New Roman" w:cs="Times New Roman"/>
          <w:b/>
          <w:bCs/>
          <w:sz w:val="27"/>
          <w:szCs w:val="27"/>
          <w:lang w:bidi="hi-IN"/>
        </w:rPr>
        <w:t>2.3.1 Waste Generation</w:t>
      </w:r>
      <w:bookmarkEnd w:id="6"/>
    </w:p>
    <w:p w:rsidR="00822E2D" w:rsidRPr="00822E2D" w:rsidRDefault="00822E2D" w:rsidP="00822E2D">
      <w:pPr>
        <w:spacing w:before="100" w:beforeAutospacing="1" w:after="100" w:afterAutospacing="1" w:line="240" w:lineRule="auto"/>
        <w:rPr>
          <w:rFonts w:ascii="Times New Roman" w:eastAsia="Times New Roman" w:hAnsi="Times New Roman" w:cs="Times New Roman"/>
          <w:sz w:val="24"/>
          <w:szCs w:val="24"/>
          <w:lang w:bidi="hi-IN"/>
        </w:rPr>
      </w:pPr>
      <w:r w:rsidRPr="00822E2D">
        <w:rPr>
          <w:rFonts w:ascii="Times New Roman" w:eastAsia="Times New Roman" w:hAnsi="Times New Roman" w:cs="Times New Roman"/>
          <w:sz w:val="24"/>
          <w:szCs w:val="24"/>
          <w:lang w:bidi="hi-IN"/>
        </w:rPr>
        <w:t>Waste management is one of the most widely discussed environmental issues in Christmas tourism. Festive markets and street events generate large quantities of food waste, disposable cups, plates and packaging materials. According to WRAP (2021), household and public-space waste increases sharply during December due to seasonal consumption patterns.</w:t>
      </w:r>
    </w:p>
    <w:p w:rsidR="00822E2D" w:rsidRPr="00822E2D" w:rsidRDefault="00822E2D" w:rsidP="00DE763D">
      <w:pPr>
        <w:spacing w:before="100" w:beforeAutospacing="1" w:after="100" w:afterAutospacing="1" w:line="240" w:lineRule="auto"/>
        <w:rPr>
          <w:rFonts w:ascii="Times New Roman" w:eastAsia="Times New Roman" w:hAnsi="Times New Roman" w:cs="Times New Roman"/>
          <w:sz w:val="24"/>
          <w:szCs w:val="24"/>
          <w:lang w:bidi="hi-IN"/>
        </w:rPr>
      </w:pPr>
      <w:r w:rsidRPr="00822E2D">
        <w:rPr>
          <w:rFonts w:ascii="Times New Roman" w:eastAsia="Times New Roman" w:hAnsi="Times New Roman" w:cs="Times New Roman"/>
          <w:sz w:val="24"/>
          <w:szCs w:val="24"/>
          <w:lang w:bidi="hi-IN"/>
        </w:rPr>
        <w:t>Research highlights that inadequate waste planning during festive seasons leads to littered public spaces, increased landfill use and higher municipal costs. Sustainable practices such as reusable cup systems, compostable materials and vendor waste regulations are frequently recommended in the literature.</w:t>
      </w:r>
    </w:p>
    <w:p w:rsidR="00822E2D" w:rsidRPr="00822E2D" w:rsidRDefault="00822E2D" w:rsidP="00822E2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16993241"/>
      <w:r w:rsidRPr="00822E2D">
        <w:rPr>
          <w:rFonts w:ascii="Times New Roman" w:eastAsia="Times New Roman" w:hAnsi="Times New Roman" w:cs="Times New Roman"/>
          <w:b/>
          <w:bCs/>
          <w:sz w:val="27"/>
          <w:szCs w:val="27"/>
          <w:lang w:bidi="hi-IN"/>
        </w:rPr>
        <w:t>2.3.2 Energy Consumption and Carbon Emissions</w:t>
      </w:r>
      <w:bookmarkEnd w:id="7"/>
    </w:p>
    <w:p w:rsidR="00822E2D" w:rsidRPr="00822E2D" w:rsidRDefault="00822E2D" w:rsidP="00822E2D">
      <w:pPr>
        <w:spacing w:before="100" w:beforeAutospacing="1" w:after="100" w:afterAutospacing="1" w:line="240" w:lineRule="auto"/>
        <w:rPr>
          <w:rFonts w:ascii="Times New Roman" w:eastAsia="Times New Roman" w:hAnsi="Times New Roman" w:cs="Times New Roman"/>
          <w:sz w:val="24"/>
          <w:szCs w:val="24"/>
          <w:lang w:bidi="hi-IN"/>
        </w:rPr>
      </w:pPr>
      <w:r w:rsidRPr="00822E2D">
        <w:rPr>
          <w:rFonts w:ascii="Times New Roman" w:eastAsia="Times New Roman" w:hAnsi="Times New Roman" w:cs="Times New Roman"/>
          <w:sz w:val="24"/>
          <w:szCs w:val="24"/>
          <w:lang w:bidi="hi-IN"/>
        </w:rPr>
        <w:t>Energy consumption increases significantly during the Christmas season due to decorative lighting, extended business hours and temporary heating installations. Becken (2014) links tourism-related energy use directly to climate change, arguing that destinations must prioritise energy efficiency.</w:t>
      </w:r>
    </w:p>
    <w:p w:rsidR="00822E2D" w:rsidRPr="00822E2D" w:rsidRDefault="00822E2D" w:rsidP="00DE763D">
      <w:pPr>
        <w:spacing w:before="100" w:beforeAutospacing="1" w:after="100" w:afterAutospacing="1" w:line="240" w:lineRule="auto"/>
        <w:rPr>
          <w:rFonts w:ascii="Times New Roman" w:eastAsia="Times New Roman" w:hAnsi="Times New Roman" w:cs="Times New Roman"/>
          <w:sz w:val="24"/>
          <w:szCs w:val="24"/>
          <w:lang w:bidi="hi-IN"/>
        </w:rPr>
      </w:pPr>
      <w:r w:rsidRPr="00822E2D">
        <w:rPr>
          <w:rFonts w:ascii="Times New Roman" w:eastAsia="Times New Roman" w:hAnsi="Times New Roman" w:cs="Times New Roman"/>
          <w:sz w:val="24"/>
          <w:szCs w:val="24"/>
          <w:lang w:bidi="hi-IN"/>
        </w:rPr>
        <w:t>Studies show that cities adopting LED lighting, renewable energy sources and smart lighting technologies reduce energy consumption while maintaining festive aesthetics. These findings suggest that environmental sustainability does not necessarily reduce visitor satisfaction.</w:t>
      </w:r>
    </w:p>
    <w:p w:rsidR="00DE763D" w:rsidRDefault="00822E2D" w:rsidP="00DE763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6993242"/>
      <w:r w:rsidRPr="00822E2D">
        <w:rPr>
          <w:rFonts w:ascii="Times New Roman" w:eastAsia="Times New Roman" w:hAnsi="Times New Roman" w:cs="Times New Roman"/>
          <w:b/>
          <w:bCs/>
          <w:sz w:val="36"/>
          <w:szCs w:val="36"/>
          <w:lang w:bidi="hi-IN"/>
        </w:rPr>
        <w:t>2.4 Social Sustainability and Community Impacts</w:t>
      </w:r>
      <w:bookmarkEnd w:id="8"/>
    </w:p>
    <w:p w:rsidR="00822E2D" w:rsidRPr="00DE763D" w:rsidRDefault="00822E2D" w:rsidP="00DE763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16993243"/>
      <w:r w:rsidRPr="00822E2D">
        <w:rPr>
          <w:rFonts w:ascii="Times New Roman" w:eastAsia="Times New Roman" w:hAnsi="Times New Roman" w:cs="Times New Roman"/>
          <w:b/>
          <w:bCs/>
          <w:sz w:val="27"/>
          <w:szCs w:val="27"/>
          <w:lang w:bidi="hi-IN"/>
        </w:rPr>
        <w:t>2.4.1 Overcrowding and Quality of Life</w:t>
      </w:r>
      <w:bookmarkEnd w:id="9"/>
    </w:p>
    <w:p w:rsidR="00822E2D" w:rsidRPr="00822E2D" w:rsidRDefault="00822E2D" w:rsidP="00822E2D">
      <w:pPr>
        <w:spacing w:before="100" w:beforeAutospacing="1" w:after="100" w:afterAutospacing="1" w:line="240" w:lineRule="auto"/>
        <w:rPr>
          <w:rFonts w:ascii="Times New Roman" w:eastAsia="Times New Roman" w:hAnsi="Times New Roman" w:cs="Times New Roman"/>
          <w:sz w:val="24"/>
          <w:szCs w:val="24"/>
          <w:lang w:bidi="hi-IN"/>
        </w:rPr>
      </w:pPr>
      <w:r w:rsidRPr="00822E2D">
        <w:rPr>
          <w:rFonts w:ascii="Times New Roman" w:eastAsia="Times New Roman" w:hAnsi="Times New Roman" w:cs="Times New Roman"/>
          <w:sz w:val="24"/>
          <w:szCs w:val="24"/>
          <w:lang w:bidi="hi-IN"/>
        </w:rPr>
        <w:lastRenderedPageBreak/>
        <w:t>Overcrowding is a major social issue associated with Christmas tourism. Doxey’s Irridex model explains how resident attitudes toward tourism deteriorate when visitor pressure becomes excessive. Research indicates that residents in popular Christmas destinations often experience noise pollution, restricted mobility and loss of access to public spaces.</w:t>
      </w:r>
    </w:p>
    <w:p w:rsidR="00822E2D" w:rsidRPr="00822E2D" w:rsidRDefault="00822E2D" w:rsidP="00DE763D">
      <w:pPr>
        <w:spacing w:before="100" w:beforeAutospacing="1" w:after="100" w:afterAutospacing="1" w:line="240" w:lineRule="auto"/>
        <w:rPr>
          <w:rFonts w:ascii="Times New Roman" w:eastAsia="Times New Roman" w:hAnsi="Times New Roman" w:cs="Times New Roman"/>
          <w:sz w:val="24"/>
          <w:szCs w:val="24"/>
          <w:lang w:bidi="hi-IN"/>
        </w:rPr>
      </w:pPr>
      <w:r w:rsidRPr="00822E2D">
        <w:rPr>
          <w:rFonts w:ascii="Times New Roman" w:eastAsia="Times New Roman" w:hAnsi="Times New Roman" w:cs="Times New Roman"/>
          <w:sz w:val="24"/>
          <w:szCs w:val="24"/>
          <w:lang w:bidi="hi-IN"/>
        </w:rPr>
        <w:t>Literature emphasises that socially sustainable tourism must prioritise resident well-being through crowd management, decentralised events and inclusive planning processes.</w:t>
      </w:r>
    </w:p>
    <w:p w:rsidR="00822E2D" w:rsidRPr="00822E2D" w:rsidRDefault="00822E2D" w:rsidP="00822E2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16993244"/>
      <w:r w:rsidRPr="00822E2D">
        <w:rPr>
          <w:rFonts w:ascii="Times New Roman" w:eastAsia="Times New Roman" w:hAnsi="Times New Roman" w:cs="Times New Roman"/>
          <w:b/>
          <w:bCs/>
          <w:sz w:val="27"/>
          <w:szCs w:val="27"/>
          <w:lang w:bidi="hi-IN"/>
        </w:rPr>
        <w:t>2.4.2 Cultural Commodification</w:t>
      </w:r>
      <w:bookmarkEnd w:id="10"/>
    </w:p>
    <w:p w:rsidR="00822E2D" w:rsidRPr="00822E2D" w:rsidRDefault="00822E2D" w:rsidP="00822E2D">
      <w:pPr>
        <w:spacing w:before="100" w:beforeAutospacing="1" w:after="100" w:afterAutospacing="1" w:line="240" w:lineRule="auto"/>
        <w:rPr>
          <w:rFonts w:ascii="Times New Roman" w:eastAsia="Times New Roman" w:hAnsi="Times New Roman" w:cs="Times New Roman"/>
          <w:sz w:val="24"/>
          <w:szCs w:val="24"/>
          <w:lang w:bidi="hi-IN"/>
        </w:rPr>
      </w:pPr>
      <w:r w:rsidRPr="00822E2D">
        <w:rPr>
          <w:rFonts w:ascii="Times New Roman" w:eastAsia="Times New Roman" w:hAnsi="Times New Roman" w:cs="Times New Roman"/>
          <w:sz w:val="24"/>
          <w:szCs w:val="24"/>
          <w:lang w:bidi="hi-IN"/>
        </w:rPr>
        <w:t>Greenwood (1977) introduced the concept of cultural commodification, warning that traditions lose authenticity when modified solely for commercial purposes. Christmas tourism often involves standardised decorations, performances and products that may not reflect local culture.</w:t>
      </w:r>
    </w:p>
    <w:p w:rsidR="00822E2D" w:rsidRPr="00822E2D" w:rsidRDefault="00822E2D" w:rsidP="00DE763D">
      <w:pPr>
        <w:spacing w:before="100" w:beforeAutospacing="1" w:after="100" w:afterAutospacing="1" w:line="240" w:lineRule="auto"/>
        <w:rPr>
          <w:rFonts w:ascii="Times New Roman" w:eastAsia="Times New Roman" w:hAnsi="Times New Roman" w:cs="Times New Roman"/>
          <w:sz w:val="24"/>
          <w:szCs w:val="24"/>
          <w:lang w:bidi="hi-IN"/>
        </w:rPr>
      </w:pPr>
      <w:r w:rsidRPr="00822E2D">
        <w:rPr>
          <w:rFonts w:ascii="Times New Roman" w:eastAsia="Times New Roman" w:hAnsi="Times New Roman" w:cs="Times New Roman"/>
          <w:sz w:val="24"/>
          <w:szCs w:val="24"/>
          <w:lang w:bidi="hi-IN"/>
        </w:rPr>
        <w:t>Community-based tourism literature argues that involving local residents in festive planning helps preserve cultural identity and ensures that traditions are presented respectfully and authentically.</w:t>
      </w:r>
    </w:p>
    <w:p w:rsidR="00822E2D" w:rsidRPr="00822E2D" w:rsidRDefault="00822E2D" w:rsidP="00822E2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6993245"/>
      <w:r w:rsidRPr="00822E2D">
        <w:rPr>
          <w:rFonts w:ascii="Times New Roman" w:eastAsia="Times New Roman" w:hAnsi="Times New Roman" w:cs="Times New Roman"/>
          <w:b/>
          <w:bCs/>
          <w:sz w:val="36"/>
          <w:szCs w:val="36"/>
          <w:lang w:bidi="hi-IN"/>
        </w:rPr>
        <w:t>2.5 Economic Sustainability of Christmas Tourism</w:t>
      </w:r>
      <w:bookmarkEnd w:id="11"/>
    </w:p>
    <w:p w:rsidR="00822E2D" w:rsidRPr="00822E2D" w:rsidRDefault="00822E2D" w:rsidP="00822E2D">
      <w:pPr>
        <w:spacing w:before="100" w:beforeAutospacing="1" w:after="100" w:afterAutospacing="1" w:line="240" w:lineRule="auto"/>
        <w:rPr>
          <w:rFonts w:ascii="Times New Roman" w:eastAsia="Times New Roman" w:hAnsi="Times New Roman" w:cs="Times New Roman"/>
          <w:sz w:val="24"/>
          <w:szCs w:val="24"/>
          <w:lang w:bidi="hi-IN"/>
        </w:rPr>
      </w:pPr>
      <w:r w:rsidRPr="00822E2D">
        <w:rPr>
          <w:rFonts w:ascii="Times New Roman" w:eastAsia="Times New Roman" w:hAnsi="Times New Roman" w:cs="Times New Roman"/>
          <w:sz w:val="24"/>
          <w:szCs w:val="24"/>
          <w:lang w:bidi="hi-IN"/>
        </w:rPr>
        <w:t>Christmas tourism contributes significantly to local economies through increased retail sales, accommodation demand and seasonal employment. Getz (2008) notes that festivals can stimulate local economic development and enhance destination branding.</w:t>
      </w:r>
    </w:p>
    <w:p w:rsidR="00822E2D" w:rsidRPr="00822E2D" w:rsidRDefault="00822E2D" w:rsidP="00DE763D">
      <w:pPr>
        <w:spacing w:before="100" w:beforeAutospacing="1" w:after="100" w:afterAutospacing="1" w:line="240" w:lineRule="auto"/>
        <w:rPr>
          <w:rFonts w:ascii="Times New Roman" w:eastAsia="Times New Roman" w:hAnsi="Times New Roman" w:cs="Times New Roman"/>
          <w:sz w:val="24"/>
          <w:szCs w:val="24"/>
          <w:lang w:bidi="hi-IN"/>
        </w:rPr>
      </w:pPr>
      <w:r w:rsidRPr="00822E2D">
        <w:rPr>
          <w:rFonts w:ascii="Times New Roman" w:eastAsia="Times New Roman" w:hAnsi="Times New Roman" w:cs="Times New Roman"/>
          <w:sz w:val="24"/>
          <w:szCs w:val="24"/>
          <w:lang w:bidi="hi-IN"/>
        </w:rPr>
        <w:t>However, Sharpley and Telfer (2015) caution that excessive dependence on seasonal tourism creates economic vulnerability. Destinations that rely heavily on Christmas tourism are more exposed to risks such as economic downturns, extreme weather or global crises. Sustainable economic planning therefore requires diversification and reinvestment of seasonal revenue into long-term development.</w:t>
      </w:r>
    </w:p>
    <w:p w:rsidR="00822E2D" w:rsidRPr="00822E2D" w:rsidRDefault="00822E2D" w:rsidP="00822E2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16993246"/>
      <w:r w:rsidRPr="00822E2D">
        <w:rPr>
          <w:rFonts w:ascii="Times New Roman" w:eastAsia="Times New Roman" w:hAnsi="Times New Roman" w:cs="Times New Roman"/>
          <w:b/>
          <w:bCs/>
          <w:sz w:val="36"/>
          <w:szCs w:val="36"/>
          <w:lang w:bidi="hi-IN"/>
        </w:rPr>
        <w:t>2.6 Governance and Stakeholder Involvement</w:t>
      </w:r>
      <w:bookmarkEnd w:id="12"/>
    </w:p>
    <w:p w:rsidR="00822E2D" w:rsidRPr="00822E2D" w:rsidRDefault="00822E2D" w:rsidP="00822E2D">
      <w:pPr>
        <w:spacing w:before="100" w:beforeAutospacing="1" w:after="100" w:afterAutospacing="1" w:line="240" w:lineRule="auto"/>
        <w:rPr>
          <w:rFonts w:ascii="Times New Roman" w:eastAsia="Times New Roman" w:hAnsi="Times New Roman" w:cs="Times New Roman"/>
          <w:sz w:val="24"/>
          <w:szCs w:val="24"/>
          <w:lang w:bidi="hi-IN"/>
        </w:rPr>
      </w:pPr>
      <w:r w:rsidRPr="00822E2D">
        <w:rPr>
          <w:rFonts w:ascii="Times New Roman" w:eastAsia="Times New Roman" w:hAnsi="Times New Roman" w:cs="Times New Roman"/>
          <w:sz w:val="24"/>
          <w:szCs w:val="24"/>
          <w:lang w:bidi="hi-IN"/>
        </w:rPr>
        <w:t>Effective governance is essential for managing sustainable tourism during peak seasons. Freeman’s (1984) stakeholder theory highlights the importance of involving all affected parties, including local governments, businesses, residents and tourists.</w:t>
      </w:r>
    </w:p>
    <w:p w:rsidR="00822E2D" w:rsidRPr="00822E2D" w:rsidRDefault="00822E2D" w:rsidP="00822E2D">
      <w:pPr>
        <w:spacing w:before="100" w:beforeAutospacing="1" w:after="100" w:afterAutospacing="1" w:line="240" w:lineRule="auto"/>
        <w:rPr>
          <w:rFonts w:ascii="Times New Roman" w:eastAsia="Times New Roman" w:hAnsi="Times New Roman" w:cs="Times New Roman"/>
          <w:sz w:val="24"/>
          <w:szCs w:val="24"/>
          <w:lang w:bidi="hi-IN"/>
        </w:rPr>
      </w:pPr>
      <w:r w:rsidRPr="00822E2D">
        <w:rPr>
          <w:rFonts w:ascii="Times New Roman" w:eastAsia="Times New Roman" w:hAnsi="Times New Roman" w:cs="Times New Roman"/>
          <w:sz w:val="24"/>
          <w:szCs w:val="24"/>
          <w:lang w:bidi="hi-IN"/>
        </w:rPr>
        <w:t>Literature shows that destinations with strong governance frameworks, clear sustainability guidelines and stakeholder collaboration are more successful in managing Christmas tourism impacts.</w:t>
      </w:r>
      <w:r>
        <w:rPr>
          <w:rFonts w:ascii="Times New Roman" w:eastAsia="Times New Roman" w:hAnsi="Times New Roman" w:cs="Times New Roman"/>
          <w:sz w:val="24"/>
          <w:szCs w:val="24"/>
          <w:lang w:bidi="hi-IN"/>
        </w:rPr>
        <w:t xml:space="preserve"> </w:t>
      </w:r>
      <w:r w:rsidRPr="00822E2D">
        <w:rPr>
          <w:rFonts w:ascii="Times New Roman" w:eastAsia="Times New Roman" w:hAnsi="Times New Roman" w:cs="Times New Roman"/>
          <w:sz w:val="24"/>
          <w:szCs w:val="24"/>
          <w:lang w:bidi="hi-IN"/>
        </w:rPr>
        <w:t xml:space="preserve">While extensive research exists on sustainable tourism and festival management, limited studies focus specifically on the planning and management of Christmas tourism spaces. Existing literature often treats Christmas tourism as part of general festive tourism, overlooking its scale and intensity. </w:t>
      </w:r>
    </w:p>
    <w:p w:rsidR="00404AA3" w:rsidRDefault="00404AA3" w:rsidP="00404AA3">
      <w:pPr>
        <w:pStyle w:val="Heading2"/>
        <w:rPr>
          <w:rStyle w:val="Strong"/>
          <w:b/>
          <w:bCs/>
        </w:rPr>
      </w:pPr>
    </w:p>
    <w:p w:rsidR="00404AA3" w:rsidRDefault="00404AA3" w:rsidP="00404AA3">
      <w:pPr>
        <w:pStyle w:val="Heading2"/>
      </w:pPr>
      <w:bookmarkStart w:id="13" w:name="_Toc216993247"/>
      <w:r>
        <w:rPr>
          <w:rStyle w:val="Strong"/>
          <w:b/>
          <w:bCs/>
        </w:rPr>
        <w:lastRenderedPageBreak/>
        <w:t>3. Research Methodology</w:t>
      </w:r>
      <w:bookmarkEnd w:id="13"/>
    </w:p>
    <w:p w:rsidR="00404AA3" w:rsidRDefault="00404AA3" w:rsidP="00DE763D">
      <w:pPr>
        <w:pStyle w:val="NormalWeb"/>
      </w:pPr>
      <w:r>
        <w:t xml:space="preserve">This assignment adopts a </w:t>
      </w:r>
      <w:r>
        <w:rPr>
          <w:rStyle w:val="Strong"/>
        </w:rPr>
        <w:t>qualitative research methodology</w:t>
      </w:r>
      <w:r>
        <w:t xml:space="preserve"> based on </w:t>
      </w:r>
      <w:r>
        <w:rPr>
          <w:rStyle w:val="Strong"/>
        </w:rPr>
        <w:t>secondary data analysis</w:t>
      </w:r>
      <w:r>
        <w:t xml:space="preserve"> to examine sustainability challenges and management strategies in Christmas tourism. Given the large-scale, multi-location nature of Christmas tourism, secondary research provides a comprehensive and reliable approach to understanding patterns, impacts and best practices across destinations.</w:t>
      </w:r>
    </w:p>
    <w:p w:rsidR="00404AA3" w:rsidRDefault="00404AA3" w:rsidP="00404AA3">
      <w:pPr>
        <w:pStyle w:val="Heading3"/>
      </w:pPr>
      <w:bookmarkStart w:id="14" w:name="_Toc216993248"/>
      <w:r>
        <w:rPr>
          <w:rStyle w:val="Strong"/>
          <w:b/>
          <w:bCs/>
        </w:rPr>
        <w:t>3.1 Research Design</w:t>
      </w:r>
      <w:bookmarkEnd w:id="14"/>
    </w:p>
    <w:p w:rsidR="00404AA3" w:rsidRDefault="00404AA3" w:rsidP="00404AA3">
      <w:pPr>
        <w:pStyle w:val="NormalWeb"/>
      </w:pPr>
      <w:r>
        <w:t xml:space="preserve">A </w:t>
      </w:r>
      <w:r>
        <w:rPr>
          <w:rStyle w:val="Strong"/>
        </w:rPr>
        <w:t>descriptive–analytical research design</w:t>
      </w:r>
      <w:r>
        <w:t xml:space="preserve"> is used. This design allows the study to describe the impacts of Christmas tourism on destinations and critically analyse how sustainable tourism planning responds to these impacts. According to Creswell (2014), this approach is suitable for studies that explore complex social and environmental interactions without primary data collection.</w:t>
      </w:r>
    </w:p>
    <w:p w:rsidR="00404AA3" w:rsidRDefault="00404AA3" w:rsidP="00404AA3">
      <w:pPr>
        <w:pStyle w:val="Heading3"/>
      </w:pPr>
      <w:bookmarkStart w:id="15" w:name="_Toc216993249"/>
      <w:r>
        <w:rPr>
          <w:rStyle w:val="Strong"/>
          <w:b/>
          <w:bCs/>
        </w:rPr>
        <w:t>3.2 Sources of Data</w:t>
      </w:r>
      <w:bookmarkEnd w:id="15"/>
    </w:p>
    <w:p w:rsidR="00404AA3" w:rsidRDefault="00404AA3" w:rsidP="00404AA3">
      <w:pPr>
        <w:pStyle w:val="NormalWeb"/>
      </w:pPr>
      <w:r>
        <w:t>Data for this study was collected from the following secondary sources:</w:t>
      </w:r>
    </w:p>
    <w:p w:rsidR="00404AA3" w:rsidRDefault="00404AA3" w:rsidP="00404AA3">
      <w:pPr>
        <w:pStyle w:val="NormalWeb"/>
        <w:numPr>
          <w:ilvl w:val="0"/>
          <w:numId w:val="63"/>
        </w:numPr>
      </w:pPr>
      <w:r>
        <w:t>Peer-reviewed journals related to sustainable tourism and event tourism</w:t>
      </w:r>
    </w:p>
    <w:p w:rsidR="00404AA3" w:rsidRDefault="00404AA3" w:rsidP="00404AA3">
      <w:pPr>
        <w:pStyle w:val="NormalWeb"/>
        <w:numPr>
          <w:ilvl w:val="0"/>
          <w:numId w:val="63"/>
        </w:numPr>
      </w:pPr>
      <w:r>
        <w:t>Books on tourism planning and sustainability</w:t>
      </w:r>
    </w:p>
    <w:p w:rsidR="00404AA3" w:rsidRDefault="00404AA3" w:rsidP="00404AA3">
      <w:pPr>
        <w:pStyle w:val="NormalWeb"/>
        <w:numPr>
          <w:ilvl w:val="0"/>
          <w:numId w:val="63"/>
        </w:numPr>
      </w:pPr>
      <w:r>
        <w:t>Reports from UNWTO, OECD and environmental organisations</w:t>
      </w:r>
    </w:p>
    <w:p w:rsidR="00404AA3" w:rsidRDefault="00404AA3" w:rsidP="00404AA3">
      <w:pPr>
        <w:pStyle w:val="NormalWeb"/>
        <w:numPr>
          <w:ilvl w:val="0"/>
          <w:numId w:val="63"/>
        </w:numPr>
      </w:pPr>
      <w:r>
        <w:t>Government and municipal Christmas tourism reports</w:t>
      </w:r>
    </w:p>
    <w:p w:rsidR="00404AA3" w:rsidRDefault="00404AA3" w:rsidP="00404AA3">
      <w:pPr>
        <w:pStyle w:val="NormalWeb"/>
        <w:numPr>
          <w:ilvl w:val="0"/>
          <w:numId w:val="63"/>
        </w:numPr>
      </w:pPr>
      <w:r>
        <w:t>Case studies of Christmas markets and winter festivals</w:t>
      </w:r>
    </w:p>
    <w:p w:rsidR="00404AA3" w:rsidRDefault="00404AA3" w:rsidP="00DE763D">
      <w:pPr>
        <w:pStyle w:val="NormalWeb"/>
      </w:pPr>
      <w:r>
        <w:t>Using multiple data sources enhances credibility and ensures triangulation.</w:t>
      </w:r>
    </w:p>
    <w:p w:rsidR="00404AA3" w:rsidRDefault="00404AA3" w:rsidP="00404AA3">
      <w:pPr>
        <w:pStyle w:val="Heading3"/>
      </w:pPr>
      <w:bookmarkStart w:id="16" w:name="_Toc216993250"/>
      <w:r>
        <w:rPr>
          <w:rStyle w:val="Strong"/>
          <w:b/>
          <w:bCs/>
        </w:rPr>
        <w:t>3.3 Data Analysis Method</w:t>
      </w:r>
      <w:bookmarkEnd w:id="16"/>
    </w:p>
    <w:p w:rsidR="00404AA3" w:rsidRDefault="00404AA3" w:rsidP="00404AA3">
      <w:pPr>
        <w:pStyle w:val="NormalWeb"/>
      </w:pPr>
      <w:r>
        <w:t xml:space="preserve">The collected data was analysed using </w:t>
      </w:r>
      <w:r>
        <w:rPr>
          <w:rStyle w:val="Strong"/>
        </w:rPr>
        <w:t>thematic analysis</w:t>
      </w:r>
      <w:r>
        <w:t>, following Braun and Clarke (2006). Themes were identified under the following categories:</w:t>
      </w:r>
    </w:p>
    <w:p w:rsidR="00404AA3" w:rsidRDefault="00404AA3" w:rsidP="00404AA3">
      <w:pPr>
        <w:pStyle w:val="NormalWeb"/>
        <w:numPr>
          <w:ilvl w:val="0"/>
          <w:numId w:val="64"/>
        </w:numPr>
      </w:pPr>
      <w:r>
        <w:t>Environmental sustainability</w:t>
      </w:r>
    </w:p>
    <w:p w:rsidR="00404AA3" w:rsidRDefault="00404AA3" w:rsidP="00404AA3">
      <w:pPr>
        <w:pStyle w:val="NormalWeb"/>
        <w:numPr>
          <w:ilvl w:val="0"/>
          <w:numId w:val="64"/>
        </w:numPr>
      </w:pPr>
      <w:r>
        <w:t>Social and cultural sustainability</w:t>
      </w:r>
    </w:p>
    <w:p w:rsidR="00404AA3" w:rsidRDefault="00404AA3" w:rsidP="00404AA3">
      <w:pPr>
        <w:pStyle w:val="NormalWeb"/>
        <w:numPr>
          <w:ilvl w:val="0"/>
          <w:numId w:val="64"/>
        </w:numPr>
      </w:pPr>
      <w:r>
        <w:t>Economic sustainability</w:t>
      </w:r>
    </w:p>
    <w:p w:rsidR="00404AA3" w:rsidRDefault="00404AA3" w:rsidP="00404AA3">
      <w:pPr>
        <w:pStyle w:val="NormalWeb"/>
        <w:numPr>
          <w:ilvl w:val="0"/>
          <w:numId w:val="64"/>
        </w:numPr>
      </w:pPr>
      <w:r>
        <w:t>Governance and planning strategies</w:t>
      </w:r>
    </w:p>
    <w:p w:rsidR="00404AA3" w:rsidRDefault="00404AA3" w:rsidP="00404AA3">
      <w:pPr>
        <w:pStyle w:val="NormalWeb"/>
      </w:pPr>
      <w:r>
        <w:t xml:space="preserve">The analysis was guided by the </w:t>
      </w:r>
      <w:r>
        <w:rPr>
          <w:rStyle w:val="Strong"/>
        </w:rPr>
        <w:t>Triple Bottom Line</w:t>
      </w:r>
      <w:r>
        <w:t xml:space="preserve">, </w:t>
      </w:r>
      <w:r>
        <w:rPr>
          <w:rStyle w:val="Strong"/>
        </w:rPr>
        <w:t>Carrying Capacity Theory</w:t>
      </w:r>
      <w:r>
        <w:t xml:space="preserve">, and </w:t>
      </w:r>
      <w:r>
        <w:rPr>
          <w:rStyle w:val="Strong"/>
        </w:rPr>
        <w:t>Stakeholder Theory</w:t>
      </w:r>
      <w:r>
        <w:t>.</w:t>
      </w:r>
    </w:p>
    <w:p w:rsidR="00404AA3" w:rsidRDefault="00404AA3" w:rsidP="00404AA3">
      <w:pPr>
        <w:pStyle w:val="NormalWeb"/>
      </w:pPr>
      <w:r>
        <w:t>The study acknowledges certain limitations:</w:t>
      </w:r>
    </w:p>
    <w:p w:rsidR="00404AA3" w:rsidRDefault="00404AA3" w:rsidP="00404AA3">
      <w:pPr>
        <w:pStyle w:val="NormalWeb"/>
        <w:numPr>
          <w:ilvl w:val="0"/>
          <w:numId w:val="65"/>
        </w:numPr>
      </w:pPr>
      <w:r>
        <w:t>Reliance on secondary data limits access to first-hand community perspectives</w:t>
      </w:r>
    </w:p>
    <w:p w:rsidR="00404AA3" w:rsidRDefault="00404AA3" w:rsidP="00404AA3">
      <w:pPr>
        <w:pStyle w:val="NormalWeb"/>
        <w:numPr>
          <w:ilvl w:val="0"/>
          <w:numId w:val="65"/>
        </w:numPr>
      </w:pPr>
      <w:r>
        <w:t>Differences in reporting standards across destinations</w:t>
      </w:r>
    </w:p>
    <w:p w:rsidR="00404AA3" w:rsidRDefault="00404AA3" w:rsidP="00404AA3">
      <w:pPr>
        <w:pStyle w:val="NormalWeb"/>
        <w:numPr>
          <w:ilvl w:val="0"/>
          <w:numId w:val="65"/>
        </w:numPr>
      </w:pPr>
      <w:r>
        <w:lastRenderedPageBreak/>
        <w:t>Limited availability of data on informal planning practices</w:t>
      </w:r>
    </w:p>
    <w:p w:rsidR="00404AA3" w:rsidRDefault="00404AA3" w:rsidP="00404AA3">
      <w:pPr>
        <w:pStyle w:val="NormalWeb"/>
      </w:pPr>
      <w:r>
        <w:t>Despite these limitations, the methodology provides a strong foundation for understanding sustainability in Christmas tourism.</w:t>
      </w:r>
    </w:p>
    <w:p w:rsidR="00404AA3" w:rsidRDefault="00404AA3" w:rsidP="00404AA3"/>
    <w:p w:rsidR="00404AA3" w:rsidRDefault="00404AA3" w:rsidP="00404AA3">
      <w:pPr>
        <w:pStyle w:val="Heading2"/>
      </w:pPr>
      <w:bookmarkStart w:id="17" w:name="_Toc216993251"/>
      <w:r>
        <w:rPr>
          <w:rStyle w:val="Strong"/>
          <w:b/>
          <w:bCs/>
        </w:rPr>
        <w:t>4. Findings</w:t>
      </w:r>
      <w:bookmarkEnd w:id="17"/>
    </w:p>
    <w:p w:rsidR="00F878BB" w:rsidRPr="00F878BB" w:rsidRDefault="00F878BB" w:rsidP="00F878BB">
      <w:pPr>
        <w:spacing w:before="100" w:beforeAutospacing="1" w:after="100" w:afterAutospacing="1" w:line="240" w:lineRule="auto"/>
        <w:rPr>
          <w:rFonts w:ascii="Times New Roman" w:eastAsia="Times New Roman" w:hAnsi="Times New Roman" w:cs="Times New Roman"/>
          <w:sz w:val="24"/>
          <w:szCs w:val="24"/>
          <w:lang w:bidi="hi-IN"/>
        </w:rPr>
      </w:pPr>
      <w:r w:rsidRPr="00F878BB">
        <w:rPr>
          <w:rFonts w:ascii="Times New Roman" w:eastAsia="Times New Roman" w:hAnsi="Times New Roman" w:cs="Times New Roman"/>
          <w:sz w:val="24"/>
          <w:szCs w:val="24"/>
          <w:lang w:bidi="hi-IN"/>
        </w:rPr>
        <w:t>This section presents the key findings on the environmental, social, cultural, and economic impacts of Christmas tourism, with particular attention to the effectiveness of sustainable management strategies adopted by destinations. The findings indicate that Christmas tourism intensifies existing tourism pressures due to heightened emotional consumption, seasonal concentration, and symbolic significance, which amplifies both positive and negative outcomes (UNWTO, 2019; Gössling et al., 2020; Hall &amp; Page, 2014).</w:t>
      </w:r>
    </w:p>
    <w:p w:rsidR="004D58F6" w:rsidRDefault="00F878BB" w:rsidP="00F878BB">
      <w:pPr>
        <w:spacing w:before="100" w:beforeAutospacing="1" w:after="100" w:afterAutospacing="1" w:line="240" w:lineRule="auto"/>
        <w:rPr>
          <w:rFonts w:ascii="Times New Roman" w:eastAsia="Times New Roman" w:hAnsi="Times New Roman" w:cs="Times New Roman"/>
          <w:sz w:val="24"/>
          <w:szCs w:val="24"/>
          <w:lang w:bidi="hi-IN"/>
        </w:rPr>
      </w:pPr>
      <w:r w:rsidRPr="00F878BB">
        <w:rPr>
          <w:rFonts w:ascii="Times New Roman" w:eastAsia="Times New Roman" w:hAnsi="Times New Roman" w:cs="Times New Roman"/>
          <w:sz w:val="24"/>
          <w:szCs w:val="24"/>
          <w:lang w:bidi="hi-IN"/>
        </w:rPr>
        <w:t>Environmental impacts emerge most strongly through waste generation during the Christmas season. Festive markets and temporary events generate substantial quantities of food waste, disposable tableware, and single-use packaging, often exceeding the handling capacity of municipal waste systems (Zero Waste Europe, 2018; UN Environment Programme, 2020; Gössling et al., 2011). The findings reveal that destinations implementing reusable cup schemes, clear waste-segregation stations, and strict vendor regulations experienced measurable reductions in waste volume and improved public-space cleanliness (Davies &amp; Gutsche, 2016; Mair &amp; Jago, 2010; WRAP, 2019).</w:t>
      </w:r>
      <w:r w:rsidR="003A6444">
        <w:rPr>
          <w:rFonts w:ascii="Times New Roman" w:eastAsia="Times New Roman" w:hAnsi="Times New Roman" w:cs="Times New Roman"/>
          <w:sz w:val="24"/>
          <w:szCs w:val="24"/>
          <w:lang w:bidi="hi-IN"/>
        </w:rPr>
        <w:t xml:space="preserve"> </w:t>
      </w:r>
      <w:r w:rsidRPr="00F878BB">
        <w:rPr>
          <w:rFonts w:ascii="Times New Roman" w:eastAsia="Times New Roman" w:hAnsi="Times New Roman" w:cs="Times New Roman"/>
          <w:sz w:val="24"/>
          <w:szCs w:val="24"/>
          <w:lang w:bidi="hi-IN"/>
        </w:rPr>
        <w:t xml:space="preserve">Energy consumption represents another critical environmental pressure linked to Christmas tourism. Seasonal lighting installations, heated outdoor markets, and extended operating hours significantly increase electricity demand, contributing to higher carbon emissions (Gössling, Scott &amp; Hall, 2015; Peeters et al., 2018). </w:t>
      </w:r>
    </w:p>
    <w:p w:rsidR="00F878BB" w:rsidRPr="00F878BB" w:rsidRDefault="00F878BB" w:rsidP="00F878BB">
      <w:pPr>
        <w:spacing w:before="100" w:beforeAutospacing="1" w:after="100" w:afterAutospacing="1" w:line="240" w:lineRule="auto"/>
        <w:rPr>
          <w:rFonts w:ascii="Times New Roman" w:eastAsia="Times New Roman" w:hAnsi="Times New Roman" w:cs="Times New Roman"/>
          <w:sz w:val="24"/>
          <w:szCs w:val="24"/>
          <w:lang w:bidi="hi-IN"/>
        </w:rPr>
      </w:pPr>
      <w:r w:rsidRPr="00F878BB">
        <w:rPr>
          <w:rFonts w:ascii="Times New Roman" w:eastAsia="Times New Roman" w:hAnsi="Times New Roman" w:cs="Times New Roman"/>
          <w:sz w:val="24"/>
          <w:szCs w:val="24"/>
          <w:lang w:bidi="hi-IN"/>
        </w:rPr>
        <w:t>However, destinations adopting LED lighting, smart timers, and renewable energy sources were able to maintain festive aesthetics while achieving notable energy savings and emission reductions (IEA, 2021; UNEP, 2019; Becken &amp; Patterson, 2006).</w:t>
      </w:r>
    </w:p>
    <w:p w:rsidR="00F878BB" w:rsidRPr="00F878BB" w:rsidRDefault="00F878BB" w:rsidP="00F878BB">
      <w:pPr>
        <w:spacing w:before="100" w:beforeAutospacing="1" w:after="100" w:afterAutospacing="1" w:line="240" w:lineRule="auto"/>
        <w:rPr>
          <w:rFonts w:ascii="Times New Roman" w:eastAsia="Times New Roman" w:hAnsi="Times New Roman" w:cs="Times New Roman"/>
          <w:sz w:val="24"/>
          <w:szCs w:val="24"/>
          <w:lang w:bidi="hi-IN"/>
        </w:rPr>
      </w:pPr>
      <w:r w:rsidRPr="00F878BB">
        <w:rPr>
          <w:rFonts w:ascii="Times New Roman" w:eastAsia="Times New Roman" w:hAnsi="Times New Roman" w:cs="Times New Roman"/>
          <w:sz w:val="24"/>
          <w:szCs w:val="24"/>
          <w:lang w:bidi="hi-IN"/>
        </w:rPr>
        <w:t>Transport-related pollution is intensified during the Christmas period due to increased visitor mobility. Higher private vehicle use, delivery traffic, and tour buses contribute to congestion, air pollution, and noise, particularly in historic city centres (Banister, 2008; Hall, 2015; OECD, 2018). The findings show that cities promoting public transport incentives, pedestrianised festive zones, and park-and-ride systems effectively reduced environmental pressure and improved visitor flow management (UNWTO, 2020; Bertolini et al., 2012; Gehl, 2011).</w:t>
      </w:r>
    </w:p>
    <w:p w:rsidR="00F878BB" w:rsidRPr="00F878BB" w:rsidRDefault="00F878BB" w:rsidP="00F878BB">
      <w:pPr>
        <w:spacing w:before="100" w:beforeAutospacing="1" w:after="100" w:afterAutospacing="1" w:line="240" w:lineRule="auto"/>
        <w:rPr>
          <w:rFonts w:ascii="Times New Roman" w:eastAsia="Times New Roman" w:hAnsi="Times New Roman" w:cs="Times New Roman"/>
          <w:sz w:val="24"/>
          <w:szCs w:val="24"/>
          <w:lang w:bidi="hi-IN"/>
        </w:rPr>
      </w:pPr>
      <w:r w:rsidRPr="00F878BB">
        <w:rPr>
          <w:rFonts w:ascii="Times New Roman" w:eastAsia="Times New Roman" w:hAnsi="Times New Roman" w:cs="Times New Roman"/>
          <w:sz w:val="24"/>
          <w:szCs w:val="24"/>
          <w:lang w:bidi="hi-IN"/>
        </w:rPr>
        <w:t>Social impacts are most evident through overcrowding in popular Christmas tourism spaces. High pedestrian density reduces visitor comfort, creates safety risks, and limits residents’ access to public spaces (Milano, Cheer &amp; Novelli, 2019; Koens, Postma &amp; Papp, 2018). The findings suggest that decentralising Christmas markets, extending festive routes, and staggering event schedules helped distribute visitor flows more evenly and reduce peak congestion (UNWTO, 2018; Russo, 2002; Smith et al., 2019).</w:t>
      </w:r>
    </w:p>
    <w:p w:rsidR="00F878BB" w:rsidRPr="00F878BB" w:rsidRDefault="00F878BB" w:rsidP="00F878BB">
      <w:pPr>
        <w:spacing w:before="100" w:beforeAutospacing="1" w:after="100" w:afterAutospacing="1" w:line="240" w:lineRule="auto"/>
        <w:rPr>
          <w:rFonts w:ascii="Times New Roman" w:eastAsia="Times New Roman" w:hAnsi="Times New Roman" w:cs="Times New Roman"/>
          <w:sz w:val="24"/>
          <w:szCs w:val="24"/>
          <w:lang w:bidi="hi-IN"/>
        </w:rPr>
      </w:pPr>
      <w:r w:rsidRPr="00F878BB">
        <w:rPr>
          <w:rFonts w:ascii="Times New Roman" w:eastAsia="Times New Roman" w:hAnsi="Times New Roman" w:cs="Times New Roman"/>
          <w:sz w:val="24"/>
          <w:szCs w:val="24"/>
          <w:lang w:bidi="hi-IN"/>
        </w:rPr>
        <w:lastRenderedPageBreak/>
        <w:t>Cultural commodification is a recurring concern within Christmas tourism development. Standardised decorations, repetitive performances, and mass-produced souvenirs risk diluting local traditions and reducing cultural authenticity (Cohen, 1988; Richards, 2011; MacCannell, 1976). In contrast, destinations that supported community-led celebrations, local artisans, and culturally rooted narratives were found to enhance cultural sustainability and strengthen residents’ sense of ownership (UNESCO, 2013; Timothy &amp; Boyd, 2003; George, 2010).</w:t>
      </w:r>
    </w:p>
    <w:p w:rsidR="00F878BB" w:rsidRPr="00F878BB" w:rsidRDefault="00F878BB" w:rsidP="00F878BB">
      <w:pPr>
        <w:spacing w:before="100" w:beforeAutospacing="1" w:after="100" w:afterAutospacing="1" w:line="240" w:lineRule="auto"/>
        <w:rPr>
          <w:rFonts w:ascii="Times New Roman" w:eastAsia="Times New Roman" w:hAnsi="Times New Roman" w:cs="Times New Roman"/>
          <w:sz w:val="24"/>
          <w:szCs w:val="24"/>
          <w:lang w:bidi="hi-IN"/>
        </w:rPr>
      </w:pPr>
      <w:r w:rsidRPr="00F878BB">
        <w:rPr>
          <w:rFonts w:ascii="Times New Roman" w:eastAsia="Times New Roman" w:hAnsi="Times New Roman" w:cs="Times New Roman"/>
          <w:sz w:val="24"/>
          <w:szCs w:val="24"/>
          <w:lang w:bidi="hi-IN"/>
        </w:rPr>
        <w:t>Despite these challenges, Christmas tourism generates significant economic benefits. The findings highlight strong increases in retail sales, hospitality demand, and short-term employment, particularly benefiting small businesses, craftspeople, and food vendors (OECD, 2020; Getz &amp; Page, 2016; Dwyer et al., 2010). Seasonal markets were shown to play an important role in revitalising urban economies and supporting local entrepreneurship during winter low seasons (UNWTO, 2019; Richards &amp; Palmer, 2010).</w:t>
      </w:r>
    </w:p>
    <w:p w:rsidR="00F878BB" w:rsidRPr="00F878BB" w:rsidRDefault="00F878BB" w:rsidP="00F878BB">
      <w:pPr>
        <w:spacing w:before="100" w:beforeAutospacing="1" w:after="100" w:afterAutospacing="1" w:line="240" w:lineRule="auto"/>
        <w:rPr>
          <w:rFonts w:ascii="Times New Roman" w:eastAsia="Times New Roman" w:hAnsi="Times New Roman" w:cs="Times New Roman"/>
          <w:sz w:val="24"/>
          <w:szCs w:val="24"/>
          <w:lang w:bidi="hi-IN"/>
        </w:rPr>
      </w:pPr>
      <w:r w:rsidRPr="00F878BB">
        <w:rPr>
          <w:rFonts w:ascii="Times New Roman" w:eastAsia="Times New Roman" w:hAnsi="Times New Roman" w:cs="Times New Roman"/>
          <w:sz w:val="24"/>
          <w:szCs w:val="24"/>
          <w:lang w:bidi="hi-IN"/>
        </w:rPr>
        <w:t>However, economic vulnerability emerges where destinations rely heavily on Christmas tourism alone</w:t>
      </w:r>
      <w:r w:rsidRPr="00F878BB">
        <w:rPr>
          <w:rFonts w:ascii="Times New Roman" w:eastAsia="Times New Roman" w:hAnsi="Times New Roman" w:cs="Times New Roman"/>
          <w:b/>
          <w:bCs/>
          <w:sz w:val="24"/>
          <w:szCs w:val="24"/>
          <w:lang w:bidi="hi-IN"/>
        </w:rPr>
        <w:t>.</w:t>
      </w:r>
      <w:r w:rsidRPr="00F878BB">
        <w:rPr>
          <w:rFonts w:ascii="Times New Roman" w:eastAsia="Times New Roman" w:hAnsi="Times New Roman" w:cs="Times New Roman"/>
          <w:sz w:val="24"/>
          <w:szCs w:val="24"/>
          <w:lang w:bidi="hi-IN"/>
        </w:rPr>
        <w:t xml:space="preserve"> Strong dependence on a single festive peak exposes local economies to risks such as extreme weather events, economic downturns, or public-health disruptions (Hall, Scott &amp; Gössling, 2020; OECD, 2021). The findings indicate that destinations with diversified tourism calendars and reinvestment strategies demonstrated greater economic resilience and stability (Sharpley, 2018; UNWTO, 2020).</w:t>
      </w:r>
    </w:p>
    <w:p w:rsidR="00F878BB" w:rsidRPr="00F878BB" w:rsidRDefault="00F878BB" w:rsidP="00F878BB">
      <w:pPr>
        <w:spacing w:before="100" w:beforeAutospacing="1" w:after="100" w:afterAutospacing="1" w:line="240" w:lineRule="auto"/>
        <w:rPr>
          <w:rFonts w:ascii="Times New Roman" w:eastAsia="Times New Roman" w:hAnsi="Times New Roman" w:cs="Times New Roman"/>
          <w:sz w:val="24"/>
          <w:szCs w:val="24"/>
          <w:lang w:bidi="hi-IN"/>
        </w:rPr>
      </w:pPr>
      <w:r w:rsidRPr="00F878BB">
        <w:rPr>
          <w:rFonts w:ascii="Times New Roman" w:eastAsia="Times New Roman" w:hAnsi="Times New Roman" w:cs="Times New Roman"/>
          <w:sz w:val="24"/>
          <w:szCs w:val="24"/>
          <w:lang w:bidi="hi-IN"/>
        </w:rPr>
        <w:t>The findings also reveal the importance of governance and stakeholder collaboration. Effective Christmas tourism management was strongly associated with partnerships between local authorities, businesses, residents, and environmental organisations (Bramwell &amp; Lane, 2011; Jamal &amp; Getz, 1995). Participatory planning approaches enhanced policy legitimacy and improved compliance with sustainability measures (Ansell &amp; Gash, 2008; UNWTO, 2018).</w:t>
      </w:r>
    </w:p>
    <w:p w:rsidR="00F878BB" w:rsidRPr="00F878BB" w:rsidRDefault="00F878BB" w:rsidP="00F878BB">
      <w:pPr>
        <w:spacing w:before="100" w:beforeAutospacing="1" w:after="100" w:afterAutospacing="1" w:line="240" w:lineRule="auto"/>
        <w:rPr>
          <w:rFonts w:ascii="Times New Roman" w:eastAsia="Times New Roman" w:hAnsi="Times New Roman" w:cs="Times New Roman"/>
          <w:sz w:val="24"/>
          <w:szCs w:val="24"/>
          <w:lang w:bidi="hi-IN"/>
        </w:rPr>
      </w:pPr>
      <w:r w:rsidRPr="00F878BB">
        <w:rPr>
          <w:rFonts w:ascii="Times New Roman" w:eastAsia="Times New Roman" w:hAnsi="Times New Roman" w:cs="Times New Roman"/>
          <w:sz w:val="24"/>
          <w:szCs w:val="24"/>
          <w:lang w:bidi="hi-IN"/>
        </w:rPr>
        <w:t>Overall, the findings suggest that sustainable Christmas tourism is achievable when environmental, social, and economic objectives are integrated. Destinations that combined technological innovation, cultural sensitivity, and inclusive governance were better able to balance festive appeal with long-term sustainability goals (Gössling et al., 2016; Hall, 2019; UNWTO, 2021). This highlights the need for strategic planning that treats Christmas tourism not as a short-term commercial event but as a complex seasonal system requiring responsible management.</w:t>
      </w:r>
    </w:p>
    <w:p w:rsidR="00404AA3" w:rsidRPr="00404AA3" w:rsidRDefault="00404AA3" w:rsidP="00404AA3">
      <w:pPr>
        <w:spacing w:after="0" w:line="240" w:lineRule="auto"/>
        <w:rPr>
          <w:rFonts w:ascii="Times New Roman" w:eastAsia="Times New Roman" w:hAnsi="Times New Roman" w:cs="Times New Roman"/>
          <w:sz w:val="24"/>
          <w:szCs w:val="24"/>
          <w:lang w:bidi="hi-IN"/>
        </w:rPr>
      </w:pPr>
    </w:p>
    <w:p w:rsidR="00404AA3" w:rsidRPr="00404AA3" w:rsidRDefault="00404AA3" w:rsidP="00404AA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8" w:name="_Toc216993255"/>
      <w:r w:rsidRPr="00404AA3">
        <w:rPr>
          <w:rFonts w:ascii="Times New Roman" w:eastAsia="Times New Roman" w:hAnsi="Times New Roman" w:cs="Times New Roman"/>
          <w:b/>
          <w:bCs/>
          <w:kern w:val="36"/>
          <w:sz w:val="48"/>
          <w:szCs w:val="48"/>
          <w:lang w:bidi="hi-IN"/>
        </w:rPr>
        <w:t>5. Discussion</w:t>
      </w:r>
      <w:bookmarkEnd w:id="18"/>
    </w:p>
    <w:p w:rsidR="00404AA3" w:rsidRPr="00404AA3" w:rsidRDefault="00404AA3" w:rsidP="00DE763D">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This discussion critically interprets the findings of Assignment 10 using established sustainable tourism frameworks. It focuses on how planning and management strategies can mitigate the environmental, social and economic challenges of Christmas tourism while strengthening long-term sustainability. Unlike earlier assignments, this discussion places stronger emphasis on </w:t>
      </w:r>
      <w:r w:rsidRPr="00404AA3">
        <w:rPr>
          <w:rFonts w:ascii="Times New Roman" w:eastAsia="Times New Roman" w:hAnsi="Times New Roman" w:cs="Times New Roman"/>
          <w:b/>
          <w:bCs/>
          <w:sz w:val="24"/>
          <w:szCs w:val="24"/>
          <w:lang w:bidi="hi-IN"/>
        </w:rPr>
        <w:t>governance quality</w:t>
      </w:r>
      <w:r w:rsidRPr="00404AA3">
        <w:rPr>
          <w:rFonts w:ascii="Times New Roman" w:eastAsia="Times New Roman" w:hAnsi="Times New Roman" w:cs="Times New Roman"/>
          <w:sz w:val="24"/>
          <w:szCs w:val="24"/>
          <w:lang w:bidi="hi-IN"/>
        </w:rPr>
        <w:t xml:space="preserve">, </w:t>
      </w:r>
      <w:r w:rsidRPr="00404AA3">
        <w:rPr>
          <w:rFonts w:ascii="Times New Roman" w:eastAsia="Times New Roman" w:hAnsi="Times New Roman" w:cs="Times New Roman"/>
          <w:b/>
          <w:bCs/>
          <w:sz w:val="24"/>
          <w:szCs w:val="24"/>
          <w:lang w:bidi="hi-IN"/>
        </w:rPr>
        <w:t>policy implementation</w:t>
      </w:r>
      <w:r w:rsidRPr="00404AA3">
        <w:rPr>
          <w:rFonts w:ascii="Times New Roman" w:eastAsia="Times New Roman" w:hAnsi="Times New Roman" w:cs="Times New Roman"/>
          <w:sz w:val="24"/>
          <w:szCs w:val="24"/>
          <w:lang w:bidi="hi-IN"/>
        </w:rPr>
        <w:t xml:space="preserve">, and </w:t>
      </w:r>
      <w:r w:rsidRPr="00404AA3">
        <w:rPr>
          <w:rFonts w:ascii="Times New Roman" w:eastAsia="Times New Roman" w:hAnsi="Times New Roman" w:cs="Times New Roman"/>
          <w:b/>
          <w:bCs/>
          <w:sz w:val="24"/>
          <w:szCs w:val="24"/>
          <w:lang w:bidi="hi-IN"/>
        </w:rPr>
        <w:t>tourist behavioural management</w:t>
      </w:r>
      <w:r w:rsidRPr="00404AA3">
        <w:rPr>
          <w:rFonts w:ascii="Times New Roman" w:eastAsia="Times New Roman" w:hAnsi="Times New Roman" w:cs="Times New Roman"/>
          <w:sz w:val="24"/>
          <w:szCs w:val="24"/>
          <w:lang w:bidi="hi-IN"/>
        </w:rPr>
        <w:t xml:space="preserve"> during the festive season.</w:t>
      </w:r>
    </w:p>
    <w:p w:rsidR="00404AA3" w:rsidRPr="00404AA3" w:rsidRDefault="00404AA3" w:rsidP="00404AA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6993256"/>
      <w:r w:rsidRPr="00404AA3">
        <w:rPr>
          <w:rFonts w:ascii="Times New Roman" w:eastAsia="Times New Roman" w:hAnsi="Times New Roman" w:cs="Times New Roman"/>
          <w:b/>
          <w:bCs/>
          <w:sz w:val="36"/>
          <w:szCs w:val="36"/>
          <w:lang w:bidi="hi-IN"/>
        </w:rPr>
        <w:lastRenderedPageBreak/>
        <w:t>5.1 Environmental Sustainability and Strategic Planning</w:t>
      </w:r>
      <w:bookmarkEnd w:id="19"/>
    </w:p>
    <w:p w:rsidR="00404AA3" w:rsidRPr="00404AA3" w:rsidRDefault="00404AA3" w:rsidP="00404AA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16993257"/>
      <w:r w:rsidRPr="00404AA3">
        <w:rPr>
          <w:rFonts w:ascii="Times New Roman" w:eastAsia="Times New Roman" w:hAnsi="Times New Roman" w:cs="Times New Roman"/>
          <w:b/>
          <w:bCs/>
          <w:sz w:val="27"/>
          <w:szCs w:val="27"/>
          <w:lang w:bidi="hi-IN"/>
        </w:rPr>
        <w:t>5.1.1 Waste Management as a Governance Challenge</w:t>
      </w:r>
      <w:bookmarkEnd w:id="20"/>
    </w:p>
    <w:p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The findings indicate that waste management during the Christmas season is not merely an operational issue but a governance challenge. While many destinations introduce recycling bins and temporary waste facilities, these measures often fail due to lack of enforcement, poor tourist compliance and inadequate vendor regulation.</w:t>
      </w:r>
    </w:p>
    <w:p w:rsidR="00404AA3" w:rsidRPr="00404AA3" w:rsidRDefault="00404AA3" w:rsidP="00DE763D">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According to sustainable tourism governance literature, effective environmental management requires </w:t>
      </w:r>
      <w:r w:rsidRPr="00404AA3">
        <w:rPr>
          <w:rFonts w:ascii="Times New Roman" w:eastAsia="Times New Roman" w:hAnsi="Times New Roman" w:cs="Times New Roman"/>
          <w:b/>
          <w:bCs/>
          <w:sz w:val="24"/>
          <w:szCs w:val="24"/>
          <w:lang w:bidi="hi-IN"/>
        </w:rPr>
        <w:t>clear rules, monitoring mechanisms and accountability</w:t>
      </w:r>
      <w:r w:rsidRPr="00404AA3">
        <w:rPr>
          <w:rFonts w:ascii="Times New Roman" w:eastAsia="Times New Roman" w:hAnsi="Times New Roman" w:cs="Times New Roman"/>
          <w:sz w:val="24"/>
          <w:szCs w:val="24"/>
          <w:lang w:bidi="hi-IN"/>
        </w:rPr>
        <w:t>. Destinations that mandate reusable containers, impose penalties for non-compliance and actively monitor waste practices demonstrate better environmental outcomes. This supports the argument that sustainability depends not only on infrastructure but also on policy enforcement and behavioural regulation.</w:t>
      </w:r>
    </w:p>
    <w:p w:rsidR="00404AA3" w:rsidRPr="00404AA3" w:rsidRDefault="00404AA3" w:rsidP="00404AA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1" w:name="_Toc216993258"/>
      <w:r w:rsidRPr="00404AA3">
        <w:rPr>
          <w:rFonts w:ascii="Times New Roman" w:eastAsia="Times New Roman" w:hAnsi="Times New Roman" w:cs="Times New Roman"/>
          <w:b/>
          <w:bCs/>
          <w:sz w:val="27"/>
          <w:szCs w:val="27"/>
          <w:lang w:bidi="hi-IN"/>
        </w:rPr>
        <w:t>5.1.2 Energy Consumption and Policy Alignment</w:t>
      </w:r>
      <w:bookmarkEnd w:id="21"/>
    </w:p>
    <w:p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Christmas lighting is central to festive tourism, yet it remains a major contributor to energy consumption. The discussion highlights that destinations achieving meaningful reductions in energy use align festive planning with broader climate and energy policies.</w:t>
      </w:r>
    </w:p>
    <w:p w:rsidR="00404AA3" w:rsidRPr="00404AA3" w:rsidRDefault="00404AA3" w:rsidP="00DE763D">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This reflects Becken’s (2014) argument that tourism sustainability must be integrated into national and municipal climate strategies. LED lighting, renewable energy sourcing and time-controlled illumination systems demonstrate how policy alignment enables destinations to maintain festive aesthetics while meeting sustainability targets.</w:t>
      </w:r>
    </w:p>
    <w:p w:rsidR="00404AA3" w:rsidRPr="00404AA3" w:rsidRDefault="00404AA3" w:rsidP="00404AA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16993259"/>
      <w:r w:rsidRPr="00404AA3">
        <w:rPr>
          <w:rFonts w:ascii="Times New Roman" w:eastAsia="Times New Roman" w:hAnsi="Times New Roman" w:cs="Times New Roman"/>
          <w:b/>
          <w:bCs/>
          <w:sz w:val="36"/>
          <w:szCs w:val="36"/>
          <w:lang w:bidi="hi-IN"/>
        </w:rPr>
        <w:t>5.2 Social Sustainability and Tourist Behaviour Management</w:t>
      </w:r>
      <w:bookmarkEnd w:id="22"/>
    </w:p>
    <w:p w:rsidR="00404AA3" w:rsidRPr="00404AA3" w:rsidRDefault="00404AA3" w:rsidP="00404AA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3" w:name="_Toc216993260"/>
      <w:r w:rsidRPr="00404AA3">
        <w:rPr>
          <w:rFonts w:ascii="Times New Roman" w:eastAsia="Times New Roman" w:hAnsi="Times New Roman" w:cs="Times New Roman"/>
          <w:b/>
          <w:bCs/>
          <w:sz w:val="27"/>
          <w:szCs w:val="27"/>
          <w:lang w:bidi="hi-IN"/>
        </w:rPr>
        <w:t>5.2.1 Overcrowding Beyond Spatial Planning</w:t>
      </w:r>
      <w:bookmarkEnd w:id="23"/>
    </w:p>
    <w:p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While spatial planning helps distribute visitor flows, the findings reveal that </w:t>
      </w:r>
      <w:r w:rsidRPr="00404AA3">
        <w:rPr>
          <w:rFonts w:ascii="Times New Roman" w:eastAsia="Times New Roman" w:hAnsi="Times New Roman" w:cs="Times New Roman"/>
          <w:b/>
          <w:bCs/>
          <w:sz w:val="24"/>
          <w:szCs w:val="24"/>
          <w:lang w:bidi="hi-IN"/>
        </w:rPr>
        <w:t>tourist behaviour</w:t>
      </w:r>
      <w:r w:rsidRPr="00404AA3">
        <w:rPr>
          <w:rFonts w:ascii="Times New Roman" w:eastAsia="Times New Roman" w:hAnsi="Times New Roman" w:cs="Times New Roman"/>
          <w:sz w:val="24"/>
          <w:szCs w:val="24"/>
          <w:lang w:bidi="hi-IN"/>
        </w:rPr>
        <w:t xml:space="preserve"> plays an equally important role in social sustainability. Uncontrolled crowd behaviour, queue jumping, noise and alcohol-related disturbances intensify social conflict during the Christmas season.</w:t>
      </w:r>
    </w:p>
    <w:p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From a theoretical perspective, this supports the need to complement spatial strategies with </w:t>
      </w:r>
      <w:r w:rsidRPr="00404AA3">
        <w:rPr>
          <w:rFonts w:ascii="Times New Roman" w:eastAsia="Times New Roman" w:hAnsi="Times New Roman" w:cs="Times New Roman"/>
          <w:b/>
          <w:bCs/>
          <w:sz w:val="24"/>
          <w:szCs w:val="24"/>
          <w:lang w:bidi="hi-IN"/>
        </w:rPr>
        <w:t>behavioural management tools</w:t>
      </w:r>
      <w:r w:rsidRPr="00404AA3">
        <w:rPr>
          <w:rFonts w:ascii="Times New Roman" w:eastAsia="Times New Roman" w:hAnsi="Times New Roman" w:cs="Times New Roman"/>
          <w:sz w:val="24"/>
          <w:szCs w:val="24"/>
          <w:lang w:bidi="hi-IN"/>
        </w:rPr>
        <w:t>, such as visitor codes of conduct, signage, crowd stewards and real-time communication. These measures help maintain respectful use of shared public spaces and protect residents’ quality of life.</w:t>
      </w:r>
    </w:p>
    <w:p w:rsidR="00404AA3" w:rsidRPr="00404AA3" w:rsidRDefault="00404AA3" w:rsidP="00404AA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4" w:name="_Toc216993261"/>
      <w:r w:rsidRPr="00404AA3">
        <w:rPr>
          <w:rFonts w:ascii="Times New Roman" w:eastAsia="Times New Roman" w:hAnsi="Times New Roman" w:cs="Times New Roman"/>
          <w:b/>
          <w:bCs/>
          <w:sz w:val="27"/>
          <w:szCs w:val="27"/>
          <w:lang w:bidi="hi-IN"/>
        </w:rPr>
        <w:t>5.2.2 Resident–Tourist Relationship and Social Licence</w:t>
      </w:r>
      <w:bookmarkEnd w:id="24"/>
    </w:p>
    <w:p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lastRenderedPageBreak/>
        <w:t>The discussion confirms that resident tolerance of Christmas tourism depends on perceived fairness and benefit distribution. When residents feel excluded from decision-making or displaced from public spaces, social acceptance declines.</w:t>
      </w:r>
    </w:p>
    <w:p w:rsidR="00404AA3" w:rsidRPr="00404AA3" w:rsidRDefault="00404AA3" w:rsidP="00DE763D">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Stakeholder theory suggests that destinations must maintain a </w:t>
      </w:r>
      <w:r w:rsidRPr="00404AA3">
        <w:rPr>
          <w:rFonts w:ascii="Times New Roman" w:eastAsia="Times New Roman" w:hAnsi="Times New Roman" w:cs="Times New Roman"/>
          <w:b/>
          <w:bCs/>
          <w:sz w:val="24"/>
          <w:szCs w:val="24"/>
          <w:lang w:bidi="hi-IN"/>
        </w:rPr>
        <w:t>social licence to operate</w:t>
      </w:r>
      <w:r w:rsidRPr="00404AA3">
        <w:rPr>
          <w:rFonts w:ascii="Times New Roman" w:eastAsia="Times New Roman" w:hAnsi="Times New Roman" w:cs="Times New Roman"/>
          <w:sz w:val="24"/>
          <w:szCs w:val="24"/>
          <w:lang w:bidi="hi-IN"/>
        </w:rPr>
        <w:t>, particularly during high-impact seasons. Community consultation, resident-only time slots at markets and local priority access strengthen trust and reduce social conflict.</w:t>
      </w:r>
    </w:p>
    <w:p w:rsidR="00404AA3" w:rsidRPr="00404AA3" w:rsidRDefault="00404AA3" w:rsidP="00404AA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16993262"/>
      <w:r w:rsidRPr="00404AA3">
        <w:rPr>
          <w:rFonts w:ascii="Times New Roman" w:eastAsia="Times New Roman" w:hAnsi="Times New Roman" w:cs="Times New Roman"/>
          <w:b/>
          <w:bCs/>
          <w:sz w:val="36"/>
          <w:szCs w:val="36"/>
          <w:lang w:bidi="hi-IN"/>
        </w:rPr>
        <w:t>5.3 Cultural Sustainability and Authentic Experience Design</w:t>
      </w:r>
      <w:bookmarkEnd w:id="25"/>
    </w:p>
    <w:p w:rsidR="00404AA3" w:rsidRPr="00404AA3" w:rsidRDefault="00404AA3" w:rsidP="00404AA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16993263"/>
      <w:r w:rsidRPr="00404AA3">
        <w:rPr>
          <w:rFonts w:ascii="Times New Roman" w:eastAsia="Times New Roman" w:hAnsi="Times New Roman" w:cs="Times New Roman"/>
          <w:b/>
          <w:bCs/>
          <w:sz w:val="27"/>
          <w:szCs w:val="27"/>
          <w:lang w:bidi="hi-IN"/>
        </w:rPr>
        <w:t>5.3.1 Managing Commercialisation</w:t>
      </w:r>
      <w:bookmarkEnd w:id="26"/>
    </w:p>
    <w:p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The findings show that excessive commercialisation threatens the cultural meaning of Christmas. Standardised stalls, imported goods and scripted performances weaken authenticity and reduce cultural sustainability.</w:t>
      </w:r>
    </w:p>
    <w:p w:rsidR="00404AA3" w:rsidRPr="00404AA3" w:rsidRDefault="00404AA3" w:rsidP="00DE763D">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However, the discussion highlights that </w:t>
      </w:r>
      <w:r w:rsidRPr="00404AA3">
        <w:rPr>
          <w:rFonts w:ascii="Times New Roman" w:eastAsia="Times New Roman" w:hAnsi="Times New Roman" w:cs="Times New Roman"/>
          <w:b/>
          <w:bCs/>
          <w:sz w:val="24"/>
          <w:szCs w:val="24"/>
          <w:lang w:bidi="hi-IN"/>
        </w:rPr>
        <w:t>commercial activity is not inherently unsustainable</w:t>
      </w:r>
      <w:r w:rsidRPr="00404AA3">
        <w:rPr>
          <w:rFonts w:ascii="Times New Roman" w:eastAsia="Times New Roman" w:hAnsi="Times New Roman" w:cs="Times New Roman"/>
          <w:sz w:val="24"/>
          <w:szCs w:val="24"/>
          <w:lang w:bidi="hi-IN"/>
        </w:rPr>
        <w:t>. When guided by cultural policy and community oversight, commercial elements can support tradition rather than replace it. Locally produced goods, region-specific food and storytelling-based performances enhance authenticity while generating income.</w:t>
      </w:r>
    </w:p>
    <w:p w:rsidR="00404AA3" w:rsidRPr="00404AA3" w:rsidRDefault="00404AA3" w:rsidP="00404AA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16993264"/>
      <w:r w:rsidRPr="00404AA3">
        <w:rPr>
          <w:rFonts w:ascii="Times New Roman" w:eastAsia="Times New Roman" w:hAnsi="Times New Roman" w:cs="Times New Roman"/>
          <w:b/>
          <w:bCs/>
          <w:sz w:val="27"/>
          <w:szCs w:val="27"/>
          <w:lang w:bidi="hi-IN"/>
        </w:rPr>
        <w:t>5.3.2 Experience Quality Over Quantity</w:t>
      </w:r>
      <w:bookmarkEnd w:id="27"/>
    </w:p>
    <w:p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This assignment reinforces the shift from volume-driven tourism to </w:t>
      </w:r>
      <w:r w:rsidRPr="00404AA3">
        <w:rPr>
          <w:rFonts w:ascii="Times New Roman" w:eastAsia="Times New Roman" w:hAnsi="Times New Roman" w:cs="Times New Roman"/>
          <w:b/>
          <w:bCs/>
          <w:sz w:val="24"/>
          <w:szCs w:val="24"/>
          <w:lang w:bidi="hi-IN"/>
        </w:rPr>
        <w:t>quality-based tourism experiences</w:t>
      </w:r>
      <w:r w:rsidRPr="00404AA3">
        <w:rPr>
          <w:rFonts w:ascii="Times New Roman" w:eastAsia="Times New Roman" w:hAnsi="Times New Roman" w:cs="Times New Roman"/>
          <w:sz w:val="24"/>
          <w:szCs w:val="24"/>
          <w:lang w:bidi="hi-IN"/>
        </w:rPr>
        <w:t>. Sustainable Christmas tourism prioritises meaningful engagement over maximum visitor numbers.</w:t>
      </w:r>
    </w:p>
    <w:p w:rsidR="00404AA3" w:rsidRPr="00404AA3" w:rsidRDefault="00404AA3" w:rsidP="00DE763D">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This aligns with contemporary sustainable tourism thinking, which argues that high-quality, culturally rich experiences generate greater long-term value with lower environmental and social costs.</w:t>
      </w:r>
    </w:p>
    <w:p w:rsidR="00404AA3" w:rsidRPr="00404AA3" w:rsidRDefault="00404AA3" w:rsidP="00404AA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16993265"/>
      <w:r w:rsidRPr="00404AA3">
        <w:rPr>
          <w:rFonts w:ascii="Times New Roman" w:eastAsia="Times New Roman" w:hAnsi="Times New Roman" w:cs="Times New Roman"/>
          <w:b/>
          <w:bCs/>
          <w:sz w:val="36"/>
          <w:szCs w:val="36"/>
          <w:lang w:bidi="hi-IN"/>
        </w:rPr>
        <w:t>5.4 Economic Sustainability and Policy Coordination</w:t>
      </w:r>
      <w:bookmarkEnd w:id="28"/>
    </w:p>
    <w:p w:rsidR="00404AA3" w:rsidRPr="00404AA3" w:rsidRDefault="00404AA3" w:rsidP="00404AA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9" w:name="_Toc216993266"/>
      <w:r w:rsidRPr="00404AA3">
        <w:rPr>
          <w:rFonts w:ascii="Times New Roman" w:eastAsia="Times New Roman" w:hAnsi="Times New Roman" w:cs="Times New Roman"/>
          <w:b/>
          <w:bCs/>
          <w:sz w:val="27"/>
          <w:szCs w:val="27"/>
          <w:lang w:bidi="hi-IN"/>
        </w:rPr>
        <w:t>5.4.1 Short-Term Gains vs Long-Term Stability</w:t>
      </w:r>
      <w:bookmarkEnd w:id="29"/>
    </w:p>
    <w:p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The findings confirm that Christmas tourism delivers strong short-term economic returns but creates long-term risk when destinations become overdependent. Economic sustainability requires policy coordination between tourism departments, urban planners and local economic development agencies.</w:t>
      </w:r>
    </w:p>
    <w:p w:rsidR="00404AA3" w:rsidRPr="00404AA3" w:rsidRDefault="00404AA3" w:rsidP="00DE763D">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Revenue reinvestment into public infrastructure, community facilities and year-round tourism products enhances long-term stability and reduces vulnerability.</w:t>
      </w:r>
    </w:p>
    <w:p w:rsidR="00404AA3" w:rsidRPr="00404AA3" w:rsidRDefault="00404AA3" w:rsidP="00404AA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0" w:name="_Toc216993267"/>
      <w:r w:rsidRPr="00404AA3">
        <w:rPr>
          <w:rFonts w:ascii="Times New Roman" w:eastAsia="Times New Roman" w:hAnsi="Times New Roman" w:cs="Times New Roman"/>
          <w:b/>
          <w:bCs/>
          <w:sz w:val="27"/>
          <w:szCs w:val="27"/>
          <w:lang w:bidi="hi-IN"/>
        </w:rPr>
        <w:t>5.4.2 Supporting Small and Local Businesses</w:t>
      </w:r>
      <w:bookmarkEnd w:id="30"/>
    </w:p>
    <w:p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lastRenderedPageBreak/>
        <w:t xml:space="preserve">Sustainable festive planning also involves </w:t>
      </w:r>
      <w:r w:rsidRPr="00404AA3">
        <w:rPr>
          <w:rFonts w:ascii="Times New Roman" w:eastAsia="Times New Roman" w:hAnsi="Times New Roman" w:cs="Times New Roman"/>
          <w:b/>
          <w:bCs/>
          <w:sz w:val="24"/>
          <w:szCs w:val="24"/>
          <w:lang w:bidi="hi-IN"/>
        </w:rPr>
        <w:t>economic justice</w:t>
      </w:r>
      <w:r w:rsidRPr="00404AA3">
        <w:rPr>
          <w:rFonts w:ascii="Times New Roman" w:eastAsia="Times New Roman" w:hAnsi="Times New Roman" w:cs="Times New Roman"/>
          <w:sz w:val="24"/>
          <w:szCs w:val="24"/>
          <w:lang w:bidi="hi-IN"/>
        </w:rPr>
        <w:t>. The discussion highlights that destinations supporting small, local vendors through reduced stall fees, local-only zones and marketing support achieve more inclusive economic outcomes.</w:t>
      </w:r>
    </w:p>
    <w:p w:rsidR="00404AA3" w:rsidRPr="00404AA3" w:rsidRDefault="00404AA3" w:rsidP="00DE763D">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This approach aligns with sustainable development principles by ensuring that tourism benefits are shared across the community rather than concentrated among large commercial operators.</w:t>
      </w:r>
    </w:p>
    <w:p w:rsidR="00404AA3" w:rsidRPr="00404AA3" w:rsidRDefault="00404AA3" w:rsidP="00404AA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1" w:name="_Toc216993268"/>
      <w:r w:rsidRPr="00404AA3">
        <w:rPr>
          <w:rFonts w:ascii="Times New Roman" w:eastAsia="Times New Roman" w:hAnsi="Times New Roman" w:cs="Times New Roman"/>
          <w:b/>
          <w:bCs/>
          <w:sz w:val="36"/>
          <w:szCs w:val="36"/>
          <w:lang w:bidi="hi-IN"/>
        </w:rPr>
        <w:t>5.5 Integrated Sustainability Approach</w:t>
      </w:r>
      <w:bookmarkEnd w:id="31"/>
    </w:p>
    <w:p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The discussion demonstrates that environmental, social and economic sustainability during Christmas tourism are deeply interconnected. Effective planning requires:</w:t>
      </w:r>
    </w:p>
    <w:p w:rsidR="00404AA3" w:rsidRPr="00404AA3" w:rsidRDefault="00404AA3" w:rsidP="00404AA3">
      <w:pPr>
        <w:numPr>
          <w:ilvl w:val="0"/>
          <w:numId w:val="66"/>
        </w:num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Strong governance and enforcement</w:t>
      </w:r>
    </w:p>
    <w:p w:rsidR="00404AA3" w:rsidRPr="00404AA3" w:rsidRDefault="00404AA3" w:rsidP="00404AA3">
      <w:pPr>
        <w:numPr>
          <w:ilvl w:val="0"/>
          <w:numId w:val="66"/>
        </w:num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Behavioural management of tourists</w:t>
      </w:r>
    </w:p>
    <w:p w:rsidR="00404AA3" w:rsidRPr="00404AA3" w:rsidRDefault="00404AA3" w:rsidP="00404AA3">
      <w:pPr>
        <w:numPr>
          <w:ilvl w:val="0"/>
          <w:numId w:val="66"/>
        </w:num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Community participation</w:t>
      </w:r>
    </w:p>
    <w:p w:rsidR="00404AA3" w:rsidRPr="00404AA3" w:rsidRDefault="00404AA3" w:rsidP="00404AA3">
      <w:pPr>
        <w:numPr>
          <w:ilvl w:val="0"/>
          <w:numId w:val="66"/>
        </w:num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Policy integration across sectors</w:t>
      </w:r>
    </w:p>
    <w:p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Destinations that treat Christmas tourism as a </w:t>
      </w:r>
      <w:r w:rsidRPr="00404AA3">
        <w:rPr>
          <w:rFonts w:ascii="Times New Roman" w:eastAsia="Times New Roman" w:hAnsi="Times New Roman" w:cs="Times New Roman"/>
          <w:b/>
          <w:bCs/>
          <w:sz w:val="24"/>
          <w:szCs w:val="24"/>
          <w:lang w:bidi="hi-IN"/>
        </w:rPr>
        <w:t>strategic sustainability challenge</w:t>
      </w:r>
      <w:r w:rsidRPr="00404AA3">
        <w:rPr>
          <w:rFonts w:ascii="Times New Roman" w:eastAsia="Times New Roman" w:hAnsi="Times New Roman" w:cs="Times New Roman"/>
          <w:sz w:val="24"/>
          <w:szCs w:val="24"/>
          <w:lang w:bidi="hi-IN"/>
        </w:rPr>
        <w:t>, rather than a short-term commercial opportunity, are better positioned to protect public spaces, cultural identity and community well-being.</w:t>
      </w:r>
    </w:p>
    <w:p w:rsidR="00404AA3" w:rsidRPr="00404AA3" w:rsidRDefault="00404AA3" w:rsidP="00404AA3">
      <w:pPr>
        <w:spacing w:after="0" w:line="240" w:lineRule="auto"/>
        <w:rPr>
          <w:rFonts w:ascii="Times New Roman" w:eastAsia="Times New Roman" w:hAnsi="Times New Roman" w:cs="Times New Roman"/>
          <w:sz w:val="24"/>
          <w:szCs w:val="24"/>
          <w:lang w:bidi="hi-IN"/>
        </w:rPr>
      </w:pPr>
    </w:p>
    <w:p w:rsidR="00404AA3" w:rsidRPr="00404AA3" w:rsidRDefault="00404AA3" w:rsidP="00404AA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2" w:name="_Toc216993269"/>
      <w:r w:rsidRPr="00404AA3">
        <w:rPr>
          <w:rFonts w:ascii="Times New Roman" w:eastAsia="Times New Roman" w:hAnsi="Times New Roman" w:cs="Times New Roman"/>
          <w:b/>
          <w:bCs/>
          <w:kern w:val="36"/>
          <w:sz w:val="48"/>
          <w:szCs w:val="48"/>
          <w:lang w:bidi="hi-IN"/>
        </w:rPr>
        <w:t>6. Conclusion</w:t>
      </w:r>
      <w:bookmarkEnd w:id="32"/>
    </w:p>
    <w:p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The Christmas season represents one of the most intensive and spatially concentrated periods of tourism activity worldwide. As explored throughout this assignment, Christmas tourism plays a significant role in destination development by generating employment, increasing revenue for local businesses and enhancing place identity through festive celebrations. However, the same factors that make Christmas tourism economically attractive also create serious sustainability challenges related to environmental degradation, social disruption and long-term economic vulnerability.</w:t>
      </w:r>
    </w:p>
    <w:p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One of the most pressing findings of this study is the environmental pressure placed on tourism spaces during the Christmas season. High levels of waste generation, excessive energy consumption from decorative lighting and heating, and increased transport emissions contribute to environmental stress in urban and cultural destinations. Without effective planning, these impacts reduce the quality of public spaces and contradict global sustainability objectives. The assignment demonstrates that sustainable solutions such as LED lighting systems, renewable energy use, reusable container schemes and sustainable mobility planning can significantly reduce environmental impacts while maintaining festive appeal.</w:t>
      </w:r>
    </w:p>
    <w:p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Social sustainability emerges as an equally critical dimension. Overcrowding, noise pollution and restricted access to public spaces negatively affect residents’ quality of life during the Christmas period. In many destinations, local communities experience a sense of exclusion as </w:t>
      </w:r>
      <w:r w:rsidRPr="00404AA3">
        <w:rPr>
          <w:rFonts w:ascii="Times New Roman" w:eastAsia="Times New Roman" w:hAnsi="Times New Roman" w:cs="Times New Roman"/>
          <w:sz w:val="24"/>
          <w:szCs w:val="24"/>
          <w:lang w:bidi="hi-IN"/>
        </w:rPr>
        <w:lastRenderedPageBreak/>
        <w:t>public spaces are temporarily transformed into tourist-dominated zones. Additionally, the commercialisation of Christmas traditions risks weakening cultural authenticity and local identity. The analysis confirms that community participation, stakeholder collaboration and community-based tourism approaches are essential for ensuring that Christmas tourism remains socially inclusive and culturally respectful.</w:t>
      </w:r>
    </w:p>
    <w:p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From an economic perspective, Christmas tourism provides important short-term benefits but also creates structural risks when destinations become overly dependent on seasonal revenue. The findings highlight the importance of reinvesting festive-season income into long-term infrastructure, community development and year-round tourism initiatives. Sustainable economic planning ensures resilience against external shocks and supports balanced development beyond the Christmas season.</w:t>
      </w:r>
    </w:p>
    <w:p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In conclusion, sustainable planning and management of Christmas tourism spaces require an integrated approach that addresses environmental protection, social well-being and economic resilience simultaneously. Destinations that adopt long-term sustainability strategies, inclusive governance frameworks and spatially balanced planning are better equipped to manage the pressures of festive tourism. Sustainable Christmas tourism is not about limiting celebration, but about ensuring that festive experiences can continue without compromising environmental resources, cultural integrity or community quality of life for future generations.</w:t>
      </w:r>
    </w:p>
    <w:p w:rsidR="00404AA3" w:rsidRPr="00404AA3" w:rsidRDefault="00404AA3" w:rsidP="00404AA3">
      <w:pPr>
        <w:spacing w:after="0" w:line="240" w:lineRule="auto"/>
        <w:rPr>
          <w:rFonts w:ascii="Times New Roman" w:eastAsia="Times New Roman" w:hAnsi="Times New Roman" w:cs="Times New Roman"/>
          <w:sz w:val="24"/>
          <w:szCs w:val="24"/>
          <w:lang w:bidi="hi-IN"/>
        </w:rPr>
      </w:pPr>
    </w:p>
    <w:p w:rsidR="00404AA3" w:rsidRPr="00404AA3" w:rsidRDefault="00404AA3" w:rsidP="00404AA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3" w:name="_Toc216993270"/>
      <w:r>
        <w:rPr>
          <w:rFonts w:ascii="Times New Roman" w:eastAsia="Times New Roman" w:hAnsi="Times New Roman" w:cs="Times New Roman"/>
          <w:b/>
          <w:bCs/>
          <w:kern w:val="36"/>
          <w:sz w:val="48"/>
          <w:szCs w:val="48"/>
          <w:lang w:bidi="hi-IN"/>
        </w:rPr>
        <w:t>7. References</w:t>
      </w:r>
      <w:bookmarkEnd w:id="33"/>
      <w:r>
        <w:rPr>
          <w:rFonts w:ascii="Times New Roman" w:eastAsia="Times New Roman" w:hAnsi="Times New Roman" w:cs="Times New Roman"/>
          <w:b/>
          <w:bCs/>
          <w:kern w:val="36"/>
          <w:sz w:val="48"/>
          <w:szCs w:val="48"/>
          <w:lang w:bidi="hi-IN"/>
        </w:rPr>
        <w:t xml:space="preserve"> </w:t>
      </w:r>
    </w:p>
    <w:p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Becken, S. (2014). </w:t>
      </w:r>
      <w:r w:rsidRPr="00404AA3">
        <w:rPr>
          <w:rFonts w:ascii="Times New Roman" w:eastAsia="Times New Roman" w:hAnsi="Times New Roman" w:cs="Times New Roman"/>
          <w:i/>
          <w:iCs/>
          <w:sz w:val="24"/>
          <w:szCs w:val="24"/>
          <w:lang w:bidi="hi-IN"/>
        </w:rPr>
        <w:t>Sustainable tourism and the energy challenge</w:t>
      </w:r>
      <w:r w:rsidRPr="00404AA3">
        <w:rPr>
          <w:rFonts w:ascii="Times New Roman" w:eastAsia="Times New Roman" w:hAnsi="Times New Roman" w:cs="Times New Roman"/>
          <w:sz w:val="24"/>
          <w:szCs w:val="24"/>
          <w:lang w:bidi="hi-IN"/>
        </w:rPr>
        <w:t>. Routledge.</w:t>
      </w:r>
    </w:p>
    <w:p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Braun, V., &amp; Clarke, V. (2006). Using thematic analysis in psychology. </w:t>
      </w:r>
      <w:r w:rsidRPr="00404AA3">
        <w:rPr>
          <w:rFonts w:ascii="Times New Roman" w:eastAsia="Times New Roman" w:hAnsi="Times New Roman" w:cs="Times New Roman"/>
          <w:i/>
          <w:iCs/>
          <w:sz w:val="24"/>
          <w:szCs w:val="24"/>
          <w:lang w:bidi="hi-IN"/>
        </w:rPr>
        <w:t>Qualitative Research in Psychology, 3</w:t>
      </w:r>
      <w:r w:rsidRPr="00404AA3">
        <w:rPr>
          <w:rFonts w:ascii="Times New Roman" w:eastAsia="Times New Roman" w:hAnsi="Times New Roman" w:cs="Times New Roman"/>
          <w:sz w:val="24"/>
          <w:szCs w:val="24"/>
          <w:lang w:bidi="hi-IN"/>
        </w:rPr>
        <w:t>(2), 77–101.</w:t>
      </w:r>
    </w:p>
    <w:p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Bramwell, B., &amp; Lane, B. (1993). Sustainable tourism: An evolving global approach. </w:t>
      </w:r>
      <w:r w:rsidRPr="00404AA3">
        <w:rPr>
          <w:rFonts w:ascii="Times New Roman" w:eastAsia="Times New Roman" w:hAnsi="Times New Roman" w:cs="Times New Roman"/>
          <w:i/>
          <w:iCs/>
          <w:sz w:val="24"/>
          <w:szCs w:val="24"/>
          <w:lang w:bidi="hi-IN"/>
        </w:rPr>
        <w:t>Journal of Sustainable Tourism, 1</w:t>
      </w:r>
      <w:r w:rsidRPr="00404AA3">
        <w:rPr>
          <w:rFonts w:ascii="Times New Roman" w:eastAsia="Times New Roman" w:hAnsi="Times New Roman" w:cs="Times New Roman"/>
          <w:sz w:val="24"/>
          <w:szCs w:val="24"/>
          <w:lang w:bidi="hi-IN"/>
        </w:rPr>
        <w:t>(1), 1–5.</w:t>
      </w:r>
    </w:p>
    <w:p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Bramwell, B., &amp; Lane, B. (2013). Getting from here to there: Systems change, behavioural change and sustainable tourism. </w:t>
      </w:r>
      <w:r w:rsidRPr="00404AA3">
        <w:rPr>
          <w:rFonts w:ascii="Times New Roman" w:eastAsia="Times New Roman" w:hAnsi="Times New Roman" w:cs="Times New Roman"/>
          <w:i/>
          <w:iCs/>
          <w:sz w:val="24"/>
          <w:szCs w:val="24"/>
          <w:lang w:bidi="hi-IN"/>
        </w:rPr>
        <w:t>Journal of Sustainable Tourism, 21</w:t>
      </w:r>
      <w:r w:rsidRPr="00404AA3">
        <w:rPr>
          <w:rFonts w:ascii="Times New Roman" w:eastAsia="Times New Roman" w:hAnsi="Times New Roman" w:cs="Times New Roman"/>
          <w:sz w:val="24"/>
          <w:szCs w:val="24"/>
          <w:lang w:bidi="hi-IN"/>
        </w:rPr>
        <w:t>(1), 1–4.</w:t>
      </w:r>
    </w:p>
    <w:p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Butler, R. (1980). The concept of the tourist area lifecycle. </w:t>
      </w:r>
      <w:r w:rsidRPr="00404AA3">
        <w:rPr>
          <w:rFonts w:ascii="Times New Roman" w:eastAsia="Times New Roman" w:hAnsi="Times New Roman" w:cs="Times New Roman"/>
          <w:i/>
          <w:iCs/>
          <w:sz w:val="24"/>
          <w:szCs w:val="24"/>
          <w:lang w:bidi="hi-IN"/>
        </w:rPr>
        <w:t>Canadian Geographer, 24</w:t>
      </w:r>
      <w:r w:rsidRPr="00404AA3">
        <w:rPr>
          <w:rFonts w:ascii="Times New Roman" w:eastAsia="Times New Roman" w:hAnsi="Times New Roman" w:cs="Times New Roman"/>
          <w:sz w:val="24"/>
          <w:szCs w:val="24"/>
          <w:lang w:bidi="hi-IN"/>
        </w:rPr>
        <w:t>(1), 5–12.</w:t>
      </w:r>
    </w:p>
    <w:p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Creswell, J. W. (2014). </w:t>
      </w:r>
      <w:r w:rsidRPr="00404AA3">
        <w:rPr>
          <w:rFonts w:ascii="Times New Roman" w:eastAsia="Times New Roman" w:hAnsi="Times New Roman" w:cs="Times New Roman"/>
          <w:i/>
          <w:iCs/>
          <w:sz w:val="24"/>
          <w:szCs w:val="24"/>
          <w:lang w:bidi="hi-IN"/>
        </w:rPr>
        <w:t>Research design: Qualitative, quantitative, and mixed methods approaches</w:t>
      </w:r>
      <w:r w:rsidRPr="00404AA3">
        <w:rPr>
          <w:rFonts w:ascii="Times New Roman" w:eastAsia="Times New Roman" w:hAnsi="Times New Roman" w:cs="Times New Roman"/>
          <w:sz w:val="24"/>
          <w:szCs w:val="24"/>
          <w:lang w:bidi="hi-IN"/>
        </w:rPr>
        <w:t>. SAGE Publications.</w:t>
      </w:r>
    </w:p>
    <w:p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Doxey, G. V. (1975). A causation theory of visitor–resident irritants. </w:t>
      </w:r>
      <w:r w:rsidRPr="00404AA3">
        <w:rPr>
          <w:rFonts w:ascii="Times New Roman" w:eastAsia="Times New Roman" w:hAnsi="Times New Roman" w:cs="Times New Roman"/>
          <w:i/>
          <w:iCs/>
          <w:sz w:val="24"/>
          <w:szCs w:val="24"/>
          <w:lang w:bidi="hi-IN"/>
        </w:rPr>
        <w:t>Travel Research Association Conference Proceedings</w:t>
      </w:r>
      <w:r w:rsidRPr="00404AA3">
        <w:rPr>
          <w:rFonts w:ascii="Times New Roman" w:eastAsia="Times New Roman" w:hAnsi="Times New Roman" w:cs="Times New Roman"/>
          <w:sz w:val="24"/>
          <w:szCs w:val="24"/>
          <w:lang w:bidi="hi-IN"/>
        </w:rPr>
        <w:t>, 195–198.</w:t>
      </w:r>
    </w:p>
    <w:p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lastRenderedPageBreak/>
        <w:t xml:space="preserve">Elkington, J. (1997). </w:t>
      </w:r>
      <w:r w:rsidRPr="00404AA3">
        <w:rPr>
          <w:rFonts w:ascii="Times New Roman" w:eastAsia="Times New Roman" w:hAnsi="Times New Roman" w:cs="Times New Roman"/>
          <w:i/>
          <w:iCs/>
          <w:sz w:val="24"/>
          <w:szCs w:val="24"/>
          <w:lang w:bidi="hi-IN"/>
        </w:rPr>
        <w:t>Cannibals with forks: The triple bottom line of 21st century business</w:t>
      </w:r>
      <w:r w:rsidRPr="00404AA3">
        <w:rPr>
          <w:rFonts w:ascii="Times New Roman" w:eastAsia="Times New Roman" w:hAnsi="Times New Roman" w:cs="Times New Roman"/>
          <w:sz w:val="24"/>
          <w:szCs w:val="24"/>
          <w:lang w:bidi="hi-IN"/>
        </w:rPr>
        <w:t>. Capstone.</w:t>
      </w:r>
    </w:p>
    <w:p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Freeman, R. E. (1984). </w:t>
      </w:r>
      <w:r w:rsidRPr="00404AA3">
        <w:rPr>
          <w:rFonts w:ascii="Times New Roman" w:eastAsia="Times New Roman" w:hAnsi="Times New Roman" w:cs="Times New Roman"/>
          <w:i/>
          <w:iCs/>
          <w:sz w:val="24"/>
          <w:szCs w:val="24"/>
          <w:lang w:bidi="hi-IN"/>
        </w:rPr>
        <w:t>Strategic management: A stakeholder approach</w:t>
      </w:r>
      <w:r w:rsidRPr="00404AA3">
        <w:rPr>
          <w:rFonts w:ascii="Times New Roman" w:eastAsia="Times New Roman" w:hAnsi="Times New Roman" w:cs="Times New Roman"/>
          <w:sz w:val="24"/>
          <w:szCs w:val="24"/>
          <w:lang w:bidi="hi-IN"/>
        </w:rPr>
        <w:t>. Pitman.</w:t>
      </w:r>
    </w:p>
    <w:p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Gössling, S., &amp; Peeters, P. (2015). Tourism’s impacts on climate change: An evolving research agenda. </w:t>
      </w:r>
      <w:r w:rsidRPr="00404AA3">
        <w:rPr>
          <w:rFonts w:ascii="Times New Roman" w:eastAsia="Times New Roman" w:hAnsi="Times New Roman" w:cs="Times New Roman"/>
          <w:i/>
          <w:iCs/>
          <w:sz w:val="24"/>
          <w:szCs w:val="24"/>
          <w:lang w:bidi="hi-IN"/>
        </w:rPr>
        <w:t>Journal of Sustainable Tourism, 23</w:t>
      </w:r>
      <w:r w:rsidRPr="00404AA3">
        <w:rPr>
          <w:rFonts w:ascii="Times New Roman" w:eastAsia="Times New Roman" w:hAnsi="Times New Roman" w:cs="Times New Roman"/>
          <w:sz w:val="24"/>
          <w:szCs w:val="24"/>
          <w:lang w:bidi="hi-IN"/>
        </w:rPr>
        <w:t>(5), 639–657.</w:t>
      </w:r>
    </w:p>
    <w:p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Greenwood, D. J. (1977). Culture by the pound: An anthropological perspective on tourism as cultural commodification. In V. Smith (Ed.), </w:t>
      </w:r>
      <w:r w:rsidRPr="00404AA3">
        <w:rPr>
          <w:rFonts w:ascii="Times New Roman" w:eastAsia="Times New Roman" w:hAnsi="Times New Roman" w:cs="Times New Roman"/>
          <w:i/>
          <w:iCs/>
          <w:sz w:val="24"/>
          <w:szCs w:val="24"/>
          <w:lang w:bidi="hi-IN"/>
        </w:rPr>
        <w:t>Hosts and Guests</w:t>
      </w:r>
      <w:r w:rsidRPr="00404AA3">
        <w:rPr>
          <w:rFonts w:ascii="Times New Roman" w:eastAsia="Times New Roman" w:hAnsi="Times New Roman" w:cs="Times New Roman"/>
          <w:sz w:val="24"/>
          <w:szCs w:val="24"/>
          <w:lang w:bidi="hi-IN"/>
        </w:rPr>
        <w:t xml:space="preserve"> (pp. 129–138). University of Pennsylvania Press.</w:t>
      </w:r>
    </w:p>
    <w:p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Hall, C. M. (2008). </w:t>
      </w:r>
      <w:r w:rsidRPr="00404AA3">
        <w:rPr>
          <w:rFonts w:ascii="Times New Roman" w:eastAsia="Times New Roman" w:hAnsi="Times New Roman" w:cs="Times New Roman"/>
          <w:i/>
          <w:iCs/>
          <w:sz w:val="24"/>
          <w:szCs w:val="24"/>
          <w:lang w:bidi="hi-IN"/>
        </w:rPr>
        <w:t>Tourism planning: Policies, processes and relationships</w:t>
      </w:r>
      <w:r w:rsidRPr="00404AA3">
        <w:rPr>
          <w:rFonts w:ascii="Times New Roman" w:eastAsia="Times New Roman" w:hAnsi="Times New Roman" w:cs="Times New Roman"/>
          <w:sz w:val="24"/>
          <w:szCs w:val="24"/>
          <w:lang w:bidi="hi-IN"/>
        </w:rPr>
        <w:t xml:space="preserve"> (2nd ed.). Pearson Education.</w:t>
      </w:r>
    </w:p>
    <w:p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Mitchell, R. E., &amp; Reid, D. G. (2001). Community integration in tourism development. </w:t>
      </w:r>
      <w:r w:rsidRPr="00404AA3">
        <w:rPr>
          <w:rFonts w:ascii="Times New Roman" w:eastAsia="Times New Roman" w:hAnsi="Times New Roman" w:cs="Times New Roman"/>
          <w:i/>
          <w:iCs/>
          <w:sz w:val="24"/>
          <w:szCs w:val="24"/>
          <w:lang w:bidi="hi-IN"/>
        </w:rPr>
        <w:t>Annals of Tourism Research, 28</w:t>
      </w:r>
      <w:r w:rsidRPr="00404AA3">
        <w:rPr>
          <w:rFonts w:ascii="Times New Roman" w:eastAsia="Times New Roman" w:hAnsi="Times New Roman" w:cs="Times New Roman"/>
          <w:sz w:val="24"/>
          <w:szCs w:val="24"/>
          <w:lang w:bidi="hi-IN"/>
        </w:rPr>
        <w:t>(1), 113–143.</w:t>
      </w:r>
    </w:p>
    <w:p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O’Reilly, A. M. (1986). Tourism carrying capacity: Frameworks and issues. </w:t>
      </w:r>
      <w:r w:rsidRPr="00404AA3">
        <w:rPr>
          <w:rFonts w:ascii="Times New Roman" w:eastAsia="Times New Roman" w:hAnsi="Times New Roman" w:cs="Times New Roman"/>
          <w:i/>
          <w:iCs/>
          <w:sz w:val="24"/>
          <w:szCs w:val="24"/>
          <w:lang w:bidi="hi-IN"/>
        </w:rPr>
        <w:t>Tourism Management, 7</w:t>
      </w:r>
      <w:r w:rsidRPr="00404AA3">
        <w:rPr>
          <w:rFonts w:ascii="Times New Roman" w:eastAsia="Times New Roman" w:hAnsi="Times New Roman" w:cs="Times New Roman"/>
          <w:sz w:val="24"/>
          <w:szCs w:val="24"/>
          <w:lang w:bidi="hi-IN"/>
        </w:rPr>
        <w:t>(4), 254–258.</w:t>
      </w:r>
    </w:p>
    <w:p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Sharpley, R., &amp; Telfer, D. (2015). </w:t>
      </w:r>
      <w:r w:rsidRPr="00404AA3">
        <w:rPr>
          <w:rFonts w:ascii="Times New Roman" w:eastAsia="Times New Roman" w:hAnsi="Times New Roman" w:cs="Times New Roman"/>
          <w:i/>
          <w:iCs/>
          <w:sz w:val="24"/>
          <w:szCs w:val="24"/>
          <w:lang w:bidi="hi-IN"/>
        </w:rPr>
        <w:t>Tourism and development: Concepts and issues</w:t>
      </w:r>
      <w:r w:rsidRPr="00404AA3">
        <w:rPr>
          <w:rFonts w:ascii="Times New Roman" w:eastAsia="Times New Roman" w:hAnsi="Times New Roman" w:cs="Times New Roman"/>
          <w:sz w:val="24"/>
          <w:szCs w:val="24"/>
          <w:lang w:bidi="hi-IN"/>
        </w:rPr>
        <w:t xml:space="preserve"> (2nd ed.). Channel View Publications.</w:t>
      </w:r>
    </w:p>
    <w:p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Torres-Delgado, A., &amp; Saarinen, J. (2014). Sustainable tourism indicators, monitoring and destination governance. </w:t>
      </w:r>
      <w:r w:rsidRPr="00404AA3">
        <w:rPr>
          <w:rFonts w:ascii="Times New Roman" w:eastAsia="Times New Roman" w:hAnsi="Times New Roman" w:cs="Times New Roman"/>
          <w:i/>
          <w:iCs/>
          <w:sz w:val="24"/>
          <w:szCs w:val="24"/>
          <w:lang w:bidi="hi-IN"/>
        </w:rPr>
        <w:t>Tourism Geographies, 16</w:t>
      </w:r>
      <w:r w:rsidRPr="00404AA3">
        <w:rPr>
          <w:rFonts w:ascii="Times New Roman" w:eastAsia="Times New Roman" w:hAnsi="Times New Roman" w:cs="Times New Roman"/>
          <w:sz w:val="24"/>
          <w:szCs w:val="24"/>
          <w:lang w:bidi="hi-IN"/>
        </w:rPr>
        <w:t>(1), 31–47.</w:t>
      </w:r>
    </w:p>
    <w:p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UNWTO. (2020). </w:t>
      </w:r>
      <w:r w:rsidRPr="00404AA3">
        <w:rPr>
          <w:rFonts w:ascii="Times New Roman" w:eastAsia="Times New Roman" w:hAnsi="Times New Roman" w:cs="Times New Roman"/>
          <w:i/>
          <w:iCs/>
          <w:sz w:val="24"/>
          <w:szCs w:val="24"/>
          <w:lang w:bidi="hi-IN"/>
        </w:rPr>
        <w:t>Tourism for sustainable development: Best policy practices</w:t>
      </w:r>
      <w:r w:rsidRPr="00404AA3">
        <w:rPr>
          <w:rFonts w:ascii="Times New Roman" w:eastAsia="Times New Roman" w:hAnsi="Times New Roman" w:cs="Times New Roman"/>
          <w:sz w:val="24"/>
          <w:szCs w:val="24"/>
          <w:lang w:bidi="hi-IN"/>
        </w:rPr>
        <w:t>. United Nations World Tourism Organization.</w:t>
      </w:r>
    </w:p>
    <w:p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WRAP. (2021). </w:t>
      </w:r>
      <w:r w:rsidRPr="00404AA3">
        <w:rPr>
          <w:rFonts w:ascii="Times New Roman" w:eastAsia="Times New Roman" w:hAnsi="Times New Roman" w:cs="Times New Roman"/>
          <w:i/>
          <w:iCs/>
          <w:sz w:val="24"/>
          <w:szCs w:val="24"/>
          <w:lang w:bidi="hi-IN"/>
        </w:rPr>
        <w:t>Holiday waste statistics and environmental impact report</w:t>
      </w:r>
      <w:r w:rsidRPr="00404AA3">
        <w:rPr>
          <w:rFonts w:ascii="Times New Roman" w:eastAsia="Times New Roman" w:hAnsi="Times New Roman" w:cs="Times New Roman"/>
          <w:sz w:val="24"/>
          <w:szCs w:val="24"/>
          <w:lang w:bidi="hi-IN"/>
        </w:rPr>
        <w:t>. Waste and Resources Action Programme.</w:t>
      </w:r>
    </w:p>
    <w:p w:rsidR="00822E2D"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World Commission on Environment and Development. (1987). </w:t>
      </w:r>
      <w:r w:rsidRPr="00404AA3">
        <w:rPr>
          <w:rFonts w:ascii="Times New Roman" w:eastAsia="Times New Roman" w:hAnsi="Times New Roman" w:cs="Times New Roman"/>
          <w:i/>
          <w:iCs/>
          <w:sz w:val="24"/>
          <w:szCs w:val="24"/>
          <w:lang w:bidi="hi-IN"/>
        </w:rPr>
        <w:t>Our common future</w:t>
      </w:r>
      <w:r w:rsidRPr="00404AA3">
        <w:rPr>
          <w:rFonts w:ascii="Times New Roman" w:eastAsia="Times New Roman" w:hAnsi="Times New Roman" w:cs="Times New Roman"/>
          <w:sz w:val="24"/>
          <w:szCs w:val="24"/>
          <w:lang w:bidi="hi-IN"/>
        </w:rPr>
        <w:t>. Oxford University Press.</w:t>
      </w:r>
    </w:p>
    <w:sectPr w:rsidR="00822E2D" w:rsidRPr="00404AA3"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F2683" w:rsidRDefault="003F2683" w:rsidP="00AA6995">
      <w:pPr>
        <w:spacing w:after="0" w:line="240" w:lineRule="auto"/>
      </w:pPr>
      <w:r>
        <w:separator/>
      </w:r>
    </w:p>
  </w:endnote>
  <w:endnote w:type="continuationSeparator" w:id="1">
    <w:p w:rsidR="003F2683" w:rsidRDefault="003F2683"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F2683" w:rsidRDefault="003F2683" w:rsidP="00AA6995">
      <w:pPr>
        <w:spacing w:after="0" w:line="240" w:lineRule="auto"/>
      </w:pPr>
      <w:r>
        <w:separator/>
      </w:r>
    </w:p>
  </w:footnote>
  <w:footnote w:type="continuationSeparator" w:id="1">
    <w:p w:rsidR="003F2683" w:rsidRDefault="003F2683"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B1505"/>
    <w:multiLevelType w:val="multilevel"/>
    <w:tmpl w:val="41327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A76F58"/>
    <w:multiLevelType w:val="multilevel"/>
    <w:tmpl w:val="A2E6B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943EE2"/>
    <w:multiLevelType w:val="multilevel"/>
    <w:tmpl w:val="3BBC2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9E3047D"/>
    <w:multiLevelType w:val="multilevel"/>
    <w:tmpl w:val="DAC66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A440CB9"/>
    <w:multiLevelType w:val="multilevel"/>
    <w:tmpl w:val="ACD84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CCE77C4"/>
    <w:multiLevelType w:val="multilevel"/>
    <w:tmpl w:val="F9A84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ED777A1"/>
    <w:multiLevelType w:val="multilevel"/>
    <w:tmpl w:val="66CC1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0E316E2"/>
    <w:multiLevelType w:val="multilevel"/>
    <w:tmpl w:val="2A160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10801A6"/>
    <w:multiLevelType w:val="multilevel"/>
    <w:tmpl w:val="CEB0C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14078EF"/>
    <w:multiLevelType w:val="multilevel"/>
    <w:tmpl w:val="7658A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3CB04F7"/>
    <w:multiLevelType w:val="multilevel"/>
    <w:tmpl w:val="54B86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4F53264"/>
    <w:multiLevelType w:val="multilevel"/>
    <w:tmpl w:val="E7B0D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7901BC7"/>
    <w:multiLevelType w:val="multilevel"/>
    <w:tmpl w:val="BDF63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810464C"/>
    <w:multiLevelType w:val="multilevel"/>
    <w:tmpl w:val="417EF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8180DFF"/>
    <w:multiLevelType w:val="multilevel"/>
    <w:tmpl w:val="2DD0E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9034705"/>
    <w:multiLevelType w:val="multilevel"/>
    <w:tmpl w:val="AFA6F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A7366B3"/>
    <w:multiLevelType w:val="multilevel"/>
    <w:tmpl w:val="DCC04F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1BA00617"/>
    <w:multiLevelType w:val="multilevel"/>
    <w:tmpl w:val="AE98A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C3A20A9"/>
    <w:multiLevelType w:val="multilevel"/>
    <w:tmpl w:val="70F85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1DC70775"/>
    <w:multiLevelType w:val="multilevel"/>
    <w:tmpl w:val="7610C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1E7C3E2B"/>
    <w:multiLevelType w:val="multilevel"/>
    <w:tmpl w:val="6F741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1E862A82"/>
    <w:multiLevelType w:val="multilevel"/>
    <w:tmpl w:val="FE86F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1F221613"/>
    <w:multiLevelType w:val="multilevel"/>
    <w:tmpl w:val="3634F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0DC3D93"/>
    <w:multiLevelType w:val="multilevel"/>
    <w:tmpl w:val="FE4C3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2635FA1"/>
    <w:multiLevelType w:val="multilevel"/>
    <w:tmpl w:val="D7C4F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22E856DD"/>
    <w:multiLevelType w:val="multilevel"/>
    <w:tmpl w:val="60EEE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23287B1C"/>
    <w:multiLevelType w:val="multilevel"/>
    <w:tmpl w:val="6B8C4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24A34131"/>
    <w:multiLevelType w:val="multilevel"/>
    <w:tmpl w:val="520E7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27437F64"/>
    <w:multiLevelType w:val="multilevel"/>
    <w:tmpl w:val="F050C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28F742DF"/>
    <w:multiLevelType w:val="multilevel"/>
    <w:tmpl w:val="5516A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2B4A6B35"/>
    <w:multiLevelType w:val="multilevel"/>
    <w:tmpl w:val="53426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2B8A0F76"/>
    <w:multiLevelType w:val="multilevel"/>
    <w:tmpl w:val="9BFCC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2C876460"/>
    <w:multiLevelType w:val="multilevel"/>
    <w:tmpl w:val="ECFC1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2CC545FF"/>
    <w:multiLevelType w:val="multilevel"/>
    <w:tmpl w:val="F2205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2CF56A1D"/>
    <w:multiLevelType w:val="multilevel"/>
    <w:tmpl w:val="3A9AB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2F9C3B22"/>
    <w:multiLevelType w:val="multilevel"/>
    <w:tmpl w:val="9DD22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2FFD2D21"/>
    <w:multiLevelType w:val="multilevel"/>
    <w:tmpl w:val="2110A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31D31C91"/>
    <w:multiLevelType w:val="multilevel"/>
    <w:tmpl w:val="397816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33FB6F66"/>
    <w:multiLevelType w:val="multilevel"/>
    <w:tmpl w:val="FB546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37F20CA7"/>
    <w:multiLevelType w:val="multilevel"/>
    <w:tmpl w:val="4F1EB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38A12B5D"/>
    <w:multiLevelType w:val="multilevel"/>
    <w:tmpl w:val="8DF2E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38C760BA"/>
    <w:multiLevelType w:val="multilevel"/>
    <w:tmpl w:val="28106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3A144BFD"/>
    <w:multiLevelType w:val="multilevel"/>
    <w:tmpl w:val="FF96B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3C62424D"/>
    <w:multiLevelType w:val="multilevel"/>
    <w:tmpl w:val="81CC1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3ED828AA"/>
    <w:multiLevelType w:val="multilevel"/>
    <w:tmpl w:val="78F24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3F6C5744"/>
    <w:multiLevelType w:val="multilevel"/>
    <w:tmpl w:val="1CAEA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44AF391A"/>
    <w:multiLevelType w:val="multilevel"/>
    <w:tmpl w:val="D0FE2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4D30028A"/>
    <w:multiLevelType w:val="multilevel"/>
    <w:tmpl w:val="1EA88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4E0310B5"/>
    <w:multiLevelType w:val="multilevel"/>
    <w:tmpl w:val="2DE8A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4EDD4801"/>
    <w:multiLevelType w:val="multilevel"/>
    <w:tmpl w:val="389C1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4EEC6EEB"/>
    <w:multiLevelType w:val="multilevel"/>
    <w:tmpl w:val="1B68A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502A2B2D"/>
    <w:multiLevelType w:val="multilevel"/>
    <w:tmpl w:val="2C565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505065C6"/>
    <w:multiLevelType w:val="multilevel"/>
    <w:tmpl w:val="51162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572F7DB3"/>
    <w:multiLevelType w:val="multilevel"/>
    <w:tmpl w:val="1CC27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57A94416"/>
    <w:multiLevelType w:val="multilevel"/>
    <w:tmpl w:val="8E4C6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5D6065E8"/>
    <w:multiLevelType w:val="multilevel"/>
    <w:tmpl w:val="939EB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5DD9136D"/>
    <w:multiLevelType w:val="multilevel"/>
    <w:tmpl w:val="FB103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63452441"/>
    <w:multiLevelType w:val="multilevel"/>
    <w:tmpl w:val="06428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68887688"/>
    <w:multiLevelType w:val="multilevel"/>
    <w:tmpl w:val="1C368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69774D0B"/>
    <w:multiLevelType w:val="multilevel"/>
    <w:tmpl w:val="ECA05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70D278DC"/>
    <w:multiLevelType w:val="multilevel"/>
    <w:tmpl w:val="E04C7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7672320B"/>
    <w:multiLevelType w:val="multilevel"/>
    <w:tmpl w:val="3DBE1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7B3F6E25"/>
    <w:multiLevelType w:val="multilevel"/>
    <w:tmpl w:val="BF662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7D7D7B35"/>
    <w:multiLevelType w:val="multilevel"/>
    <w:tmpl w:val="CF625D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nsid w:val="7DDB201B"/>
    <w:multiLevelType w:val="multilevel"/>
    <w:tmpl w:val="DC181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7F6C28B3"/>
    <w:multiLevelType w:val="multilevel"/>
    <w:tmpl w:val="3F064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65"/>
  </w:num>
  <w:num w:numId="3">
    <w:abstractNumId w:val="15"/>
  </w:num>
  <w:num w:numId="4">
    <w:abstractNumId w:val="47"/>
  </w:num>
  <w:num w:numId="5">
    <w:abstractNumId w:val="64"/>
  </w:num>
  <w:num w:numId="6">
    <w:abstractNumId w:val="34"/>
  </w:num>
  <w:num w:numId="7">
    <w:abstractNumId w:val="36"/>
  </w:num>
  <w:num w:numId="8">
    <w:abstractNumId w:val="2"/>
  </w:num>
  <w:num w:numId="9">
    <w:abstractNumId w:val="31"/>
  </w:num>
  <w:num w:numId="10">
    <w:abstractNumId w:val="11"/>
  </w:num>
  <w:num w:numId="11">
    <w:abstractNumId w:val="19"/>
  </w:num>
  <w:num w:numId="12">
    <w:abstractNumId w:val="23"/>
  </w:num>
  <w:num w:numId="13">
    <w:abstractNumId w:val="35"/>
  </w:num>
  <w:num w:numId="14">
    <w:abstractNumId w:val="21"/>
  </w:num>
  <w:num w:numId="15">
    <w:abstractNumId w:val="38"/>
  </w:num>
  <w:num w:numId="16">
    <w:abstractNumId w:val="57"/>
  </w:num>
  <w:num w:numId="17">
    <w:abstractNumId w:val="17"/>
  </w:num>
  <w:num w:numId="18">
    <w:abstractNumId w:val="62"/>
  </w:num>
  <w:num w:numId="19">
    <w:abstractNumId w:val="22"/>
  </w:num>
  <w:num w:numId="20">
    <w:abstractNumId w:val="25"/>
  </w:num>
  <w:num w:numId="21">
    <w:abstractNumId w:val="4"/>
  </w:num>
  <w:num w:numId="22">
    <w:abstractNumId w:val="53"/>
  </w:num>
  <w:num w:numId="23">
    <w:abstractNumId w:val="40"/>
  </w:num>
  <w:num w:numId="24">
    <w:abstractNumId w:val="24"/>
  </w:num>
  <w:num w:numId="25">
    <w:abstractNumId w:val="56"/>
  </w:num>
  <w:num w:numId="26">
    <w:abstractNumId w:val="49"/>
  </w:num>
  <w:num w:numId="27">
    <w:abstractNumId w:val="26"/>
  </w:num>
  <w:num w:numId="28">
    <w:abstractNumId w:val="32"/>
  </w:num>
  <w:num w:numId="29">
    <w:abstractNumId w:val="8"/>
  </w:num>
  <w:num w:numId="30">
    <w:abstractNumId w:val="14"/>
  </w:num>
  <w:num w:numId="31">
    <w:abstractNumId w:val="20"/>
  </w:num>
  <w:num w:numId="32">
    <w:abstractNumId w:val="18"/>
  </w:num>
  <w:num w:numId="33">
    <w:abstractNumId w:val="60"/>
  </w:num>
  <w:num w:numId="34">
    <w:abstractNumId w:val="52"/>
  </w:num>
  <w:num w:numId="35">
    <w:abstractNumId w:val="6"/>
  </w:num>
  <w:num w:numId="36">
    <w:abstractNumId w:val="7"/>
  </w:num>
  <w:num w:numId="37">
    <w:abstractNumId w:val="39"/>
  </w:num>
  <w:num w:numId="38">
    <w:abstractNumId w:val="55"/>
  </w:num>
  <w:num w:numId="39">
    <w:abstractNumId w:val="30"/>
  </w:num>
  <w:num w:numId="40">
    <w:abstractNumId w:val="51"/>
  </w:num>
  <w:num w:numId="41">
    <w:abstractNumId w:val="29"/>
  </w:num>
  <w:num w:numId="42">
    <w:abstractNumId w:val="3"/>
  </w:num>
  <w:num w:numId="43">
    <w:abstractNumId w:val="12"/>
  </w:num>
  <w:num w:numId="44">
    <w:abstractNumId w:val="27"/>
  </w:num>
  <w:num w:numId="45">
    <w:abstractNumId w:val="41"/>
  </w:num>
  <w:num w:numId="46">
    <w:abstractNumId w:val="43"/>
  </w:num>
  <w:num w:numId="47">
    <w:abstractNumId w:val="45"/>
  </w:num>
  <w:num w:numId="48">
    <w:abstractNumId w:val="28"/>
  </w:num>
  <w:num w:numId="49">
    <w:abstractNumId w:val="58"/>
  </w:num>
  <w:num w:numId="50">
    <w:abstractNumId w:val="0"/>
  </w:num>
  <w:num w:numId="51">
    <w:abstractNumId w:val="5"/>
  </w:num>
  <w:num w:numId="52">
    <w:abstractNumId w:val="44"/>
  </w:num>
  <w:num w:numId="53">
    <w:abstractNumId w:val="61"/>
  </w:num>
  <w:num w:numId="54">
    <w:abstractNumId w:val="13"/>
  </w:num>
  <w:num w:numId="55">
    <w:abstractNumId w:val="1"/>
  </w:num>
  <w:num w:numId="56">
    <w:abstractNumId w:val="10"/>
  </w:num>
  <w:num w:numId="57">
    <w:abstractNumId w:val="46"/>
  </w:num>
  <w:num w:numId="58">
    <w:abstractNumId w:val="54"/>
  </w:num>
  <w:num w:numId="59">
    <w:abstractNumId w:val="9"/>
  </w:num>
  <w:num w:numId="60">
    <w:abstractNumId w:val="42"/>
  </w:num>
  <w:num w:numId="61">
    <w:abstractNumId w:val="37"/>
  </w:num>
  <w:num w:numId="62">
    <w:abstractNumId w:val="63"/>
  </w:num>
  <w:num w:numId="63">
    <w:abstractNumId w:val="50"/>
  </w:num>
  <w:num w:numId="64">
    <w:abstractNumId w:val="33"/>
  </w:num>
  <w:num w:numId="65">
    <w:abstractNumId w:val="59"/>
  </w:num>
  <w:num w:numId="66">
    <w:abstractNumId w:val="48"/>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57BAD"/>
    <w:rsid w:val="000640C4"/>
    <w:rsid w:val="00076552"/>
    <w:rsid w:val="001E15BC"/>
    <w:rsid w:val="001F5E0B"/>
    <w:rsid w:val="00213C21"/>
    <w:rsid w:val="00245AE3"/>
    <w:rsid w:val="00397AD5"/>
    <w:rsid w:val="003A6444"/>
    <w:rsid w:val="003F2683"/>
    <w:rsid w:val="00403100"/>
    <w:rsid w:val="00404AA3"/>
    <w:rsid w:val="004D58F6"/>
    <w:rsid w:val="00524617"/>
    <w:rsid w:val="00547B24"/>
    <w:rsid w:val="00581003"/>
    <w:rsid w:val="005C26B9"/>
    <w:rsid w:val="00681AD1"/>
    <w:rsid w:val="006B49E5"/>
    <w:rsid w:val="0071766B"/>
    <w:rsid w:val="00761860"/>
    <w:rsid w:val="007A65F4"/>
    <w:rsid w:val="00822E2D"/>
    <w:rsid w:val="00853E56"/>
    <w:rsid w:val="00861B9A"/>
    <w:rsid w:val="008D44DC"/>
    <w:rsid w:val="008E6369"/>
    <w:rsid w:val="00A20A6F"/>
    <w:rsid w:val="00A4503E"/>
    <w:rsid w:val="00AA6995"/>
    <w:rsid w:val="00AF2EBA"/>
    <w:rsid w:val="00B87E95"/>
    <w:rsid w:val="00C11046"/>
    <w:rsid w:val="00C13AA5"/>
    <w:rsid w:val="00C24616"/>
    <w:rsid w:val="00C52EFA"/>
    <w:rsid w:val="00C74E7E"/>
    <w:rsid w:val="00CC7B52"/>
    <w:rsid w:val="00D74867"/>
    <w:rsid w:val="00DE60D9"/>
    <w:rsid w:val="00DE763D"/>
    <w:rsid w:val="00E82AC2"/>
    <w:rsid w:val="00E93EDC"/>
    <w:rsid w:val="00ED3D0D"/>
    <w:rsid w:val="00F2098A"/>
    <w:rsid w:val="00F26449"/>
    <w:rsid w:val="00F41090"/>
    <w:rsid w:val="00F53663"/>
    <w:rsid w:val="00F878BB"/>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404AA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404AA3"/>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200627710">
      <w:bodyDiv w:val="1"/>
      <w:marLeft w:val="0"/>
      <w:marRight w:val="0"/>
      <w:marTop w:val="0"/>
      <w:marBottom w:val="0"/>
      <w:divBdr>
        <w:top w:val="none" w:sz="0" w:space="0" w:color="auto"/>
        <w:left w:val="none" w:sz="0" w:space="0" w:color="auto"/>
        <w:bottom w:val="none" w:sz="0" w:space="0" w:color="auto"/>
        <w:right w:val="none" w:sz="0" w:space="0" w:color="auto"/>
      </w:divBdr>
    </w:div>
    <w:div w:id="747381428">
      <w:bodyDiv w:val="1"/>
      <w:marLeft w:val="0"/>
      <w:marRight w:val="0"/>
      <w:marTop w:val="0"/>
      <w:marBottom w:val="0"/>
      <w:divBdr>
        <w:top w:val="none" w:sz="0" w:space="0" w:color="auto"/>
        <w:left w:val="none" w:sz="0" w:space="0" w:color="auto"/>
        <w:bottom w:val="none" w:sz="0" w:space="0" w:color="auto"/>
        <w:right w:val="none" w:sz="0" w:space="0" w:color="auto"/>
      </w:divBdr>
    </w:div>
    <w:div w:id="830289041">
      <w:bodyDiv w:val="1"/>
      <w:marLeft w:val="0"/>
      <w:marRight w:val="0"/>
      <w:marTop w:val="0"/>
      <w:marBottom w:val="0"/>
      <w:divBdr>
        <w:top w:val="none" w:sz="0" w:space="0" w:color="auto"/>
        <w:left w:val="none" w:sz="0" w:space="0" w:color="auto"/>
        <w:bottom w:val="none" w:sz="0" w:space="0" w:color="auto"/>
        <w:right w:val="none" w:sz="0" w:space="0" w:color="auto"/>
      </w:divBdr>
    </w:div>
    <w:div w:id="1321888756">
      <w:bodyDiv w:val="1"/>
      <w:marLeft w:val="0"/>
      <w:marRight w:val="0"/>
      <w:marTop w:val="0"/>
      <w:marBottom w:val="0"/>
      <w:divBdr>
        <w:top w:val="none" w:sz="0" w:space="0" w:color="auto"/>
        <w:left w:val="none" w:sz="0" w:space="0" w:color="auto"/>
        <w:bottom w:val="none" w:sz="0" w:space="0" w:color="auto"/>
        <w:right w:val="none" w:sz="0" w:space="0" w:color="auto"/>
      </w:divBdr>
    </w:div>
    <w:div w:id="1501239049">
      <w:bodyDiv w:val="1"/>
      <w:marLeft w:val="0"/>
      <w:marRight w:val="0"/>
      <w:marTop w:val="0"/>
      <w:marBottom w:val="0"/>
      <w:divBdr>
        <w:top w:val="none" w:sz="0" w:space="0" w:color="auto"/>
        <w:left w:val="none" w:sz="0" w:space="0" w:color="auto"/>
        <w:bottom w:val="none" w:sz="0" w:space="0" w:color="auto"/>
        <w:right w:val="none" w:sz="0" w:space="0" w:color="auto"/>
      </w:divBdr>
    </w:div>
    <w:div w:id="1809665347">
      <w:bodyDiv w:val="1"/>
      <w:marLeft w:val="0"/>
      <w:marRight w:val="0"/>
      <w:marTop w:val="0"/>
      <w:marBottom w:val="0"/>
      <w:divBdr>
        <w:top w:val="none" w:sz="0" w:space="0" w:color="auto"/>
        <w:left w:val="none" w:sz="0" w:space="0" w:color="auto"/>
        <w:bottom w:val="none" w:sz="0" w:space="0" w:color="auto"/>
        <w:right w:val="none" w:sz="0" w:space="0" w:color="auto"/>
      </w:divBdr>
    </w:div>
    <w:div w:id="183614686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B79D10-4EDF-4B6D-B10F-21877F9EDC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15</Pages>
  <Words>5006</Words>
  <Characters>28537</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14</cp:revision>
  <dcterms:created xsi:type="dcterms:W3CDTF">2025-11-18T15:41:00Z</dcterms:created>
  <dcterms:modified xsi:type="dcterms:W3CDTF">2025-12-20T09:07:00Z</dcterms:modified>
</cp:coreProperties>
</file>