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24B9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1C6461" wp14:editId="1343B09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91A9C9F" w14:textId="77777777" w:rsidR="00426865" w:rsidRPr="0019504D" w:rsidRDefault="00CD620A" w:rsidP="0019504D">
      <w:pPr>
        <w:rPr>
          <w:b/>
          <w:bCs/>
          <w:lang w:val="en-US"/>
        </w:rPr>
      </w:pPr>
      <w:r>
        <w:rPr>
          <w:b/>
          <w:bCs/>
          <w:lang w:val="en-US"/>
        </w:rPr>
        <w:t>Recreation Course</w:t>
      </w:r>
    </w:p>
    <w:p w14:paraId="0CF76585" w14:textId="77777777" w:rsidR="0019504D" w:rsidRDefault="0019504D" w:rsidP="0019504D">
      <w:pPr>
        <w:rPr>
          <w:lang w:val="en-US"/>
        </w:rPr>
      </w:pPr>
      <w:r w:rsidRPr="0019504D">
        <w:rPr>
          <w:lang w:val="en-US"/>
        </w:rPr>
        <w:t>Ass</w:t>
      </w:r>
      <w:r>
        <w:rPr>
          <w:lang w:val="en-US"/>
        </w:rPr>
        <w:t xml:space="preserve">ignment </w:t>
      </w:r>
      <w:r w:rsidR="006D6A3E">
        <w:rPr>
          <w:lang w:val="en-US"/>
        </w:rPr>
        <w:t>2</w:t>
      </w:r>
    </w:p>
    <w:p w14:paraId="09FE4635" w14:textId="77777777" w:rsidR="0019504D" w:rsidRPr="0019504D" w:rsidRDefault="006D6A3E" w:rsidP="0019504D">
      <w:pPr>
        <w:rPr>
          <w:lang w:val="en-US"/>
        </w:rPr>
      </w:pPr>
      <w:r>
        <w:rPr>
          <w:lang w:val="en-US"/>
        </w:rPr>
        <w:t>11</w:t>
      </w:r>
      <w:r w:rsidR="0019504D">
        <w:rPr>
          <w:lang w:val="en-US"/>
        </w:rPr>
        <w:t>.0</w:t>
      </w:r>
      <w:r w:rsidR="00CD620A">
        <w:rPr>
          <w:lang w:val="en-US"/>
        </w:rPr>
        <w:t>7</w:t>
      </w:r>
      <w:r w:rsidR="0019504D">
        <w:rPr>
          <w:lang w:val="en-US"/>
        </w:rPr>
        <w:t>.2025</w:t>
      </w:r>
    </w:p>
    <w:p w14:paraId="7AD81D24" w14:textId="77777777" w:rsidR="0019504D" w:rsidRDefault="0019504D"/>
    <w:p w14:paraId="4FE2EFA1" w14:textId="77777777" w:rsidR="0019504D" w:rsidRDefault="0019504D"/>
    <w:p w14:paraId="500FCF93" w14:textId="77777777" w:rsidR="0019504D" w:rsidRDefault="0019504D"/>
    <w:p w14:paraId="099B1D50" w14:textId="77777777" w:rsidR="0019504D" w:rsidRDefault="0019504D"/>
    <w:p w14:paraId="1EC0308D" w14:textId="77777777" w:rsidR="0019504D" w:rsidRDefault="0019504D"/>
    <w:p w14:paraId="4E134453" w14:textId="77777777" w:rsidR="00CD620A" w:rsidRDefault="00CD620A"/>
    <w:p w14:paraId="5430F958" w14:textId="77777777" w:rsidR="00CD620A" w:rsidRDefault="00CD620A"/>
    <w:p w14:paraId="75DA92F6" w14:textId="77777777" w:rsidR="00CD620A" w:rsidRDefault="00CD620A"/>
    <w:p w14:paraId="5D44DA15" w14:textId="77777777" w:rsidR="00CD620A" w:rsidRDefault="00CD620A"/>
    <w:p w14:paraId="356F3511" w14:textId="77777777" w:rsidR="00CD620A" w:rsidRDefault="00CD620A"/>
    <w:p w14:paraId="06539410" w14:textId="77777777" w:rsidR="0019504D" w:rsidRDefault="0019504D"/>
    <w:p w14:paraId="4F63D6D8" w14:textId="77777777" w:rsidR="0019504D" w:rsidRDefault="0019504D"/>
    <w:p w14:paraId="4435FCAD" w14:textId="110446F6" w:rsidR="00CD620A" w:rsidRDefault="00CD620A" w:rsidP="00EA5D7F">
      <w:pPr>
        <w:pStyle w:val="ListParagraph"/>
        <w:numPr>
          <w:ilvl w:val="0"/>
          <w:numId w:val="1"/>
        </w:numPr>
        <w:spacing w:line="276" w:lineRule="auto"/>
        <w:rPr>
          <w:rFonts w:ascii="Times New Roman" w:hAnsi="Times New Roman" w:cs="Times New Roman"/>
          <w:b/>
          <w:bCs/>
          <w:lang w:val="en-US"/>
        </w:rPr>
      </w:pPr>
      <w:r w:rsidRPr="00EA5D7F">
        <w:rPr>
          <w:rFonts w:ascii="Times New Roman" w:hAnsi="Times New Roman" w:cs="Times New Roman"/>
          <w:b/>
          <w:bCs/>
          <w:lang w:val="en-US"/>
        </w:rPr>
        <w:t xml:space="preserve">In no more than 500 words, </w:t>
      </w:r>
      <w:r w:rsidR="00EA5D7F" w:rsidRPr="00EA5D7F">
        <w:rPr>
          <w:rFonts w:ascii="Times New Roman" w:hAnsi="Times New Roman" w:cs="Times New Roman"/>
          <w:b/>
          <w:bCs/>
          <w:lang w:val="en-US"/>
        </w:rPr>
        <w:t>explain</w:t>
      </w:r>
      <w:r w:rsidR="006D6A3E" w:rsidRPr="00EA5D7F">
        <w:rPr>
          <w:rFonts w:ascii="Times New Roman" w:hAnsi="Times New Roman" w:cs="Times New Roman"/>
          <w:b/>
          <w:bCs/>
          <w:lang w:val="en-US"/>
        </w:rPr>
        <w:t xml:space="preserve"> the interrelationship between recreation and leisure activities and how they help satisfy Maslow's Hierarchy of Needs</w:t>
      </w:r>
      <w:r w:rsidRPr="00EA5D7F">
        <w:rPr>
          <w:rFonts w:ascii="Times New Roman" w:hAnsi="Times New Roman" w:cs="Times New Roman"/>
          <w:b/>
          <w:bCs/>
          <w:lang w:val="en-US"/>
        </w:rPr>
        <w:t>.</w:t>
      </w:r>
    </w:p>
    <w:p w14:paraId="195A6AD2" w14:textId="697C9D2B" w:rsidR="00EA5D7F" w:rsidRPr="00EA5D7F" w:rsidRDefault="00EA5D7F" w:rsidP="00EA5D7F">
      <w:pPr>
        <w:pStyle w:val="ListParagraph"/>
        <w:spacing w:line="276" w:lineRule="auto"/>
        <w:rPr>
          <w:rFonts w:ascii="Times New Roman" w:hAnsi="Times New Roman" w:cs="Times New Roman"/>
          <w:lang w:val="en-US"/>
        </w:rPr>
      </w:pPr>
      <w:r>
        <w:rPr>
          <w:rFonts w:ascii="Times New Roman" w:hAnsi="Times New Roman" w:cs="Times New Roman"/>
          <w:b/>
          <w:bCs/>
          <w:lang w:val="en-US"/>
        </w:rPr>
        <w:t>Answer:</w:t>
      </w:r>
      <w:r w:rsidRPr="00EA5D7F">
        <w:rPr>
          <w:rFonts w:ascii="Times New Roman" w:hAnsi="Times New Roman" w:cs="Times New Roman"/>
          <w:lang w:val="en-US"/>
        </w:rPr>
        <w:t xml:space="preserve"> </w:t>
      </w:r>
      <w:r w:rsidRPr="00EA5D7F">
        <w:rPr>
          <w:rFonts w:ascii="Times New Roman" w:hAnsi="Times New Roman" w:cs="Times New Roman"/>
          <w:lang w:val="en-US"/>
        </w:rPr>
        <w:t>Recreation and leisure activities go hand in hand since they both also provide pleasurable, voluntary and discretionary activities, not work-related activities. For example, recreation refers to organized or structured activities that include anything from sports, to hobbies, while leisure refers to the free time in which recreational activities can occur. Recreation and leisure are also significant towards meeting the categories of the Maslow's Hierarchy of Needs. For physiological needs, for example, activities such as walking or swimming can promote physical health. Safety needs are satisfied through stress relief, structure and routine of recurring activities, as well as the safe environments these activities are usually performed in. Social needs are satisfied through group based recreational activities, such as team sports, groups and clubs, which allow for being part of a group and friendship. Leisure contributes to esteem needs by providing opportunities to achieve personal goals, for example, if you have a goal of learning to play the trumpet or goal to winning in a competitive game by developing a strategy.</w:t>
      </w:r>
      <w:r>
        <w:rPr>
          <w:rFonts w:ascii="Times New Roman" w:hAnsi="Times New Roman" w:cs="Times New Roman"/>
          <w:lang w:val="en-US"/>
        </w:rPr>
        <w:t xml:space="preserve"> </w:t>
      </w:r>
      <w:r w:rsidRPr="00EA5D7F">
        <w:rPr>
          <w:rFonts w:ascii="Times New Roman" w:hAnsi="Times New Roman" w:cs="Times New Roman"/>
          <w:lang w:val="en-US"/>
        </w:rPr>
        <w:t>At the highest level of Maslow’s hierarchy, self-actualization can occur through recreation and leisure opportunities, where, for example, an individual can develop their interests, creativity and to some extent, their individuality. Paths can be made toward self-actualization that may include artistic expression, nature study, or taking time for solitude and reflection that may lead to an individual beginning to attain their potential. Recreation and leisure is more than pastime, it can be the foundation of an individual’s overall well-being and health that enables individuals to meet their untrammeled psychological needs, as well as, their self-fulfillment.</w:t>
      </w:r>
    </w:p>
    <w:p w14:paraId="662B5B60" w14:textId="77777777" w:rsidR="00CD620A" w:rsidRPr="00CD620A" w:rsidRDefault="00CD620A" w:rsidP="00CD620A">
      <w:pPr>
        <w:spacing w:line="276" w:lineRule="auto"/>
        <w:rPr>
          <w:lang w:val="en-US"/>
        </w:rPr>
      </w:pPr>
    </w:p>
    <w:p w14:paraId="285D6C9C" w14:textId="03345F15" w:rsidR="00903466" w:rsidRDefault="006D6A3E" w:rsidP="00EA5D7F">
      <w:pPr>
        <w:pStyle w:val="ListParagraph"/>
        <w:numPr>
          <w:ilvl w:val="0"/>
          <w:numId w:val="1"/>
        </w:numPr>
        <w:spacing w:line="276" w:lineRule="auto"/>
        <w:rPr>
          <w:rFonts w:ascii="Times New Roman" w:hAnsi="Times New Roman" w:cs="Times New Roman"/>
          <w:b/>
          <w:bCs/>
          <w:lang w:val="en-US"/>
        </w:rPr>
      </w:pPr>
      <w:r w:rsidRPr="0071056F">
        <w:rPr>
          <w:rFonts w:ascii="Times New Roman" w:hAnsi="Times New Roman" w:cs="Times New Roman"/>
          <w:b/>
          <w:bCs/>
          <w:lang w:val="en-US"/>
        </w:rPr>
        <w:t>In an increasingly dynamic and accelerated global environment, examine the expanding role of the private sector in the development and delivery of various recreation and leisure services.</w:t>
      </w:r>
    </w:p>
    <w:p w14:paraId="4BDCAFF6" w14:textId="076F6CB7" w:rsidR="0071056F" w:rsidRPr="0071056F" w:rsidRDefault="0071056F" w:rsidP="0071056F">
      <w:pPr>
        <w:pStyle w:val="ListParagraph"/>
        <w:spacing w:line="276" w:lineRule="auto"/>
        <w:rPr>
          <w:rFonts w:ascii="Times New Roman" w:hAnsi="Times New Roman" w:cs="Times New Roman"/>
          <w:lang w:val="en-US"/>
        </w:rPr>
      </w:pPr>
      <w:r>
        <w:rPr>
          <w:rFonts w:ascii="Times New Roman" w:hAnsi="Times New Roman" w:cs="Times New Roman"/>
          <w:b/>
          <w:bCs/>
          <w:lang w:val="en-US"/>
        </w:rPr>
        <w:lastRenderedPageBreak/>
        <w:t>Answer:</w:t>
      </w:r>
      <w:r w:rsidRPr="0071056F">
        <w:rPr>
          <w:rFonts w:ascii="Times New Roman" w:hAnsi="Times New Roman" w:cs="Times New Roman"/>
          <w:lang w:val="en-US"/>
        </w:rPr>
        <w:t xml:space="preserve"> </w:t>
      </w:r>
      <w:r w:rsidRPr="0071056F">
        <w:rPr>
          <w:rFonts w:ascii="Times New Roman" w:hAnsi="Times New Roman" w:cs="Times New Roman"/>
          <w:lang w:val="en-US"/>
        </w:rPr>
        <w:t>The private sector is continuing to develop itself and is involved in limitless potential to improve, develop, and provide recreation and leisure services in an increasingly fast-paced, globalized world. Together with changing consumer demands, technology shifts, and urban sprawl, private sector companies are changing how people access and experience leisure. Whereas public sector models have often established the framework for how recreation services are delivered, private companies can deliver a much more customized quality, service, and innovation than the public sector has done in the past; luxury fitness centers, theme parks, digital entertainment</w:t>
      </w:r>
      <w:r>
        <w:rPr>
          <w:rFonts w:ascii="Times New Roman" w:hAnsi="Times New Roman" w:cs="Times New Roman"/>
          <w:lang w:val="en-US"/>
        </w:rPr>
        <w:t>,</w:t>
      </w:r>
      <w:r w:rsidRPr="0071056F">
        <w:rPr>
          <w:rFonts w:ascii="Times New Roman" w:hAnsi="Times New Roman" w:cs="Times New Roman"/>
          <w:lang w:val="en-US"/>
        </w:rPr>
        <w:t xml:space="preserve"> and adventure tourism could all be examples</w:t>
      </w:r>
      <w:r>
        <w:rPr>
          <w:rFonts w:ascii="Times New Roman" w:hAnsi="Times New Roman" w:cs="Times New Roman"/>
          <w:lang w:val="en-US"/>
        </w:rPr>
        <w:t>,</w:t>
      </w:r>
      <w:r w:rsidRPr="0071056F">
        <w:rPr>
          <w:rFonts w:ascii="Times New Roman" w:hAnsi="Times New Roman" w:cs="Times New Roman"/>
          <w:lang w:val="en-US"/>
        </w:rPr>
        <w:t xml:space="preserve"> just to name a few. </w:t>
      </w:r>
    </w:p>
    <w:p w14:paraId="0BBD961C" w14:textId="136C9874" w:rsidR="00EA5D7F" w:rsidRPr="00EA5D7F" w:rsidRDefault="0071056F" w:rsidP="00EA5D7F">
      <w:pPr>
        <w:pStyle w:val="ListParagraph"/>
        <w:spacing w:line="276" w:lineRule="auto"/>
        <w:rPr>
          <w:lang w:val="en-US"/>
        </w:rPr>
      </w:pPr>
      <w:r w:rsidRPr="0071056F">
        <w:rPr>
          <w:rFonts w:ascii="Times New Roman" w:hAnsi="Times New Roman" w:cs="Times New Roman"/>
          <w:lang w:val="en-US"/>
        </w:rPr>
        <w:t xml:space="preserve">Private companies can rapidly scale because they can invest in </w:t>
      </w:r>
      <w:r>
        <w:rPr>
          <w:rFonts w:ascii="Times New Roman" w:hAnsi="Times New Roman" w:cs="Times New Roman"/>
          <w:lang w:val="en-US"/>
        </w:rPr>
        <w:t>world-class</w:t>
      </w:r>
      <w:r w:rsidRPr="0071056F">
        <w:rPr>
          <w:rFonts w:ascii="Times New Roman" w:hAnsi="Times New Roman" w:cs="Times New Roman"/>
          <w:lang w:val="en-US"/>
        </w:rPr>
        <w:t xml:space="preserve"> infrastructure, can adapt to market and consumer trends quickly, can invest in technology, can vary the service delivery and, cater to some niche markets in delivering recreational opportunities. It is also becoming increasingly common with </w:t>
      </w:r>
      <w:r>
        <w:rPr>
          <w:rFonts w:ascii="Times New Roman" w:hAnsi="Times New Roman" w:cs="Times New Roman"/>
          <w:lang w:val="en-US"/>
        </w:rPr>
        <w:t>public-private</w:t>
      </w:r>
      <w:r w:rsidRPr="0071056F">
        <w:rPr>
          <w:rFonts w:ascii="Times New Roman" w:hAnsi="Times New Roman" w:cs="Times New Roman"/>
          <w:lang w:val="en-US"/>
        </w:rPr>
        <w:t xml:space="preserve"> partnerships (as an example) not only to share a portion of the costs associated with either development or service provision but also to benefit from the private sector capital investment, experience, expertise and potentially expand community access to recreation with less political consequences to the public sector. The private sector can also effectively invest in the economy, create jobs in various sectors, establish social development in communities, and provide sustainable</w:t>
      </w:r>
      <w:r>
        <w:rPr>
          <w:rFonts w:ascii="Times New Roman" w:hAnsi="Times New Roman" w:cs="Times New Roman"/>
          <w:lang w:val="en-US"/>
        </w:rPr>
        <w:t xml:space="preserve">. </w:t>
      </w:r>
      <w:r w:rsidRPr="0071056F">
        <w:rPr>
          <w:rFonts w:ascii="Times New Roman" w:hAnsi="Times New Roman" w:cs="Times New Roman"/>
          <w:lang w:val="en-US"/>
        </w:rPr>
        <w:t xml:space="preserve">Furthermore, this new pattern leads to questions about fairness and access more broadly, as profit motives in private services and organizations will continue to make them far less accessible for </w:t>
      </w:r>
      <w:r>
        <w:rPr>
          <w:rFonts w:ascii="Times New Roman" w:hAnsi="Times New Roman" w:cs="Times New Roman"/>
          <w:lang w:val="en-US"/>
        </w:rPr>
        <w:t>lower-income</w:t>
      </w:r>
      <w:r w:rsidRPr="0071056F">
        <w:rPr>
          <w:rFonts w:ascii="Times New Roman" w:hAnsi="Times New Roman" w:cs="Times New Roman"/>
          <w:lang w:val="en-US"/>
        </w:rPr>
        <w:t xml:space="preserve"> groups. With the public and private spheres increasingly blurred, it now becomes all the more important to manage equitable access, quality</w:t>
      </w:r>
      <w:r>
        <w:rPr>
          <w:rFonts w:ascii="Times New Roman" w:hAnsi="Times New Roman" w:cs="Times New Roman"/>
          <w:lang w:val="en-US"/>
        </w:rPr>
        <w:t>,</w:t>
      </w:r>
      <w:r w:rsidRPr="0071056F">
        <w:rPr>
          <w:rFonts w:ascii="Times New Roman" w:hAnsi="Times New Roman" w:cs="Times New Roman"/>
          <w:lang w:val="en-US"/>
        </w:rPr>
        <w:t xml:space="preserve"> and reasonable competition for public policy objectives relating to leisure. The development of the private sector is part of a transformation to a more </w:t>
      </w:r>
      <w:r>
        <w:rPr>
          <w:rFonts w:ascii="Times New Roman" w:hAnsi="Times New Roman" w:cs="Times New Roman"/>
          <w:lang w:val="en-US"/>
        </w:rPr>
        <w:t>market-based</w:t>
      </w:r>
      <w:r w:rsidRPr="0071056F">
        <w:rPr>
          <w:rFonts w:ascii="Times New Roman" w:hAnsi="Times New Roman" w:cs="Times New Roman"/>
          <w:lang w:val="en-US"/>
        </w:rPr>
        <w:t xml:space="preserve"> system of leisure where leisure is determined more and more by consumer choice, innovation</w:t>
      </w:r>
      <w:r>
        <w:rPr>
          <w:rFonts w:ascii="Times New Roman" w:hAnsi="Times New Roman" w:cs="Times New Roman"/>
          <w:lang w:val="en-US"/>
        </w:rPr>
        <w:t>,</w:t>
      </w:r>
      <w:r w:rsidRPr="0071056F">
        <w:rPr>
          <w:rFonts w:ascii="Times New Roman" w:hAnsi="Times New Roman" w:cs="Times New Roman"/>
          <w:lang w:val="en-US"/>
        </w:rPr>
        <w:t xml:space="preserve"> and efficiency.</w:t>
      </w:r>
    </w:p>
    <w:sectPr w:rsidR="00EA5D7F" w:rsidRPr="00EA5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E55661E4-AD05-41E6-8517-1B0E049DAD26}"/>
    <w:embedBold r:id="rId2" w:fontKey="{58A279BA-5A0A-4E1D-AE29-4C1072B031FD}"/>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5A9A9FE-4231-4199-BD91-AF90916BE27C}"/>
  </w:font>
  <w:font w:name="Calibri Light">
    <w:panose1 w:val="020F0302020204030204"/>
    <w:charset w:val="00"/>
    <w:family w:val="swiss"/>
    <w:pitch w:val="variable"/>
    <w:sig w:usb0="E4002EFF" w:usb1="C200247B" w:usb2="00000009" w:usb3="00000000" w:csb0="000001FF" w:csb1="00000000"/>
    <w:embedRegular r:id="rId4" w:fontKey="{1723CB72-5254-4E4A-9719-61917C5AC67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E5E20"/>
    <w:multiLevelType w:val="hybridMultilevel"/>
    <w:tmpl w:val="776CE94A"/>
    <w:lvl w:ilvl="0" w:tplc="E33E74D4">
      <w:start w:val="1"/>
      <w:numFmt w:val="decimal"/>
      <w:lvlText w:val="%1-"/>
      <w:lvlJc w:val="left"/>
      <w:pPr>
        <w:ind w:left="720" w:hanging="360"/>
      </w:pPr>
      <w:rPr>
        <w:rFonts w:asciiTheme="minorHAnsi" w:hAnsiTheme="minorHAnsi" w:cstheme="minorBidi"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37205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D6A3E"/>
    <w:rsid w:val="0071056F"/>
    <w:rsid w:val="00844EC2"/>
    <w:rsid w:val="008516FE"/>
    <w:rsid w:val="00903466"/>
    <w:rsid w:val="009C1D0A"/>
    <w:rsid w:val="00A044F7"/>
    <w:rsid w:val="00A61A4A"/>
    <w:rsid w:val="00A8150E"/>
    <w:rsid w:val="00B20343"/>
    <w:rsid w:val="00B85EA7"/>
    <w:rsid w:val="00BE65DD"/>
    <w:rsid w:val="00C612A4"/>
    <w:rsid w:val="00CC6AD1"/>
    <w:rsid w:val="00CD620A"/>
    <w:rsid w:val="00E6778A"/>
    <w:rsid w:val="00EA5D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CA10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EA5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641</Words>
  <Characters>3746</Characters>
  <Application>Microsoft Office Word</Application>
  <DocSecurity>0</DocSecurity>
  <Lines>74</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5</cp:revision>
  <dcterms:created xsi:type="dcterms:W3CDTF">2025-05-02T12:58:00Z</dcterms:created>
  <dcterms:modified xsi:type="dcterms:W3CDTF">2025-07-17T14:15:00Z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bffe053b-c565-4b6d-8199-f6372702e128</vt:lpwstr>
  </property>
</Properties>
</file>