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4F39B5" w14:textId="722E4743" w:rsidR="002846BA" w:rsidRPr="009C4F92" w:rsidRDefault="002846BA" w:rsidP="001A21C8">
      <w:pPr>
        <w:spacing w:line="480" w:lineRule="auto"/>
        <w:jc w:val="center"/>
        <w:rPr>
          <w:rFonts w:ascii="Times New Roman" w:hAnsi="Times New Roman" w:cs="Times New Roman"/>
          <w:b/>
          <w:bCs/>
          <w:color w:val="000000" w:themeColor="text1"/>
          <w:szCs w:val="24"/>
        </w:rPr>
      </w:pPr>
      <w:r w:rsidRPr="009C4F92">
        <w:rPr>
          <w:rFonts w:ascii="Times New Roman" w:hAnsi="Times New Roman" w:cs="Times New Roman"/>
          <w:b/>
          <w:bCs/>
          <w:noProof/>
          <w:color w:val="000000" w:themeColor="text1"/>
          <w:szCs w:val="24"/>
        </w:rPr>
        <w:drawing>
          <wp:inline distT="0" distB="0" distL="0" distR="0" wp14:anchorId="68ABB91B" wp14:editId="1EE92B49">
            <wp:extent cx="2581635" cy="733527"/>
            <wp:effectExtent l="0" t="0" r="9525" b="9525"/>
            <wp:docPr id="621343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134336" name=""/>
                    <pic:cNvPicPr/>
                  </pic:nvPicPr>
                  <pic:blipFill>
                    <a:blip r:embed="rId6"/>
                    <a:stretch>
                      <a:fillRect/>
                    </a:stretch>
                  </pic:blipFill>
                  <pic:spPr>
                    <a:xfrm>
                      <a:off x="0" y="0"/>
                      <a:ext cx="2581635" cy="733527"/>
                    </a:xfrm>
                    <a:prstGeom prst="rect">
                      <a:avLst/>
                    </a:prstGeom>
                  </pic:spPr>
                </pic:pic>
              </a:graphicData>
            </a:graphic>
          </wp:inline>
        </w:drawing>
      </w:r>
    </w:p>
    <w:p w14:paraId="6D39013D" w14:textId="77777777" w:rsidR="001A21C8" w:rsidRDefault="001A21C8" w:rsidP="001A21C8">
      <w:pPr>
        <w:spacing w:line="480" w:lineRule="auto"/>
        <w:jc w:val="center"/>
        <w:rPr>
          <w:rFonts w:ascii="Times New Roman" w:hAnsi="Times New Roman" w:cs="Times New Roman"/>
          <w:b/>
          <w:bCs/>
          <w:color w:val="000000" w:themeColor="text1"/>
          <w:szCs w:val="24"/>
        </w:rPr>
      </w:pPr>
      <w:r w:rsidRPr="001A21C8">
        <w:rPr>
          <w:rFonts w:ascii="Times New Roman" w:hAnsi="Times New Roman" w:cs="Times New Roman"/>
          <w:b/>
          <w:bCs/>
          <w:color w:val="000000" w:themeColor="text1"/>
          <w:szCs w:val="24"/>
        </w:rPr>
        <w:t>Business English</w:t>
      </w:r>
    </w:p>
    <w:p w14:paraId="3D02800F" w14:textId="49C69577" w:rsidR="001A21C8" w:rsidRPr="001A21C8" w:rsidRDefault="001A21C8" w:rsidP="001A21C8">
      <w:pPr>
        <w:spacing w:line="480" w:lineRule="auto"/>
        <w:jc w:val="center"/>
        <w:rPr>
          <w:rFonts w:ascii="Times New Roman" w:hAnsi="Times New Roman" w:cs="Times New Roman"/>
          <w:b/>
          <w:bCs/>
          <w:color w:val="000000" w:themeColor="text1"/>
          <w:szCs w:val="24"/>
        </w:rPr>
      </w:pPr>
      <w:r w:rsidRPr="001A21C8">
        <w:rPr>
          <w:rFonts w:ascii="Times New Roman" w:hAnsi="Times New Roman" w:cs="Times New Roman"/>
          <w:b/>
          <w:bCs/>
          <w:color w:val="000000" w:themeColor="text1"/>
          <w:szCs w:val="24"/>
        </w:rPr>
        <w:t xml:space="preserve">Option 1: Strategic Crisis Communication Plan </w:t>
      </w:r>
    </w:p>
    <w:p w14:paraId="2486D7AD" w14:textId="77777777" w:rsidR="002846BA" w:rsidRPr="009C4F92" w:rsidRDefault="002846BA" w:rsidP="001A21C8">
      <w:pPr>
        <w:spacing w:line="480" w:lineRule="auto"/>
        <w:jc w:val="center"/>
        <w:rPr>
          <w:rFonts w:ascii="Times New Roman" w:hAnsi="Times New Roman" w:cs="Times New Roman"/>
          <w:b/>
          <w:bCs/>
          <w:color w:val="000000" w:themeColor="text1"/>
          <w:szCs w:val="24"/>
        </w:rPr>
      </w:pPr>
    </w:p>
    <w:p w14:paraId="5CCDB386" w14:textId="77777777" w:rsidR="002846BA" w:rsidRPr="009C4F92" w:rsidRDefault="002846BA" w:rsidP="001A21C8">
      <w:pPr>
        <w:spacing w:line="480" w:lineRule="auto"/>
        <w:jc w:val="center"/>
        <w:rPr>
          <w:rFonts w:ascii="Times New Roman" w:hAnsi="Times New Roman" w:cs="Times New Roman"/>
          <w:b/>
          <w:bCs/>
          <w:color w:val="000000" w:themeColor="text1"/>
          <w:szCs w:val="24"/>
        </w:rPr>
      </w:pPr>
    </w:p>
    <w:p w14:paraId="217B3C56" w14:textId="77777777" w:rsidR="002846BA" w:rsidRPr="009C4F92" w:rsidRDefault="002846BA" w:rsidP="001A21C8">
      <w:pPr>
        <w:spacing w:line="480" w:lineRule="auto"/>
        <w:jc w:val="center"/>
        <w:rPr>
          <w:rFonts w:ascii="Times New Roman" w:hAnsi="Times New Roman" w:cs="Times New Roman"/>
          <w:b/>
          <w:bCs/>
          <w:color w:val="000000" w:themeColor="text1"/>
          <w:szCs w:val="24"/>
        </w:rPr>
      </w:pPr>
    </w:p>
    <w:p w14:paraId="4978367F" w14:textId="77777777" w:rsidR="002846BA" w:rsidRPr="009C4F92" w:rsidRDefault="002846BA" w:rsidP="001A21C8">
      <w:pPr>
        <w:spacing w:line="480" w:lineRule="auto"/>
        <w:jc w:val="center"/>
        <w:rPr>
          <w:rFonts w:ascii="Times New Roman" w:hAnsi="Times New Roman" w:cs="Times New Roman"/>
          <w:b/>
          <w:bCs/>
          <w:color w:val="000000" w:themeColor="text1"/>
          <w:szCs w:val="24"/>
        </w:rPr>
      </w:pPr>
    </w:p>
    <w:p w14:paraId="6C5055C3" w14:textId="77777777" w:rsidR="002846BA" w:rsidRPr="009C4F92" w:rsidRDefault="002846BA" w:rsidP="001A21C8">
      <w:pPr>
        <w:spacing w:line="480" w:lineRule="auto"/>
        <w:jc w:val="center"/>
        <w:rPr>
          <w:rFonts w:ascii="Times New Roman" w:hAnsi="Times New Roman" w:cs="Times New Roman"/>
          <w:b/>
          <w:bCs/>
          <w:color w:val="000000" w:themeColor="text1"/>
          <w:szCs w:val="24"/>
        </w:rPr>
      </w:pPr>
    </w:p>
    <w:p w14:paraId="0258ADA0" w14:textId="77777777" w:rsidR="002846BA" w:rsidRPr="009C4F92" w:rsidRDefault="002846BA" w:rsidP="001A21C8">
      <w:pPr>
        <w:spacing w:line="480" w:lineRule="auto"/>
        <w:jc w:val="center"/>
        <w:rPr>
          <w:rFonts w:ascii="Times New Roman" w:hAnsi="Times New Roman" w:cs="Times New Roman"/>
          <w:b/>
          <w:bCs/>
          <w:color w:val="000000" w:themeColor="text1"/>
          <w:szCs w:val="24"/>
        </w:rPr>
      </w:pPr>
    </w:p>
    <w:p w14:paraId="12C51808" w14:textId="77777777" w:rsidR="002846BA" w:rsidRDefault="002846BA" w:rsidP="001A21C8">
      <w:pPr>
        <w:spacing w:line="480" w:lineRule="auto"/>
        <w:rPr>
          <w:rFonts w:ascii="Times New Roman" w:hAnsi="Times New Roman" w:cs="Times New Roman"/>
          <w:b/>
          <w:bCs/>
          <w:color w:val="000000" w:themeColor="text1"/>
          <w:szCs w:val="24"/>
        </w:rPr>
      </w:pPr>
    </w:p>
    <w:p w14:paraId="2C435256" w14:textId="77777777" w:rsidR="001A21C8" w:rsidRDefault="001A21C8" w:rsidP="001A21C8">
      <w:pPr>
        <w:spacing w:line="480" w:lineRule="auto"/>
        <w:rPr>
          <w:rFonts w:ascii="Times New Roman" w:hAnsi="Times New Roman" w:cs="Times New Roman"/>
          <w:b/>
          <w:bCs/>
          <w:color w:val="000000" w:themeColor="text1"/>
          <w:szCs w:val="24"/>
        </w:rPr>
      </w:pPr>
    </w:p>
    <w:p w14:paraId="6478E95B" w14:textId="77777777" w:rsidR="001A21C8" w:rsidRDefault="001A21C8" w:rsidP="001A21C8">
      <w:pPr>
        <w:spacing w:line="480" w:lineRule="auto"/>
        <w:rPr>
          <w:rFonts w:ascii="Times New Roman" w:hAnsi="Times New Roman" w:cs="Times New Roman"/>
          <w:b/>
          <w:bCs/>
          <w:color w:val="000000" w:themeColor="text1"/>
          <w:szCs w:val="24"/>
        </w:rPr>
      </w:pPr>
    </w:p>
    <w:p w14:paraId="62A2A9C6" w14:textId="77777777" w:rsidR="001A21C8" w:rsidRDefault="001A21C8" w:rsidP="001A21C8">
      <w:pPr>
        <w:spacing w:line="480" w:lineRule="auto"/>
        <w:rPr>
          <w:rFonts w:ascii="Times New Roman" w:hAnsi="Times New Roman" w:cs="Times New Roman"/>
          <w:b/>
          <w:bCs/>
          <w:color w:val="000000" w:themeColor="text1"/>
          <w:szCs w:val="24"/>
        </w:rPr>
      </w:pPr>
    </w:p>
    <w:p w14:paraId="6AE181B3" w14:textId="77777777" w:rsidR="001A21C8" w:rsidRDefault="001A21C8" w:rsidP="001A21C8">
      <w:pPr>
        <w:spacing w:line="480" w:lineRule="auto"/>
        <w:rPr>
          <w:rFonts w:ascii="Times New Roman" w:hAnsi="Times New Roman" w:cs="Times New Roman"/>
          <w:b/>
          <w:bCs/>
          <w:color w:val="000000" w:themeColor="text1"/>
          <w:szCs w:val="24"/>
        </w:rPr>
      </w:pPr>
    </w:p>
    <w:p w14:paraId="04EEBE6E" w14:textId="77777777" w:rsidR="001A21C8" w:rsidRDefault="001A21C8" w:rsidP="001A21C8">
      <w:pPr>
        <w:spacing w:line="480" w:lineRule="auto"/>
        <w:rPr>
          <w:rFonts w:ascii="Times New Roman" w:hAnsi="Times New Roman" w:cs="Times New Roman"/>
          <w:b/>
          <w:bCs/>
          <w:color w:val="000000" w:themeColor="text1"/>
          <w:szCs w:val="24"/>
        </w:rPr>
      </w:pPr>
    </w:p>
    <w:p w14:paraId="2E08F43F" w14:textId="77777777" w:rsidR="001A21C8" w:rsidRDefault="001A21C8" w:rsidP="001A21C8">
      <w:pPr>
        <w:spacing w:line="480" w:lineRule="auto"/>
        <w:rPr>
          <w:rFonts w:ascii="Times New Roman" w:hAnsi="Times New Roman" w:cs="Times New Roman"/>
          <w:b/>
          <w:bCs/>
          <w:color w:val="000000" w:themeColor="text1"/>
          <w:szCs w:val="24"/>
        </w:rPr>
      </w:pPr>
    </w:p>
    <w:p w14:paraId="0EDF01F1" w14:textId="77777777" w:rsidR="001A21C8" w:rsidRPr="009C4F92" w:rsidRDefault="001A21C8" w:rsidP="001A21C8">
      <w:pPr>
        <w:spacing w:line="480" w:lineRule="auto"/>
        <w:rPr>
          <w:rFonts w:ascii="Times New Roman" w:hAnsi="Times New Roman" w:cs="Times New Roman"/>
          <w:b/>
          <w:bCs/>
          <w:color w:val="000000" w:themeColor="text1"/>
          <w:szCs w:val="24"/>
        </w:rPr>
      </w:pPr>
    </w:p>
    <w:p w14:paraId="48E0B985" w14:textId="77777777" w:rsidR="008715DA" w:rsidRPr="008715DA" w:rsidRDefault="008715DA" w:rsidP="001A21C8">
      <w:pPr>
        <w:spacing w:line="480" w:lineRule="auto"/>
        <w:rPr>
          <w:rFonts w:ascii="Times New Roman" w:hAnsi="Times New Roman" w:cs="Times New Roman"/>
          <w:b/>
          <w:bCs/>
          <w:color w:val="000000" w:themeColor="text1"/>
          <w:szCs w:val="24"/>
        </w:rPr>
      </w:pPr>
      <w:r w:rsidRPr="008715DA">
        <w:rPr>
          <w:rFonts w:ascii="Times New Roman" w:hAnsi="Times New Roman" w:cs="Times New Roman"/>
          <w:b/>
          <w:bCs/>
          <w:color w:val="000000" w:themeColor="text1"/>
          <w:szCs w:val="24"/>
        </w:rPr>
        <w:lastRenderedPageBreak/>
        <w:t>Abstract</w:t>
      </w:r>
    </w:p>
    <w:p w14:paraId="78B3E2B6" w14:textId="77777777" w:rsidR="001A21C8" w:rsidRPr="001A21C8" w:rsidRDefault="001A21C8" w:rsidP="001A21C8">
      <w:pPr>
        <w:spacing w:line="480" w:lineRule="auto"/>
        <w:rPr>
          <w:rFonts w:ascii="Times New Roman" w:hAnsi="Times New Roman" w:cs="Times New Roman"/>
          <w:color w:val="000000" w:themeColor="text1"/>
          <w:szCs w:val="24"/>
        </w:rPr>
      </w:pPr>
      <w:r w:rsidRPr="001A21C8">
        <w:rPr>
          <w:rFonts w:ascii="Times New Roman" w:hAnsi="Times New Roman" w:cs="Times New Roman"/>
          <w:color w:val="000000" w:themeColor="text1"/>
          <w:szCs w:val="24"/>
        </w:rPr>
        <w:t xml:space="preserve">This paper develops a strategic crisis communication plan for </w:t>
      </w:r>
      <w:proofErr w:type="spellStart"/>
      <w:r w:rsidRPr="001A21C8">
        <w:rPr>
          <w:rFonts w:ascii="Times New Roman" w:hAnsi="Times New Roman" w:cs="Times New Roman"/>
          <w:color w:val="000000" w:themeColor="text1"/>
          <w:szCs w:val="24"/>
        </w:rPr>
        <w:t>GlobalStay</w:t>
      </w:r>
      <w:proofErr w:type="spellEnd"/>
      <w:r w:rsidRPr="001A21C8">
        <w:rPr>
          <w:rFonts w:ascii="Times New Roman" w:hAnsi="Times New Roman" w:cs="Times New Roman"/>
          <w:color w:val="000000" w:themeColor="text1"/>
          <w:szCs w:val="24"/>
        </w:rPr>
        <w:t xml:space="preserve"> Hotels, a multinational hospitality organization, following a large-scale customer data breach that compromised sensitive guest information. In the digital era, the tourism and hospitality industry increasingly relies on data-driven systems, making it highly vulnerable to cybersecurity threats (</w:t>
      </w:r>
      <w:proofErr w:type="spellStart"/>
      <w:r w:rsidRPr="001A21C8">
        <w:rPr>
          <w:rFonts w:ascii="Times New Roman" w:hAnsi="Times New Roman" w:cs="Times New Roman"/>
          <w:color w:val="000000" w:themeColor="text1"/>
          <w:szCs w:val="24"/>
        </w:rPr>
        <w:t>Buhalis</w:t>
      </w:r>
      <w:proofErr w:type="spellEnd"/>
      <w:r w:rsidRPr="001A21C8">
        <w:rPr>
          <w:rFonts w:ascii="Times New Roman" w:hAnsi="Times New Roman" w:cs="Times New Roman"/>
          <w:color w:val="000000" w:themeColor="text1"/>
          <w:szCs w:val="24"/>
        </w:rPr>
        <w:t xml:space="preserve"> &amp; Law, 2008). Data breaches represent high-impact crises that can severely damage organizational reputation, erode customer trust, and trigger regulatory consequences (Martin et al., 2017).</w:t>
      </w:r>
    </w:p>
    <w:p w14:paraId="280D6950" w14:textId="77777777" w:rsidR="001A21C8" w:rsidRPr="001A21C8" w:rsidRDefault="001A21C8" w:rsidP="001A21C8">
      <w:pPr>
        <w:spacing w:line="480" w:lineRule="auto"/>
        <w:rPr>
          <w:rFonts w:ascii="Times New Roman" w:hAnsi="Times New Roman" w:cs="Times New Roman"/>
          <w:color w:val="000000" w:themeColor="text1"/>
          <w:szCs w:val="24"/>
        </w:rPr>
      </w:pPr>
      <w:r w:rsidRPr="001A21C8">
        <w:rPr>
          <w:rFonts w:ascii="Times New Roman" w:hAnsi="Times New Roman" w:cs="Times New Roman"/>
          <w:color w:val="000000" w:themeColor="text1"/>
          <w:szCs w:val="24"/>
        </w:rPr>
        <w:t>Drawing on Situational Crisis Communication Theory (SCCT) and stakeholder theory, this study proposes a structured communication strategy that emphasizes transparency, accountability, and timely response (Coombs, 2007; Freeman, 2010). Given that data breaches are typically perceived as preventable crises, organizations must adopt accommodative strategies, including apology, corrective action, and assurance of improved security measures (Claeys et al., 2010).</w:t>
      </w:r>
    </w:p>
    <w:p w14:paraId="258DEC05" w14:textId="77777777" w:rsidR="001A21C8" w:rsidRPr="001A21C8" w:rsidRDefault="001A21C8" w:rsidP="001A21C8">
      <w:pPr>
        <w:spacing w:line="480" w:lineRule="auto"/>
        <w:rPr>
          <w:rFonts w:ascii="Times New Roman" w:hAnsi="Times New Roman" w:cs="Times New Roman"/>
          <w:color w:val="000000" w:themeColor="text1"/>
          <w:szCs w:val="24"/>
        </w:rPr>
      </w:pPr>
      <w:r w:rsidRPr="001A21C8">
        <w:rPr>
          <w:rFonts w:ascii="Times New Roman" w:hAnsi="Times New Roman" w:cs="Times New Roman"/>
          <w:color w:val="000000" w:themeColor="text1"/>
          <w:szCs w:val="24"/>
        </w:rPr>
        <w:t>The paper also integrates cross-cultural communication frameworks to address the global nature of hospitality operations. Cultural differences influence stakeholder expectations regarding privacy, responsibility, and communication style (Hofstede, 2001). Therefore, the proposed strategy incorporates culturally adaptive messaging for diverse international markets.</w:t>
      </w:r>
    </w:p>
    <w:p w14:paraId="139D937B" w14:textId="1C5A446F" w:rsidR="008715DA" w:rsidRPr="001A21C8" w:rsidRDefault="001A21C8" w:rsidP="001A21C8">
      <w:pPr>
        <w:spacing w:line="480" w:lineRule="auto"/>
        <w:rPr>
          <w:rFonts w:ascii="Times New Roman" w:hAnsi="Times New Roman" w:cs="Times New Roman"/>
          <w:color w:val="000000" w:themeColor="text1"/>
          <w:szCs w:val="24"/>
        </w:rPr>
      </w:pPr>
      <w:r w:rsidRPr="001A21C8">
        <w:rPr>
          <w:rFonts w:ascii="Times New Roman" w:hAnsi="Times New Roman" w:cs="Times New Roman"/>
          <w:color w:val="000000" w:themeColor="text1"/>
          <w:szCs w:val="24"/>
        </w:rPr>
        <w:t>Using a qualitative, theory-driven approach, the study synthesizes existing literature on crisis communication, cybersecurity, and corporate social responsibility. The findings suggest that effective crisis communication not only mitigates reputational damage but also enhances long-term stakeholder trust when supported by genuine organizational reform. This paper contributes to understanding crisis communication in technology-related incidents within the global tourism sector.</w:t>
      </w:r>
    </w:p>
    <w:p w14:paraId="7D96BC99" w14:textId="77777777" w:rsidR="008715DA" w:rsidRPr="009C4F92" w:rsidRDefault="008715DA" w:rsidP="001A21C8">
      <w:pPr>
        <w:spacing w:line="480" w:lineRule="auto"/>
        <w:rPr>
          <w:rFonts w:ascii="Times New Roman" w:hAnsi="Times New Roman" w:cs="Times New Roman"/>
          <w:b/>
          <w:bCs/>
          <w:color w:val="000000" w:themeColor="text1"/>
          <w:szCs w:val="24"/>
        </w:rPr>
      </w:pPr>
    </w:p>
    <w:sdt>
      <w:sdtPr>
        <w:rPr>
          <w:rFonts w:ascii="Times New Roman" w:eastAsiaTheme="minorHAnsi" w:hAnsi="Times New Roman" w:cs="Times New Roman"/>
          <w:color w:val="000000" w:themeColor="text1"/>
          <w:kern w:val="2"/>
          <w:sz w:val="24"/>
          <w:szCs w:val="24"/>
          <w:lang w:val="en-GB" w:bidi="hi-IN"/>
          <w14:ligatures w14:val="standardContextual"/>
        </w:rPr>
        <w:id w:val="432559434"/>
        <w:docPartObj>
          <w:docPartGallery w:val="Table of Contents"/>
          <w:docPartUnique/>
        </w:docPartObj>
      </w:sdtPr>
      <w:sdtEndPr>
        <w:rPr>
          <w:b/>
          <w:bCs/>
          <w:noProof/>
        </w:rPr>
      </w:sdtEndPr>
      <w:sdtContent>
        <w:p w14:paraId="4CCA8B8F" w14:textId="42118C9A" w:rsidR="009C4F92" w:rsidRPr="009C4F92" w:rsidRDefault="009C4F92" w:rsidP="001A21C8">
          <w:pPr>
            <w:pStyle w:val="TOCHeading"/>
            <w:spacing w:line="480" w:lineRule="auto"/>
            <w:rPr>
              <w:rFonts w:ascii="Times New Roman" w:hAnsi="Times New Roman" w:cs="Times New Roman"/>
              <w:color w:val="000000" w:themeColor="text1"/>
              <w:sz w:val="24"/>
              <w:szCs w:val="24"/>
            </w:rPr>
          </w:pPr>
          <w:r w:rsidRPr="009C4F92">
            <w:rPr>
              <w:rFonts w:ascii="Times New Roman" w:hAnsi="Times New Roman" w:cs="Times New Roman"/>
              <w:color w:val="000000" w:themeColor="text1"/>
              <w:sz w:val="24"/>
              <w:szCs w:val="24"/>
            </w:rPr>
            <w:t>Contents</w:t>
          </w:r>
        </w:p>
        <w:p w14:paraId="70C07339" w14:textId="574527BC" w:rsidR="009C4F92" w:rsidRPr="009C4F92" w:rsidRDefault="009C4F92" w:rsidP="001A21C8">
          <w:pPr>
            <w:pStyle w:val="TOC1"/>
            <w:tabs>
              <w:tab w:val="right" w:leader="dot" w:pos="9350"/>
            </w:tabs>
            <w:spacing w:line="480" w:lineRule="auto"/>
            <w:rPr>
              <w:rFonts w:ascii="Times New Roman" w:hAnsi="Times New Roman" w:cs="Times New Roman"/>
              <w:b/>
              <w:bCs/>
              <w:noProof/>
              <w:color w:val="000000" w:themeColor="text1"/>
              <w:szCs w:val="24"/>
            </w:rPr>
          </w:pPr>
          <w:r w:rsidRPr="009C4F92">
            <w:rPr>
              <w:rFonts w:ascii="Times New Roman" w:hAnsi="Times New Roman" w:cs="Times New Roman"/>
              <w:b/>
              <w:bCs/>
              <w:color w:val="000000" w:themeColor="text1"/>
              <w:szCs w:val="24"/>
            </w:rPr>
            <w:fldChar w:fldCharType="begin"/>
          </w:r>
          <w:r w:rsidRPr="009C4F92">
            <w:rPr>
              <w:rFonts w:ascii="Times New Roman" w:hAnsi="Times New Roman" w:cs="Times New Roman"/>
              <w:b/>
              <w:bCs/>
              <w:color w:val="000000" w:themeColor="text1"/>
              <w:szCs w:val="24"/>
            </w:rPr>
            <w:instrText xml:space="preserve"> TOC \o "1-3" \h \z \u </w:instrText>
          </w:r>
          <w:r w:rsidRPr="009C4F92">
            <w:rPr>
              <w:rFonts w:ascii="Times New Roman" w:hAnsi="Times New Roman" w:cs="Times New Roman"/>
              <w:b/>
              <w:bCs/>
              <w:color w:val="000000" w:themeColor="text1"/>
              <w:szCs w:val="24"/>
            </w:rPr>
            <w:fldChar w:fldCharType="separate"/>
          </w:r>
          <w:hyperlink w:anchor="_Toc226386475" w:history="1">
            <w:r w:rsidRPr="009C4F92">
              <w:rPr>
                <w:rStyle w:val="Hyperlink"/>
                <w:rFonts w:ascii="Times New Roman" w:hAnsi="Times New Roman" w:cs="Times New Roman"/>
                <w:b/>
                <w:bCs/>
                <w:noProof/>
                <w:color w:val="000000" w:themeColor="text1"/>
                <w:szCs w:val="24"/>
              </w:rPr>
              <w:t>Introduction</w:t>
            </w:r>
            <w:r w:rsidRPr="009C4F92">
              <w:rPr>
                <w:rFonts w:ascii="Times New Roman" w:hAnsi="Times New Roman" w:cs="Times New Roman"/>
                <w:b/>
                <w:bCs/>
                <w:noProof/>
                <w:webHidden/>
                <w:color w:val="000000" w:themeColor="text1"/>
                <w:szCs w:val="24"/>
              </w:rPr>
              <w:tab/>
            </w:r>
            <w:r w:rsidRPr="009C4F92">
              <w:rPr>
                <w:rFonts w:ascii="Times New Roman" w:hAnsi="Times New Roman" w:cs="Times New Roman"/>
                <w:b/>
                <w:bCs/>
                <w:noProof/>
                <w:webHidden/>
                <w:color w:val="000000" w:themeColor="text1"/>
                <w:szCs w:val="24"/>
              </w:rPr>
              <w:fldChar w:fldCharType="begin"/>
            </w:r>
            <w:r w:rsidRPr="009C4F92">
              <w:rPr>
                <w:rFonts w:ascii="Times New Roman" w:hAnsi="Times New Roman" w:cs="Times New Roman"/>
                <w:b/>
                <w:bCs/>
                <w:noProof/>
                <w:webHidden/>
                <w:color w:val="000000" w:themeColor="text1"/>
                <w:szCs w:val="24"/>
              </w:rPr>
              <w:instrText xml:space="preserve"> PAGEREF _Toc226386475 \h </w:instrText>
            </w:r>
            <w:r w:rsidRPr="009C4F92">
              <w:rPr>
                <w:rFonts w:ascii="Times New Roman" w:hAnsi="Times New Roman" w:cs="Times New Roman"/>
                <w:b/>
                <w:bCs/>
                <w:noProof/>
                <w:webHidden/>
                <w:color w:val="000000" w:themeColor="text1"/>
                <w:szCs w:val="24"/>
              </w:rPr>
            </w:r>
            <w:r w:rsidRPr="009C4F92">
              <w:rPr>
                <w:rFonts w:ascii="Times New Roman" w:hAnsi="Times New Roman" w:cs="Times New Roman"/>
                <w:b/>
                <w:bCs/>
                <w:noProof/>
                <w:webHidden/>
                <w:color w:val="000000" w:themeColor="text1"/>
                <w:szCs w:val="24"/>
              </w:rPr>
              <w:fldChar w:fldCharType="separate"/>
            </w:r>
            <w:r w:rsidRPr="009C4F92">
              <w:rPr>
                <w:rFonts w:ascii="Times New Roman" w:hAnsi="Times New Roman" w:cs="Times New Roman"/>
                <w:b/>
                <w:bCs/>
                <w:noProof/>
                <w:webHidden/>
                <w:color w:val="000000" w:themeColor="text1"/>
                <w:szCs w:val="24"/>
              </w:rPr>
              <w:t>4</w:t>
            </w:r>
            <w:r w:rsidRPr="009C4F92">
              <w:rPr>
                <w:rFonts w:ascii="Times New Roman" w:hAnsi="Times New Roman" w:cs="Times New Roman"/>
                <w:b/>
                <w:bCs/>
                <w:noProof/>
                <w:webHidden/>
                <w:color w:val="000000" w:themeColor="text1"/>
                <w:szCs w:val="24"/>
              </w:rPr>
              <w:fldChar w:fldCharType="end"/>
            </w:r>
          </w:hyperlink>
        </w:p>
        <w:p w14:paraId="22114C11" w14:textId="3ADD09EF" w:rsidR="009C4F92" w:rsidRPr="009C4F92" w:rsidRDefault="009C4F92" w:rsidP="001A21C8">
          <w:pPr>
            <w:pStyle w:val="TOC1"/>
            <w:tabs>
              <w:tab w:val="right" w:leader="dot" w:pos="9350"/>
            </w:tabs>
            <w:spacing w:line="480" w:lineRule="auto"/>
            <w:rPr>
              <w:rFonts w:ascii="Times New Roman" w:hAnsi="Times New Roman" w:cs="Times New Roman"/>
              <w:b/>
              <w:bCs/>
              <w:noProof/>
              <w:color w:val="000000" w:themeColor="text1"/>
              <w:szCs w:val="24"/>
            </w:rPr>
          </w:pPr>
          <w:hyperlink w:anchor="_Toc226386476" w:history="1">
            <w:r w:rsidRPr="009C4F92">
              <w:rPr>
                <w:rStyle w:val="Hyperlink"/>
                <w:rFonts w:ascii="Times New Roman" w:hAnsi="Times New Roman" w:cs="Times New Roman"/>
                <w:b/>
                <w:bCs/>
                <w:noProof/>
                <w:color w:val="000000" w:themeColor="text1"/>
                <w:szCs w:val="24"/>
              </w:rPr>
              <w:t>Literature Review</w:t>
            </w:r>
            <w:r w:rsidRPr="009C4F92">
              <w:rPr>
                <w:rFonts w:ascii="Times New Roman" w:hAnsi="Times New Roman" w:cs="Times New Roman"/>
                <w:b/>
                <w:bCs/>
                <w:noProof/>
                <w:webHidden/>
                <w:color w:val="000000" w:themeColor="text1"/>
                <w:szCs w:val="24"/>
              </w:rPr>
              <w:tab/>
            </w:r>
            <w:r w:rsidRPr="009C4F92">
              <w:rPr>
                <w:rFonts w:ascii="Times New Roman" w:hAnsi="Times New Roman" w:cs="Times New Roman"/>
                <w:b/>
                <w:bCs/>
                <w:noProof/>
                <w:webHidden/>
                <w:color w:val="000000" w:themeColor="text1"/>
                <w:szCs w:val="24"/>
              </w:rPr>
              <w:fldChar w:fldCharType="begin"/>
            </w:r>
            <w:r w:rsidRPr="009C4F92">
              <w:rPr>
                <w:rFonts w:ascii="Times New Roman" w:hAnsi="Times New Roman" w:cs="Times New Roman"/>
                <w:b/>
                <w:bCs/>
                <w:noProof/>
                <w:webHidden/>
                <w:color w:val="000000" w:themeColor="text1"/>
                <w:szCs w:val="24"/>
              </w:rPr>
              <w:instrText xml:space="preserve"> PAGEREF _Toc226386476 \h </w:instrText>
            </w:r>
            <w:r w:rsidRPr="009C4F92">
              <w:rPr>
                <w:rFonts w:ascii="Times New Roman" w:hAnsi="Times New Roman" w:cs="Times New Roman"/>
                <w:b/>
                <w:bCs/>
                <w:noProof/>
                <w:webHidden/>
                <w:color w:val="000000" w:themeColor="text1"/>
                <w:szCs w:val="24"/>
              </w:rPr>
            </w:r>
            <w:r w:rsidRPr="009C4F92">
              <w:rPr>
                <w:rFonts w:ascii="Times New Roman" w:hAnsi="Times New Roman" w:cs="Times New Roman"/>
                <w:b/>
                <w:bCs/>
                <w:noProof/>
                <w:webHidden/>
                <w:color w:val="000000" w:themeColor="text1"/>
                <w:szCs w:val="24"/>
              </w:rPr>
              <w:fldChar w:fldCharType="separate"/>
            </w:r>
            <w:r w:rsidRPr="009C4F92">
              <w:rPr>
                <w:rFonts w:ascii="Times New Roman" w:hAnsi="Times New Roman" w:cs="Times New Roman"/>
                <w:b/>
                <w:bCs/>
                <w:noProof/>
                <w:webHidden/>
                <w:color w:val="000000" w:themeColor="text1"/>
                <w:szCs w:val="24"/>
              </w:rPr>
              <w:t>5</w:t>
            </w:r>
            <w:r w:rsidRPr="009C4F92">
              <w:rPr>
                <w:rFonts w:ascii="Times New Roman" w:hAnsi="Times New Roman" w:cs="Times New Roman"/>
                <w:b/>
                <w:bCs/>
                <w:noProof/>
                <w:webHidden/>
                <w:color w:val="000000" w:themeColor="text1"/>
                <w:szCs w:val="24"/>
              </w:rPr>
              <w:fldChar w:fldCharType="end"/>
            </w:r>
          </w:hyperlink>
        </w:p>
        <w:p w14:paraId="0C9FF37B" w14:textId="4FDA259D" w:rsidR="009C4F92" w:rsidRPr="009C4F92" w:rsidRDefault="009C4F92" w:rsidP="001A21C8">
          <w:pPr>
            <w:pStyle w:val="TOC1"/>
            <w:tabs>
              <w:tab w:val="right" w:leader="dot" w:pos="9350"/>
            </w:tabs>
            <w:spacing w:line="480" w:lineRule="auto"/>
            <w:rPr>
              <w:rFonts w:ascii="Times New Roman" w:hAnsi="Times New Roman" w:cs="Times New Roman"/>
              <w:b/>
              <w:bCs/>
              <w:noProof/>
              <w:color w:val="000000" w:themeColor="text1"/>
              <w:szCs w:val="24"/>
            </w:rPr>
          </w:pPr>
          <w:hyperlink w:anchor="_Toc226386477" w:history="1">
            <w:r w:rsidRPr="009C4F92">
              <w:rPr>
                <w:rStyle w:val="Hyperlink"/>
                <w:rFonts w:ascii="Times New Roman" w:hAnsi="Times New Roman" w:cs="Times New Roman"/>
                <w:b/>
                <w:bCs/>
                <w:noProof/>
                <w:color w:val="000000" w:themeColor="text1"/>
                <w:szCs w:val="24"/>
              </w:rPr>
              <w:t>Methodology</w:t>
            </w:r>
            <w:r w:rsidRPr="009C4F92">
              <w:rPr>
                <w:rFonts w:ascii="Times New Roman" w:hAnsi="Times New Roman" w:cs="Times New Roman"/>
                <w:b/>
                <w:bCs/>
                <w:noProof/>
                <w:webHidden/>
                <w:color w:val="000000" w:themeColor="text1"/>
                <w:szCs w:val="24"/>
              </w:rPr>
              <w:tab/>
            </w:r>
            <w:r w:rsidRPr="009C4F92">
              <w:rPr>
                <w:rFonts w:ascii="Times New Roman" w:hAnsi="Times New Roman" w:cs="Times New Roman"/>
                <w:b/>
                <w:bCs/>
                <w:noProof/>
                <w:webHidden/>
                <w:color w:val="000000" w:themeColor="text1"/>
                <w:szCs w:val="24"/>
              </w:rPr>
              <w:fldChar w:fldCharType="begin"/>
            </w:r>
            <w:r w:rsidRPr="009C4F92">
              <w:rPr>
                <w:rFonts w:ascii="Times New Roman" w:hAnsi="Times New Roman" w:cs="Times New Roman"/>
                <w:b/>
                <w:bCs/>
                <w:noProof/>
                <w:webHidden/>
                <w:color w:val="000000" w:themeColor="text1"/>
                <w:szCs w:val="24"/>
              </w:rPr>
              <w:instrText xml:space="preserve"> PAGEREF _Toc226386477 \h </w:instrText>
            </w:r>
            <w:r w:rsidRPr="009C4F92">
              <w:rPr>
                <w:rFonts w:ascii="Times New Roman" w:hAnsi="Times New Roman" w:cs="Times New Roman"/>
                <w:b/>
                <w:bCs/>
                <w:noProof/>
                <w:webHidden/>
                <w:color w:val="000000" w:themeColor="text1"/>
                <w:szCs w:val="24"/>
              </w:rPr>
            </w:r>
            <w:r w:rsidRPr="009C4F92">
              <w:rPr>
                <w:rFonts w:ascii="Times New Roman" w:hAnsi="Times New Roman" w:cs="Times New Roman"/>
                <w:b/>
                <w:bCs/>
                <w:noProof/>
                <w:webHidden/>
                <w:color w:val="000000" w:themeColor="text1"/>
                <w:szCs w:val="24"/>
              </w:rPr>
              <w:fldChar w:fldCharType="separate"/>
            </w:r>
            <w:r w:rsidRPr="009C4F92">
              <w:rPr>
                <w:rFonts w:ascii="Times New Roman" w:hAnsi="Times New Roman" w:cs="Times New Roman"/>
                <w:b/>
                <w:bCs/>
                <w:noProof/>
                <w:webHidden/>
                <w:color w:val="000000" w:themeColor="text1"/>
                <w:szCs w:val="24"/>
              </w:rPr>
              <w:t>8</w:t>
            </w:r>
            <w:r w:rsidRPr="009C4F92">
              <w:rPr>
                <w:rFonts w:ascii="Times New Roman" w:hAnsi="Times New Roman" w:cs="Times New Roman"/>
                <w:b/>
                <w:bCs/>
                <w:noProof/>
                <w:webHidden/>
                <w:color w:val="000000" w:themeColor="text1"/>
                <w:szCs w:val="24"/>
              </w:rPr>
              <w:fldChar w:fldCharType="end"/>
            </w:r>
          </w:hyperlink>
        </w:p>
        <w:p w14:paraId="6F4C7E36" w14:textId="3B53CC7C" w:rsidR="009C4F92" w:rsidRPr="009C4F92" w:rsidRDefault="009C4F92" w:rsidP="001A21C8">
          <w:pPr>
            <w:pStyle w:val="TOC1"/>
            <w:tabs>
              <w:tab w:val="right" w:leader="dot" w:pos="9350"/>
            </w:tabs>
            <w:spacing w:line="480" w:lineRule="auto"/>
            <w:rPr>
              <w:rFonts w:ascii="Times New Roman" w:hAnsi="Times New Roman" w:cs="Times New Roman"/>
              <w:b/>
              <w:bCs/>
              <w:noProof/>
              <w:color w:val="000000" w:themeColor="text1"/>
              <w:szCs w:val="24"/>
            </w:rPr>
          </w:pPr>
          <w:hyperlink w:anchor="_Toc226386478" w:history="1">
            <w:r w:rsidRPr="009C4F92">
              <w:rPr>
                <w:rStyle w:val="Hyperlink"/>
                <w:rFonts w:ascii="Times New Roman" w:hAnsi="Times New Roman" w:cs="Times New Roman"/>
                <w:b/>
                <w:bCs/>
                <w:noProof/>
                <w:color w:val="000000" w:themeColor="text1"/>
                <w:szCs w:val="24"/>
              </w:rPr>
              <w:t>Findings</w:t>
            </w:r>
            <w:r w:rsidRPr="009C4F92">
              <w:rPr>
                <w:rFonts w:ascii="Times New Roman" w:hAnsi="Times New Roman" w:cs="Times New Roman"/>
                <w:b/>
                <w:bCs/>
                <w:noProof/>
                <w:webHidden/>
                <w:color w:val="000000" w:themeColor="text1"/>
                <w:szCs w:val="24"/>
              </w:rPr>
              <w:tab/>
            </w:r>
            <w:r w:rsidRPr="009C4F92">
              <w:rPr>
                <w:rFonts w:ascii="Times New Roman" w:hAnsi="Times New Roman" w:cs="Times New Roman"/>
                <w:b/>
                <w:bCs/>
                <w:noProof/>
                <w:webHidden/>
                <w:color w:val="000000" w:themeColor="text1"/>
                <w:szCs w:val="24"/>
              </w:rPr>
              <w:fldChar w:fldCharType="begin"/>
            </w:r>
            <w:r w:rsidRPr="009C4F92">
              <w:rPr>
                <w:rFonts w:ascii="Times New Roman" w:hAnsi="Times New Roman" w:cs="Times New Roman"/>
                <w:b/>
                <w:bCs/>
                <w:noProof/>
                <w:webHidden/>
                <w:color w:val="000000" w:themeColor="text1"/>
                <w:szCs w:val="24"/>
              </w:rPr>
              <w:instrText xml:space="preserve"> PAGEREF _Toc226386478 \h </w:instrText>
            </w:r>
            <w:r w:rsidRPr="009C4F92">
              <w:rPr>
                <w:rFonts w:ascii="Times New Roman" w:hAnsi="Times New Roman" w:cs="Times New Roman"/>
                <w:b/>
                <w:bCs/>
                <w:noProof/>
                <w:webHidden/>
                <w:color w:val="000000" w:themeColor="text1"/>
                <w:szCs w:val="24"/>
              </w:rPr>
            </w:r>
            <w:r w:rsidRPr="009C4F92">
              <w:rPr>
                <w:rFonts w:ascii="Times New Roman" w:hAnsi="Times New Roman" w:cs="Times New Roman"/>
                <w:b/>
                <w:bCs/>
                <w:noProof/>
                <w:webHidden/>
                <w:color w:val="000000" w:themeColor="text1"/>
                <w:szCs w:val="24"/>
              </w:rPr>
              <w:fldChar w:fldCharType="separate"/>
            </w:r>
            <w:r w:rsidRPr="009C4F92">
              <w:rPr>
                <w:rFonts w:ascii="Times New Roman" w:hAnsi="Times New Roman" w:cs="Times New Roman"/>
                <w:b/>
                <w:bCs/>
                <w:noProof/>
                <w:webHidden/>
                <w:color w:val="000000" w:themeColor="text1"/>
                <w:szCs w:val="24"/>
              </w:rPr>
              <w:t>10</w:t>
            </w:r>
            <w:r w:rsidRPr="009C4F92">
              <w:rPr>
                <w:rFonts w:ascii="Times New Roman" w:hAnsi="Times New Roman" w:cs="Times New Roman"/>
                <w:b/>
                <w:bCs/>
                <w:noProof/>
                <w:webHidden/>
                <w:color w:val="000000" w:themeColor="text1"/>
                <w:szCs w:val="24"/>
              </w:rPr>
              <w:fldChar w:fldCharType="end"/>
            </w:r>
          </w:hyperlink>
        </w:p>
        <w:p w14:paraId="6492D739" w14:textId="432A5C9B" w:rsidR="009C4F92" w:rsidRPr="009C4F92" w:rsidRDefault="009C4F92" w:rsidP="001A21C8">
          <w:pPr>
            <w:pStyle w:val="TOC1"/>
            <w:tabs>
              <w:tab w:val="right" w:leader="dot" w:pos="9350"/>
            </w:tabs>
            <w:spacing w:line="480" w:lineRule="auto"/>
            <w:rPr>
              <w:rFonts w:ascii="Times New Roman" w:hAnsi="Times New Roman" w:cs="Times New Roman"/>
              <w:b/>
              <w:bCs/>
              <w:noProof/>
              <w:color w:val="000000" w:themeColor="text1"/>
              <w:szCs w:val="24"/>
            </w:rPr>
          </w:pPr>
          <w:hyperlink w:anchor="_Toc226386479" w:history="1">
            <w:r w:rsidRPr="009C4F92">
              <w:rPr>
                <w:rStyle w:val="Hyperlink"/>
                <w:rFonts w:ascii="Times New Roman" w:hAnsi="Times New Roman" w:cs="Times New Roman"/>
                <w:b/>
                <w:bCs/>
                <w:noProof/>
                <w:color w:val="000000" w:themeColor="text1"/>
                <w:szCs w:val="24"/>
              </w:rPr>
              <w:t>Discussion</w:t>
            </w:r>
            <w:r w:rsidRPr="009C4F92">
              <w:rPr>
                <w:rFonts w:ascii="Times New Roman" w:hAnsi="Times New Roman" w:cs="Times New Roman"/>
                <w:b/>
                <w:bCs/>
                <w:noProof/>
                <w:webHidden/>
                <w:color w:val="000000" w:themeColor="text1"/>
                <w:szCs w:val="24"/>
              </w:rPr>
              <w:tab/>
            </w:r>
            <w:r w:rsidRPr="009C4F92">
              <w:rPr>
                <w:rFonts w:ascii="Times New Roman" w:hAnsi="Times New Roman" w:cs="Times New Roman"/>
                <w:b/>
                <w:bCs/>
                <w:noProof/>
                <w:webHidden/>
                <w:color w:val="000000" w:themeColor="text1"/>
                <w:szCs w:val="24"/>
              </w:rPr>
              <w:fldChar w:fldCharType="begin"/>
            </w:r>
            <w:r w:rsidRPr="009C4F92">
              <w:rPr>
                <w:rFonts w:ascii="Times New Roman" w:hAnsi="Times New Roman" w:cs="Times New Roman"/>
                <w:b/>
                <w:bCs/>
                <w:noProof/>
                <w:webHidden/>
                <w:color w:val="000000" w:themeColor="text1"/>
                <w:szCs w:val="24"/>
              </w:rPr>
              <w:instrText xml:space="preserve"> PAGEREF _Toc226386479 \h </w:instrText>
            </w:r>
            <w:r w:rsidRPr="009C4F92">
              <w:rPr>
                <w:rFonts w:ascii="Times New Roman" w:hAnsi="Times New Roman" w:cs="Times New Roman"/>
                <w:b/>
                <w:bCs/>
                <w:noProof/>
                <w:webHidden/>
                <w:color w:val="000000" w:themeColor="text1"/>
                <w:szCs w:val="24"/>
              </w:rPr>
            </w:r>
            <w:r w:rsidRPr="009C4F92">
              <w:rPr>
                <w:rFonts w:ascii="Times New Roman" w:hAnsi="Times New Roman" w:cs="Times New Roman"/>
                <w:b/>
                <w:bCs/>
                <w:noProof/>
                <w:webHidden/>
                <w:color w:val="000000" w:themeColor="text1"/>
                <w:szCs w:val="24"/>
              </w:rPr>
              <w:fldChar w:fldCharType="separate"/>
            </w:r>
            <w:r w:rsidRPr="009C4F92">
              <w:rPr>
                <w:rFonts w:ascii="Times New Roman" w:hAnsi="Times New Roman" w:cs="Times New Roman"/>
                <w:b/>
                <w:bCs/>
                <w:noProof/>
                <w:webHidden/>
                <w:color w:val="000000" w:themeColor="text1"/>
                <w:szCs w:val="24"/>
              </w:rPr>
              <w:t>14</w:t>
            </w:r>
            <w:r w:rsidRPr="009C4F92">
              <w:rPr>
                <w:rFonts w:ascii="Times New Roman" w:hAnsi="Times New Roman" w:cs="Times New Roman"/>
                <w:b/>
                <w:bCs/>
                <w:noProof/>
                <w:webHidden/>
                <w:color w:val="000000" w:themeColor="text1"/>
                <w:szCs w:val="24"/>
              </w:rPr>
              <w:fldChar w:fldCharType="end"/>
            </w:r>
          </w:hyperlink>
        </w:p>
        <w:p w14:paraId="70579E6A" w14:textId="79F1F0DA" w:rsidR="009C4F92" w:rsidRPr="009C4F92" w:rsidRDefault="009C4F92" w:rsidP="001A21C8">
          <w:pPr>
            <w:pStyle w:val="TOC1"/>
            <w:tabs>
              <w:tab w:val="right" w:leader="dot" w:pos="9350"/>
            </w:tabs>
            <w:spacing w:line="480" w:lineRule="auto"/>
            <w:rPr>
              <w:rFonts w:ascii="Times New Roman" w:hAnsi="Times New Roman" w:cs="Times New Roman"/>
              <w:b/>
              <w:bCs/>
              <w:noProof/>
              <w:color w:val="000000" w:themeColor="text1"/>
              <w:szCs w:val="24"/>
            </w:rPr>
          </w:pPr>
          <w:hyperlink w:anchor="_Toc226386480" w:history="1">
            <w:r w:rsidRPr="009C4F92">
              <w:rPr>
                <w:rStyle w:val="Hyperlink"/>
                <w:rFonts w:ascii="Times New Roman" w:hAnsi="Times New Roman" w:cs="Times New Roman"/>
                <w:b/>
                <w:bCs/>
                <w:noProof/>
                <w:color w:val="000000" w:themeColor="text1"/>
                <w:szCs w:val="24"/>
              </w:rPr>
              <w:t>Conclusion</w:t>
            </w:r>
            <w:r w:rsidRPr="009C4F92">
              <w:rPr>
                <w:rFonts w:ascii="Times New Roman" w:hAnsi="Times New Roman" w:cs="Times New Roman"/>
                <w:b/>
                <w:bCs/>
                <w:noProof/>
                <w:webHidden/>
                <w:color w:val="000000" w:themeColor="text1"/>
                <w:szCs w:val="24"/>
              </w:rPr>
              <w:tab/>
            </w:r>
            <w:r w:rsidRPr="009C4F92">
              <w:rPr>
                <w:rFonts w:ascii="Times New Roman" w:hAnsi="Times New Roman" w:cs="Times New Roman"/>
                <w:b/>
                <w:bCs/>
                <w:noProof/>
                <w:webHidden/>
                <w:color w:val="000000" w:themeColor="text1"/>
                <w:szCs w:val="24"/>
              </w:rPr>
              <w:fldChar w:fldCharType="begin"/>
            </w:r>
            <w:r w:rsidRPr="009C4F92">
              <w:rPr>
                <w:rFonts w:ascii="Times New Roman" w:hAnsi="Times New Roman" w:cs="Times New Roman"/>
                <w:b/>
                <w:bCs/>
                <w:noProof/>
                <w:webHidden/>
                <w:color w:val="000000" w:themeColor="text1"/>
                <w:szCs w:val="24"/>
              </w:rPr>
              <w:instrText xml:space="preserve"> PAGEREF _Toc226386480 \h </w:instrText>
            </w:r>
            <w:r w:rsidRPr="009C4F92">
              <w:rPr>
                <w:rFonts w:ascii="Times New Roman" w:hAnsi="Times New Roman" w:cs="Times New Roman"/>
                <w:b/>
                <w:bCs/>
                <w:noProof/>
                <w:webHidden/>
                <w:color w:val="000000" w:themeColor="text1"/>
                <w:szCs w:val="24"/>
              </w:rPr>
            </w:r>
            <w:r w:rsidRPr="009C4F92">
              <w:rPr>
                <w:rFonts w:ascii="Times New Roman" w:hAnsi="Times New Roman" w:cs="Times New Roman"/>
                <w:b/>
                <w:bCs/>
                <w:noProof/>
                <w:webHidden/>
                <w:color w:val="000000" w:themeColor="text1"/>
                <w:szCs w:val="24"/>
              </w:rPr>
              <w:fldChar w:fldCharType="separate"/>
            </w:r>
            <w:r w:rsidRPr="009C4F92">
              <w:rPr>
                <w:rFonts w:ascii="Times New Roman" w:hAnsi="Times New Roman" w:cs="Times New Roman"/>
                <w:b/>
                <w:bCs/>
                <w:noProof/>
                <w:webHidden/>
                <w:color w:val="000000" w:themeColor="text1"/>
                <w:szCs w:val="24"/>
              </w:rPr>
              <w:t>16</w:t>
            </w:r>
            <w:r w:rsidRPr="009C4F92">
              <w:rPr>
                <w:rFonts w:ascii="Times New Roman" w:hAnsi="Times New Roman" w:cs="Times New Roman"/>
                <w:b/>
                <w:bCs/>
                <w:noProof/>
                <w:webHidden/>
                <w:color w:val="000000" w:themeColor="text1"/>
                <w:szCs w:val="24"/>
              </w:rPr>
              <w:fldChar w:fldCharType="end"/>
            </w:r>
          </w:hyperlink>
        </w:p>
        <w:p w14:paraId="6C653A3F" w14:textId="2C77899E" w:rsidR="009C4F92" w:rsidRPr="009C4F92" w:rsidRDefault="009C4F92" w:rsidP="001A21C8">
          <w:pPr>
            <w:pStyle w:val="TOC1"/>
            <w:tabs>
              <w:tab w:val="right" w:leader="dot" w:pos="9350"/>
            </w:tabs>
            <w:spacing w:line="480" w:lineRule="auto"/>
            <w:rPr>
              <w:rFonts w:ascii="Times New Roman" w:hAnsi="Times New Roman" w:cs="Times New Roman"/>
              <w:b/>
              <w:bCs/>
              <w:noProof/>
              <w:color w:val="000000" w:themeColor="text1"/>
              <w:szCs w:val="24"/>
            </w:rPr>
          </w:pPr>
          <w:hyperlink w:anchor="_Toc226386481" w:history="1">
            <w:r w:rsidRPr="009C4F92">
              <w:rPr>
                <w:rStyle w:val="Hyperlink"/>
                <w:rFonts w:ascii="Times New Roman" w:hAnsi="Times New Roman" w:cs="Times New Roman"/>
                <w:b/>
                <w:bCs/>
                <w:noProof/>
                <w:color w:val="000000" w:themeColor="text1"/>
                <w:szCs w:val="24"/>
              </w:rPr>
              <w:t>References</w:t>
            </w:r>
            <w:r w:rsidRPr="009C4F92">
              <w:rPr>
                <w:rFonts w:ascii="Times New Roman" w:hAnsi="Times New Roman" w:cs="Times New Roman"/>
                <w:b/>
                <w:bCs/>
                <w:noProof/>
                <w:webHidden/>
                <w:color w:val="000000" w:themeColor="text1"/>
                <w:szCs w:val="24"/>
              </w:rPr>
              <w:tab/>
            </w:r>
            <w:r w:rsidRPr="009C4F92">
              <w:rPr>
                <w:rFonts w:ascii="Times New Roman" w:hAnsi="Times New Roman" w:cs="Times New Roman"/>
                <w:b/>
                <w:bCs/>
                <w:noProof/>
                <w:webHidden/>
                <w:color w:val="000000" w:themeColor="text1"/>
                <w:szCs w:val="24"/>
              </w:rPr>
              <w:fldChar w:fldCharType="begin"/>
            </w:r>
            <w:r w:rsidRPr="009C4F92">
              <w:rPr>
                <w:rFonts w:ascii="Times New Roman" w:hAnsi="Times New Roman" w:cs="Times New Roman"/>
                <w:b/>
                <w:bCs/>
                <w:noProof/>
                <w:webHidden/>
                <w:color w:val="000000" w:themeColor="text1"/>
                <w:szCs w:val="24"/>
              </w:rPr>
              <w:instrText xml:space="preserve"> PAGEREF _Toc226386481 \h </w:instrText>
            </w:r>
            <w:r w:rsidRPr="009C4F92">
              <w:rPr>
                <w:rFonts w:ascii="Times New Roman" w:hAnsi="Times New Roman" w:cs="Times New Roman"/>
                <w:b/>
                <w:bCs/>
                <w:noProof/>
                <w:webHidden/>
                <w:color w:val="000000" w:themeColor="text1"/>
                <w:szCs w:val="24"/>
              </w:rPr>
            </w:r>
            <w:r w:rsidRPr="009C4F92">
              <w:rPr>
                <w:rFonts w:ascii="Times New Roman" w:hAnsi="Times New Roman" w:cs="Times New Roman"/>
                <w:b/>
                <w:bCs/>
                <w:noProof/>
                <w:webHidden/>
                <w:color w:val="000000" w:themeColor="text1"/>
                <w:szCs w:val="24"/>
              </w:rPr>
              <w:fldChar w:fldCharType="separate"/>
            </w:r>
            <w:r w:rsidRPr="009C4F92">
              <w:rPr>
                <w:rFonts w:ascii="Times New Roman" w:hAnsi="Times New Roman" w:cs="Times New Roman"/>
                <w:b/>
                <w:bCs/>
                <w:noProof/>
                <w:webHidden/>
                <w:color w:val="000000" w:themeColor="text1"/>
                <w:szCs w:val="24"/>
              </w:rPr>
              <w:t>18</w:t>
            </w:r>
            <w:r w:rsidRPr="009C4F92">
              <w:rPr>
                <w:rFonts w:ascii="Times New Roman" w:hAnsi="Times New Roman" w:cs="Times New Roman"/>
                <w:b/>
                <w:bCs/>
                <w:noProof/>
                <w:webHidden/>
                <w:color w:val="000000" w:themeColor="text1"/>
                <w:szCs w:val="24"/>
              </w:rPr>
              <w:fldChar w:fldCharType="end"/>
            </w:r>
          </w:hyperlink>
        </w:p>
        <w:p w14:paraId="1158C84A" w14:textId="00E73CBB" w:rsidR="009C4F92" w:rsidRPr="009C4F92" w:rsidRDefault="009C4F92" w:rsidP="001A21C8">
          <w:pPr>
            <w:spacing w:line="480" w:lineRule="auto"/>
            <w:rPr>
              <w:rFonts w:ascii="Times New Roman" w:hAnsi="Times New Roman" w:cs="Times New Roman"/>
              <w:b/>
              <w:bCs/>
              <w:color w:val="000000" w:themeColor="text1"/>
              <w:szCs w:val="24"/>
            </w:rPr>
          </w:pPr>
          <w:r w:rsidRPr="009C4F92">
            <w:rPr>
              <w:rFonts w:ascii="Times New Roman" w:hAnsi="Times New Roman" w:cs="Times New Roman"/>
              <w:b/>
              <w:bCs/>
              <w:noProof/>
              <w:color w:val="000000" w:themeColor="text1"/>
              <w:szCs w:val="24"/>
            </w:rPr>
            <w:fldChar w:fldCharType="end"/>
          </w:r>
        </w:p>
      </w:sdtContent>
    </w:sdt>
    <w:p w14:paraId="73AB6FDA" w14:textId="77777777" w:rsidR="008715DA" w:rsidRPr="009C4F92" w:rsidRDefault="008715DA" w:rsidP="001A21C8">
      <w:pPr>
        <w:spacing w:line="480" w:lineRule="auto"/>
        <w:rPr>
          <w:rFonts w:ascii="Times New Roman" w:hAnsi="Times New Roman" w:cs="Times New Roman"/>
          <w:b/>
          <w:bCs/>
          <w:color w:val="000000" w:themeColor="text1"/>
          <w:szCs w:val="24"/>
        </w:rPr>
      </w:pPr>
    </w:p>
    <w:p w14:paraId="730A5E99" w14:textId="77777777" w:rsidR="008715DA" w:rsidRPr="009C4F92" w:rsidRDefault="008715DA" w:rsidP="001A21C8">
      <w:pPr>
        <w:spacing w:line="480" w:lineRule="auto"/>
        <w:rPr>
          <w:rFonts w:ascii="Times New Roman" w:hAnsi="Times New Roman" w:cs="Times New Roman"/>
          <w:b/>
          <w:bCs/>
          <w:color w:val="000000" w:themeColor="text1"/>
          <w:szCs w:val="24"/>
        </w:rPr>
      </w:pPr>
    </w:p>
    <w:p w14:paraId="67CD84E7" w14:textId="77777777" w:rsidR="008715DA" w:rsidRPr="009C4F92" w:rsidRDefault="008715DA" w:rsidP="001A21C8">
      <w:pPr>
        <w:spacing w:line="480" w:lineRule="auto"/>
        <w:rPr>
          <w:rFonts w:ascii="Times New Roman" w:hAnsi="Times New Roman" w:cs="Times New Roman"/>
          <w:b/>
          <w:bCs/>
          <w:color w:val="000000" w:themeColor="text1"/>
          <w:szCs w:val="24"/>
        </w:rPr>
      </w:pPr>
    </w:p>
    <w:p w14:paraId="685C43C4" w14:textId="77777777" w:rsidR="008715DA" w:rsidRPr="009C4F92" w:rsidRDefault="008715DA" w:rsidP="001A21C8">
      <w:pPr>
        <w:spacing w:line="480" w:lineRule="auto"/>
        <w:rPr>
          <w:rFonts w:ascii="Times New Roman" w:hAnsi="Times New Roman" w:cs="Times New Roman"/>
          <w:b/>
          <w:bCs/>
          <w:color w:val="000000" w:themeColor="text1"/>
          <w:szCs w:val="24"/>
        </w:rPr>
      </w:pPr>
    </w:p>
    <w:p w14:paraId="4E23A9B8" w14:textId="77777777" w:rsidR="008715DA" w:rsidRPr="009C4F92" w:rsidRDefault="008715DA" w:rsidP="001A21C8">
      <w:pPr>
        <w:spacing w:line="480" w:lineRule="auto"/>
        <w:rPr>
          <w:rFonts w:ascii="Times New Roman" w:hAnsi="Times New Roman" w:cs="Times New Roman"/>
          <w:b/>
          <w:bCs/>
          <w:color w:val="000000" w:themeColor="text1"/>
          <w:szCs w:val="24"/>
        </w:rPr>
      </w:pPr>
    </w:p>
    <w:p w14:paraId="40B3B4F1" w14:textId="77777777" w:rsidR="008715DA" w:rsidRPr="009C4F92" w:rsidRDefault="008715DA" w:rsidP="001A21C8">
      <w:pPr>
        <w:spacing w:line="480" w:lineRule="auto"/>
        <w:rPr>
          <w:rFonts w:ascii="Times New Roman" w:hAnsi="Times New Roman" w:cs="Times New Roman"/>
          <w:b/>
          <w:bCs/>
          <w:color w:val="000000" w:themeColor="text1"/>
          <w:szCs w:val="24"/>
        </w:rPr>
      </w:pPr>
    </w:p>
    <w:p w14:paraId="039A9361" w14:textId="77777777" w:rsidR="008715DA" w:rsidRPr="009C4F92" w:rsidRDefault="008715DA" w:rsidP="001A21C8">
      <w:pPr>
        <w:spacing w:line="480" w:lineRule="auto"/>
        <w:rPr>
          <w:rFonts w:ascii="Times New Roman" w:hAnsi="Times New Roman" w:cs="Times New Roman"/>
          <w:b/>
          <w:bCs/>
          <w:color w:val="000000" w:themeColor="text1"/>
          <w:szCs w:val="24"/>
        </w:rPr>
      </w:pPr>
    </w:p>
    <w:p w14:paraId="1ED2F222" w14:textId="77777777" w:rsidR="008715DA" w:rsidRPr="009C4F92" w:rsidRDefault="008715DA" w:rsidP="001A21C8">
      <w:pPr>
        <w:spacing w:line="480" w:lineRule="auto"/>
        <w:rPr>
          <w:rFonts w:ascii="Times New Roman" w:hAnsi="Times New Roman" w:cs="Times New Roman"/>
          <w:b/>
          <w:bCs/>
          <w:color w:val="000000" w:themeColor="text1"/>
          <w:szCs w:val="24"/>
        </w:rPr>
      </w:pPr>
    </w:p>
    <w:p w14:paraId="2AB47EDD" w14:textId="77777777" w:rsidR="008715DA" w:rsidRPr="009C4F92" w:rsidRDefault="008715DA" w:rsidP="001A21C8">
      <w:pPr>
        <w:pStyle w:val="Heading1"/>
        <w:spacing w:line="480" w:lineRule="auto"/>
        <w:rPr>
          <w:rFonts w:ascii="Times New Roman" w:hAnsi="Times New Roman" w:cs="Times New Roman"/>
          <w:b/>
          <w:bCs/>
          <w:color w:val="000000" w:themeColor="text1"/>
          <w:sz w:val="24"/>
          <w:szCs w:val="24"/>
        </w:rPr>
      </w:pPr>
      <w:bookmarkStart w:id="0" w:name="_Toc226386475"/>
      <w:r w:rsidRPr="009C4F92">
        <w:rPr>
          <w:rFonts w:ascii="Times New Roman" w:hAnsi="Times New Roman" w:cs="Times New Roman"/>
          <w:b/>
          <w:bCs/>
          <w:color w:val="000000" w:themeColor="text1"/>
          <w:sz w:val="24"/>
          <w:szCs w:val="24"/>
        </w:rPr>
        <w:lastRenderedPageBreak/>
        <w:t>Introduction</w:t>
      </w:r>
      <w:bookmarkEnd w:id="0"/>
    </w:p>
    <w:p w14:paraId="67289C7D" w14:textId="77777777" w:rsidR="00FA17DC" w:rsidRPr="00FA17DC" w:rsidRDefault="00FA17DC" w:rsidP="00FA17DC">
      <w:pPr>
        <w:spacing w:line="480" w:lineRule="auto"/>
        <w:rPr>
          <w:rFonts w:ascii="Times New Roman" w:hAnsi="Times New Roman" w:cs="Times New Roman"/>
          <w:color w:val="000000" w:themeColor="text1"/>
          <w:szCs w:val="24"/>
        </w:rPr>
      </w:pPr>
      <w:r w:rsidRPr="00FA17DC">
        <w:rPr>
          <w:rFonts w:ascii="Times New Roman" w:hAnsi="Times New Roman" w:cs="Times New Roman"/>
          <w:color w:val="000000" w:themeColor="text1"/>
          <w:szCs w:val="24"/>
        </w:rPr>
        <w:t>The global tourism and hospitality industry has undergone rapid digital transformation, with organizations increasingly relying on information systems to manage reservations, customer data, and operational processes (</w:t>
      </w:r>
      <w:proofErr w:type="spellStart"/>
      <w:r w:rsidRPr="00FA17DC">
        <w:rPr>
          <w:rFonts w:ascii="Times New Roman" w:hAnsi="Times New Roman" w:cs="Times New Roman"/>
          <w:color w:val="000000" w:themeColor="text1"/>
          <w:szCs w:val="24"/>
        </w:rPr>
        <w:t>Buhalis</w:t>
      </w:r>
      <w:proofErr w:type="spellEnd"/>
      <w:r w:rsidRPr="00FA17DC">
        <w:rPr>
          <w:rFonts w:ascii="Times New Roman" w:hAnsi="Times New Roman" w:cs="Times New Roman"/>
          <w:color w:val="000000" w:themeColor="text1"/>
          <w:szCs w:val="24"/>
        </w:rPr>
        <w:t xml:space="preserve"> &amp; Law, 2008). While these technological advancements enhance efficiency and customer experience, they also expose organizations to significant cybersecurity risks, including data breaches and cyberattacks (Leung et al., 2015). In recent years, high-profile data breaches in the hospitality sector have demonstrated the severe reputational and financial consequences associated with compromised customer information (Martin et al., 2017).</w:t>
      </w:r>
    </w:p>
    <w:p w14:paraId="1C08454C" w14:textId="77777777" w:rsidR="00FA17DC" w:rsidRPr="00FA17DC" w:rsidRDefault="00FA17DC" w:rsidP="00FA17DC">
      <w:pPr>
        <w:spacing w:line="480" w:lineRule="auto"/>
        <w:rPr>
          <w:rFonts w:ascii="Times New Roman" w:hAnsi="Times New Roman" w:cs="Times New Roman"/>
          <w:color w:val="000000" w:themeColor="text1"/>
          <w:szCs w:val="24"/>
        </w:rPr>
      </w:pPr>
      <w:proofErr w:type="spellStart"/>
      <w:r w:rsidRPr="00FA17DC">
        <w:rPr>
          <w:rFonts w:ascii="Times New Roman" w:hAnsi="Times New Roman" w:cs="Times New Roman"/>
          <w:color w:val="000000" w:themeColor="text1"/>
          <w:szCs w:val="24"/>
        </w:rPr>
        <w:t>GlobalStay</w:t>
      </w:r>
      <w:proofErr w:type="spellEnd"/>
      <w:r w:rsidRPr="00FA17DC">
        <w:rPr>
          <w:rFonts w:ascii="Times New Roman" w:hAnsi="Times New Roman" w:cs="Times New Roman"/>
          <w:color w:val="000000" w:themeColor="text1"/>
          <w:szCs w:val="24"/>
        </w:rPr>
        <w:t xml:space="preserve"> Hotels, a hypothetical multinational hospitality company, faces a major crisis following a data breach that has exposed sensitive customer data, including personal and financial information. Such incidents represent a critical threat to organizational credibility, as trust is a fundamental component of customer relationships in the service industry (Kim et al., 2008). The rapid spread of information through digital media further intensifies the crisis, requiring organizations to respond quickly and strategically (Schultz et al., 2011).</w:t>
      </w:r>
    </w:p>
    <w:p w14:paraId="04573EF1" w14:textId="77777777" w:rsidR="00FA17DC" w:rsidRPr="00FA17DC" w:rsidRDefault="00FA17DC" w:rsidP="00FA17DC">
      <w:pPr>
        <w:spacing w:line="480" w:lineRule="auto"/>
        <w:rPr>
          <w:rFonts w:ascii="Times New Roman" w:hAnsi="Times New Roman" w:cs="Times New Roman"/>
          <w:color w:val="000000" w:themeColor="text1"/>
          <w:szCs w:val="24"/>
        </w:rPr>
      </w:pPr>
      <w:r w:rsidRPr="00FA17DC">
        <w:rPr>
          <w:rFonts w:ascii="Times New Roman" w:hAnsi="Times New Roman" w:cs="Times New Roman"/>
          <w:color w:val="000000" w:themeColor="text1"/>
          <w:szCs w:val="24"/>
        </w:rPr>
        <w:t>Crisis communication plays a vital role in managing stakeholder perceptions and protecting organizational reputation during such events (Coombs, 2015). Situational Crisis Communication Theory (SCCT) provides a framework for selecting appropriate response strategies based on the nature of the crisis and the level of responsibility attributed to the organization (Coombs, 2007). In the case of data breaches, organizations are often perceived as responsible for failing to protect customer data, necessitating accommodative responses such as apology, transparency, and corrective action (Claeys et al., 2010).</w:t>
      </w:r>
    </w:p>
    <w:p w14:paraId="22165E39" w14:textId="77777777" w:rsidR="00FA17DC" w:rsidRPr="00FA17DC" w:rsidRDefault="00FA17DC" w:rsidP="00FA17DC">
      <w:pPr>
        <w:spacing w:line="480" w:lineRule="auto"/>
        <w:rPr>
          <w:rFonts w:ascii="Times New Roman" w:hAnsi="Times New Roman" w:cs="Times New Roman"/>
          <w:color w:val="000000" w:themeColor="text1"/>
          <w:szCs w:val="24"/>
        </w:rPr>
      </w:pPr>
      <w:r w:rsidRPr="00FA17DC">
        <w:rPr>
          <w:rFonts w:ascii="Times New Roman" w:hAnsi="Times New Roman" w:cs="Times New Roman"/>
          <w:color w:val="000000" w:themeColor="text1"/>
          <w:szCs w:val="24"/>
        </w:rPr>
        <w:lastRenderedPageBreak/>
        <w:t>In addition to crisis communication theory, stakeholder theory emphasizes the importance of addressing the concerns of multiple stakeholder groups, including customers, employees, investors, regulators, and the media (Freeman, 2010). Each group has distinct expectations, and effective communication strategies must be tailored accordingly. For example, customers seek reassurance about data security, while investors are concerned about financial and reputational risks.</w:t>
      </w:r>
    </w:p>
    <w:p w14:paraId="4F296CCD" w14:textId="77777777" w:rsidR="00FA17DC" w:rsidRPr="00FA17DC" w:rsidRDefault="00FA17DC" w:rsidP="00FA17DC">
      <w:pPr>
        <w:spacing w:line="480" w:lineRule="auto"/>
        <w:rPr>
          <w:rFonts w:ascii="Times New Roman" w:hAnsi="Times New Roman" w:cs="Times New Roman"/>
          <w:color w:val="000000" w:themeColor="text1"/>
          <w:szCs w:val="24"/>
        </w:rPr>
      </w:pPr>
      <w:r w:rsidRPr="00FA17DC">
        <w:rPr>
          <w:rFonts w:ascii="Times New Roman" w:hAnsi="Times New Roman" w:cs="Times New Roman"/>
          <w:color w:val="000000" w:themeColor="text1"/>
          <w:szCs w:val="24"/>
        </w:rPr>
        <w:t xml:space="preserve">The international scope of </w:t>
      </w:r>
      <w:proofErr w:type="spellStart"/>
      <w:r w:rsidRPr="00FA17DC">
        <w:rPr>
          <w:rFonts w:ascii="Times New Roman" w:hAnsi="Times New Roman" w:cs="Times New Roman"/>
          <w:color w:val="000000" w:themeColor="text1"/>
          <w:szCs w:val="24"/>
        </w:rPr>
        <w:t>GlobalStay</w:t>
      </w:r>
      <w:proofErr w:type="spellEnd"/>
      <w:r w:rsidRPr="00FA17DC">
        <w:rPr>
          <w:rFonts w:ascii="Times New Roman" w:hAnsi="Times New Roman" w:cs="Times New Roman"/>
          <w:color w:val="000000" w:themeColor="text1"/>
          <w:szCs w:val="24"/>
        </w:rPr>
        <w:t xml:space="preserve"> Hotels introduces further complexity, as cultural differences influence how stakeholders perceive and respond to crises. Cross-cultural communication theories highlight the need for culturally sensitive messaging that aligns with local norms and expectations (Hofstede, 2001; Ting-Toomey, 1999). For instance, stakeholders in Western cultures may expect direct and transparent communication, whereas those in collectivist cultures may prioritize relationship preservation and indirect communication styles.</w:t>
      </w:r>
    </w:p>
    <w:p w14:paraId="033FC1E1" w14:textId="77777777" w:rsidR="00FA17DC" w:rsidRPr="00FA17DC" w:rsidRDefault="00FA17DC" w:rsidP="00FA17DC">
      <w:pPr>
        <w:spacing w:line="480" w:lineRule="auto"/>
        <w:rPr>
          <w:rFonts w:ascii="Times New Roman" w:hAnsi="Times New Roman" w:cs="Times New Roman"/>
          <w:color w:val="000000" w:themeColor="text1"/>
          <w:szCs w:val="24"/>
        </w:rPr>
      </w:pPr>
      <w:r w:rsidRPr="00FA17DC">
        <w:rPr>
          <w:rFonts w:ascii="Times New Roman" w:hAnsi="Times New Roman" w:cs="Times New Roman"/>
          <w:color w:val="000000" w:themeColor="text1"/>
          <w:szCs w:val="24"/>
        </w:rPr>
        <w:t>Moreover, corporate social responsibility (CSR) has become increasingly important in shaping organizational responses to crises. Organizations are expected to demonstrate ethical responsibility not only through their actions but also through transparent and honest communication (Du et al., 2010). In the context of data breaches, this includes acknowledging failures, taking corrective measures, and ensuring that similar incidents do not occur in the future.</w:t>
      </w:r>
    </w:p>
    <w:p w14:paraId="3FFD7A34" w14:textId="77777777" w:rsidR="00FA17DC" w:rsidRPr="00FA17DC" w:rsidRDefault="00FA17DC" w:rsidP="00FA17DC">
      <w:pPr>
        <w:spacing w:line="480" w:lineRule="auto"/>
        <w:rPr>
          <w:rFonts w:ascii="Times New Roman" w:hAnsi="Times New Roman" w:cs="Times New Roman"/>
          <w:color w:val="000000" w:themeColor="text1"/>
          <w:szCs w:val="24"/>
        </w:rPr>
      </w:pPr>
      <w:r w:rsidRPr="00FA17DC">
        <w:rPr>
          <w:rFonts w:ascii="Times New Roman" w:hAnsi="Times New Roman" w:cs="Times New Roman"/>
          <w:color w:val="000000" w:themeColor="text1"/>
          <w:szCs w:val="24"/>
        </w:rPr>
        <w:t xml:space="preserve">This paper aims to develop a comprehensive crisis communication plan for </w:t>
      </w:r>
      <w:proofErr w:type="spellStart"/>
      <w:r w:rsidRPr="00FA17DC">
        <w:rPr>
          <w:rFonts w:ascii="Times New Roman" w:hAnsi="Times New Roman" w:cs="Times New Roman"/>
          <w:color w:val="000000" w:themeColor="text1"/>
          <w:szCs w:val="24"/>
        </w:rPr>
        <w:t>GlobalStay</w:t>
      </w:r>
      <w:proofErr w:type="spellEnd"/>
      <w:r w:rsidRPr="00FA17DC">
        <w:rPr>
          <w:rFonts w:ascii="Times New Roman" w:hAnsi="Times New Roman" w:cs="Times New Roman"/>
          <w:color w:val="000000" w:themeColor="text1"/>
          <w:szCs w:val="24"/>
        </w:rPr>
        <w:t xml:space="preserve"> Hotels by integrating theoretical frameworks from crisis communication, stakeholder management, and cross-cultural communication. The study addresses the following objectives:</w:t>
      </w:r>
    </w:p>
    <w:p w14:paraId="7A45EFD6" w14:textId="77777777" w:rsidR="00FA17DC" w:rsidRPr="00FA17DC" w:rsidRDefault="00FA17DC" w:rsidP="00FA17DC">
      <w:pPr>
        <w:numPr>
          <w:ilvl w:val="0"/>
          <w:numId w:val="16"/>
        </w:numPr>
        <w:spacing w:line="480" w:lineRule="auto"/>
        <w:rPr>
          <w:rFonts w:ascii="Times New Roman" w:hAnsi="Times New Roman" w:cs="Times New Roman"/>
          <w:color w:val="000000" w:themeColor="text1"/>
          <w:szCs w:val="24"/>
        </w:rPr>
      </w:pPr>
      <w:r w:rsidRPr="00FA17DC">
        <w:rPr>
          <w:rFonts w:ascii="Times New Roman" w:hAnsi="Times New Roman" w:cs="Times New Roman"/>
          <w:color w:val="000000" w:themeColor="text1"/>
          <w:szCs w:val="24"/>
        </w:rPr>
        <w:t xml:space="preserve">To </w:t>
      </w:r>
      <w:proofErr w:type="spellStart"/>
      <w:r w:rsidRPr="00FA17DC">
        <w:rPr>
          <w:rFonts w:ascii="Times New Roman" w:hAnsi="Times New Roman" w:cs="Times New Roman"/>
          <w:color w:val="000000" w:themeColor="text1"/>
          <w:szCs w:val="24"/>
        </w:rPr>
        <w:t>analyze</w:t>
      </w:r>
      <w:proofErr w:type="spellEnd"/>
      <w:r w:rsidRPr="00FA17DC">
        <w:rPr>
          <w:rFonts w:ascii="Times New Roman" w:hAnsi="Times New Roman" w:cs="Times New Roman"/>
          <w:color w:val="000000" w:themeColor="text1"/>
          <w:szCs w:val="24"/>
        </w:rPr>
        <w:t xml:space="preserve"> the reputational risks associated with data breaches in the hospitality industry </w:t>
      </w:r>
    </w:p>
    <w:p w14:paraId="680ED881" w14:textId="77777777" w:rsidR="00FA17DC" w:rsidRPr="00FA17DC" w:rsidRDefault="00FA17DC" w:rsidP="00FA17DC">
      <w:pPr>
        <w:numPr>
          <w:ilvl w:val="0"/>
          <w:numId w:val="16"/>
        </w:numPr>
        <w:spacing w:line="480" w:lineRule="auto"/>
        <w:rPr>
          <w:rFonts w:ascii="Times New Roman" w:hAnsi="Times New Roman" w:cs="Times New Roman"/>
          <w:color w:val="000000" w:themeColor="text1"/>
          <w:szCs w:val="24"/>
        </w:rPr>
      </w:pPr>
      <w:r w:rsidRPr="00FA17DC">
        <w:rPr>
          <w:rFonts w:ascii="Times New Roman" w:hAnsi="Times New Roman" w:cs="Times New Roman"/>
          <w:color w:val="000000" w:themeColor="text1"/>
          <w:szCs w:val="24"/>
        </w:rPr>
        <w:lastRenderedPageBreak/>
        <w:t xml:space="preserve">To apply crisis communication theories to develop an effective response strategy </w:t>
      </w:r>
    </w:p>
    <w:p w14:paraId="1C94BF22" w14:textId="77777777" w:rsidR="00FA17DC" w:rsidRPr="00FA17DC" w:rsidRDefault="00FA17DC" w:rsidP="00FA17DC">
      <w:pPr>
        <w:numPr>
          <w:ilvl w:val="0"/>
          <w:numId w:val="16"/>
        </w:numPr>
        <w:spacing w:line="480" w:lineRule="auto"/>
        <w:rPr>
          <w:rFonts w:ascii="Times New Roman" w:hAnsi="Times New Roman" w:cs="Times New Roman"/>
          <w:color w:val="000000" w:themeColor="text1"/>
          <w:szCs w:val="24"/>
        </w:rPr>
      </w:pPr>
      <w:r w:rsidRPr="00FA17DC">
        <w:rPr>
          <w:rFonts w:ascii="Times New Roman" w:hAnsi="Times New Roman" w:cs="Times New Roman"/>
          <w:color w:val="000000" w:themeColor="text1"/>
          <w:szCs w:val="24"/>
        </w:rPr>
        <w:t xml:space="preserve">To examine cross-cultural communication considerations in global crisis management </w:t>
      </w:r>
    </w:p>
    <w:p w14:paraId="11752EE8" w14:textId="77777777" w:rsidR="00FA17DC" w:rsidRPr="00FA17DC" w:rsidRDefault="00FA17DC" w:rsidP="00FA17DC">
      <w:pPr>
        <w:numPr>
          <w:ilvl w:val="0"/>
          <w:numId w:val="16"/>
        </w:numPr>
        <w:spacing w:line="480" w:lineRule="auto"/>
        <w:rPr>
          <w:rFonts w:ascii="Times New Roman" w:hAnsi="Times New Roman" w:cs="Times New Roman"/>
          <w:color w:val="000000" w:themeColor="text1"/>
          <w:szCs w:val="24"/>
        </w:rPr>
      </w:pPr>
      <w:r w:rsidRPr="00FA17DC">
        <w:rPr>
          <w:rFonts w:ascii="Times New Roman" w:hAnsi="Times New Roman" w:cs="Times New Roman"/>
          <w:color w:val="000000" w:themeColor="text1"/>
          <w:szCs w:val="24"/>
        </w:rPr>
        <w:t xml:space="preserve">To propose stakeholder-specific communication strategies and deliverables </w:t>
      </w:r>
    </w:p>
    <w:p w14:paraId="57952C8F" w14:textId="77777777" w:rsidR="00FA17DC" w:rsidRPr="00FA17DC" w:rsidRDefault="00FA17DC" w:rsidP="00FA17DC">
      <w:pPr>
        <w:spacing w:line="480" w:lineRule="auto"/>
        <w:rPr>
          <w:rFonts w:ascii="Times New Roman" w:hAnsi="Times New Roman" w:cs="Times New Roman"/>
          <w:color w:val="000000" w:themeColor="text1"/>
          <w:szCs w:val="24"/>
        </w:rPr>
      </w:pPr>
      <w:r w:rsidRPr="00FA17DC">
        <w:rPr>
          <w:rFonts w:ascii="Times New Roman" w:hAnsi="Times New Roman" w:cs="Times New Roman"/>
          <w:color w:val="000000" w:themeColor="text1"/>
          <w:szCs w:val="24"/>
        </w:rPr>
        <w:t>By addressing these objectives, the paper contributes to both academic and practical understanding of crisis communication in the context of digital risks within the tourism and hospitality sector.</w:t>
      </w:r>
    </w:p>
    <w:p w14:paraId="141D8B89" w14:textId="77777777" w:rsidR="008715DA" w:rsidRPr="009C4F92" w:rsidRDefault="008715DA" w:rsidP="001A21C8">
      <w:pPr>
        <w:spacing w:line="480" w:lineRule="auto"/>
        <w:rPr>
          <w:rFonts w:ascii="Times New Roman" w:hAnsi="Times New Roman" w:cs="Times New Roman"/>
          <w:b/>
          <w:bCs/>
          <w:color w:val="000000" w:themeColor="text1"/>
          <w:szCs w:val="24"/>
        </w:rPr>
      </w:pPr>
    </w:p>
    <w:p w14:paraId="4422749B" w14:textId="77777777" w:rsidR="008715DA" w:rsidRPr="009C4F92" w:rsidRDefault="008715DA" w:rsidP="001A21C8">
      <w:pPr>
        <w:pStyle w:val="Heading1"/>
        <w:spacing w:line="480" w:lineRule="auto"/>
        <w:rPr>
          <w:rFonts w:ascii="Times New Roman" w:hAnsi="Times New Roman" w:cs="Times New Roman"/>
          <w:b/>
          <w:bCs/>
          <w:color w:val="000000" w:themeColor="text1"/>
          <w:sz w:val="24"/>
          <w:szCs w:val="24"/>
        </w:rPr>
      </w:pPr>
      <w:bookmarkStart w:id="1" w:name="_Toc226386476"/>
      <w:r w:rsidRPr="009C4F92">
        <w:rPr>
          <w:rFonts w:ascii="Times New Roman" w:hAnsi="Times New Roman" w:cs="Times New Roman"/>
          <w:b/>
          <w:bCs/>
          <w:color w:val="000000" w:themeColor="text1"/>
          <w:sz w:val="24"/>
          <w:szCs w:val="24"/>
        </w:rPr>
        <w:t>Literature Review</w:t>
      </w:r>
      <w:bookmarkEnd w:id="1"/>
    </w:p>
    <w:p w14:paraId="35102354" w14:textId="77777777" w:rsidR="00FA17DC" w:rsidRPr="00FA17DC" w:rsidRDefault="00FA17DC" w:rsidP="00FA17DC">
      <w:pPr>
        <w:spacing w:line="480" w:lineRule="auto"/>
        <w:rPr>
          <w:rFonts w:ascii="Times New Roman" w:hAnsi="Times New Roman" w:cs="Times New Roman"/>
          <w:color w:val="000000" w:themeColor="text1"/>
          <w:szCs w:val="24"/>
        </w:rPr>
      </w:pPr>
      <w:r w:rsidRPr="00FA17DC">
        <w:rPr>
          <w:rFonts w:ascii="Times New Roman" w:hAnsi="Times New Roman" w:cs="Times New Roman"/>
          <w:color w:val="000000" w:themeColor="text1"/>
          <w:szCs w:val="24"/>
        </w:rPr>
        <w:t xml:space="preserve">The increasing reliance on digital technologies in the tourism and hospitality industry has heightened the risk of cybersecurity incidents, particularly data breaches. The literature on crisis communication, cybersecurity risk, stakeholder management, and cross-cultural communication provides a comprehensive foundation for developing an effective crisis communication strategy for </w:t>
      </w:r>
      <w:proofErr w:type="spellStart"/>
      <w:r w:rsidRPr="00FA17DC">
        <w:rPr>
          <w:rFonts w:ascii="Times New Roman" w:hAnsi="Times New Roman" w:cs="Times New Roman"/>
          <w:color w:val="000000" w:themeColor="text1"/>
          <w:szCs w:val="24"/>
        </w:rPr>
        <w:t>GlobalStay</w:t>
      </w:r>
      <w:proofErr w:type="spellEnd"/>
      <w:r w:rsidRPr="00FA17DC">
        <w:rPr>
          <w:rFonts w:ascii="Times New Roman" w:hAnsi="Times New Roman" w:cs="Times New Roman"/>
          <w:color w:val="000000" w:themeColor="text1"/>
          <w:szCs w:val="24"/>
        </w:rPr>
        <w:t xml:space="preserve"> Hotels.</w:t>
      </w:r>
    </w:p>
    <w:p w14:paraId="472823C2" w14:textId="77777777" w:rsidR="00FA17DC" w:rsidRPr="00FA17DC" w:rsidRDefault="00FA17DC" w:rsidP="00FA17DC">
      <w:pPr>
        <w:spacing w:line="480" w:lineRule="auto"/>
        <w:rPr>
          <w:rFonts w:ascii="Times New Roman" w:hAnsi="Times New Roman" w:cs="Times New Roman"/>
          <w:b/>
          <w:bCs/>
          <w:color w:val="000000" w:themeColor="text1"/>
          <w:szCs w:val="24"/>
        </w:rPr>
      </w:pPr>
      <w:r w:rsidRPr="00FA17DC">
        <w:rPr>
          <w:rFonts w:ascii="Times New Roman" w:hAnsi="Times New Roman" w:cs="Times New Roman"/>
          <w:b/>
          <w:bCs/>
          <w:color w:val="000000" w:themeColor="text1"/>
          <w:szCs w:val="24"/>
        </w:rPr>
        <w:t>Digital Transformation and Cybersecurity in Tourism</w:t>
      </w:r>
    </w:p>
    <w:p w14:paraId="69F0A5F0" w14:textId="77777777" w:rsidR="00FA17DC" w:rsidRPr="00FA17DC" w:rsidRDefault="00FA17DC" w:rsidP="00FA17DC">
      <w:pPr>
        <w:spacing w:line="480" w:lineRule="auto"/>
        <w:rPr>
          <w:rFonts w:ascii="Times New Roman" w:hAnsi="Times New Roman" w:cs="Times New Roman"/>
          <w:color w:val="000000" w:themeColor="text1"/>
          <w:szCs w:val="24"/>
        </w:rPr>
      </w:pPr>
      <w:r w:rsidRPr="00FA17DC">
        <w:rPr>
          <w:rFonts w:ascii="Times New Roman" w:hAnsi="Times New Roman" w:cs="Times New Roman"/>
          <w:color w:val="000000" w:themeColor="text1"/>
          <w:szCs w:val="24"/>
        </w:rPr>
        <w:t>The tourism industry has experienced rapid digitalization, with organizations adopting advanced information systems to manage customer data, reservations, and personalized services (</w:t>
      </w:r>
      <w:proofErr w:type="spellStart"/>
      <w:r w:rsidRPr="00FA17DC">
        <w:rPr>
          <w:rFonts w:ascii="Times New Roman" w:hAnsi="Times New Roman" w:cs="Times New Roman"/>
          <w:color w:val="000000" w:themeColor="text1"/>
          <w:szCs w:val="24"/>
        </w:rPr>
        <w:t>Buhalis</w:t>
      </w:r>
      <w:proofErr w:type="spellEnd"/>
      <w:r w:rsidRPr="00FA17DC">
        <w:rPr>
          <w:rFonts w:ascii="Times New Roman" w:hAnsi="Times New Roman" w:cs="Times New Roman"/>
          <w:color w:val="000000" w:themeColor="text1"/>
          <w:szCs w:val="24"/>
        </w:rPr>
        <w:t xml:space="preserve"> &amp; Law, 2008). While these technological advancements enhance operational efficiency and customer experience, they also introduce significant cybersecurity vulnerabilities. Hospitality firms often store large volumes of sensitive customer information, making them attractive targets for cybercriminals (Leung et al., 2015).</w:t>
      </w:r>
    </w:p>
    <w:p w14:paraId="501AC792" w14:textId="77777777" w:rsidR="00FA17DC" w:rsidRPr="00FA17DC" w:rsidRDefault="00FA17DC" w:rsidP="00FA17DC">
      <w:pPr>
        <w:spacing w:line="480" w:lineRule="auto"/>
        <w:rPr>
          <w:rFonts w:ascii="Times New Roman" w:hAnsi="Times New Roman" w:cs="Times New Roman"/>
          <w:color w:val="000000" w:themeColor="text1"/>
          <w:szCs w:val="24"/>
        </w:rPr>
      </w:pPr>
      <w:r w:rsidRPr="00FA17DC">
        <w:rPr>
          <w:rFonts w:ascii="Times New Roman" w:hAnsi="Times New Roman" w:cs="Times New Roman"/>
          <w:color w:val="000000" w:themeColor="text1"/>
          <w:szCs w:val="24"/>
        </w:rPr>
        <w:lastRenderedPageBreak/>
        <w:t>Data breaches have become increasingly common in service industries, with severe consequences for both organizations and customers. Martin et al. (2017) argue that data breaches result in financial losses, legal liabilities, and reputational damage, particularly when organizations fail to protect customer data adequately. The hospitality sector is especially vulnerable due to its global operations and reliance on interconnected digital systems.</w:t>
      </w:r>
    </w:p>
    <w:p w14:paraId="2E670EA5" w14:textId="77777777" w:rsidR="00FA17DC" w:rsidRPr="00FA17DC" w:rsidRDefault="00FA17DC" w:rsidP="00FA17DC">
      <w:pPr>
        <w:spacing w:line="480" w:lineRule="auto"/>
        <w:rPr>
          <w:rFonts w:ascii="Times New Roman" w:hAnsi="Times New Roman" w:cs="Times New Roman"/>
          <w:color w:val="000000" w:themeColor="text1"/>
          <w:szCs w:val="24"/>
        </w:rPr>
      </w:pPr>
      <w:r w:rsidRPr="00FA17DC">
        <w:rPr>
          <w:rFonts w:ascii="Times New Roman" w:hAnsi="Times New Roman" w:cs="Times New Roman"/>
          <w:color w:val="000000" w:themeColor="text1"/>
          <w:szCs w:val="24"/>
        </w:rPr>
        <w:t>Moreover, research indicates that customers are highly sensitive to data privacy issues and are likely to lose trust in organizations that fail to safeguard their personal information (Kim et al., 2008). This loss of trust can lead to reduced customer loyalty, negative word-of-mouth, and long-term reputational harm. Therefore, effective crisis communication is essential in mitigating these negative outcomes.</w:t>
      </w:r>
    </w:p>
    <w:p w14:paraId="42A9AB47" w14:textId="77777777" w:rsidR="00FA17DC" w:rsidRPr="00FA17DC" w:rsidRDefault="00FA17DC" w:rsidP="00FA17DC">
      <w:pPr>
        <w:spacing w:line="480" w:lineRule="auto"/>
        <w:rPr>
          <w:rFonts w:ascii="Times New Roman" w:hAnsi="Times New Roman" w:cs="Times New Roman"/>
          <w:b/>
          <w:bCs/>
          <w:color w:val="000000" w:themeColor="text1"/>
          <w:szCs w:val="24"/>
        </w:rPr>
      </w:pPr>
      <w:r w:rsidRPr="00FA17DC">
        <w:rPr>
          <w:rFonts w:ascii="Times New Roman" w:hAnsi="Times New Roman" w:cs="Times New Roman"/>
          <w:b/>
          <w:bCs/>
          <w:color w:val="000000" w:themeColor="text1"/>
          <w:szCs w:val="24"/>
        </w:rPr>
        <w:t>Crisis Communication Theories</w:t>
      </w:r>
    </w:p>
    <w:p w14:paraId="021CACBF" w14:textId="77777777" w:rsidR="00FA17DC" w:rsidRPr="00FA17DC" w:rsidRDefault="00FA17DC" w:rsidP="00FA17DC">
      <w:pPr>
        <w:spacing w:line="480" w:lineRule="auto"/>
        <w:rPr>
          <w:rFonts w:ascii="Times New Roman" w:hAnsi="Times New Roman" w:cs="Times New Roman"/>
          <w:color w:val="000000" w:themeColor="text1"/>
          <w:szCs w:val="24"/>
        </w:rPr>
      </w:pPr>
      <w:r w:rsidRPr="00FA17DC">
        <w:rPr>
          <w:rFonts w:ascii="Times New Roman" w:hAnsi="Times New Roman" w:cs="Times New Roman"/>
          <w:color w:val="000000" w:themeColor="text1"/>
          <w:szCs w:val="24"/>
        </w:rPr>
        <w:t>Crisis communication literature provides critical frameworks for understanding how organizations should respond to crises such as data breaches. Situational Crisis Communication Theory (SCCT), developed by Coombs (2007), is widely recognized as a foundational model in this field. SCCT categorizes crises based on the level of responsibility attributed to the organization and recommends corresponding communication strategies.</w:t>
      </w:r>
    </w:p>
    <w:p w14:paraId="211BC8B8" w14:textId="77777777" w:rsidR="00FA17DC" w:rsidRPr="00FA17DC" w:rsidRDefault="00FA17DC" w:rsidP="00FA17DC">
      <w:pPr>
        <w:spacing w:line="480" w:lineRule="auto"/>
        <w:rPr>
          <w:rFonts w:ascii="Times New Roman" w:hAnsi="Times New Roman" w:cs="Times New Roman"/>
          <w:color w:val="000000" w:themeColor="text1"/>
          <w:szCs w:val="24"/>
        </w:rPr>
      </w:pPr>
      <w:r w:rsidRPr="00FA17DC">
        <w:rPr>
          <w:rFonts w:ascii="Times New Roman" w:hAnsi="Times New Roman" w:cs="Times New Roman"/>
          <w:color w:val="000000" w:themeColor="text1"/>
          <w:szCs w:val="24"/>
        </w:rPr>
        <w:t xml:space="preserve">Data breaches are typically perceived as </w:t>
      </w:r>
      <w:r w:rsidRPr="00FA17DC">
        <w:rPr>
          <w:rFonts w:ascii="Times New Roman" w:hAnsi="Times New Roman" w:cs="Times New Roman"/>
          <w:b/>
          <w:bCs/>
          <w:color w:val="000000" w:themeColor="text1"/>
          <w:szCs w:val="24"/>
        </w:rPr>
        <w:t>preventable crises</w:t>
      </w:r>
      <w:r w:rsidRPr="00FA17DC">
        <w:rPr>
          <w:rFonts w:ascii="Times New Roman" w:hAnsi="Times New Roman" w:cs="Times New Roman"/>
          <w:color w:val="000000" w:themeColor="text1"/>
          <w:szCs w:val="24"/>
        </w:rPr>
        <w:t>, as stakeholders expect organizations to implement adequate cybersecurity measures (Coombs, 2007). In such cases, SCCT recommends accommodative response strategies, including apology, acceptance of responsibility, and corrective action. These strategies are essential for restoring stakeholder trust and protecting organizational reputation (Coombs, 2015).</w:t>
      </w:r>
    </w:p>
    <w:p w14:paraId="41F01090" w14:textId="77777777" w:rsidR="00FA17DC" w:rsidRPr="00FA17DC" w:rsidRDefault="00FA17DC" w:rsidP="00FA17DC">
      <w:pPr>
        <w:spacing w:line="480" w:lineRule="auto"/>
        <w:rPr>
          <w:rFonts w:ascii="Times New Roman" w:hAnsi="Times New Roman" w:cs="Times New Roman"/>
          <w:color w:val="000000" w:themeColor="text1"/>
          <w:szCs w:val="24"/>
        </w:rPr>
      </w:pPr>
      <w:r w:rsidRPr="00FA17DC">
        <w:rPr>
          <w:rFonts w:ascii="Times New Roman" w:hAnsi="Times New Roman" w:cs="Times New Roman"/>
          <w:color w:val="000000" w:themeColor="text1"/>
          <w:szCs w:val="24"/>
        </w:rPr>
        <w:lastRenderedPageBreak/>
        <w:t>Empirical studies support the effectiveness of these approaches. Claeys et al. (2010) found that organizations that adopt transparent and responsible communication strategies experience less reputational damage compared to those that use defensive tactics such as denial. Similarly, Schultz et al. (2011) emphasize the importance of timely and consistent communication across multiple channels, particularly in the digital age where information spreads rapidly.</w:t>
      </w:r>
    </w:p>
    <w:p w14:paraId="31B84D5D" w14:textId="77777777" w:rsidR="00FA17DC" w:rsidRPr="00FA17DC" w:rsidRDefault="00FA17DC" w:rsidP="00FA17DC">
      <w:pPr>
        <w:spacing w:line="480" w:lineRule="auto"/>
        <w:rPr>
          <w:rFonts w:ascii="Times New Roman" w:hAnsi="Times New Roman" w:cs="Times New Roman"/>
          <w:color w:val="000000" w:themeColor="text1"/>
          <w:szCs w:val="24"/>
        </w:rPr>
      </w:pPr>
      <w:r w:rsidRPr="00FA17DC">
        <w:rPr>
          <w:rFonts w:ascii="Times New Roman" w:hAnsi="Times New Roman" w:cs="Times New Roman"/>
          <w:color w:val="000000" w:themeColor="text1"/>
          <w:szCs w:val="24"/>
        </w:rPr>
        <w:t>In addition to SCCT, image restoration theory highlights the role of communication in repairing organizational reputation following a crisis (Benoit, 1997). This theory suggests that organizations must actively manage perceptions through strategies such as apology, justification, and corrective action. In the context of data breaches, this involves acknowledging the issue, explaining its causes, and outlining steps to prevent recurrence.</w:t>
      </w:r>
    </w:p>
    <w:p w14:paraId="067CB597" w14:textId="77777777" w:rsidR="00FA17DC" w:rsidRPr="00FA17DC" w:rsidRDefault="00FA17DC" w:rsidP="00FA17DC">
      <w:pPr>
        <w:spacing w:line="480" w:lineRule="auto"/>
        <w:rPr>
          <w:rFonts w:ascii="Times New Roman" w:hAnsi="Times New Roman" w:cs="Times New Roman"/>
          <w:b/>
          <w:bCs/>
          <w:color w:val="000000" w:themeColor="text1"/>
          <w:szCs w:val="24"/>
        </w:rPr>
      </w:pPr>
      <w:r w:rsidRPr="00FA17DC">
        <w:rPr>
          <w:rFonts w:ascii="Times New Roman" w:hAnsi="Times New Roman" w:cs="Times New Roman"/>
          <w:b/>
          <w:bCs/>
          <w:color w:val="000000" w:themeColor="text1"/>
          <w:szCs w:val="24"/>
        </w:rPr>
        <w:t>Stakeholder Theory and Crisis Management</w:t>
      </w:r>
    </w:p>
    <w:p w14:paraId="794F1C4C" w14:textId="77777777" w:rsidR="00FA17DC" w:rsidRPr="00FA17DC" w:rsidRDefault="00FA17DC" w:rsidP="00FA17DC">
      <w:pPr>
        <w:spacing w:line="480" w:lineRule="auto"/>
        <w:rPr>
          <w:rFonts w:ascii="Times New Roman" w:hAnsi="Times New Roman" w:cs="Times New Roman"/>
          <w:color w:val="000000" w:themeColor="text1"/>
          <w:szCs w:val="24"/>
        </w:rPr>
      </w:pPr>
      <w:r w:rsidRPr="00FA17DC">
        <w:rPr>
          <w:rFonts w:ascii="Times New Roman" w:hAnsi="Times New Roman" w:cs="Times New Roman"/>
          <w:color w:val="000000" w:themeColor="text1"/>
          <w:szCs w:val="24"/>
        </w:rPr>
        <w:t>Stakeholder theory provides a broader framework for understanding the importance of addressing the needs and expectations of various stakeholder groups during a crisis (Freeman, 2010). In the case of data breaches, key stakeholders include customers, employees, investors, regulators, and the media.</w:t>
      </w:r>
    </w:p>
    <w:p w14:paraId="6AFD8385" w14:textId="77777777" w:rsidR="00FA17DC" w:rsidRPr="00FA17DC" w:rsidRDefault="00FA17DC" w:rsidP="00FA17DC">
      <w:pPr>
        <w:spacing w:line="480" w:lineRule="auto"/>
        <w:rPr>
          <w:rFonts w:ascii="Times New Roman" w:hAnsi="Times New Roman" w:cs="Times New Roman"/>
          <w:color w:val="000000" w:themeColor="text1"/>
          <w:szCs w:val="24"/>
        </w:rPr>
      </w:pPr>
      <w:r w:rsidRPr="00FA17DC">
        <w:rPr>
          <w:rFonts w:ascii="Times New Roman" w:hAnsi="Times New Roman" w:cs="Times New Roman"/>
          <w:color w:val="000000" w:themeColor="text1"/>
          <w:szCs w:val="24"/>
        </w:rPr>
        <w:t>Each stakeholder group has distinct concerns. Customers are primarily concerned with data privacy and security, while investors focus on financial and reputational risks. Regulators are interested in compliance with data protection laws, and employees require clear internal communication to maintain morale and consistency in messaging.</w:t>
      </w:r>
    </w:p>
    <w:p w14:paraId="1AAB8585" w14:textId="77777777" w:rsidR="00FA17DC" w:rsidRPr="00FA17DC" w:rsidRDefault="00FA17DC" w:rsidP="00FA17DC">
      <w:pPr>
        <w:spacing w:line="480" w:lineRule="auto"/>
        <w:rPr>
          <w:rFonts w:ascii="Times New Roman" w:hAnsi="Times New Roman" w:cs="Times New Roman"/>
          <w:color w:val="000000" w:themeColor="text1"/>
          <w:szCs w:val="24"/>
        </w:rPr>
      </w:pPr>
      <w:r w:rsidRPr="00FA17DC">
        <w:rPr>
          <w:rFonts w:ascii="Times New Roman" w:hAnsi="Times New Roman" w:cs="Times New Roman"/>
          <w:color w:val="000000" w:themeColor="text1"/>
          <w:szCs w:val="24"/>
        </w:rPr>
        <w:t xml:space="preserve">Effective crisis communication requires organizations to adopt a </w:t>
      </w:r>
      <w:r w:rsidRPr="00FA17DC">
        <w:rPr>
          <w:rFonts w:ascii="Times New Roman" w:hAnsi="Times New Roman" w:cs="Times New Roman"/>
          <w:b/>
          <w:bCs/>
          <w:color w:val="000000" w:themeColor="text1"/>
          <w:szCs w:val="24"/>
        </w:rPr>
        <w:t>stakeholder-</w:t>
      </w:r>
      <w:proofErr w:type="spellStart"/>
      <w:r w:rsidRPr="00FA17DC">
        <w:rPr>
          <w:rFonts w:ascii="Times New Roman" w:hAnsi="Times New Roman" w:cs="Times New Roman"/>
          <w:b/>
          <w:bCs/>
          <w:color w:val="000000" w:themeColor="text1"/>
          <w:szCs w:val="24"/>
        </w:rPr>
        <w:t>centered</w:t>
      </w:r>
      <w:proofErr w:type="spellEnd"/>
      <w:r w:rsidRPr="00FA17DC">
        <w:rPr>
          <w:rFonts w:ascii="Times New Roman" w:hAnsi="Times New Roman" w:cs="Times New Roman"/>
          <w:b/>
          <w:bCs/>
          <w:color w:val="000000" w:themeColor="text1"/>
          <w:szCs w:val="24"/>
        </w:rPr>
        <w:t xml:space="preserve"> approach</w:t>
      </w:r>
      <w:r w:rsidRPr="00FA17DC">
        <w:rPr>
          <w:rFonts w:ascii="Times New Roman" w:hAnsi="Times New Roman" w:cs="Times New Roman"/>
          <w:color w:val="000000" w:themeColor="text1"/>
          <w:szCs w:val="24"/>
        </w:rPr>
        <w:t xml:space="preserve">, tailoring messages to address these diverse concerns. Research indicates that </w:t>
      </w:r>
      <w:r w:rsidRPr="00FA17DC">
        <w:rPr>
          <w:rFonts w:ascii="Times New Roman" w:hAnsi="Times New Roman" w:cs="Times New Roman"/>
          <w:color w:val="000000" w:themeColor="text1"/>
          <w:szCs w:val="24"/>
        </w:rPr>
        <w:lastRenderedPageBreak/>
        <w:t>organizations that engage stakeholders proactively and transparently are more likely to maintain trust and recover from crises (Ulmer et al., 2018).</w:t>
      </w:r>
    </w:p>
    <w:p w14:paraId="412E1110" w14:textId="77777777" w:rsidR="00FA17DC" w:rsidRPr="00FA17DC" w:rsidRDefault="00FA17DC" w:rsidP="00FA17DC">
      <w:pPr>
        <w:spacing w:line="480" w:lineRule="auto"/>
        <w:rPr>
          <w:rFonts w:ascii="Times New Roman" w:hAnsi="Times New Roman" w:cs="Times New Roman"/>
          <w:color w:val="000000" w:themeColor="text1"/>
          <w:szCs w:val="24"/>
        </w:rPr>
      </w:pPr>
      <w:r w:rsidRPr="00FA17DC">
        <w:rPr>
          <w:rFonts w:ascii="Times New Roman" w:hAnsi="Times New Roman" w:cs="Times New Roman"/>
          <w:color w:val="000000" w:themeColor="text1"/>
          <w:szCs w:val="24"/>
        </w:rPr>
        <w:t>Furthermore, Du et al. (2010) emphasize the role of corporate social responsibility (CSR) in crisis management. Organizations that demonstrate ethical responsibility and transparency are better positioned to mitigate negative stakeholder perceptions. In the context of data breaches, this includes communicating efforts to enhance cybersecurity measures and protect customer data.</w:t>
      </w:r>
    </w:p>
    <w:p w14:paraId="1F51732C" w14:textId="77777777" w:rsidR="00FA17DC" w:rsidRPr="00FA17DC" w:rsidRDefault="00FA17DC" w:rsidP="00FA17DC">
      <w:pPr>
        <w:spacing w:line="480" w:lineRule="auto"/>
        <w:rPr>
          <w:rFonts w:ascii="Times New Roman" w:hAnsi="Times New Roman" w:cs="Times New Roman"/>
          <w:b/>
          <w:bCs/>
          <w:color w:val="000000" w:themeColor="text1"/>
          <w:szCs w:val="24"/>
        </w:rPr>
      </w:pPr>
      <w:r w:rsidRPr="00FA17DC">
        <w:rPr>
          <w:rFonts w:ascii="Times New Roman" w:hAnsi="Times New Roman" w:cs="Times New Roman"/>
          <w:b/>
          <w:bCs/>
          <w:color w:val="000000" w:themeColor="text1"/>
          <w:szCs w:val="24"/>
        </w:rPr>
        <w:t>Consumer Trust and Data Privacy</w:t>
      </w:r>
    </w:p>
    <w:p w14:paraId="12BC2917" w14:textId="77777777" w:rsidR="00FA17DC" w:rsidRPr="00FA17DC" w:rsidRDefault="00FA17DC" w:rsidP="00FA17DC">
      <w:pPr>
        <w:spacing w:line="480" w:lineRule="auto"/>
        <w:rPr>
          <w:rFonts w:ascii="Times New Roman" w:hAnsi="Times New Roman" w:cs="Times New Roman"/>
          <w:color w:val="000000" w:themeColor="text1"/>
          <w:szCs w:val="24"/>
        </w:rPr>
      </w:pPr>
      <w:r w:rsidRPr="00FA17DC">
        <w:rPr>
          <w:rFonts w:ascii="Times New Roman" w:hAnsi="Times New Roman" w:cs="Times New Roman"/>
          <w:color w:val="000000" w:themeColor="text1"/>
          <w:szCs w:val="24"/>
        </w:rPr>
        <w:t>Trust is a critical factor in the hospitality industry, where customer relationships are built on reliability and service quality (Kim et al., 2008). Data breaches directly undermine this trust, as customers may perceive the organization as incapable of protecting their personal information.</w:t>
      </w:r>
    </w:p>
    <w:p w14:paraId="5781237B" w14:textId="77777777" w:rsidR="00FA17DC" w:rsidRPr="00FA17DC" w:rsidRDefault="00FA17DC" w:rsidP="00FA17DC">
      <w:pPr>
        <w:spacing w:line="480" w:lineRule="auto"/>
        <w:rPr>
          <w:rFonts w:ascii="Times New Roman" w:hAnsi="Times New Roman" w:cs="Times New Roman"/>
          <w:color w:val="000000" w:themeColor="text1"/>
          <w:szCs w:val="24"/>
        </w:rPr>
      </w:pPr>
      <w:r w:rsidRPr="00FA17DC">
        <w:rPr>
          <w:rFonts w:ascii="Times New Roman" w:hAnsi="Times New Roman" w:cs="Times New Roman"/>
          <w:color w:val="000000" w:themeColor="text1"/>
          <w:szCs w:val="24"/>
        </w:rPr>
        <w:t>Research suggests that transparency and accountability are key determinants of trust recovery following a data breach (Martin et al., 2017). Organizations that communicate openly about the breach, provide timely updates, and offer solutions such as compensation or identity protection services are more likely to regain customer confidence.</w:t>
      </w:r>
    </w:p>
    <w:p w14:paraId="103B1481" w14:textId="77777777" w:rsidR="00FA17DC" w:rsidRPr="00FA17DC" w:rsidRDefault="00FA17DC" w:rsidP="00FA17DC">
      <w:pPr>
        <w:spacing w:line="480" w:lineRule="auto"/>
        <w:rPr>
          <w:rFonts w:ascii="Times New Roman" w:hAnsi="Times New Roman" w:cs="Times New Roman"/>
          <w:color w:val="000000" w:themeColor="text1"/>
          <w:szCs w:val="24"/>
        </w:rPr>
      </w:pPr>
      <w:r w:rsidRPr="00FA17DC">
        <w:rPr>
          <w:rFonts w:ascii="Times New Roman" w:hAnsi="Times New Roman" w:cs="Times New Roman"/>
          <w:color w:val="000000" w:themeColor="text1"/>
          <w:szCs w:val="24"/>
        </w:rPr>
        <w:t>Additionally, regulatory frameworks such as data protection laws have increased organizational accountability, making effective communication even more critical. Failure to comply with these regulations can result in legal penalties and further reputational damage.</w:t>
      </w:r>
    </w:p>
    <w:p w14:paraId="458E6524" w14:textId="77777777" w:rsidR="00FA17DC" w:rsidRPr="00FA17DC" w:rsidRDefault="00FA17DC" w:rsidP="00FA17DC">
      <w:pPr>
        <w:spacing w:line="480" w:lineRule="auto"/>
        <w:rPr>
          <w:rFonts w:ascii="Times New Roman" w:hAnsi="Times New Roman" w:cs="Times New Roman"/>
          <w:b/>
          <w:bCs/>
          <w:color w:val="000000" w:themeColor="text1"/>
          <w:szCs w:val="24"/>
        </w:rPr>
      </w:pPr>
      <w:r w:rsidRPr="00FA17DC">
        <w:rPr>
          <w:rFonts w:ascii="Times New Roman" w:hAnsi="Times New Roman" w:cs="Times New Roman"/>
          <w:b/>
          <w:bCs/>
          <w:color w:val="000000" w:themeColor="text1"/>
          <w:szCs w:val="24"/>
        </w:rPr>
        <w:t>Cross-Cultural Communication in Global Crises</w:t>
      </w:r>
    </w:p>
    <w:p w14:paraId="02CAEC79" w14:textId="77777777" w:rsidR="00FA17DC" w:rsidRPr="00FA17DC" w:rsidRDefault="00FA17DC" w:rsidP="00FA17DC">
      <w:pPr>
        <w:spacing w:line="480" w:lineRule="auto"/>
        <w:rPr>
          <w:rFonts w:ascii="Times New Roman" w:hAnsi="Times New Roman" w:cs="Times New Roman"/>
          <w:color w:val="000000" w:themeColor="text1"/>
          <w:szCs w:val="24"/>
        </w:rPr>
      </w:pPr>
      <w:r w:rsidRPr="00FA17DC">
        <w:rPr>
          <w:rFonts w:ascii="Times New Roman" w:hAnsi="Times New Roman" w:cs="Times New Roman"/>
          <w:color w:val="000000" w:themeColor="text1"/>
          <w:szCs w:val="24"/>
        </w:rPr>
        <w:lastRenderedPageBreak/>
        <w:t>The global nature of the tourism industry requires organizations to consider cultural differences in crisis communication. Cultural values influence how stakeholders perceive responsibility, trust, and appropriate communication styles (Hofstede, 2001).</w:t>
      </w:r>
    </w:p>
    <w:p w14:paraId="3DDEA1FE" w14:textId="77777777" w:rsidR="00FA17DC" w:rsidRPr="00FA17DC" w:rsidRDefault="00FA17DC" w:rsidP="00FA17DC">
      <w:pPr>
        <w:spacing w:line="480" w:lineRule="auto"/>
        <w:rPr>
          <w:rFonts w:ascii="Times New Roman" w:hAnsi="Times New Roman" w:cs="Times New Roman"/>
          <w:color w:val="000000" w:themeColor="text1"/>
          <w:szCs w:val="24"/>
        </w:rPr>
      </w:pPr>
      <w:r w:rsidRPr="00FA17DC">
        <w:rPr>
          <w:rFonts w:ascii="Times New Roman" w:hAnsi="Times New Roman" w:cs="Times New Roman"/>
          <w:color w:val="000000" w:themeColor="text1"/>
          <w:szCs w:val="24"/>
        </w:rPr>
        <w:t>For example, stakeholders in individualistic cultures may prioritize transparency and direct communication, while those in collectivist cultures may value harmony and indirect communication (Hall, 1976). Ting-Toomey’s (1999) face-negotiation theory further highlights the importance of maintaining social dignity and avoiding conflict in certain cultural contexts.</w:t>
      </w:r>
    </w:p>
    <w:p w14:paraId="20F9646B" w14:textId="77777777" w:rsidR="00FA17DC" w:rsidRPr="00FA17DC" w:rsidRDefault="00FA17DC" w:rsidP="00FA17DC">
      <w:pPr>
        <w:spacing w:line="480" w:lineRule="auto"/>
        <w:rPr>
          <w:rFonts w:ascii="Times New Roman" w:hAnsi="Times New Roman" w:cs="Times New Roman"/>
          <w:color w:val="000000" w:themeColor="text1"/>
          <w:szCs w:val="24"/>
        </w:rPr>
      </w:pPr>
      <w:proofErr w:type="spellStart"/>
      <w:r w:rsidRPr="00FA17DC">
        <w:rPr>
          <w:rFonts w:ascii="Times New Roman" w:hAnsi="Times New Roman" w:cs="Times New Roman"/>
          <w:color w:val="000000" w:themeColor="text1"/>
          <w:szCs w:val="24"/>
        </w:rPr>
        <w:t>Gudykunst</w:t>
      </w:r>
      <w:proofErr w:type="spellEnd"/>
      <w:r w:rsidRPr="00FA17DC">
        <w:rPr>
          <w:rFonts w:ascii="Times New Roman" w:hAnsi="Times New Roman" w:cs="Times New Roman"/>
          <w:color w:val="000000" w:themeColor="text1"/>
          <w:szCs w:val="24"/>
        </w:rPr>
        <w:t xml:space="preserve"> (2004) argues that effective intercultural communication requires adaptability and cultural awareness. In the context of a data breach, this means tailoring communication strategies to different cultural audiences, including language adaptation, tone variation, and appropriate communication channels.</w:t>
      </w:r>
    </w:p>
    <w:p w14:paraId="1A8E30DE" w14:textId="77777777" w:rsidR="00FA17DC" w:rsidRPr="00FA17DC" w:rsidRDefault="00FA17DC" w:rsidP="00FA17DC">
      <w:pPr>
        <w:spacing w:line="480" w:lineRule="auto"/>
        <w:rPr>
          <w:rFonts w:ascii="Times New Roman" w:hAnsi="Times New Roman" w:cs="Times New Roman"/>
          <w:color w:val="000000" w:themeColor="text1"/>
          <w:szCs w:val="24"/>
        </w:rPr>
      </w:pPr>
      <w:r w:rsidRPr="00FA17DC">
        <w:rPr>
          <w:rFonts w:ascii="Times New Roman" w:hAnsi="Times New Roman" w:cs="Times New Roman"/>
          <w:color w:val="000000" w:themeColor="text1"/>
          <w:szCs w:val="24"/>
        </w:rPr>
        <w:t>Failure to consider cultural differences can lead to misunderstandings and reduced effectiveness of crisis communication efforts. Therefore, organizations must adopt culturally sensitive approaches to ensure that messages are interpreted as intended.</w:t>
      </w:r>
    </w:p>
    <w:p w14:paraId="5BF57FE0" w14:textId="77777777" w:rsidR="00FA17DC" w:rsidRPr="00FA17DC" w:rsidRDefault="00FA17DC" w:rsidP="00FA17DC">
      <w:pPr>
        <w:spacing w:line="480" w:lineRule="auto"/>
        <w:rPr>
          <w:rFonts w:ascii="Times New Roman" w:hAnsi="Times New Roman" w:cs="Times New Roman"/>
          <w:b/>
          <w:bCs/>
          <w:color w:val="000000" w:themeColor="text1"/>
          <w:szCs w:val="24"/>
        </w:rPr>
      </w:pPr>
      <w:r w:rsidRPr="00FA17DC">
        <w:rPr>
          <w:rFonts w:ascii="Times New Roman" w:hAnsi="Times New Roman" w:cs="Times New Roman"/>
          <w:b/>
          <w:bCs/>
          <w:color w:val="000000" w:themeColor="text1"/>
          <w:szCs w:val="24"/>
        </w:rPr>
        <w:t>Integration of Theoretical Perspectives</w:t>
      </w:r>
    </w:p>
    <w:p w14:paraId="74379C4C" w14:textId="77777777" w:rsidR="00FA17DC" w:rsidRPr="00FA17DC" w:rsidRDefault="00FA17DC" w:rsidP="00FA17DC">
      <w:pPr>
        <w:spacing w:line="480" w:lineRule="auto"/>
        <w:rPr>
          <w:rFonts w:ascii="Times New Roman" w:hAnsi="Times New Roman" w:cs="Times New Roman"/>
          <w:color w:val="000000" w:themeColor="text1"/>
          <w:szCs w:val="24"/>
        </w:rPr>
      </w:pPr>
      <w:r w:rsidRPr="00FA17DC">
        <w:rPr>
          <w:rFonts w:ascii="Times New Roman" w:hAnsi="Times New Roman" w:cs="Times New Roman"/>
          <w:color w:val="000000" w:themeColor="text1"/>
          <w:szCs w:val="24"/>
        </w:rPr>
        <w:t>The integration of cybersecurity risk, crisis communication theories, stakeholder management, and cross-cultural communication provides a comprehensive framework for addressing data breach crises in the tourism industry. Digital transformation increases vulnerability to cyber threats, while crisis communication theories offer guidance on appropriate response strategies.</w:t>
      </w:r>
    </w:p>
    <w:p w14:paraId="14740D58" w14:textId="77777777" w:rsidR="00FA17DC" w:rsidRPr="00FA17DC" w:rsidRDefault="00FA17DC" w:rsidP="00FA17DC">
      <w:pPr>
        <w:spacing w:line="480" w:lineRule="auto"/>
        <w:rPr>
          <w:rFonts w:ascii="Times New Roman" w:hAnsi="Times New Roman" w:cs="Times New Roman"/>
          <w:color w:val="000000" w:themeColor="text1"/>
          <w:szCs w:val="24"/>
        </w:rPr>
      </w:pPr>
      <w:r w:rsidRPr="00FA17DC">
        <w:rPr>
          <w:rFonts w:ascii="Times New Roman" w:hAnsi="Times New Roman" w:cs="Times New Roman"/>
          <w:color w:val="000000" w:themeColor="text1"/>
          <w:szCs w:val="24"/>
        </w:rPr>
        <w:t xml:space="preserve">Stakeholder theory emphasizes the importance of addressing diverse stakeholder concerns, and cross-cultural communication ensures that messages are effective across global markets. </w:t>
      </w:r>
      <w:r w:rsidRPr="00FA17DC">
        <w:rPr>
          <w:rFonts w:ascii="Times New Roman" w:hAnsi="Times New Roman" w:cs="Times New Roman"/>
          <w:color w:val="000000" w:themeColor="text1"/>
          <w:szCs w:val="24"/>
        </w:rPr>
        <w:lastRenderedPageBreak/>
        <w:t>Together, these perspectives highlight the need for a holistic approach to crisis communication that combines transparency, accountability, and cultural sensitivity.</w:t>
      </w:r>
    </w:p>
    <w:p w14:paraId="433094A7" w14:textId="77777777" w:rsidR="00FA17DC" w:rsidRPr="00FA17DC" w:rsidRDefault="00FA17DC" w:rsidP="00FA17DC">
      <w:pPr>
        <w:spacing w:line="480" w:lineRule="auto"/>
        <w:rPr>
          <w:rFonts w:ascii="Times New Roman" w:hAnsi="Times New Roman" w:cs="Times New Roman"/>
          <w:color w:val="000000" w:themeColor="text1"/>
          <w:szCs w:val="24"/>
        </w:rPr>
      </w:pPr>
      <w:r w:rsidRPr="00FA17DC">
        <w:rPr>
          <w:rFonts w:ascii="Times New Roman" w:hAnsi="Times New Roman" w:cs="Times New Roman"/>
          <w:color w:val="000000" w:themeColor="text1"/>
          <w:szCs w:val="24"/>
        </w:rPr>
        <w:t>In conclusion, the literature suggests that organizations facing data breaches must adopt proactive and ethical communication strategies to mitigate reputational damage and rebuild trust. By integrating theoretical frameworks and best practices, organizations can develop effective crisis communication plans that enhance resilience and long-term success.</w:t>
      </w:r>
    </w:p>
    <w:p w14:paraId="5D6E1084" w14:textId="3EEDCF05" w:rsidR="008715DA" w:rsidRPr="008715DA" w:rsidRDefault="008715DA" w:rsidP="001A21C8">
      <w:pPr>
        <w:spacing w:line="480" w:lineRule="auto"/>
        <w:rPr>
          <w:rFonts w:ascii="Times New Roman" w:hAnsi="Times New Roman" w:cs="Times New Roman"/>
          <w:color w:val="000000" w:themeColor="text1"/>
          <w:szCs w:val="24"/>
        </w:rPr>
      </w:pPr>
    </w:p>
    <w:p w14:paraId="627C76F6" w14:textId="77777777" w:rsidR="008715DA" w:rsidRPr="009C4F92" w:rsidRDefault="008715DA" w:rsidP="001A21C8">
      <w:pPr>
        <w:pStyle w:val="Heading1"/>
        <w:spacing w:line="480" w:lineRule="auto"/>
        <w:rPr>
          <w:rFonts w:ascii="Times New Roman" w:hAnsi="Times New Roman" w:cs="Times New Roman"/>
          <w:b/>
          <w:bCs/>
          <w:color w:val="000000" w:themeColor="text1"/>
          <w:sz w:val="24"/>
          <w:szCs w:val="24"/>
        </w:rPr>
      </w:pPr>
      <w:bookmarkStart w:id="2" w:name="_Toc226386477"/>
      <w:r w:rsidRPr="009C4F92">
        <w:rPr>
          <w:rFonts w:ascii="Times New Roman" w:hAnsi="Times New Roman" w:cs="Times New Roman"/>
          <w:b/>
          <w:bCs/>
          <w:color w:val="000000" w:themeColor="text1"/>
          <w:sz w:val="24"/>
          <w:szCs w:val="24"/>
        </w:rPr>
        <w:t>Methodology</w:t>
      </w:r>
      <w:bookmarkEnd w:id="2"/>
    </w:p>
    <w:p w14:paraId="6581F8FC" w14:textId="77777777" w:rsidR="00FA17DC" w:rsidRPr="00FA17DC" w:rsidRDefault="00FA17DC" w:rsidP="00FA17DC">
      <w:pPr>
        <w:spacing w:line="480" w:lineRule="auto"/>
        <w:rPr>
          <w:rFonts w:ascii="Times New Roman" w:hAnsi="Times New Roman" w:cs="Times New Roman"/>
          <w:color w:val="000000" w:themeColor="text1"/>
          <w:szCs w:val="24"/>
        </w:rPr>
      </w:pPr>
      <w:r w:rsidRPr="00FA17DC">
        <w:rPr>
          <w:rFonts w:ascii="Times New Roman" w:hAnsi="Times New Roman" w:cs="Times New Roman"/>
          <w:color w:val="000000" w:themeColor="text1"/>
          <w:szCs w:val="24"/>
        </w:rPr>
        <w:t xml:space="preserve">This study adopts a </w:t>
      </w:r>
      <w:r w:rsidRPr="00FA17DC">
        <w:rPr>
          <w:rFonts w:ascii="Times New Roman" w:hAnsi="Times New Roman" w:cs="Times New Roman"/>
          <w:b/>
          <w:bCs/>
          <w:color w:val="000000" w:themeColor="text1"/>
          <w:szCs w:val="24"/>
        </w:rPr>
        <w:t>qualitative, theory-driven research design</w:t>
      </w:r>
      <w:r w:rsidRPr="00FA17DC">
        <w:rPr>
          <w:rFonts w:ascii="Times New Roman" w:hAnsi="Times New Roman" w:cs="Times New Roman"/>
          <w:color w:val="000000" w:themeColor="text1"/>
          <w:szCs w:val="24"/>
        </w:rPr>
        <w:t xml:space="preserve"> to develop a strategic crisis communication plan for </w:t>
      </w:r>
      <w:proofErr w:type="spellStart"/>
      <w:r w:rsidRPr="00FA17DC">
        <w:rPr>
          <w:rFonts w:ascii="Times New Roman" w:hAnsi="Times New Roman" w:cs="Times New Roman"/>
          <w:color w:val="000000" w:themeColor="text1"/>
          <w:szCs w:val="24"/>
        </w:rPr>
        <w:t>GlobalStay</w:t>
      </w:r>
      <w:proofErr w:type="spellEnd"/>
      <w:r w:rsidRPr="00FA17DC">
        <w:rPr>
          <w:rFonts w:ascii="Times New Roman" w:hAnsi="Times New Roman" w:cs="Times New Roman"/>
          <w:color w:val="000000" w:themeColor="text1"/>
          <w:szCs w:val="24"/>
        </w:rPr>
        <w:t xml:space="preserve"> Hotels in response to a major customer data breach. Given the conceptual and strategic nature of the assignment, the methodology focuses on applying established theoretical frameworks rather than collecting primary empirical data. This approach allows for the development of a structured and academically grounded communication strategy.</w:t>
      </w:r>
    </w:p>
    <w:p w14:paraId="4639CAAA" w14:textId="77777777" w:rsidR="00FA17DC" w:rsidRPr="00FA17DC" w:rsidRDefault="00FA17DC" w:rsidP="00FA17DC">
      <w:pPr>
        <w:spacing w:line="480" w:lineRule="auto"/>
        <w:rPr>
          <w:rFonts w:ascii="Times New Roman" w:hAnsi="Times New Roman" w:cs="Times New Roman"/>
          <w:b/>
          <w:bCs/>
          <w:color w:val="000000" w:themeColor="text1"/>
          <w:szCs w:val="24"/>
        </w:rPr>
      </w:pPr>
      <w:r w:rsidRPr="00FA17DC">
        <w:rPr>
          <w:rFonts w:ascii="Times New Roman" w:hAnsi="Times New Roman" w:cs="Times New Roman"/>
          <w:b/>
          <w:bCs/>
          <w:color w:val="000000" w:themeColor="text1"/>
          <w:szCs w:val="24"/>
        </w:rPr>
        <w:t>Research Approach</w:t>
      </w:r>
    </w:p>
    <w:p w14:paraId="3220C3E9" w14:textId="77777777" w:rsidR="00FA17DC" w:rsidRPr="00FA17DC" w:rsidRDefault="00FA17DC" w:rsidP="00FA17DC">
      <w:pPr>
        <w:spacing w:line="480" w:lineRule="auto"/>
        <w:rPr>
          <w:rFonts w:ascii="Times New Roman" w:hAnsi="Times New Roman" w:cs="Times New Roman"/>
          <w:color w:val="000000" w:themeColor="text1"/>
          <w:szCs w:val="24"/>
        </w:rPr>
      </w:pPr>
      <w:r w:rsidRPr="00FA17DC">
        <w:rPr>
          <w:rFonts w:ascii="Times New Roman" w:hAnsi="Times New Roman" w:cs="Times New Roman"/>
          <w:color w:val="000000" w:themeColor="text1"/>
          <w:szCs w:val="24"/>
        </w:rPr>
        <w:t xml:space="preserve">The research follows a </w:t>
      </w:r>
      <w:r w:rsidRPr="00FA17DC">
        <w:rPr>
          <w:rFonts w:ascii="Times New Roman" w:hAnsi="Times New Roman" w:cs="Times New Roman"/>
          <w:b/>
          <w:bCs/>
          <w:color w:val="000000" w:themeColor="text1"/>
          <w:szCs w:val="24"/>
        </w:rPr>
        <w:t>deductive approach</w:t>
      </w:r>
      <w:r w:rsidRPr="00FA17DC">
        <w:rPr>
          <w:rFonts w:ascii="Times New Roman" w:hAnsi="Times New Roman" w:cs="Times New Roman"/>
          <w:color w:val="000000" w:themeColor="text1"/>
          <w:szCs w:val="24"/>
        </w:rPr>
        <w:t xml:space="preserve">, drawing on existing theories in crisis communication, stakeholder management, and cross-cultural communication. Key frameworks include Situational Crisis Communication Theory (SCCT), stakeholder theory, and intercultural communication models (Coombs, 2007; Freeman, 2010; Hofstede, 2001). These theories provide a systematic basis for </w:t>
      </w:r>
      <w:proofErr w:type="spellStart"/>
      <w:r w:rsidRPr="00FA17DC">
        <w:rPr>
          <w:rFonts w:ascii="Times New Roman" w:hAnsi="Times New Roman" w:cs="Times New Roman"/>
          <w:color w:val="000000" w:themeColor="text1"/>
          <w:szCs w:val="24"/>
        </w:rPr>
        <w:t>analyzing</w:t>
      </w:r>
      <w:proofErr w:type="spellEnd"/>
      <w:r w:rsidRPr="00FA17DC">
        <w:rPr>
          <w:rFonts w:ascii="Times New Roman" w:hAnsi="Times New Roman" w:cs="Times New Roman"/>
          <w:color w:val="000000" w:themeColor="text1"/>
          <w:szCs w:val="24"/>
        </w:rPr>
        <w:t xml:space="preserve"> the crisis and determining appropriate communication responses.</w:t>
      </w:r>
    </w:p>
    <w:p w14:paraId="2E08878E" w14:textId="77777777" w:rsidR="00FA17DC" w:rsidRPr="00FA17DC" w:rsidRDefault="00FA17DC" w:rsidP="00FA17DC">
      <w:pPr>
        <w:spacing w:line="480" w:lineRule="auto"/>
        <w:rPr>
          <w:rFonts w:ascii="Times New Roman" w:hAnsi="Times New Roman" w:cs="Times New Roman"/>
          <w:color w:val="000000" w:themeColor="text1"/>
          <w:szCs w:val="24"/>
        </w:rPr>
      </w:pPr>
      <w:r w:rsidRPr="00FA17DC">
        <w:rPr>
          <w:rFonts w:ascii="Times New Roman" w:hAnsi="Times New Roman" w:cs="Times New Roman"/>
          <w:color w:val="000000" w:themeColor="text1"/>
          <w:szCs w:val="24"/>
        </w:rPr>
        <w:t xml:space="preserve">A </w:t>
      </w:r>
      <w:r w:rsidRPr="00FA17DC">
        <w:rPr>
          <w:rFonts w:ascii="Times New Roman" w:hAnsi="Times New Roman" w:cs="Times New Roman"/>
          <w:b/>
          <w:bCs/>
          <w:color w:val="000000" w:themeColor="text1"/>
          <w:szCs w:val="24"/>
        </w:rPr>
        <w:t>case-based analytical method</w:t>
      </w:r>
      <w:r w:rsidRPr="00FA17DC">
        <w:rPr>
          <w:rFonts w:ascii="Times New Roman" w:hAnsi="Times New Roman" w:cs="Times New Roman"/>
          <w:color w:val="000000" w:themeColor="text1"/>
          <w:szCs w:val="24"/>
        </w:rPr>
        <w:t xml:space="preserve"> is used, with </w:t>
      </w:r>
      <w:proofErr w:type="spellStart"/>
      <w:r w:rsidRPr="00FA17DC">
        <w:rPr>
          <w:rFonts w:ascii="Times New Roman" w:hAnsi="Times New Roman" w:cs="Times New Roman"/>
          <w:color w:val="000000" w:themeColor="text1"/>
          <w:szCs w:val="24"/>
        </w:rPr>
        <w:t>GlobalStay</w:t>
      </w:r>
      <w:proofErr w:type="spellEnd"/>
      <w:r w:rsidRPr="00FA17DC">
        <w:rPr>
          <w:rFonts w:ascii="Times New Roman" w:hAnsi="Times New Roman" w:cs="Times New Roman"/>
          <w:color w:val="000000" w:themeColor="text1"/>
          <w:szCs w:val="24"/>
        </w:rPr>
        <w:t xml:space="preserve"> Hotels serving as a hypothetical multinational organization. This method enables the application of theoretical concepts to a </w:t>
      </w:r>
      <w:r w:rsidRPr="00FA17DC">
        <w:rPr>
          <w:rFonts w:ascii="Times New Roman" w:hAnsi="Times New Roman" w:cs="Times New Roman"/>
          <w:color w:val="000000" w:themeColor="text1"/>
          <w:szCs w:val="24"/>
        </w:rPr>
        <w:lastRenderedPageBreak/>
        <w:t>realistic business scenario, reflecting common challenges in the global hospitality industry. Case-based analysis is widely used in business and communication studies to bridge the gap between theory and practice (Ulmer et al., 2018).</w:t>
      </w:r>
    </w:p>
    <w:p w14:paraId="1845181F" w14:textId="77777777" w:rsidR="00FA17DC" w:rsidRPr="00FA17DC" w:rsidRDefault="00FA17DC" w:rsidP="00FA17DC">
      <w:pPr>
        <w:spacing w:line="480" w:lineRule="auto"/>
        <w:rPr>
          <w:rFonts w:ascii="Times New Roman" w:hAnsi="Times New Roman" w:cs="Times New Roman"/>
          <w:b/>
          <w:bCs/>
          <w:color w:val="000000" w:themeColor="text1"/>
          <w:szCs w:val="24"/>
        </w:rPr>
      </w:pPr>
      <w:r w:rsidRPr="00FA17DC">
        <w:rPr>
          <w:rFonts w:ascii="Times New Roman" w:hAnsi="Times New Roman" w:cs="Times New Roman"/>
          <w:b/>
          <w:bCs/>
          <w:color w:val="000000" w:themeColor="text1"/>
          <w:szCs w:val="24"/>
        </w:rPr>
        <w:t>Data Sources</w:t>
      </w:r>
    </w:p>
    <w:p w14:paraId="2DBB2651" w14:textId="77777777" w:rsidR="00FA17DC" w:rsidRPr="00FA17DC" w:rsidRDefault="00FA17DC" w:rsidP="00FA17DC">
      <w:pPr>
        <w:spacing w:line="480" w:lineRule="auto"/>
        <w:rPr>
          <w:rFonts w:ascii="Times New Roman" w:hAnsi="Times New Roman" w:cs="Times New Roman"/>
          <w:color w:val="000000" w:themeColor="text1"/>
          <w:szCs w:val="24"/>
        </w:rPr>
      </w:pPr>
      <w:r w:rsidRPr="00FA17DC">
        <w:rPr>
          <w:rFonts w:ascii="Times New Roman" w:hAnsi="Times New Roman" w:cs="Times New Roman"/>
          <w:color w:val="000000" w:themeColor="text1"/>
          <w:szCs w:val="24"/>
        </w:rPr>
        <w:t xml:space="preserve">The study relies on </w:t>
      </w:r>
      <w:r w:rsidRPr="00FA17DC">
        <w:rPr>
          <w:rFonts w:ascii="Times New Roman" w:hAnsi="Times New Roman" w:cs="Times New Roman"/>
          <w:b/>
          <w:bCs/>
          <w:color w:val="000000" w:themeColor="text1"/>
          <w:szCs w:val="24"/>
        </w:rPr>
        <w:t>secondary data</w:t>
      </w:r>
      <w:r w:rsidRPr="00FA17DC">
        <w:rPr>
          <w:rFonts w:ascii="Times New Roman" w:hAnsi="Times New Roman" w:cs="Times New Roman"/>
          <w:color w:val="000000" w:themeColor="text1"/>
          <w:szCs w:val="24"/>
        </w:rPr>
        <w:t>, including peer-reviewed journal articles, academic books, and industry reports related to cybersecurity, crisis communication, and tourism management. These sources provide insights into best practices and theoretical perspectives relevant to managing data breach crises.</w:t>
      </w:r>
    </w:p>
    <w:p w14:paraId="7FB9CF15" w14:textId="77777777" w:rsidR="00FA17DC" w:rsidRPr="00FA17DC" w:rsidRDefault="00FA17DC" w:rsidP="00FA17DC">
      <w:pPr>
        <w:spacing w:line="480" w:lineRule="auto"/>
        <w:rPr>
          <w:rFonts w:ascii="Times New Roman" w:hAnsi="Times New Roman" w:cs="Times New Roman"/>
          <w:color w:val="000000" w:themeColor="text1"/>
          <w:szCs w:val="24"/>
        </w:rPr>
      </w:pPr>
      <w:r w:rsidRPr="00FA17DC">
        <w:rPr>
          <w:rFonts w:ascii="Times New Roman" w:hAnsi="Times New Roman" w:cs="Times New Roman"/>
          <w:color w:val="000000" w:themeColor="text1"/>
          <w:szCs w:val="24"/>
        </w:rPr>
        <w:t>Secondary data is appropriate for this research because it allows for the integration of knowledge from multiple disciplines, ensuring that the proposed communication plan is grounded in established research and global standards.</w:t>
      </w:r>
    </w:p>
    <w:p w14:paraId="164A5AC8" w14:textId="77777777" w:rsidR="00FA17DC" w:rsidRPr="00FA17DC" w:rsidRDefault="00FA17DC" w:rsidP="00FA17DC">
      <w:pPr>
        <w:spacing w:line="480" w:lineRule="auto"/>
        <w:rPr>
          <w:rFonts w:ascii="Times New Roman" w:hAnsi="Times New Roman" w:cs="Times New Roman"/>
          <w:b/>
          <w:bCs/>
          <w:color w:val="000000" w:themeColor="text1"/>
          <w:szCs w:val="24"/>
        </w:rPr>
      </w:pPr>
      <w:r w:rsidRPr="00FA17DC">
        <w:rPr>
          <w:rFonts w:ascii="Times New Roman" w:hAnsi="Times New Roman" w:cs="Times New Roman"/>
          <w:b/>
          <w:bCs/>
          <w:color w:val="000000" w:themeColor="text1"/>
          <w:szCs w:val="24"/>
        </w:rPr>
        <w:t>Analytical Framework</w:t>
      </w:r>
    </w:p>
    <w:p w14:paraId="3D8971C4" w14:textId="77777777" w:rsidR="00FA17DC" w:rsidRPr="00FA17DC" w:rsidRDefault="00FA17DC" w:rsidP="00FA17DC">
      <w:pPr>
        <w:spacing w:line="480" w:lineRule="auto"/>
        <w:rPr>
          <w:rFonts w:ascii="Times New Roman" w:hAnsi="Times New Roman" w:cs="Times New Roman"/>
          <w:color w:val="000000" w:themeColor="text1"/>
          <w:szCs w:val="24"/>
        </w:rPr>
      </w:pPr>
      <w:r w:rsidRPr="00FA17DC">
        <w:rPr>
          <w:rFonts w:ascii="Times New Roman" w:hAnsi="Times New Roman" w:cs="Times New Roman"/>
          <w:color w:val="000000" w:themeColor="text1"/>
          <w:szCs w:val="24"/>
        </w:rPr>
        <w:t>The analysis is conducted in three key stages:</w:t>
      </w:r>
    </w:p>
    <w:p w14:paraId="5CDE2E23" w14:textId="77777777" w:rsidR="00FA17DC" w:rsidRPr="00FA17DC" w:rsidRDefault="00FA17DC" w:rsidP="00FA17DC">
      <w:pPr>
        <w:spacing w:line="480" w:lineRule="auto"/>
        <w:rPr>
          <w:rFonts w:ascii="Times New Roman" w:hAnsi="Times New Roman" w:cs="Times New Roman"/>
          <w:b/>
          <w:bCs/>
          <w:color w:val="000000" w:themeColor="text1"/>
          <w:szCs w:val="24"/>
        </w:rPr>
      </w:pPr>
      <w:r w:rsidRPr="00FA17DC">
        <w:rPr>
          <w:rFonts w:ascii="Times New Roman" w:hAnsi="Times New Roman" w:cs="Times New Roman"/>
          <w:b/>
          <w:bCs/>
          <w:color w:val="000000" w:themeColor="text1"/>
          <w:szCs w:val="24"/>
        </w:rPr>
        <w:t>1. Crisis Identification and Classification</w:t>
      </w:r>
    </w:p>
    <w:p w14:paraId="529CEEEC" w14:textId="77777777" w:rsidR="00FA17DC" w:rsidRPr="00FA17DC" w:rsidRDefault="00FA17DC" w:rsidP="00FA17DC">
      <w:pPr>
        <w:spacing w:line="480" w:lineRule="auto"/>
        <w:rPr>
          <w:rFonts w:ascii="Times New Roman" w:hAnsi="Times New Roman" w:cs="Times New Roman"/>
          <w:color w:val="000000" w:themeColor="text1"/>
          <w:szCs w:val="24"/>
        </w:rPr>
      </w:pPr>
      <w:r w:rsidRPr="00FA17DC">
        <w:rPr>
          <w:rFonts w:ascii="Times New Roman" w:hAnsi="Times New Roman" w:cs="Times New Roman"/>
          <w:color w:val="000000" w:themeColor="text1"/>
          <w:szCs w:val="24"/>
        </w:rPr>
        <w:t xml:space="preserve">The data breach is </w:t>
      </w:r>
      <w:proofErr w:type="spellStart"/>
      <w:r w:rsidRPr="00FA17DC">
        <w:rPr>
          <w:rFonts w:ascii="Times New Roman" w:hAnsi="Times New Roman" w:cs="Times New Roman"/>
          <w:color w:val="000000" w:themeColor="text1"/>
          <w:szCs w:val="24"/>
        </w:rPr>
        <w:t>analyzed</w:t>
      </w:r>
      <w:proofErr w:type="spellEnd"/>
      <w:r w:rsidRPr="00FA17DC">
        <w:rPr>
          <w:rFonts w:ascii="Times New Roman" w:hAnsi="Times New Roman" w:cs="Times New Roman"/>
          <w:color w:val="000000" w:themeColor="text1"/>
          <w:szCs w:val="24"/>
        </w:rPr>
        <w:t xml:space="preserve"> to determine its nature and level of organizational responsibility. Based on SCCT, the crisis is classified as a </w:t>
      </w:r>
      <w:r w:rsidRPr="00FA17DC">
        <w:rPr>
          <w:rFonts w:ascii="Times New Roman" w:hAnsi="Times New Roman" w:cs="Times New Roman"/>
          <w:b/>
          <w:bCs/>
          <w:color w:val="000000" w:themeColor="text1"/>
          <w:szCs w:val="24"/>
        </w:rPr>
        <w:t>preventable crisis</w:t>
      </w:r>
      <w:r w:rsidRPr="00FA17DC">
        <w:rPr>
          <w:rFonts w:ascii="Times New Roman" w:hAnsi="Times New Roman" w:cs="Times New Roman"/>
          <w:color w:val="000000" w:themeColor="text1"/>
          <w:szCs w:val="24"/>
        </w:rPr>
        <w:t>, as stakeholders expect organizations to implement adequate data protection measures (Coombs, 2007). This classification guides the selection of appropriate communication strategies.</w:t>
      </w:r>
    </w:p>
    <w:p w14:paraId="6986B763" w14:textId="77777777" w:rsidR="00FA17DC" w:rsidRPr="00FA17DC" w:rsidRDefault="00FA17DC" w:rsidP="00FA17DC">
      <w:pPr>
        <w:spacing w:line="480" w:lineRule="auto"/>
        <w:rPr>
          <w:rFonts w:ascii="Times New Roman" w:hAnsi="Times New Roman" w:cs="Times New Roman"/>
          <w:b/>
          <w:bCs/>
          <w:color w:val="000000" w:themeColor="text1"/>
          <w:szCs w:val="24"/>
        </w:rPr>
      </w:pPr>
      <w:r w:rsidRPr="00FA17DC">
        <w:rPr>
          <w:rFonts w:ascii="Times New Roman" w:hAnsi="Times New Roman" w:cs="Times New Roman"/>
          <w:b/>
          <w:bCs/>
          <w:color w:val="000000" w:themeColor="text1"/>
          <w:szCs w:val="24"/>
        </w:rPr>
        <w:t>2. Stakeholder Analysis</w:t>
      </w:r>
    </w:p>
    <w:p w14:paraId="70364121" w14:textId="77777777" w:rsidR="00FA17DC" w:rsidRPr="00FA17DC" w:rsidRDefault="00FA17DC" w:rsidP="00FA17DC">
      <w:pPr>
        <w:spacing w:line="480" w:lineRule="auto"/>
        <w:rPr>
          <w:rFonts w:ascii="Times New Roman" w:hAnsi="Times New Roman" w:cs="Times New Roman"/>
          <w:color w:val="000000" w:themeColor="text1"/>
          <w:szCs w:val="24"/>
        </w:rPr>
      </w:pPr>
      <w:r w:rsidRPr="00FA17DC">
        <w:rPr>
          <w:rFonts w:ascii="Times New Roman" w:hAnsi="Times New Roman" w:cs="Times New Roman"/>
          <w:color w:val="000000" w:themeColor="text1"/>
          <w:szCs w:val="24"/>
        </w:rPr>
        <w:t xml:space="preserve">Key stakeholders are identified and </w:t>
      </w:r>
      <w:proofErr w:type="spellStart"/>
      <w:r w:rsidRPr="00FA17DC">
        <w:rPr>
          <w:rFonts w:ascii="Times New Roman" w:hAnsi="Times New Roman" w:cs="Times New Roman"/>
          <w:color w:val="000000" w:themeColor="text1"/>
          <w:szCs w:val="24"/>
        </w:rPr>
        <w:t>analyzed</w:t>
      </w:r>
      <w:proofErr w:type="spellEnd"/>
      <w:r w:rsidRPr="00FA17DC">
        <w:rPr>
          <w:rFonts w:ascii="Times New Roman" w:hAnsi="Times New Roman" w:cs="Times New Roman"/>
          <w:color w:val="000000" w:themeColor="text1"/>
          <w:szCs w:val="24"/>
        </w:rPr>
        <w:t xml:space="preserve">, including customers, employees, investors, regulators, and media. Stakeholder theory is applied to understand their expectations, concerns, </w:t>
      </w:r>
      <w:r w:rsidRPr="00FA17DC">
        <w:rPr>
          <w:rFonts w:ascii="Times New Roman" w:hAnsi="Times New Roman" w:cs="Times New Roman"/>
          <w:color w:val="000000" w:themeColor="text1"/>
          <w:szCs w:val="24"/>
        </w:rPr>
        <w:lastRenderedPageBreak/>
        <w:t>and communication needs (Freeman, 2010). This ensures that communication strategies are tailored to each group.</w:t>
      </w:r>
    </w:p>
    <w:p w14:paraId="6C6D8BF7" w14:textId="77777777" w:rsidR="00FA17DC" w:rsidRPr="00FA17DC" w:rsidRDefault="00FA17DC" w:rsidP="00FA17DC">
      <w:pPr>
        <w:spacing w:line="480" w:lineRule="auto"/>
        <w:rPr>
          <w:rFonts w:ascii="Times New Roman" w:hAnsi="Times New Roman" w:cs="Times New Roman"/>
          <w:b/>
          <w:bCs/>
          <w:color w:val="000000" w:themeColor="text1"/>
          <w:szCs w:val="24"/>
        </w:rPr>
      </w:pPr>
      <w:r w:rsidRPr="00FA17DC">
        <w:rPr>
          <w:rFonts w:ascii="Times New Roman" w:hAnsi="Times New Roman" w:cs="Times New Roman"/>
          <w:b/>
          <w:bCs/>
          <w:color w:val="000000" w:themeColor="text1"/>
          <w:szCs w:val="24"/>
        </w:rPr>
        <w:t>3. Communication Strategy Development</w:t>
      </w:r>
    </w:p>
    <w:p w14:paraId="419F8209" w14:textId="77777777" w:rsidR="00FA17DC" w:rsidRPr="00FA17DC" w:rsidRDefault="00FA17DC" w:rsidP="00FA17DC">
      <w:pPr>
        <w:spacing w:line="480" w:lineRule="auto"/>
        <w:rPr>
          <w:rFonts w:ascii="Times New Roman" w:hAnsi="Times New Roman" w:cs="Times New Roman"/>
          <w:color w:val="000000" w:themeColor="text1"/>
          <w:szCs w:val="24"/>
        </w:rPr>
      </w:pPr>
      <w:r w:rsidRPr="00FA17DC">
        <w:rPr>
          <w:rFonts w:ascii="Times New Roman" w:hAnsi="Times New Roman" w:cs="Times New Roman"/>
          <w:color w:val="000000" w:themeColor="text1"/>
          <w:szCs w:val="24"/>
        </w:rPr>
        <w:t>Communication responses are developed using crisis communication principles and cross-cultural considerations. This includes designing internal and external communication materials, such as memos, press releases, and stakeholder letters. Cultural frameworks are applied to ensure that messages are appropriate for diverse international audiences (Hofstede, 2001; Ting-Toomey, 1999).</w:t>
      </w:r>
    </w:p>
    <w:p w14:paraId="1F4C5E20" w14:textId="77777777" w:rsidR="00FA17DC" w:rsidRPr="00FA17DC" w:rsidRDefault="00FA17DC" w:rsidP="00FA17DC">
      <w:pPr>
        <w:spacing w:line="480" w:lineRule="auto"/>
        <w:rPr>
          <w:rFonts w:ascii="Times New Roman" w:hAnsi="Times New Roman" w:cs="Times New Roman"/>
          <w:b/>
          <w:bCs/>
          <w:color w:val="000000" w:themeColor="text1"/>
          <w:szCs w:val="24"/>
        </w:rPr>
      </w:pPr>
      <w:r w:rsidRPr="00FA17DC">
        <w:rPr>
          <w:rFonts w:ascii="Times New Roman" w:hAnsi="Times New Roman" w:cs="Times New Roman"/>
          <w:b/>
          <w:bCs/>
          <w:color w:val="000000" w:themeColor="text1"/>
          <w:szCs w:val="24"/>
        </w:rPr>
        <w:t>Ethical Considerations</w:t>
      </w:r>
    </w:p>
    <w:p w14:paraId="4FC3B6B5" w14:textId="77777777" w:rsidR="00FA17DC" w:rsidRPr="00FA17DC" w:rsidRDefault="00FA17DC" w:rsidP="00FA17DC">
      <w:pPr>
        <w:spacing w:line="480" w:lineRule="auto"/>
        <w:rPr>
          <w:rFonts w:ascii="Times New Roman" w:hAnsi="Times New Roman" w:cs="Times New Roman"/>
          <w:color w:val="000000" w:themeColor="text1"/>
          <w:szCs w:val="24"/>
        </w:rPr>
      </w:pPr>
      <w:r w:rsidRPr="00FA17DC">
        <w:rPr>
          <w:rFonts w:ascii="Times New Roman" w:hAnsi="Times New Roman" w:cs="Times New Roman"/>
          <w:color w:val="000000" w:themeColor="text1"/>
          <w:szCs w:val="24"/>
        </w:rPr>
        <w:t>Ethical considerations are central to this study, particularly due to the sensitive nature of data breaches. The communication plan emphasizes transparency, accountability, and respect for stakeholder rights. It aligns with corporate social responsibility (CSR) principles and data protection standards, ensuring that proposed strategies promote ethical conduct.</w:t>
      </w:r>
    </w:p>
    <w:p w14:paraId="224529BA" w14:textId="77777777" w:rsidR="00FA17DC" w:rsidRPr="00FA17DC" w:rsidRDefault="00FA17DC" w:rsidP="00FA17DC">
      <w:pPr>
        <w:spacing w:line="480" w:lineRule="auto"/>
        <w:rPr>
          <w:rFonts w:ascii="Times New Roman" w:hAnsi="Times New Roman" w:cs="Times New Roman"/>
          <w:color w:val="000000" w:themeColor="text1"/>
          <w:szCs w:val="24"/>
        </w:rPr>
      </w:pPr>
      <w:r w:rsidRPr="00FA17DC">
        <w:rPr>
          <w:rFonts w:ascii="Times New Roman" w:hAnsi="Times New Roman" w:cs="Times New Roman"/>
          <w:color w:val="000000" w:themeColor="text1"/>
          <w:szCs w:val="24"/>
        </w:rPr>
        <w:t>Additionally, the study relies on credible academic sources to avoid bias and ensure the reliability of findings.</w:t>
      </w:r>
    </w:p>
    <w:p w14:paraId="525E9498" w14:textId="77777777" w:rsidR="00FA17DC" w:rsidRPr="00FA17DC" w:rsidRDefault="00FA17DC" w:rsidP="00FA17DC">
      <w:pPr>
        <w:spacing w:line="480" w:lineRule="auto"/>
        <w:rPr>
          <w:rFonts w:ascii="Times New Roman" w:hAnsi="Times New Roman" w:cs="Times New Roman"/>
          <w:b/>
          <w:bCs/>
          <w:color w:val="000000" w:themeColor="text1"/>
          <w:szCs w:val="24"/>
        </w:rPr>
      </w:pPr>
      <w:r w:rsidRPr="00FA17DC">
        <w:rPr>
          <w:rFonts w:ascii="Times New Roman" w:hAnsi="Times New Roman" w:cs="Times New Roman"/>
          <w:b/>
          <w:bCs/>
          <w:color w:val="000000" w:themeColor="text1"/>
          <w:szCs w:val="24"/>
        </w:rPr>
        <w:t>Limitations</w:t>
      </w:r>
    </w:p>
    <w:p w14:paraId="117764C3" w14:textId="77777777" w:rsidR="00FA17DC" w:rsidRPr="00FA17DC" w:rsidRDefault="00FA17DC" w:rsidP="00FA17DC">
      <w:pPr>
        <w:spacing w:line="480" w:lineRule="auto"/>
        <w:rPr>
          <w:rFonts w:ascii="Times New Roman" w:hAnsi="Times New Roman" w:cs="Times New Roman"/>
          <w:color w:val="000000" w:themeColor="text1"/>
          <w:szCs w:val="24"/>
        </w:rPr>
      </w:pPr>
      <w:r w:rsidRPr="00FA17DC">
        <w:rPr>
          <w:rFonts w:ascii="Times New Roman" w:hAnsi="Times New Roman" w:cs="Times New Roman"/>
          <w:color w:val="000000" w:themeColor="text1"/>
          <w:szCs w:val="24"/>
        </w:rPr>
        <w:t>This study has certain limitations. The use of secondary data means that stakeholder perceptions are inferred rather than directly measured. Additionally, the hypothetical nature of the case may limit the direct applicability of findings to specific real-world organizations.</w:t>
      </w:r>
    </w:p>
    <w:p w14:paraId="2C6142A4" w14:textId="77777777" w:rsidR="00FA17DC" w:rsidRPr="00FA17DC" w:rsidRDefault="00FA17DC" w:rsidP="00FA17DC">
      <w:pPr>
        <w:spacing w:line="480" w:lineRule="auto"/>
        <w:rPr>
          <w:rFonts w:ascii="Times New Roman" w:hAnsi="Times New Roman" w:cs="Times New Roman"/>
          <w:color w:val="000000" w:themeColor="text1"/>
          <w:szCs w:val="24"/>
        </w:rPr>
      </w:pPr>
      <w:r w:rsidRPr="00FA17DC">
        <w:rPr>
          <w:rFonts w:ascii="Times New Roman" w:hAnsi="Times New Roman" w:cs="Times New Roman"/>
          <w:color w:val="000000" w:themeColor="text1"/>
          <w:szCs w:val="24"/>
        </w:rPr>
        <w:lastRenderedPageBreak/>
        <w:t>However, these limitations are mitigated by the use of well-established theoretical frameworks and comprehensive literature analysis. The methodology remains appropriate for achieving the objective of developing a strategic crisis communication plan.</w:t>
      </w:r>
    </w:p>
    <w:p w14:paraId="6A4EDA58" w14:textId="77777777" w:rsidR="008715DA" w:rsidRPr="009C4F92" w:rsidRDefault="008715DA" w:rsidP="001A21C8">
      <w:pPr>
        <w:spacing w:line="480" w:lineRule="auto"/>
        <w:rPr>
          <w:rFonts w:ascii="Times New Roman" w:hAnsi="Times New Roman" w:cs="Times New Roman"/>
          <w:b/>
          <w:bCs/>
          <w:color w:val="000000" w:themeColor="text1"/>
          <w:szCs w:val="24"/>
        </w:rPr>
      </w:pPr>
    </w:p>
    <w:p w14:paraId="702E874C" w14:textId="77777777" w:rsidR="008D03DD" w:rsidRPr="009C4F92" w:rsidRDefault="008D03DD" w:rsidP="001A21C8">
      <w:pPr>
        <w:pStyle w:val="Heading1"/>
        <w:spacing w:line="480" w:lineRule="auto"/>
        <w:rPr>
          <w:rFonts w:ascii="Times New Roman" w:hAnsi="Times New Roman" w:cs="Times New Roman"/>
          <w:b/>
          <w:bCs/>
          <w:color w:val="000000" w:themeColor="text1"/>
          <w:sz w:val="24"/>
          <w:szCs w:val="24"/>
        </w:rPr>
      </w:pPr>
      <w:bookmarkStart w:id="3" w:name="_Toc226386478"/>
      <w:r w:rsidRPr="009C4F92">
        <w:rPr>
          <w:rFonts w:ascii="Times New Roman" w:hAnsi="Times New Roman" w:cs="Times New Roman"/>
          <w:b/>
          <w:bCs/>
          <w:color w:val="000000" w:themeColor="text1"/>
          <w:sz w:val="24"/>
          <w:szCs w:val="24"/>
        </w:rPr>
        <w:t>Findings</w:t>
      </w:r>
      <w:bookmarkEnd w:id="3"/>
    </w:p>
    <w:p w14:paraId="627B92E3" w14:textId="77777777" w:rsidR="00FA17DC" w:rsidRPr="00FA17DC" w:rsidRDefault="00FA17DC" w:rsidP="00FA17DC">
      <w:pPr>
        <w:spacing w:line="480" w:lineRule="auto"/>
        <w:rPr>
          <w:rFonts w:ascii="Times New Roman" w:hAnsi="Times New Roman" w:cs="Times New Roman"/>
          <w:color w:val="000000" w:themeColor="text1"/>
          <w:szCs w:val="24"/>
        </w:rPr>
      </w:pPr>
      <w:r w:rsidRPr="00FA17DC">
        <w:rPr>
          <w:rFonts w:ascii="Times New Roman" w:hAnsi="Times New Roman" w:cs="Times New Roman"/>
          <w:color w:val="000000" w:themeColor="text1"/>
          <w:szCs w:val="24"/>
        </w:rPr>
        <w:t xml:space="preserve">This study adopts a </w:t>
      </w:r>
      <w:r w:rsidRPr="00FA17DC">
        <w:rPr>
          <w:rFonts w:ascii="Times New Roman" w:hAnsi="Times New Roman" w:cs="Times New Roman"/>
          <w:b/>
          <w:bCs/>
          <w:color w:val="000000" w:themeColor="text1"/>
          <w:szCs w:val="24"/>
        </w:rPr>
        <w:t>qualitative, theory-driven research design</w:t>
      </w:r>
      <w:r w:rsidRPr="00FA17DC">
        <w:rPr>
          <w:rFonts w:ascii="Times New Roman" w:hAnsi="Times New Roman" w:cs="Times New Roman"/>
          <w:color w:val="000000" w:themeColor="text1"/>
          <w:szCs w:val="24"/>
        </w:rPr>
        <w:t xml:space="preserve"> to develop a strategic crisis communication plan for </w:t>
      </w:r>
      <w:proofErr w:type="spellStart"/>
      <w:r w:rsidRPr="00FA17DC">
        <w:rPr>
          <w:rFonts w:ascii="Times New Roman" w:hAnsi="Times New Roman" w:cs="Times New Roman"/>
          <w:color w:val="000000" w:themeColor="text1"/>
          <w:szCs w:val="24"/>
        </w:rPr>
        <w:t>GlobalStay</w:t>
      </w:r>
      <w:proofErr w:type="spellEnd"/>
      <w:r w:rsidRPr="00FA17DC">
        <w:rPr>
          <w:rFonts w:ascii="Times New Roman" w:hAnsi="Times New Roman" w:cs="Times New Roman"/>
          <w:color w:val="000000" w:themeColor="text1"/>
          <w:szCs w:val="24"/>
        </w:rPr>
        <w:t xml:space="preserve"> Hotels in response to a major customer data breach. Given the conceptual and strategic nature of the assignment, the methodology focuses on applying established theoretical frameworks rather than collecting primary empirical data. This approach allows for the development of a structured and academically grounded communication strategy.</w:t>
      </w:r>
    </w:p>
    <w:p w14:paraId="39BEEADA" w14:textId="77777777" w:rsidR="00FA17DC" w:rsidRPr="00FA17DC" w:rsidRDefault="00FA17DC" w:rsidP="00FA17DC">
      <w:pPr>
        <w:spacing w:line="480" w:lineRule="auto"/>
        <w:rPr>
          <w:rFonts w:ascii="Times New Roman" w:hAnsi="Times New Roman" w:cs="Times New Roman"/>
          <w:b/>
          <w:bCs/>
          <w:color w:val="000000" w:themeColor="text1"/>
          <w:szCs w:val="24"/>
        </w:rPr>
      </w:pPr>
      <w:r w:rsidRPr="00FA17DC">
        <w:rPr>
          <w:rFonts w:ascii="Times New Roman" w:hAnsi="Times New Roman" w:cs="Times New Roman"/>
          <w:b/>
          <w:bCs/>
          <w:color w:val="000000" w:themeColor="text1"/>
          <w:szCs w:val="24"/>
        </w:rPr>
        <w:t>Research Approach</w:t>
      </w:r>
    </w:p>
    <w:p w14:paraId="6C44859C" w14:textId="77777777" w:rsidR="00FA17DC" w:rsidRPr="00FA17DC" w:rsidRDefault="00FA17DC" w:rsidP="00FA17DC">
      <w:pPr>
        <w:spacing w:line="480" w:lineRule="auto"/>
        <w:rPr>
          <w:rFonts w:ascii="Times New Roman" w:hAnsi="Times New Roman" w:cs="Times New Roman"/>
          <w:color w:val="000000" w:themeColor="text1"/>
          <w:szCs w:val="24"/>
        </w:rPr>
      </w:pPr>
      <w:r w:rsidRPr="00FA17DC">
        <w:rPr>
          <w:rFonts w:ascii="Times New Roman" w:hAnsi="Times New Roman" w:cs="Times New Roman"/>
          <w:color w:val="000000" w:themeColor="text1"/>
          <w:szCs w:val="24"/>
        </w:rPr>
        <w:t xml:space="preserve">The research follows a </w:t>
      </w:r>
      <w:r w:rsidRPr="00FA17DC">
        <w:rPr>
          <w:rFonts w:ascii="Times New Roman" w:hAnsi="Times New Roman" w:cs="Times New Roman"/>
          <w:b/>
          <w:bCs/>
          <w:color w:val="000000" w:themeColor="text1"/>
          <w:szCs w:val="24"/>
        </w:rPr>
        <w:t>deductive approach</w:t>
      </w:r>
      <w:r w:rsidRPr="00FA17DC">
        <w:rPr>
          <w:rFonts w:ascii="Times New Roman" w:hAnsi="Times New Roman" w:cs="Times New Roman"/>
          <w:color w:val="000000" w:themeColor="text1"/>
          <w:szCs w:val="24"/>
        </w:rPr>
        <w:t xml:space="preserve">, drawing on existing theories in crisis communication, stakeholder management, and cross-cultural communication. Key frameworks include Situational Crisis Communication Theory (SCCT), stakeholder theory, and intercultural communication models (Coombs, 2007; Freeman, 2010; Hofstede, 2001). These theories provide a systematic basis for </w:t>
      </w:r>
      <w:proofErr w:type="spellStart"/>
      <w:r w:rsidRPr="00FA17DC">
        <w:rPr>
          <w:rFonts w:ascii="Times New Roman" w:hAnsi="Times New Roman" w:cs="Times New Roman"/>
          <w:color w:val="000000" w:themeColor="text1"/>
          <w:szCs w:val="24"/>
        </w:rPr>
        <w:t>analyzing</w:t>
      </w:r>
      <w:proofErr w:type="spellEnd"/>
      <w:r w:rsidRPr="00FA17DC">
        <w:rPr>
          <w:rFonts w:ascii="Times New Roman" w:hAnsi="Times New Roman" w:cs="Times New Roman"/>
          <w:color w:val="000000" w:themeColor="text1"/>
          <w:szCs w:val="24"/>
        </w:rPr>
        <w:t xml:space="preserve"> the crisis and determining appropriate communication responses.</w:t>
      </w:r>
    </w:p>
    <w:p w14:paraId="1BC69867" w14:textId="77777777" w:rsidR="00FA17DC" w:rsidRPr="00FA17DC" w:rsidRDefault="00FA17DC" w:rsidP="00FA17DC">
      <w:pPr>
        <w:spacing w:line="480" w:lineRule="auto"/>
        <w:rPr>
          <w:rFonts w:ascii="Times New Roman" w:hAnsi="Times New Roman" w:cs="Times New Roman"/>
          <w:color w:val="000000" w:themeColor="text1"/>
          <w:szCs w:val="24"/>
        </w:rPr>
      </w:pPr>
      <w:r w:rsidRPr="00FA17DC">
        <w:rPr>
          <w:rFonts w:ascii="Times New Roman" w:hAnsi="Times New Roman" w:cs="Times New Roman"/>
          <w:color w:val="000000" w:themeColor="text1"/>
          <w:szCs w:val="24"/>
        </w:rPr>
        <w:t xml:space="preserve">A </w:t>
      </w:r>
      <w:r w:rsidRPr="00FA17DC">
        <w:rPr>
          <w:rFonts w:ascii="Times New Roman" w:hAnsi="Times New Roman" w:cs="Times New Roman"/>
          <w:b/>
          <w:bCs/>
          <w:color w:val="000000" w:themeColor="text1"/>
          <w:szCs w:val="24"/>
        </w:rPr>
        <w:t>case-based analytical method</w:t>
      </w:r>
      <w:r w:rsidRPr="00FA17DC">
        <w:rPr>
          <w:rFonts w:ascii="Times New Roman" w:hAnsi="Times New Roman" w:cs="Times New Roman"/>
          <w:color w:val="000000" w:themeColor="text1"/>
          <w:szCs w:val="24"/>
        </w:rPr>
        <w:t xml:space="preserve"> is used, with </w:t>
      </w:r>
      <w:proofErr w:type="spellStart"/>
      <w:r w:rsidRPr="00FA17DC">
        <w:rPr>
          <w:rFonts w:ascii="Times New Roman" w:hAnsi="Times New Roman" w:cs="Times New Roman"/>
          <w:color w:val="000000" w:themeColor="text1"/>
          <w:szCs w:val="24"/>
        </w:rPr>
        <w:t>GlobalStay</w:t>
      </w:r>
      <w:proofErr w:type="spellEnd"/>
      <w:r w:rsidRPr="00FA17DC">
        <w:rPr>
          <w:rFonts w:ascii="Times New Roman" w:hAnsi="Times New Roman" w:cs="Times New Roman"/>
          <w:color w:val="000000" w:themeColor="text1"/>
          <w:szCs w:val="24"/>
        </w:rPr>
        <w:t xml:space="preserve"> Hotels serving as a hypothetical multinational organization. This method enables the application of theoretical concepts to a realistic business scenario, reflecting common challenges in the global hospitality industry. Case-based analysis is widely used in business and communication studies to bridge the gap between theory and practice (Ulmer et al., 2018).</w:t>
      </w:r>
    </w:p>
    <w:p w14:paraId="2CD15C18" w14:textId="77777777" w:rsidR="00FA17DC" w:rsidRPr="00FA17DC" w:rsidRDefault="00FA17DC" w:rsidP="00FA17DC">
      <w:pPr>
        <w:spacing w:line="480" w:lineRule="auto"/>
        <w:rPr>
          <w:rFonts w:ascii="Times New Roman" w:hAnsi="Times New Roman" w:cs="Times New Roman"/>
          <w:b/>
          <w:bCs/>
          <w:color w:val="000000" w:themeColor="text1"/>
          <w:szCs w:val="24"/>
        </w:rPr>
      </w:pPr>
      <w:r w:rsidRPr="00FA17DC">
        <w:rPr>
          <w:rFonts w:ascii="Times New Roman" w:hAnsi="Times New Roman" w:cs="Times New Roman"/>
          <w:b/>
          <w:bCs/>
          <w:color w:val="000000" w:themeColor="text1"/>
          <w:szCs w:val="24"/>
        </w:rPr>
        <w:lastRenderedPageBreak/>
        <w:t>Data Sources</w:t>
      </w:r>
    </w:p>
    <w:p w14:paraId="76C6D2CA" w14:textId="77777777" w:rsidR="00FA17DC" w:rsidRPr="00FA17DC" w:rsidRDefault="00FA17DC" w:rsidP="00FA17DC">
      <w:pPr>
        <w:spacing w:line="480" w:lineRule="auto"/>
        <w:rPr>
          <w:rFonts w:ascii="Times New Roman" w:hAnsi="Times New Roman" w:cs="Times New Roman"/>
          <w:color w:val="000000" w:themeColor="text1"/>
          <w:szCs w:val="24"/>
        </w:rPr>
      </w:pPr>
      <w:r w:rsidRPr="00FA17DC">
        <w:rPr>
          <w:rFonts w:ascii="Times New Roman" w:hAnsi="Times New Roman" w:cs="Times New Roman"/>
          <w:color w:val="000000" w:themeColor="text1"/>
          <w:szCs w:val="24"/>
        </w:rPr>
        <w:t xml:space="preserve">The study relies on </w:t>
      </w:r>
      <w:r w:rsidRPr="00FA17DC">
        <w:rPr>
          <w:rFonts w:ascii="Times New Roman" w:hAnsi="Times New Roman" w:cs="Times New Roman"/>
          <w:b/>
          <w:bCs/>
          <w:color w:val="000000" w:themeColor="text1"/>
          <w:szCs w:val="24"/>
        </w:rPr>
        <w:t>secondary data</w:t>
      </w:r>
      <w:r w:rsidRPr="00FA17DC">
        <w:rPr>
          <w:rFonts w:ascii="Times New Roman" w:hAnsi="Times New Roman" w:cs="Times New Roman"/>
          <w:color w:val="000000" w:themeColor="text1"/>
          <w:szCs w:val="24"/>
        </w:rPr>
        <w:t>, including peer-reviewed journal articles, academic books, and industry reports related to cybersecurity, crisis communication, and tourism management. These sources provide insights into best practices and theoretical perspectives relevant to managing data breach crises.</w:t>
      </w:r>
    </w:p>
    <w:p w14:paraId="449199ED" w14:textId="77777777" w:rsidR="00FA17DC" w:rsidRPr="00FA17DC" w:rsidRDefault="00FA17DC" w:rsidP="00FA17DC">
      <w:pPr>
        <w:spacing w:line="480" w:lineRule="auto"/>
        <w:rPr>
          <w:rFonts w:ascii="Times New Roman" w:hAnsi="Times New Roman" w:cs="Times New Roman"/>
          <w:color w:val="000000" w:themeColor="text1"/>
          <w:szCs w:val="24"/>
        </w:rPr>
      </w:pPr>
      <w:r w:rsidRPr="00FA17DC">
        <w:rPr>
          <w:rFonts w:ascii="Times New Roman" w:hAnsi="Times New Roman" w:cs="Times New Roman"/>
          <w:color w:val="000000" w:themeColor="text1"/>
          <w:szCs w:val="24"/>
        </w:rPr>
        <w:t>Secondary data is appropriate for this research because it allows for the integration of knowledge from multiple disciplines, ensuring that the proposed communication plan is grounded in established research and global standards.</w:t>
      </w:r>
    </w:p>
    <w:p w14:paraId="20CAED65" w14:textId="77777777" w:rsidR="00FA17DC" w:rsidRPr="00FA17DC" w:rsidRDefault="00FA17DC" w:rsidP="00FA17DC">
      <w:pPr>
        <w:spacing w:line="480" w:lineRule="auto"/>
        <w:rPr>
          <w:rFonts w:ascii="Times New Roman" w:hAnsi="Times New Roman" w:cs="Times New Roman"/>
          <w:b/>
          <w:bCs/>
          <w:color w:val="000000" w:themeColor="text1"/>
          <w:szCs w:val="24"/>
        </w:rPr>
      </w:pPr>
      <w:r w:rsidRPr="00FA17DC">
        <w:rPr>
          <w:rFonts w:ascii="Times New Roman" w:hAnsi="Times New Roman" w:cs="Times New Roman"/>
          <w:b/>
          <w:bCs/>
          <w:color w:val="000000" w:themeColor="text1"/>
          <w:szCs w:val="24"/>
        </w:rPr>
        <w:t>Analytical Framework</w:t>
      </w:r>
    </w:p>
    <w:p w14:paraId="2401FC6E" w14:textId="77777777" w:rsidR="00FA17DC" w:rsidRPr="00FA17DC" w:rsidRDefault="00FA17DC" w:rsidP="00FA17DC">
      <w:pPr>
        <w:spacing w:line="480" w:lineRule="auto"/>
        <w:rPr>
          <w:rFonts w:ascii="Times New Roman" w:hAnsi="Times New Roman" w:cs="Times New Roman"/>
          <w:color w:val="000000" w:themeColor="text1"/>
          <w:szCs w:val="24"/>
        </w:rPr>
      </w:pPr>
      <w:r w:rsidRPr="00FA17DC">
        <w:rPr>
          <w:rFonts w:ascii="Times New Roman" w:hAnsi="Times New Roman" w:cs="Times New Roman"/>
          <w:color w:val="000000" w:themeColor="text1"/>
          <w:szCs w:val="24"/>
        </w:rPr>
        <w:t>The analysis is conducted in three key stages:</w:t>
      </w:r>
    </w:p>
    <w:p w14:paraId="7B3DDF66" w14:textId="77777777" w:rsidR="00FA17DC" w:rsidRPr="00FA17DC" w:rsidRDefault="00FA17DC" w:rsidP="00FA17DC">
      <w:pPr>
        <w:spacing w:line="480" w:lineRule="auto"/>
        <w:rPr>
          <w:rFonts w:ascii="Times New Roman" w:hAnsi="Times New Roman" w:cs="Times New Roman"/>
          <w:b/>
          <w:bCs/>
          <w:color w:val="000000" w:themeColor="text1"/>
          <w:szCs w:val="24"/>
        </w:rPr>
      </w:pPr>
      <w:r w:rsidRPr="00FA17DC">
        <w:rPr>
          <w:rFonts w:ascii="Times New Roman" w:hAnsi="Times New Roman" w:cs="Times New Roman"/>
          <w:b/>
          <w:bCs/>
          <w:color w:val="000000" w:themeColor="text1"/>
          <w:szCs w:val="24"/>
        </w:rPr>
        <w:t>1. Crisis Identification and Classification</w:t>
      </w:r>
    </w:p>
    <w:p w14:paraId="0FB04B49" w14:textId="77777777" w:rsidR="00FA17DC" w:rsidRPr="00FA17DC" w:rsidRDefault="00FA17DC" w:rsidP="00FA17DC">
      <w:pPr>
        <w:spacing w:line="480" w:lineRule="auto"/>
        <w:rPr>
          <w:rFonts w:ascii="Times New Roman" w:hAnsi="Times New Roman" w:cs="Times New Roman"/>
          <w:color w:val="000000" w:themeColor="text1"/>
          <w:szCs w:val="24"/>
        </w:rPr>
      </w:pPr>
      <w:r w:rsidRPr="00FA17DC">
        <w:rPr>
          <w:rFonts w:ascii="Times New Roman" w:hAnsi="Times New Roman" w:cs="Times New Roman"/>
          <w:color w:val="000000" w:themeColor="text1"/>
          <w:szCs w:val="24"/>
        </w:rPr>
        <w:t xml:space="preserve">The data breach is </w:t>
      </w:r>
      <w:proofErr w:type="spellStart"/>
      <w:r w:rsidRPr="00FA17DC">
        <w:rPr>
          <w:rFonts w:ascii="Times New Roman" w:hAnsi="Times New Roman" w:cs="Times New Roman"/>
          <w:color w:val="000000" w:themeColor="text1"/>
          <w:szCs w:val="24"/>
        </w:rPr>
        <w:t>analyzed</w:t>
      </w:r>
      <w:proofErr w:type="spellEnd"/>
      <w:r w:rsidRPr="00FA17DC">
        <w:rPr>
          <w:rFonts w:ascii="Times New Roman" w:hAnsi="Times New Roman" w:cs="Times New Roman"/>
          <w:color w:val="000000" w:themeColor="text1"/>
          <w:szCs w:val="24"/>
        </w:rPr>
        <w:t xml:space="preserve"> to determine its nature and level of organizational responsibility. Based on SCCT, the crisis is classified as a </w:t>
      </w:r>
      <w:r w:rsidRPr="00FA17DC">
        <w:rPr>
          <w:rFonts w:ascii="Times New Roman" w:hAnsi="Times New Roman" w:cs="Times New Roman"/>
          <w:b/>
          <w:bCs/>
          <w:color w:val="000000" w:themeColor="text1"/>
          <w:szCs w:val="24"/>
        </w:rPr>
        <w:t>preventable crisis</w:t>
      </w:r>
      <w:r w:rsidRPr="00FA17DC">
        <w:rPr>
          <w:rFonts w:ascii="Times New Roman" w:hAnsi="Times New Roman" w:cs="Times New Roman"/>
          <w:color w:val="000000" w:themeColor="text1"/>
          <w:szCs w:val="24"/>
        </w:rPr>
        <w:t>, as stakeholders expect organizations to implement adequate data protection measures (Coombs, 2007). This classification guides the selection of appropriate communication strategies.</w:t>
      </w:r>
    </w:p>
    <w:p w14:paraId="7944F37A" w14:textId="77777777" w:rsidR="00FA17DC" w:rsidRPr="00FA17DC" w:rsidRDefault="00FA17DC" w:rsidP="00FA17DC">
      <w:pPr>
        <w:spacing w:line="480" w:lineRule="auto"/>
        <w:rPr>
          <w:rFonts w:ascii="Times New Roman" w:hAnsi="Times New Roman" w:cs="Times New Roman"/>
          <w:b/>
          <w:bCs/>
          <w:color w:val="000000" w:themeColor="text1"/>
          <w:szCs w:val="24"/>
        </w:rPr>
      </w:pPr>
      <w:r w:rsidRPr="00FA17DC">
        <w:rPr>
          <w:rFonts w:ascii="Times New Roman" w:hAnsi="Times New Roman" w:cs="Times New Roman"/>
          <w:b/>
          <w:bCs/>
          <w:color w:val="000000" w:themeColor="text1"/>
          <w:szCs w:val="24"/>
        </w:rPr>
        <w:t>2. Stakeholder Analysis</w:t>
      </w:r>
    </w:p>
    <w:p w14:paraId="653D85DB" w14:textId="77777777" w:rsidR="00FA17DC" w:rsidRPr="00FA17DC" w:rsidRDefault="00FA17DC" w:rsidP="00FA17DC">
      <w:pPr>
        <w:spacing w:line="480" w:lineRule="auto"/>
        <w:rPr>
          <w:rFonts w:ascii="Times New Roman" w:hAnsi="Times New Roman" w:cs="Times New Roman"/>
          <w:color w:val="000000" w:themeColor="text1"/>
          <w:szCs w:val="24"/>
        </w:rPr>
      </w:pPr>
      <w:r w:rsidRPr="00FA17DC">
        <w:rPr>
          <w:rFonts w:ascii="Times New Roman" w:hAnsi="Times New Roman" w:cs="Times New Roman"/>
          <w:color w:val="000000" w:themeColor="text1"/>
          <w:szCs w:val="24"/>
        </w:rPr>
        <w:t xml:space="preserve">Key stakeholders are identified and </w:t>
      </w:r>
      <w:proofErr w:type="spellStart"/>
      <w:r w:rsidRPr="00FA17DC">
        <w:rPr>
          <w:rFonts w:ascii="Times New Roman" w:hAnsi="Times New Roman" w:cs="Times New Roman"/>
          <w:color w:val="000000" w:themeColor="text1"/>
          <w:szCs w:val="24"/>
        </w:rPr>
        <w:t>analyzed</w:t>
      </w:r>
      <w:proofErr w:type="spellEnd"/>
      <w:r w:rsidRPr="00FA17DC">
        <w:rPr>
          <w:rFonts w:ascii="Times New Roman" w:hAnsi="Times New Roman" w:cs="Times New Roman"/>
          <w:color w:val="000000" w:themeColor="text1"/>
          <w:szCs w:val="24"/>
        </w:rPr>
        <w:t>, including customers, employees, investors, regulators, and media. Stakeholder theory is applied to understand their expectations, concerns, and communication needs (Freeman, 2010). This ensures that communication strategies are tailored to each group.</w:t>
      </w:r>
    </w:p>
    <w:p w14:paraId="04450A30" w14:textId="77777777" w:rsidR="00FA17DC" w:rsidRPr="00FA17DC" w:rsidRDefault="00FA17DC" w:rsidP="00FA17DC">
      <w:pPr>
        <w:spacing w:line="480" w:lineRule="auto"/>
        <w:rPr>
          <w:rFonts w:ascii="Times New Roman" w:hAnsi="Times New Roman" w:cs="Times New Roman"/>
          <w:b/>
          <w:bCs/>
          <w:color w:val="000000" w:themeColor="text1"/>
          <w:szCs w:val="24"/>
        </w:rPr>
      </w:pPr>
      <w:r w:rsidRPr="00FA17DC">
        <w:rPr>
          <w:rFonts w:ascii="Times New Roman" w:hAnsi="Times New Roman" w:cs="Times New Roman"/>
          <w:b/>
          <w:bCs/>
          <w:color w:val="000000" w:themeColor="text1"/>
          <w:szCs w:val="24"/>
        </w:rPr>
        <w:t>3. Communication Strategy Development</w:t>
      </w:r>
    </w:p>
    <w:p w14:paraId="67A48EEE" w14:textId="77777777" w:rsidR="00FA17DC" w:rsidRPr="00FA17DC" w:rsidRDefault="00FA17DC" w:rsidP="00FA17DC">
      <w:pPr>
        <w:spacing w:line="480" w:lineRule="auto"/>
        <w:rPr>
          <w:rFonts w:ascii="Times New Roman" w:hAnsi="Times New Roman" w:cs="Times New Roman"/>
          <w:color w:val="000000" w:themeColor="text1"/>
          <w:szCs w:val="24"/>
        </w:rPr>
      </w:pPr>
      <w:r w:rsidRPr="00FA17DC">
        <w:rPr>
          <w:rFonts w:ascii="Times New Roman" w:hAnsi="Times New Roman" w:cs="Times New Roman"/>
          <w:color w:val="000000" w:themeColor="text1"/>
          <w:szCs w:val="24"/>
        </w:rPr>
        <w:lastRenderedPageBreak/>
        <w:t>Communication responses are developed using crisis communication principles and cross-cultural considerations. This includes designing internal and external communication materials, such as memos, press releases, and stakeholder letters. Cultural frameworks are applied to ensure that messages are appropriate for diverse international audiences (Hofstede, 2001; Ting-Toomey, 1999).</w:t>
      </w:r>
    </w:p>
    <w:p w14:paraId="2F0C22D8" w14:textId="77777777" w:rsidR="00FA17DC" w:rsidRPr="00FA17DC" w:rsidRDefault="00FA17DC" w:rsidP="00FA17DC">
      <w:pPr>
        <w:spacing w:line="480" w:lineRule="auto"/>
        <w:rPr>
          <w:rFonts w:ascii="Times New Roman" w:hAnsi="Times New Roman" w:cs="Times New Roman"/>
          <w:b/>
          <w:bCs/>
          <w:color w:val="000000" w:themeColor="text1"/>
          <w:szCs w:val="24"/>
        </w:rPr>
      </w:pPr>
      <w:r w:rsidRPr="00FA17DC">
        <w:rPr>
          <w:rFonts w:ascii="Times New Roman" w:hAnsi="Times New Roman" w:cs="Times New Roman"/>
          <w:b/>
          <w:bCs/>
          <w:color w:val="000000" w:themeColor="text1"/>
          <w:szCs w:val="24"/>
        </w:rPr>
        <w:t>Ethical Considerations</w:t>
      </w:r>
    </w:p>
    <w:p w14:paraId="7FA17EE6" w14:textId="77777777" w:rsidR="00FA17DC" w:rsidRPr="00FA17DC" w:rsidRDefault="00FA17DC" w:rsidP="00FA17DC">
      <w:pPr>
        <w:spacing w:line="480" w:lineRule="auto"/>
        <w:rPr>
          <w:rFonts w:ascii="Times New Roman" w:hAnsi="Times New Roman" w:cs="Times New Roman"/>
          <w:color w:val="000000" w:themeColor="text1"/>
          <w:szCs w:val="24"/>
        </w:rPr>
      </w:pPr>
      <w:r w:rsidRPr="00FA17DC">
        <w:rPr>
          <w:rFonts w:ascii="Times New Roman" w:hAnsi="Times New Roman" w:cs="Times New Roman"/>
          <w:color w:val="000000" w:themeColor="text1"/>
          <w:szCs w:val="24"/>
        </w:rPr>
        <w:t>Ethical considerations are central to this study, particularly due to the sensitive nature of data breaches. The communication plan emphasizes transparency, accountability, and respect for stakeholder rights. It aligns with corporate social responsibility (CSR) principles and data protection standards, ensuring that proposed strategies promote ethical conduct.</w:t>
      </w:r>
    </w:p>
    <w:p w14:paraId="718E33DD" w14:textId="77777777" w:rsidR="00FA17DC" w:rsidRPr="00FA17DC" w:rsidRDefault="00FA17DC" w:rsidP="00FA17DC">
      <w:pPr>
        <w:spacing w:line="480" w:lineRule="auto"/>
        <w:rPr>
          <w:rFonts w:ascii="Times New Roman" w:hAnsi="Times New Roman" w:cs="Times New Roman"/>
          <w:color w:val="000000" w:themeColor="text1"/>
          <w:szCs w:val="24"/>
        </w:rPr>
      </w:pPr>
      <w:r w:rsidRPr="00FA17DC">
        <w:rPr>
          <w:rFonts w:ascii="Times New Roman" w:hAnsi="Times New Roman" w:cs="Times New Roman"/>
          <w:color w:val="000000" w:themeColor="text1"/>
          <w:szCs w:val="24"/>
        </w:rPr>
        <w:t>Additionally, the study relies on credible academic sources to avoid bias and ensure the reliability of findings.</w:t>
      </w:r>
    </w:p>
    <w:p w14:paraId="77689E4B" w14:textId="77777777" w:rsidR="00FA17DC" w:rsidRPr="00FA17DC" w:rsidRDefault="00FA17DC" w:rsidP="00FA17DC">
      <w:pPr>
        <w:spacing w:line="480" w:lineRule="auto"/>
        <w:rPr>
          <w:rFonts w:ascii="Times New Roman" w:hAnsi="Times New Roman" w:cs="Times New Roman"/>
          <w:b/>
          <w:bCs/>
          <w:color w:val="000000" w:themeColor="text1"/>
          <w:szCs w:val="24"/>
        </w:rPr>
      </w:pPr>
      <w:r w:rsidRPr="00FA17DC">
        <w:rPr>
          <w:rFonts w:ascii="Times New Roman" w:hAnsi="Times New Roman" w:cs="Times New Roman"/>
          <w:b/>
          <w:bCs/>
          <w:color w:val="000000" w:themeColor="text1"/>
          <w:szCs w:val="24"/>
        </w:rPr>
        <w:t>Limitations</w:t>
      </w:r>
    </w:p>
    <w:p w14:paraId="038D8A94" w14:textId="77777777" w:rsidR="00FA17DC" w:rsidRPr="00FA17DC" w:rsidRDefault="00FA17DC" w:rsidP="00FA17DC">
      <w:pPr>
        <w:spacing w:line="480" w:lineRule="auto"/>
        <w:rPr>
          <w:rFonts w:ascii="Times New Roman" w:hAnsi="Times New Roman" w:cs="Times New Roman"/>
          <w:color w:val="000000" w:themeColor="text1"/>
          <w:szCs w:val="24"/>
        </w:rPr>
      </w:pPr>
      <w:r w:rsidRPr="00FA17DC">
        <w:rPr>
          <w:rFonts w:ascii="Times New Roman" w:hAnsi="Times New Roman" w:cs="Times New Roman"/>
          <w:color w:val="000000" w:themeColor="text1"/>
          <w:szCs w:val="24"/>
        </w:rPr>
        <w:t>This study has certain limitations. The use of secondary data means that stakeholder perceptions are inferred rather than directly measured. Additionally, the hypothetical nature of the case may limit the direct applicability of findings to specific real-world organizations.</w:t>
      </w:r>
    </w:p>
    <w:p w14:paraId="6809EF75" w14:textId="77777777" w:rsidR="00FA17DC" w:rsidRPr="00FA17DC" w:rsidRDefault="00FA17DC" w:rsidP="00FA17DC">
      <w:pPr>
        <w:spacing w:line="480" w:lineRule="auto"/>
        <w:rPr>
          <w:rFonts w:ascii="Times New Roman" w:hAnsi="Times New Roman" w:cs="Times New Roman"/>
          <w:color w:val="000000" w:themeColor="text1"/>
          <w:szCs w:val="24"/>
        </w:rPr>
      </w:pPr>
      <w:r w:rsidRPr="00FA17DC">
        <w:rPr>
          <w:rFonts w:ascii="Times New Roman" w:hAnsi="Times New Roman" w:cs="Times New Roman"/>
          <w:color w:val="000000" w:themeColor="text1"/>
          <w:szCs w:val="24"/>
        </w:rPr>
        <w:t>However, these limitations are mitigated by the use of well-established theoretical frameworks and comprehensive literature analysis. The methodology remains appropriate for achieving the objective of developing a strategic crisis communication plan.</w:t>
      </w:r>
    </w:p>
    <w:p w14:paraId="27F93BA7" w14:textId="77777777" w:rsidR="008D03DD" w:rsidRDefault="008D03DD" w:rsidP="001A21C8">
      <w:pPr>
        <w:spacing w:line="480" w:lineRule="auto"/>
        <w:rPr>
          <w:rFonts w:ascii="Times New Roman" w:hAnsi="Times New Roman" w:cs="Times New Roman"/>
          <w:b/>
          <w:bCs/>
          <w:color w:val="000000" w:themeColor="text1"/>
          <w:szCs w:val="24"/>
        </w:rPr>
      </w:pPr>
    </w:p>
    <w:p w14:paraId="066212CA" w14:textId="77777777" w:rsidR="00FA17DC" w:rsidRPr="009C4F92" w:rsidRDefault="00FA17DC" w:rsidP="001A21C8">
      <w:pPr>
        <w:spacing w:line="480" w:lineRule="auto"/>
        <w:rPr>
          <w:rFonts w:ascii="Times New Roman" w:hAnsi="Times New Roman" w:cs="Times New Roman"/>
          <w:b/>
          <w:bCs/>
          <w:color w:val="000000" w:themeColor="text1"/>
          <w:szCs w:val="24"/>
        </w:rPr>
      </w:pPr>
    </w:p>
    <w:p w14:paraId="19907A0B" w14:textId="77777777" w:rsidR="008D03DD" w:rsidRPr="008D03DD" w:rsidRDefault="008D03DD" w:rsidP="001A21C8">
      <w:pPr>
        <w:spacing w:line="480" w:lineRule="auto"/>
        <w:rPr>
          <w:rFonts w:ascii="Times New Roman" w:hAnsi="Times New Roman" w:cs="Times New Roman"/>
          <w:b/>
          <w:bCs/>
          <w:color w:val="000000" w:themeColor="text1"/>
          <w:szCs w:val="24"/>
        </w:rPr>
      </w:pPr>
      <w:r w:rsidRPr="008D03DD">
        <w:rPr>
          <w:rFonts w:ascii="Times New Roman" w:hAnsi="Times New Roman" w:cs="Times New Roman"/>
          <w:b/>
          <w:bCs/>
          <w:color w:val="000000" w:themeColor="text1"/>
          <w:szCs w:val="24"/>
        </w:rPr>
        <w:lastRenderedPageBreak/>
        <w:t>Communication Deliverables</w:t>
      </w:r>
    </w:p>
    <w:p w14:paraId="72019ED8" w14:textId="77777777" w:rsidR="004A349F" w:rsidRPr="004A349F" w:rsidRDefault="004A349F" w:rsidP="004A349F">
      <w:pPr>
        <w:spacing w:line="480" w:lineRule="auto"/>
        <w:rPr>
          <w:rFonts w:ascii="Times New Roman" w:hAnsi="Times New Roman" w:cs="Times New Roman"/>
          <w:b/>
          <w:bCs/>
          <w:color w:val="000000" w:themeColor="text1"/>
          <w:szCs w:val="24"/>
        </w:rPr>
      </w:pPr>
      <w:r w:rsidRPr="004A349F">
        <w:rPr>
          <w:rFonts w:ascii="Times New Roman" w:hAnsi="Times New Roman" w:cs="Times New Roman"/>
          <w:b/>
          <w:bCs/>
          <w:color w:val="000000" w:themeColor="text1"/>
          <w:szCs w:val="24"/>
        </w:rPr>
        <w:t>Communication Deliverables</w:t>
      </w:r>
    </w:p>
    <w:p w14:paraId="4337B0A1" w14:textId="77777777" w:rsidR="004A349F" w:rsidRPr="004A349F" w:rsidRDefault="004A349F" w:rsidP="004A349F">
      <w:pPr>
        <w:spacing w:line="480" w:lineRule="auto"/>
        <w:rPr>
          <w:rFonts w:ascii="Times New Roman" w:hAnsi="Times New Roman" w:cs="Times New Roman"/>
          <w:b/>
          <w:bCs/>
          <w:color w:val="000000" w:themeColor="text1"/>
          <w:szCs w:val="24"/>
        </w:rPr>
      </w:pPr>
      <w:r w:rsidRPr="004A349F">
        <w:rPr>
          <w:rFonts w:ascii="Times New Roman" w:hAnsi="Times New Roman" w:cs="Times New Roman"/>
          <w:b/>
          <w:bCs/>
          <w:color w:val="000000" w:themeColor="text1"/>
          <w:szCs w:val="24"/>
        </w:rPr>
        <w:t>1. Internal Memo</w:t>
      </w:r>
    </w:p>
    <w:p w14:paraId="4A7FDECA" w14:textId="77777777" w:rsidR="004A349F" w:rsidRPr="004A349F" w:rsidRDefault="004A349F" w:rsidP="004A349F">
      <w:pPr>
        <w:spacing w:line="480" w:lineRule="auto"/>
        <w:rPr>
          <w:rFonts w:ascii="Times New Roman" w:hAnsi="Times New Roman" w:cs="Times New Roman"/>
          <w:b/>
          <w:bCs/>
          <w:color w:val="000000" w:themeColor="text1"/>
          <w:szCs w:val="24"/>
        </w:rPr>
      </w:pPr>
      <w:r w:rsidRPr="004A349F">
        <w:rPr>
          <w:rFonts w:ascii="Times New Roman" w:hAnsi="Times New Roman" w:cs="Times New Roman"/>
          <w:b/>
          <w:bCs/>
          <w:color w:val="000000" w:themeColor="text1"/>
          <w:szCs w:val="24"/>
        </w:rPr>
        <w:t>To: All Employees</w:t>
      </w:r>
      <w:r w:rsidRPr="004A349F">
        <w:rPr>
          <w:rFonts w:ascii="Times New Roman" w:hAnsi="Times New Roman" w:cs="Times New Roman"/>
          <w:b/>
          <w:bCs/>
          <w:color w:val="000000" w:themeColor="text1"/>
          <w:szCs w:val="24"/>
        </w:rPr>
        <w:br/>
        <w:t xml:space="preserve">From: CEO, </w:t>
      </w:r>
      <w:proofErr w:type="spellStart"/>
      <w:r w:rsidRPr="004A349F">
        <w:rPr>
          <w:rFonts w:ascii="Times New Roman" w:hAnsi="Times New Roman" w:cs="Times New Roman"/>
          <w:b/>
          <w:bCs/>
          <w:color w:val="000000" w:themeColor="text1"/>
          <w:szCs w:val="24"/>
        </w:rPr>
        <w:t>GlobalStay</w:t>
      </w:r>
      <w:proofErr w:type="spellEnd"/>
      <w:r w:rsidRPr="004A349F">
        <w:rPr>
          <w:rFonts w:ascii="Times New Roman" w:hAnsi="Times New Roman" w:cs="Times New Roman"/>
          <w:b/>
          <w:bCs/>
          <w:color w:val="000000" w:themeColor="text1"/>
          <w:szCs w:val="24"/>
        </w:rPr>
        <w:t xml:space="preserve"> Hotels</w:t>
      </w:r>
      <w:r w:rsidRPr="004A349F">
        <w:rPr>
          <w:rFonts w:ascii="Times New Roman" w:hAnsi="Times New Roman" w:cs="Times New Roman"/>
          <w:b/>
          <w:bCs/>
          <w:color w:val="000000" w:themeColor="text1"/>
          <w:szCs w:val="24"/>
        </w:rPr>
        <w:br/>
        <w:t>Subject: Immediate Response to Data Security Incident</w:t>
      </w:r>
    </w:p>
    <w:p w14:paraId="2692BE1B" w14:textId="77777777" w:rsidR="004A349F" w:rsidRPr="004A349F" w:rsidRDefault="004A349F" w:rsidP="004A349F">
      <w:pPr>
        <w:spacing w:line="480" w:lineRule="auto"/>
        <w:rPr>
          <w:rFonts w:ascii="Times New Roman" w:hAnsi="Times New Roman" w:cs="Times New Roman"/>
          <w:b/>
          <w:bCs/>
          <w:color w:val="000000" w:themeColor="text1"/>
          <w:szCs w:val="24"/>
        </w:rPr>
      </w:pPr>
      <w:r w:rsidRPr="004A349F">
        <w:rPr>
          <w:rFonts w:ascii="Times New Roman" w:hAnsi="Times New Roman" w:cs="Times New Roman"/>
          <w:b/>
          <w:bCs/>
          <w:color w:val="000000" w:themeColor="text1"/>
          <w:szCs w:val="24"/>
        </w:rPr>
        <w:t>Dear Team,</w:t>
      </w:r>
    </w:p>
    <w:p w14:paraId="6693D9AA" w14:textId="77777777" w:rsidR="004A349F" w:rsidRPr="004A349F" w:rsidRDefault="004A349F" w:rsidP="004A349F">
      <w:pPr>
        <w:spacing w:line="480" w:lineRule="auto"/>
        <w:rPr>
          <w:rFonts w:ascii="Times New Roman" w:hAnsi="Times New Roman" w:cs="Times New Roman"/>
          <w:b/>
          <w:bCs/>
          <w:color w:val="000000" w:themeColor="text1"/>
          <w:szCs w:val="24"/>
        </w:rPr>
      </w:pPr>
      <w:r w:rsidRPr="004A349F">
        <w:rPr>
          <w:rFonts w:ascii="Times New Roman" w:hAnsi="Times New Roman" w:cs="Times New Roman"/>
          <w:b/>
          <w:bCs/>
          <w:color w:val="000000" w:themeColor="text1"/>
          <w:szCs w:val="24"/>
        </w:rPr>
        <w:t>We are writing to inform you of a recent cybersecurity incident that has resulted in unauthorized access to certain customer data. We understand the seriousness of this situation and the concerns it may raise among our employees and guests.</w:t>
      </w:r>
    </w:p>
    <w:p w14:paraId="51123004" w14:textId="77777777" w:rsidR="004A349F" w:rsidRPr="004A349F" w:rsidRDefault="004A349F" w:rsidP="004A349F">
      <w:pPr>
        <w:spacing w:line="480" w:lineRule="auto"/>
        <w:rPr>
          <w:rFonts w:ascii="Times New Roman" w:hAnsi="Times New Roman" w:cs="Times New Roman"/>
          <w:b/>
          <w:bCs/>
          <w:color w:val="000000" w:themeColor="text1"/>
          <w:szCs w:val="24"/>
        </w:rPr>
      </w:pPr>
      <w:r w:rsidRPr="004A349F">
        <w:rPr>
          <w:rFonts w:ascii="Times New Roman" w:hAnsi="Times New Roman" w:cs="Times New Roman"/>
          <w:b/>
          <w:bCs/>
          <w:color w:val="000000" w:themeColor="text1"/>
          <w:szCs w:val="24"/>
        </w:rPr>
        <w:t xml:space="preserve">At </w:t>
      </w:r>
      <w:proofErr w:type="spellStart"/>
      <w:r w:rsidRPr="004A349F">
        <w:rPr>
          <w:rFonts w:ascii="Times New Roman" w:hAnsi="Times New Roman" w:cs="Times New Roman"/>
          <w:b/>
          <w:bCs/>
          <w:color w:val="000000" w:themeColor="text1"/>
          <w:szCs w:val="24"/>
        </w:rPr>
        <w:t>GlobalStay</w:t>
      </w:r>
      <w:proofErr w:type="spellEnd"/>
      <w:r w:rsidRPr="004A349F">
        <w:rPr>
          <w:rFonts w:ascii="Times New Roman" w:hAnsi="Times New Roman" w:cs="Times New Roman"/>
          <w:b/>
          <w:bCs/>
          <w:color w:val="000000" w:themeColor="text1"/>
          <w:szCs w:val="24"/>
        </w:rPr>
        <w:t xml:space="preserve"> Hotels, protecting our customers’ information is a top priority. We sincerely regret this incident and take full responsibility for addressing it. An independent cybersecurity investigation is currently underway to determine the cause and scope of the breach.</w:t>
      </w:r>
    </w:p>
    <w:p w14:paraId="41C8DA73" w14:textId="77777777" w:rsidR="004A349F" w:rsidRPr="004A349F" w:rsidRDefault="004A349F" w:rsidP="004A349F">
      <w:pPr>
        <w:spacing w:line="480" w:lineRule="auto"/>
        <w:rPr>
          <w:rFonts w:ascii="Times New Roman" w:hAnsi="Times New Roman" w:cs="Times New Roman"/>
          <w:b/>
          <w:bCs/>
          <w:color w:val="000000" w:themeColor="text1"/>
          <w:szCs w:val="24"/>
        </w:rPr>
      </w:pPr>
      <w:r w:rsidRPr="004A349F">
        <w:rPr>
          <w:rFonts w:ascii="Times New Roman" w:hAnsi="Times New Roman" w:cs="Times New Roman"/>
          <w:b/>
          <w:bCs/>
          <w:color w:val="000000" w:themeColor="text1"/>
          <w:szCs w:val="24"/>
        </w:rPr>
        <w:t>We have already initiated the following actions:</w:t>
      </w:r>
    </w:p>
    <w:p w14:paraId="5171552D" w14:textId="77777777" w:rsidR="004A349F" w:rsidRPr="004A349F" w:rsidRDefault="004A349F" w:rsidP="004A349F">
      <w:pPr>
        <w:numPr>
          <w:ilvl w:val="0"/>
          <w:numId w:val="17"/>
        </w:numPr>
        <w:spacing w:line="480" w:lineRule="auto"/>
        <w:rPr>
          <w:rFonts w:ascii="Times New Roman" w:hAnsi="Times New Roman" w:cs="Times New Roman"/>
          <w:b/>
          <w:bCs/>
          <w:color w:val="000000" w:themeColor="text1"/>
          <w:szCs w:val="24"/>
        </w:rPr>
      </w:pPr>
      <w:r w:rsidRPr="004A349F">
        <w:rPr>
          <w:rFonts w:ascii="Times New Roman" w:hAnsi="Times New Roman" w:cs="Times New Roman"/>
          <w:b/>
          <w:bCs/>
          <w:color w:val="000000" w:themeColor="text1"/>
          <w:szCs w:val="24"/>
        </w:rPr>
        <w:t xml:space="preserve">Strengthening our data security systems and protocols </w:t>
      </w:r>
    </w:p>
    <w:p w14:paraId="03DD92AB" w14:textId="77777777" w:rsidR="004A349F" w:rsidRPr="004A349F" w:rsidRDefault="004A349F" w:rsidP="004A349F">
      <w:pPr>
        <w:numPr>
          <w:ilvl w:val="0"/>
          <w:numId w:val="17"/>
        </w:numPr>
        <w:spacing w:line="480" w:lineRule="auto"/>
        <w:rPr>
          <w:rFonts w:ascii="Times New Roman" w:hAnsi="Times New Roman" w:cs="Times New Roman"/>
          <w:b/>
          <w:bCs/>
          <w:color w:val="000000" w:themeColor="text1"/>
          <w:szCs w:val="24"/>
        </w:rPr>
      </w:pPr>
      <w:r w:rsidRPr="004A349F">
        <w:rPr>
          <w:rFonts w:ascii="Times New Roman" w:hAnsi="Times New Roman" w:cs="Times New Roman"/>
          <w:b/>
          <w:bCs/>
          <w:color w:val="000000" w:themeColor="text1"/>
          <w:szCs w:val="24"/>
        </w:rPr>
        <w:t xml:space="preserve">Engaging leading cybersecurity experts </w:t>
      </w:r>
    </w:p>
    <w:p w14:paraId="66504C23" w14:textId="77777777" w:rsidR="004A349F" w:rsidRPr="004A349F" w:rsidRDefault="004A349F" w:rsidP="004A349F">
      <w:pPr>
        <w:numPr>
          <w:ilvl w:val="0"/>
          <w:numId w:val="17"/>
        </w:numPr>
        <w:spacing w:line="480" w:lineRule="auto"/>
        <w:rPr>
          <w:rFonts w:ascii="Times New Roman" w:hAnsi="Times New Roman" w:cs="Times New Roman"/>
          <w:b/>
          <w:bCs/>
          <w:color w:val="000000" w:themeColor="text1"/>
          <w:szCs w:val="24"/>
        </w:rPr>
      </w:pPr>
      <w:r w:rsidRPr="004A349F">
        <w:rPr>
          <w:rFonts w:ascii="Times New Roman" w:hAnsi="Times New Roman" w:cs="Times New Roman"/>
          <w:b/>
          <w:bCs/>
          <w:color w:val="000000" w:themeColor="text1"/>
          <w:szCs w:val="24"/>
        </w:rPr>
        <w:t xml:space="preserve">Notifying affected customers and relevant authorities </w:t>
      </w:r>
    </w:p>
    <w:p w14:paraId="3185C663" w14:textId="77777777" w:rsidR="004A349F" w:rsidRPr="004A349F" w:rsidRDefault="004A349F" w:rsidP="004A349F">
      <w:pPr>
        <w:numPr>
          <w:ilvl w:val="0"/>
          <w:numId w:val="17"/>
        </w:numPr>
        <w:spacing w:line="480" w:lineRule="auto"/>
        <w:rPr>
          <w:rFonts w:ascii="Times New Roman" w:hAnsi="Times New Roman" w:cs="Times New Roman"/>
          <w:b/>
          <w:bCs/>
          <w:color w:val="000000" w:themeColor="text1"/>
          <w:szCs w:val="24"/>
        </w:rPr>
      </w:pPr>
      <w:r w:rsidRPr="004A349F">
        <w:rPr>
          <w:rFonts w:ascii="Times New Roman" w:hAnsi="Times New Roman" w:cs="Times New Roman"/>
          <w:b/>
          <w:bCs/>
          <w:color w:val="000000" w:themeColor="text1"/>
          <w:szCs w:val="24"/>
        </w:rPr>
        <w:t xml:space="preserve">Providing support services, including identity protection assistance </w:t>
      </w:r>
    </w:p>
    <w:p w14:paraId="74189E7A" w14:textId="77777777" w:rsidR="004A349F" w:rsidRPr="004A349F" w:rsidRDefault="004A349F" w:rsidP="004A349F">
      <w:pPr>
        <w:spacing w:line="480" w:lineRule="auto"/>
        <w:rPr>
          <w:rFonts w:ascii="Times New Roman" w:hAnsi="Times New Roman" w:cs="Times New Roman"/>
          <w:b/>
          <w:bCs/>
          <w:color w:val="000000" w:themeColor="text1"/>
          <w:szCs w:val="24"/>
        </w:rPr>
      </w:pPr>
      <w:r w:rsidRPr="004A349F">
        <w:rPr>
          <w:rFonts w:ascii="Times New Roman" w:hAnsi="Times New Roman" w:cs="Times New Roman"/>
          <w:b/>
          <w:bCs/>
          <w:color w:val="000000" w:themeColor="text1"/>
          <w:szCs w:val="24"/>
        </w:rPr>
        <w:lastRenderedPageBreak/>
        <w:t>All employees are expected to maintain professionalism and refer any external inquiries to the communications team. Training sessions on updated data protection policies will be conducted shortly.</w:t>
      </w:r>
    </w:p>
    <w:p w14:paraId="6F849857" w14:textId="77777777" w:rsidR="004A349F" w:rsidRPr="004A349F" w:rsidRDefault="004A349F" w:rsidP="004A349F">
      <w:pPr>
        <w:spacing w:line="480" w:lineRule="auto"/>
        <w:rPr>
          <w:rFonts w:ascii="Times New Roman" w:hAnsi="Times New Roman" w:cs="Times New Roman"/>
          <w:b/>
          <w:bCs/>
          <w:color w:val="000000" w:themeColor="text1"/>
          <w:szCs w:val="24"/>
        </w:rPr>
      </w:pPr>
      <w:r w:rsidRPr="004A349F">
        <w:rPr>
          <w:rFonts w:ascii="Times New Roman" w:hAnsi="Times New Roman" w:cs="Times New Roman"/>
          <w:b/>
          <w:bCs/>
          <w:color w:val="000000" w:themeColor="text1"/>
          <w:szCs w:val="24"/>
        </w:rPr>
        <w:t>We appreciate your cooperation and commitment during this time.</w:t>
      </w:r>
    </w:p>
    <w:p w14:paraId="4CD542B5" w14:textId="77777777" w:rsidR="004A349F" w:rsidRPr="004A349F" w:rsidRDefault="004A349F" w:rsidP="004A349F">
      <w:pPr>
        <w:spacing w:line="480" w:lineRule="auto"/>
        <w:rPr>
          <w:rFonts w:ascii="Times New Roman" w:hAnsi="Times New Roman" w:cs="Times New Roman"/>
          <w:b/>
          <w:bCs/>
          <w:color w:val="000000" w:themeColor="text1"/>
          <w:szCs w:val="24"/>
        </w:rPr>
      </w:pPr>
      <w:r w:rsidRPr="004A349F">
        <w:rPr>
          <w:rFonts w:ascii="Times New Roman" w:hAnsi="Times New Roman" w:cs="Times New Roman"/>
          <w:b/>
          <w:bCs/>
          <w:color w:val="000000" w:themeColor="text1"/>
          <w:szCs w:val="24"/>
        </w:rPr>
        <w:t>Sincerely,</w:t>
      </w:r>
      <w:r w:rsidRPr="004A349F">
        <w:rPr>
          <w:rFonts w:ascii="Times New Roman" w:hAnsi="Times New Roman" w:cs="Times New Roman"/>
          <w:b/>
          <w:bCs/>
          <w:color w:val="000000" w:themeColor="text1"/>
          <w:szCs w:val="24"/>
        </w:rPr>
        <w:br/>
        <w:t xml:space="preserve">CEO, </w:t>
      </w:r>
      <w:proofErr w:type="spellStart"/>
      <w:r w:rsidRPr="004A349F">
        <w:rPr>
          <w:rFonts w:ascii="Times New Roman" w:hAnsi="Times New Roman" w:cs="Times New Roman"/>
          <w:b/>
          <w:bCs/>
          <w:color w:val="000000" w:themeColor="text1"/>
          <w:szCs w:val="24"/>
        </w:rPr>
        <w:t>GlobalStay</w:t>
      </w:r>
      <w:proofErr w:type="spellEnd"/>
      <w:r w:rsidRPr="004A349F">
        <w:rPr>
          <w:rFonts w:ascii="Times New Roman" w:hAnsi="Times New Roman" w:cs="Times New Roman"/>
          <w:b/>
          <w:bCs/>
          <w:color w:val="000000" w:themeColor="text1"/>
          <w:szCs w:val="24"/>
        </w:rPr>
        <w:t xml:space="preserve"> Hotels</w:t>
      </w:r>
    </w:p>
    <w:p w14:paraId="2C6CF265" w14:textId="6D73116C" w:rsidR="004A349F" w:rsidRPr="004A349F" w:rsidRDefault="004A349F" w:rsidP="004A349F">
      <w:pPr>
        <w:spacing w:line="480" w:lineRule="auto"/>
        <w:rPr>
          <w:rFonts w:ascii="Times New Roman" w:hAnsi="Times New Roman" w:cs="Times New Roman"/>
          <w:b/>
          <w:bCs/>
          <w:color w:val="000000" w:themeColor="text1"/>
          <w:szCs w:val="24"/>
        </w:rPr>
      </w:pPr>
    </w:p>
    <w:p w14:paraId="6A9BE1F5" w14:textId="77777777" w:rsidR="004A349F" w:rsidRPr="004A349F" w:rsidRDefault="004A349F" w:rsidP="004A349F">
      <w:pPr>
        <w:spacing w:line="480" w:lineRule="auto"/>
        <w:rPr>
          <w:rFonts w:ascii="Times New Roman" w:hAnsi="Times New Roman" w:cs="Times New Roman"/>
          <w:b/>
          <w:bCs/>
          <w:color w:val="000000" w:themeColor="text1"/>
          <w:szCs w:val="24"/>
        </w:rPr>
      </w:pPr>
      <w:r w:rsidRPr="004A349F">
        <w:rPr>
          <w:rFonts w:ascii="Times New Roman" w:hAnsi="Times New Roman" w:cs="Times New Roman"/>
          <w:b/>
          <w:bCs/>
          <w:color w:val="000000" w:themeColor="text1"/>
          <w:szCs w:val="24"/>
        </w:rPr>
        <w:t>2. Press Release</w:t>
      </w:r>
    </w:p>
    <w:p w14:paraId="793868F7" w14:textId="77777777" w:rsidR="004A349F" w:rsidRPr="004A349F" w:rsidRDefault="004A349F" w:rsidP="004A349F">
      <w:pPr>
        <w:spacing w:line="480" w:lineRule="auto"/>
        <w:rPr>
          <w:rFonts w:ascii="Times New Roman" w:hAnsi="Times New Roman" w:cs="Times New Roman"/>
          <w:b/>
          <w:bCs/>
          <w:color w:val="000000" w:themeColor="text1"/>
          <w:szCs w:val="24"/>
        </w:rPr>
      </w:pPr>
      <w:r w:rsidRPr="004A349F">
        <w:rPr>
          <w:rFonts w:ascii="Times New Roman" w:hAnsi="Times New Roman" w:cs="Times New Roman"/>
          <w:b/>
          <w:bCs/>
          <w:color w:val="000000" w:themeColor="text1"/>
          <w:szCs w:val="24"/>
        </w:rPr>
        <w:t>FOR IMMEDIATE RELEASE</w:t>
      </w:r>
    </w:p>
    <w:p w14:paraId="041FBA54" w14:textId="77777777" w:rsidR="004A349F" w:rsidRPr="004A349F" w:rsidRDefault="004A349F" w:rsidP="004A349F">
      <w:pPr>
        <w:spacing w:line="480" w:lineRule="auto"/>
        <w:rPr>
          <w:rFonts w:ascii="Times New Roman" w:hAnsi="Times New Roman" w:cs="Times New Roman"/>
          <w:b/>
          <w:bCs/>
          <w:color w:val="000000" w:themeColor="text1"/>
          <w:szCs w:val="24"/>
        </w:rPr>
      </w:pPr>
      <w:proofErr w:type="spellStart"/>
      <w:r w:rsidRPr="004A349F">
        <w:rPr>
          <w:rFonts w:ascii="Times New Roman" w:hAnsi="Times New Roman" w:cs="Times New Roman"/>
          <w:b/>
          <w:bCs/>
          <w:color w:val="000000" w:themeColor="text1"/>
          <w:szCs w:val="24"/>
        </w:rPr>
        <w:t>GlobalStay</w:t>
      </w:r>
      <w:proofErr w:type="spellEnd"/>
      <w:r w:rsidRPr="004A349F">
        <w:rPr>
          <w:rFonts w:ascii="Times New Roman" w:hAnsi="Times New Roman" w:cs="Times New Roman"/>
          <w:b/>
          <w:bCs/>
          <w:color w:val="000000" w:themeColor="text1"/>
          <w:szCs w:val="24"/>
        </w:rPr>
        <w:t xml:space="preserve"> Hotels Announces Investigation into Data Security Incident</w:t>
      </w:r>
    </w:p>
    <w:p w14:paraId="503BDFE3" w14:textId="77777777" w:rsidR="004A349F" w:rsidRPr="004A349F" w:rsidRDefault="004A349F" w:rsidP="004A349F">
      <w:pPr>
        <w:spacing w:line="480" w:lineRule="auto"/>
        <w:rPr>
          <w:rFonts w:ascii="Times New Roman" w:hAnsi="Times New Roman" w:cs="Times New Roman"/>
          <w:b/>
          <w:bCs/>
          <w:color w:val="000000" w:themeColor="text1"/>
          <w:szCs w:val="24"/>
        </w:rPr>
      </w:pPr>
      <w:proofErr w:type="spellStart"/>
      <w:r w:rsidRPr="004A349F">
        <w:rPr>
          <w:rFonts w:ascii="Times New Roman" w:hAnsi="Times New Roman" w:cs="Times New Roman"/>
          <w:b/>
          <w:bCs/>
          <w:color w:val="000000" w:themeColor="text1"/>
          <w:szCs w:val="24"/>
        </w:rPr>
        <w:t>GlobalStay</w:t>
      </w:r>
      <w:proofErr w:type="spellEnd"/>
      <w:r w:rsidRPr="004A349F">
        <w:rPr>
          <w:rFonts w:ascii="Times New Roman" w:hAnsi="Times New Roman" w:cs="Times New Roman"/>
          <w:b/>
          <w:bCs/>
          <w:color w:val="000000" w:themeColor="text1"/>
          <w:szCs w:val="24"/>
        </w:rPr>
        <w:t xml:space="preserve"> Hotels confirms that it has identified a cybersecurity incident involving unauthorized access to customer data.</w:t>
      </w:r>
    </w:p>
    <w:p w14:paraId="2408EA39" w14:textId="77777777" w:rsidR="004A349F" w:rsidRPr="004A349F" w:rsidRDefault="004A349F" w:rsidP="004A349F">
      <w:pPr>
        <w:spacing w:line="480" w:lineRule="auto"/>
        <w:rPr>
          <w:rFonts w:ascii="Times New Roman" w:hAnsi="Times New Roman" w:cs="Times New Roman"/>
          <w:b/>
          <w:bCs/>
          <w:color w:val="000000" w:themeColor="text1"/>
          <w:szCs w:val="24"/>
        </w:rPr>
      </w:pPr>
      <w:r w:rsidRPr="004A349F">
        <w:rPr>
          <w:rFonts w:ascii="Times New Roman" w:hAnsi="Times New Roman" w:cs="Times New Roman"/>
          <w:b/>
          <w:bCs/>
          <w:color w:val="000000" w:themeColor="text1"/>
          <w:szCs w:val="24"/>
        </w:rPr>
        <w:t xml:space="preserve">The company has taken immediate action by launching an independent investigation and working with leading cybersecurity experts to address the issue. </w:t>
      </w:r>
      <w:proofErr w:type="spellStart"/>
      <w:r w:rsidRPr="004A349F">
        <w:rPr>
          <w:rFonts w:ascii="Times New Roman" w:hAnsi="Times New Roman" w:cs="Times New Roman"/>
          <w:b/>
          <w:bCs/>
          <w:color w:val="000000" w:themeColor="text1"/>
          <w:szCs w:val="24"/>
        </w:rPr>
        <w:t>GlobalStay</w:t>
      </w:r>
      <w:proofErr w:type="spellEnd"/>
      <w:r w:rsidRPr="004A349F">
        <w:rPr>
          <w:rFonts w:ascii="Times New Roman" w:hAnsi="Times New Roman" w:cs="Times New Roman"/>
          <w:b/>
          <w:bCs/>
          <w:color w:val="000000" w:themeColor="text1"/>
          <w:szCs w:val="24"/>
        </w:rPr>
        <w:t xml:space="preserve"> is also cooperating fully with regulatory authorities.</w:t>
      </w:r>
    </w:p>
    <w:p w14:paraId="050E4F9F" w14:textId="77777777" w:rsidR="004A349F" w:rsidRPr="004A349F" w:rsidRDefault="004A349F" w:rsidP="004A349F">
      <w:pPr>
        <w:spacing w:line="480" w:lineRule="auto"/>
        <w:rPr>
          <w:rFonts w:ascii="Times New Roman" w:hAnsi="Times New Roman" w:cs="Times New Roman"/>
          <w:b/>
          <w:bCs/>
          <w:color w:val="000000" w:themeColor="text1"/>
          <w:szCs w:val="24"/>
        </w:rPr>
      </w:pPr>
      <w:r w:rsidRPr="004A349F">
        <w:rPr>
          <w:rFonts w:ascii="Times New Roman" w:hAnsi="Times New Roman" w:cs="Times New Roman"/>
          <w:b/>
          <w:bCs/>
          <w:color w:val="000000" w:themeColor="text1"/>
          <w:szCs w:val="24"/>
        </w:rPr>
        <w:t xml:space="preserve">“We deeply regret this incident and sincerely apologize to our valued guests,” said the CEO of </w:t>
      </w:r>
      <w:proofErr w:type="spellStart"/>
      <w:r w:rsidRPr="004A349F">
        <w:rPr>
          <w:rFonts w:ascii="Times New Roman" w:hAnsi="Times New Roman" w:cs="Times New Roman"/>
          <w:b/>
          <w:bCs/>
          <w:color w:val="000000" w:themeColor="text1"/>
          <w:szCs w:val="24"/>
        </w:rPr>
        <w:t>GlobalStay</w:t>
      </w:r>
      <w:proofErr w:type="spellEnd"/>
      <w:r w:rsidRPr="004A349F">
        <w:rPr>
          <w:rFonts w:ascii="Times New Roman" w:hAnsi="Times New Roman" w:cs="Times New Roman"/>
          <w:b/>
          <w:bCs/>
          <w:color w:val="000000" w:themeColor="text1"/>
          <w:szCs w:val="24"/>
        </w:rPr>
        <w:t xml:space="preserve"> Hotels. “We are committed to resolving this matter transparently and strengthening our data protection systems.”</w:t>
      </w:r>
    </w:p>
    <w:p w14:paraId="1111421C" w14:textId="77777777" w:rsidR="004A349F" w:rsidRPr="004A349F" w:rsidRDefault="004A349F" w:rsidP="004A349F">
      <w:pPr>
        <w:spacing w:line="480" w:lineRule="auto"/>
        <w:rPr>
          <w:rFonts w:ascii="Times New Roman" w:hAnsi="Times New Roman" w:cs="Times New Roman"/>
          <w:b/>
          <w:bCs/>
          <w:color w:val="000000" w:themeColor="text1"/>
          <w:szCs w:val="24"/>
        </w:rPr>
      </w:pPr>
      <w:r w:rsidRPr="004A349F">
        <w:rPr>
          <w:rFonts w:ascii="Times New Roman" w:hAnsi="Times New Roman" w:cs="Times New Roman"/>
          <w:b/>
          <w:bCs/>
          <w:color w:val="000000" w:themeColor="text1"/>
          <w:szCs w:val="24"/>
        </w:rPr>
        <w:t>Key actions taken include:</w:t>
      </w:r>
    </w:p>
    <w:p w14:paraId="5E21DA40" w14:textId="77777777" w:rsidR="004A349F" w:rsidRPr="004A349F" w:rsidRDefault="004A349F" w:rsidP="004A349F">
      <w:pPr>
        <w:numPr>
          <w:ilvl w:val="0"/>
          <w:numId w:val="18"/>
        </w:numPr>
        <w:spacing w:line="480" w:lineRule="auto"/>
        <w:rPr>
          <w:rFonts w:ascii="Times New Roman" w:hAnsi="Times New Roman" w:cs="Times New Roman"/>
          <w:b/>
          <w:bCs/>
          <w:color w:val="000000" w:themeColor="text1"/>
          <w:szCs w:val="24"/>
        </w:rPr>
      </w:pPr>
      <w:r w:rsidRPr="004A349F">
        <w:rPr>
          <w:rFonts w:ascii="Times New Roman" w:hAnsi="Times New Roman" w:cs="Times New Roman"/>
          <w:b/>
          <w:bCs/>
          <w:color w:val="000000" w:themeColor="text1"/>
          <w:szCs w:val="24"/>
        </w:rPr>
        <w:t xml:space="preserve">Immediate containment of the breach </w:t>
      </w:r>
    </w:p>
    <w:p w14:paraId="53BEBE4A" w14:textId="77777777" w:rsidR="004A349F" w:rsidRPr="004A349F" w:rsidRDefault="004A349F" w:rsidP="004A349F">
      <w:pPr>
        <w:numPr>
          <w:ilvl w:val="0"/>
          <w:numId w:val="18"/>
        </w:numPr>
        <w:spacing w:line="480" w:lineRule="auto"/>
        <w:rPr>
          <w:rFonts w:ascii="Times New Roman" w:hAnsi="Times New Roman" w:cs="Times New Roman"/>
          <w:b/>
          <w:bCs/>
          <w:color w:val="000000" w:themeColor="text1"/>
          <w:szCs w:val="24"/>
        </w:rPr>
      </w:pPr>
      <w:r w:rsidRPr="004A349F">
        <w:rPr>
          <w:rFonts w:ascii="Times New Roman" w:hAnsi="Times New Roman" w:cs="Times New Roman"/>
          <w:b/>
          <w:bCs/>
          <w:color w:val="000000" w:themeColor="text1"/>
          <w:szCs w:val="24"/>
        </w:rPr>
        <w:lastRenderedPageBreak/>
        <w:t xml:space="preserve">Notification of affected customers </w:t>
      </w:r>
    </w:p>
    <w:p w14:paraId="5796EC15" w14:textId="77777777" w:rsidR="004A349F" w:rsidRPr="004A349F" w:rsidRDefault="004A349F" w:rsidP="004A349F">
      <w:pPr>
        <w:numPr>
          <w:ilvl w:val="0"/>
          <w:numId w:val="18"/>
        </w:numPr>
        <w:spacing w:line="480" w:lineRule="auto"/>
        <w:rPr>
          <w:rFonts w:ascii="Times New Roman" w:hAnsi="Times New Roman" w:cs="Times New Roman"/>
          <w:b/>
          <w:bCs/>
          <w:color w:val="000000" w:themeColor="text1"/>
          <w:szCs w:val="24"/>
        </w:rPr>
      </w:pPr>
      <w:r w:rsidRPr="004A349F">
        <w:rPr>
          <w:rFonts w:ascii="Times New Roman" w:hAnsi="Times New Roman" w:cs="Times New Roman"/>
          <w:b/>
          <w:bCs/>
          <w:color w:val="000000" w:themeColor="text1"/>
          <w:szCs w:val="24"/>
        </w:rPr>
        <w:t xml:space="preserve">Implementation of enhanced security measures </w:t>
      </w:r>
    </w:p>
    <w:p w14:paraId="53EBBB3E" w14:textId="77777777" w:rsidR="004A349F" w:rsidRPr="004A349F" w:rsidRDefault="004A349F" w:rsidP="004A349F">
      <w:pPr>
        <w:numPr>
          <w:ilvl w:val="0"/>
          <w:numId w:val="18"/>
        </w:numPr>
        <w:spacing w:line="480" w:lineRule="auto"/>
        <w:rPr>
          <w:rFonts w:ascii="Times New Roman" w:hAnsi="Times New Roman" w:cs="Times New Roman"/>
          <w:b/>
          <w:bCs/>
          <w:color w:val="000000" w:themeColor="text1"/>
          <w:szCs w:val="24"/>
        </w:rPr>
      </w:pPr>
      <w:r w:rsidRPr="004A349F">
        <w:rPr>
          <w:rFonts w:ascii="Times New Roman" w:hAnsi="Times New Roman" w:cs="Times New Roman"/>
          <w:b/>
          <w:bCs/>
          <w:color w:val="000000" w:themeColor="text1"/>
          <w:szCs w:val="24"/>
        </w:rPr>
        <w:t xml:space="preserve">Ongoing monitoring to prevent future incidents </w:t>
      </w:r>
    </w:p>
    <w:p w14:paraId="157B1CA8" w14:textId="77777777" w:rsidR="004A349F" w:rsidRPr="004A349F" w:rsidRDefault="004A349F" w:rsidP="004A349F">
      <w:pPr>
        <w:spacing w:line="480" w:lineRule="auto"/>
        <w:rPr>
          <w:rFonts w:ascii="Times New Roman" w:hAnsi="Times New Roman" w:cs="Times New Roman"/>
          <w:b/>
          <w:bCs/>
          <w:color w:val="000000" w:themeColor="text1"/>
          <w:szCs w:val="24"/>
        </w:rPr>
      </w:pPr>
      <w:proofErr w:type="spellStart"/>
      <w:r w:rsidRPr="004A349F">
        <w:rPr>
          <w:rFonts w:ascii="Times New Roman" w:hAnsi="Times New Roman" w:cs="Times New Roman"/>
          <w:b/>
          <w:bCs/>
          <w:color w:val="000000" w:themeColor="text1"/>
          <w:szCs w:val="24"/>
        </w:rPr>
        <w:t>GlobalStay</w:t>
      </w:r>
      <w:proofErr w:type="spellEnd"/>
      <w:r w:rsidRPr="004A349F">
        <w:rPr>
          <w:rFonts w:ascii="Times New Roman" w:hAnsi="Times New Roman" w:cs="Times New Roman"/>
          <w:b/>
          <w:bCs/>
          <w:color w:val="000000" w:themeColor="text1"/>
          <w:szCs w:val="24"/>
        </w:rPr>
        <w:t xml:space="preserve"> Hotels remains committed to maintaining the trust of its customers and stakeholders. Further updates will be provided as the investigation progresses.</w:t>
      </w:r>
    </w:p>
    <w:p w14:paraId="2F07186C" w14:textId="223885D5" w:rsidR="004A349F" w:rsidRPr="004A349F" w:rsidRDefault="004A349F" w:rsidP="004A349F">
      <w:pPr>
        <w:spacing w:line="480" w:lineRule="auto"/>
        <w:rPr>
          <w:rFonts w:ascii="Times New Roman" w:hAnsi="Times New Roman" w:cs="Times New Roman"/>
          <w:b/>
          <w:bCs/>
          <w:color w:val="000000" w:themeColor="text1"/>
          <w:szCs w:val="24"/>
        </w:rPr>
      </w:pPr>
    </w:p>
    <w:p w14:paraId="3E40B456" w14:textId="77777777" w:rsidR="004A349F" w:rsidRPr="004A349F" w:rsidRDefault="004A349F" w:rsidP="004A349F">
      <w:pPr>
        <w:spacing w:line="480" w:lineRule="auto"/>
        <w:rPr>
          <w:rFonts w:ascii="Times New Roman" w:hAnsi="Times New Roman" w:cs="Times New Roman"/>
          <w:b/>
          <w:bCs/>
          <w:color w:val="000000" w:themeColor="text1"/>
          <w:szCs w:val="24"/>
        </w:rPr>
      </w:pPr>
      <w:r w:rsidRPr="004A349F">
        <w:rPr>
          <w:rFonts w:ascii="Times New Roman" w:hAnsi="Times New Roman" w:cs="Times New Roman"/>
          <w:b/>
          <w:bCs/>
          <w:color w:val="000000" w:themeColor="text1"/>
          <w:szCs w:val="24"/>
        </w:rPr>
        <w:t>3. Investor Letter</w:t>
      </w:r>
    </w:p>
    <w:p w14:paraId="53531D8F" w14:textId="77777777" w:rsidR="004A349F" w:rsidRPr="004A349F" w:rsidRDefault="004A349F" w:rsidP="004A349F">
      <w:pPr>
        <w:spacing w:line="480" w:lineRule="auto"/>
        <w:rPr>
          <w:rFonts w:ascii="Times New Roman" w:hAnsi="Times New Roman" w:cs="Times New Roman"/>
          <w:b/>
          <w:bCs/>
          <w:color w:val="000000" w:themeColor="text1"/>
          <w:szCs w:val="24"/>
        </w:rPr>
      </w:pPr>
      <w:r w:rsidRPr="004A349F">
        <w:rPr>
          <w:rFonts w:ascii="Times New Roman" w:hAnsi="Times New Roman" w:cs="Times New Roman"/>
          <w:b/>
          <w:bCs/>
          <w:color w:val="000000" w:themeColor="text1"/>
          <w:szCs w:val="24"/>
        </w:rPr>
        <w:t>Dear Investors,</w:t>
      </w:r>
    </w:p>
    <w:p w14:paraId="36A1DA61" w14:textId="77777777" w:rsidR="004A349F" w:rsidRPr="004A349F" w:rsidRDefault="004A349F" w:rsidP="004A349F">
      <w:pPr>
        <w:spacing w:line="480" w:lineRule="auto"/>
        <w:rPr>
          <w:rFonts w:ascii="Times New Roman" w:hAnsi="Times New Roman" w:cs="Times New Roman"/>
          <w:b/>
          <w:bCs/>
          <w:color w:val="000000" w:themeColor="text1"/>
          <w:szCs w:val="24"/>
        </w:rPr>
      </w:pPr>
      <w:r w:rsidRPr="004A349F">
        <w:rPr>
          <w:rFonts w:ascii="Times New Roman" w:hAnsi="Times New Roman" w:cs="Times New Roman"/>
          <w:b/>
          <w:bCs/>
          <w:color w:val="000000" w:themeColor="text1"/>
          <w:szCs w:val="24"/>
        </w:rPr>
        <w:t xml:space="preserve">We are writing to inform you about a recent cybersecurity incident involving unauthorized access to certain customer data within </w:t>
      </w:r>
      <w:proofErr w:type="spellStart"/>
      <w:r w:rsidRPr="004A349F">
        <w:rPr>
          <w:rFonts w:ascii="Times New Roman" w:hAnsi="Times New Roman" w:cs="Times New Roman"/>
          <w:b/>
          <w:bCs/>
          <w:color w:val="000000" w:themeColor="text1"/>
          <w:szCs w:val="24"/>
        </w:rPr>
        <w:t>GlobalStay</w:t>
      </w:r>
      <w:proofErr w:type="spellEnd"/>
      <w:r w:rsidRPr="004A349F">
        <w:rPr>
          <w:rFonts w:ascii="Times New Roman" w:hAnsi="Times New Roman" w:cs="Times New Roman"/>
          <w:b/>
          <w:bCs/>
          <w:color w:val="000000" w:themeColor="text1"/>
          <w:szCs w:val="24"/>
        </w:rPr>
        <w:t xml:space="preserve"> Hotels.</w:t>
      </w:r>
    </w:p>
    <w:p w14:paraId="7A43967F" w14:textId="77777777" w:rsidR="004A349F" w:rsidRPr="004A349F" w:rsidRDefault="004A349F" w:rsidP="004A349F">
      <w:pPr>
        <w:spacing w:line="480" w:lineRule="auto"/>
        <w:rPr>
          <w:rFonts w:ascii="Times New Roman" w:hAnsi="Times New Roman" w:cs="Times New Roman"/>
          <w:b/>
          <w:bCs/>
          <w:color w:val="000000" w:themeColor="text1"/>
          <w:szCs w:val="24"/>
        </w:rPr>
      </w:pPr>
      <w:r w:rsidRPr="004A349F">
        <w:rPr>
          <w:rFonts w:ascii="Times New Roman" w:hAnsi="Times New Roman" w:cs="Times New Roman"/>
          <w:b/>
          <w:bCs/>
          <w:color w:val="000000" w:themeColor="text1"/>
          <w:szCs w:val="24"/>
        </w:rPr>
        <w:t>We recognize the potential implications of this event for our reputation and financial performance. In response, we have taken swift and decisive action, including initiating an independent investigation and strengthening our cybersecurity infrastructure.</w:t>
      </w:r>
    </w:p>
    <w:p w14:paraId="0DF18F7C" w14:textId="77777777" w:rsidR="004A349F" w:rsidRPr="004A349F" w:rsidRDefault="004A349F" w:rsidP="004A349F">
      <w:pPr>
        <w:spacing w:line="480" w:lineRule="auto"/>
        <w:rPr>
          <w:rFonts w:ascii="Times New Roman" w:hAnsi="Times New Roman" w:cs="Times New Roman"/>
          <w:b/>
          <w:bCs/>
          <w:color w:val="000000" w:themeColor="text1"/>
          <w:szCs w:val="24"/>
        </w:rPr>
      </w:pPr>
      <w:r w:rsidRPr="004A349F">
        <w:rPr>
          <w:rFonts w:ascii="Times New Roman" w:hAnsi="Times New Roman" w:cs="Times New Roman"/>
          <w:b/>
          <w:bCs/>
          <w:color w:val="000000" w:themeColor="text1"/>
          <w:szCs w:val="24"/>
        </w:rPr>
        <w:t>Our response strategy focuses on:</w:t>
      </w:r>
    </w:p>
    <w:p w14:paraId="071A3994" w14:textId="77777777" w:rsidR="004A349F" w:rsidRPr="004A349F" w:rsidRDefault="004A349F" w:rsidP="004A349F">
      <w:pPr>
        <w:numPr>
          <w:ilvl w:val="0"/>
          <w:numId w:val="19"/>
        </w:numPr>
        <w:spacing w:line="480" w:lineRule="auto"/>
        <w:rPr>
          <w:rFonts w:ascii="Times New Roman" w:hAnsi="Times New Roman" w:cs="Times New Roman"/>
          <w:b/>
          <w:bCs/>
          <w:color w:val="000000" w:themeColor="text1"/>
          <w:szCs w:val="24"/>
        </w:rPr>
      </w:pPr>
      <w:r w:rsidRPr="004A349F">
        <w:rPr>
          <w:rFonts w:ascii="Times New Roman" w:hAnsi="Times New Roman" w:cs="Times New Roman"/>
          <w:b/>
          <w:bCs/>
          <w:color w:val="000000" w:themeColor="text1"/>
          <w:szCs w:val="24"/>
        </w:rPr>
        <w:t xml:space="preserve">Ensuring full transparency with stakeholders </w:t>
      </w:r>
    </w:p>
    <w:p w14:paraId="141F98B8" w14:textId="77777777" w:rsidR="004A349F" w:rsidRPr="004A349F" w:rsidRDefault="004A349F" w:rsidP="004A349F">
      <w:pPr>
        <w:numPr>
          <w:ilvl w:val="0"/>
          <w:numId w:val="19"/>
        </w:numPr>
        <w:spacing w:line="480" w:lineRule="auto"/>
        <w:rPr>
          <w:rFonts w:ascii="Times New Roman" w:hAnsi="Times New Roman" w:cs="Times New Roman"/>
          <w:b/>
          <w:bCs/>
          <w:color w:val="000000" w:themeColor="text1"/>
          <w:szCs w:val="24"/>
        </w:rPr>
      </w:pPr>
      <w:r w:rsidRPr="004A349F">
        <w:rPr>
          <w:rFonts w:ascii="Times New Roman" w:hAnsi="Times New Roman" w:cs="Times New Roman"/>
          <w:b/>
          <w:bCs/>
          <w:color w:val="000000" w:themeColor="text1"/>
          <w:szCs w:val="24"/>
        </w:rPr>
        <w:t xml:space="preserve">Enhancing data protection systems </w:t>
      </w:r>
    </w:p>
    <w:p w14:paraId="1B3275EE" w14:textId="77777777" w:rsidR="004A349F" w:rsidRPr="004A349F" w:rsidRDefault="004A349F" w:rsidP="004A349F">
      <w:pPr>
        <w:numPr>
          <w:ilvl w:val="0"/>
          <w:numId w:val="19"/>
        </w:numPr>
        <w:spacing w:line="480" w:lineRule="auto"/>
        <w:rPr>
          <w:rFonts w:ascii="Times New Roman" w:hAnsi="Times New Roman" w:cs="Times New Roman"/>
          <w:b/>
          <w:bCs/>
          <w:color w:val="000000" w:themeColor="text1"/>
          <w:szCs w:val="24"/>
        </w:rPr>
      </w:pPr>
      <w:r w:rsidRPr="004A349F">
        <w:rPr>
          <w:rFonts w:ascii="Times New Roman" w:hAnsi="Times New Roman" w:cs="Times New Roman"/>
          <w:b/>
          <w:bCs/>
          <w:color w:val="000000" w:themeColor="text1"/>
          <w:szCs w:val="24"/>
        </w:rPr>
        <w:t xml:space="preserve">Maintaining compliance with all regulatory requirements </w:t>
      </w:r>
    </w:p>
    <w:p w14:paraId="79E2EFF1" w14:textId="77777777" w:rsidR="004A349F" w:rsidRPr="004A349F" w:rsidRDefault="004A349F" w:rsidP="004A349F">
      <w:pPr>
        <w:numPr>
          <w:ilvl w:val="0"/>
          <w:numId w:val="19"/>
        </w:numPr>
        <w:spacing w:line="480" w:lineRule="auto"/>
        <w:rPr>
          <w:rFonts w:ascii="Times New Roman" w:hAnsi="Times New Roman" w:cs="Times New Roman"/>
          <w:b/>
          <w:bCs/>
          <w:color w:val="000000" w:themeColor="text1"/>
          <w:szCs w:val="24"/>
        </w:rPr>
      </w:pPr>
      <w:r w:rsidRPr="004A349F">
        <w:rPr>
          <w:rFonts w:ascii="Times New Roman" w:hAnsi="Times New Roman" w:cs="Times New Roman"/>
          <w:b/>
          <w:bCs/>
          <w:color w:val="000000" w:themeColor="text1"/>
          <w:szCs w:val="24"/>
        </w:rPr>
        <w:t xml:space="preserve">Protecting long-term shareholder value </w:t>
      </w:r>
    </w:p>
    <w:p w14:paraId="121BF181" w14:textId="77777777" w:rsidR="004A349F" w:rsidRPr="004A349F" w:rsidRDefault="004A349F" w:rsidP="004A349F">
      <w:pPr>
        <w:spacing w:line="480" w:lineRule="auto"/>
        <w:rPr>
          <w:rFonts w:ascii="Times New Roman" w:hAnsi="Times New Roman" w:cs="Times New Roman"/>
          <w:b/>
          <w:bCs/>
          <w:color w:val="000000" w:themeColor="text1"/>
          <w:szCs w:val="24"/>
        </w:rPr>
      </w:pPr>
      <w:r w:rsidRPr="004A349F">
        <w:rPr>
          <w:rFonts w:ascii="Times New Roman" w:hAnsi="Times New Roman" w:cs="Times New Roman"/>
          <w:b/>
          <w:bCs/>
          <w:color w:val="000000" w:themeColor="text1"/>
          <w:szCs w:val="24"/>
        </w:rPr>
        <w:lastRenderedPageBreak/>
        <w:t>While this incident presents challenges, we are confident in our ability to manage the situation responsibly and reinforce our commitment to operational excellence and corporate responsibility.</w:t>
      </w:r>
    </w:p>
    <w:p w14:paraId="550CAC91" w14:textId="77777777" w:rsidR="004A349F" w:rsidRPr="004A349F" w:rsidRDefault="004A349F" w:rsidP="004A349F">
      <w:pPr>
        <w:spacing w:line="480" w:lineRule="auto"/>
        <w:rPr>
          <w:rFonts w:ascii="Times New Roman" w:hAnsi="Times New Roman" w:cs="Times New Roman"/>
          <w:b/>
          <w:bCs/>
          <w:color w:val="000000" w:themeColor="text1"/>
          <w:szCs w:val="24"/>
        </w:rPr>
      </w:pPr>
      <w:r w:rsidRPr="004A349F">
        <w:rPr>
          <w:rFonts w:ascii="Times New Roman" w:hAnsi="Times New Roman" w:cs="Times New Roman"/>
          <w:b/>
          <w:bCs/>
          <w:color w:val="000000" w:themeColor="text1"/>
          <w:szCs w:val="24"/>
        </w:rPr>
        <w:t>We will continue to keep you informed as developments unfold.</w:t>
      </w:r>
    </w:p>
    <w:p w14:paraId="6245142F" w14:textId="77777777" w:rsidR="004A349F" w:rsidRPr="004A349F" w:rsidRDefault="004A349F" w:rsidP="004A349F">
      <w:pPr>
        <w:spacing w:line="480" w:lineRule="auto"/>
        <w:rPr>
          <w:rFonts w:ascii="Times New Roman" w:hAnsi="Times New Roman" w:cs="Times New Roman"/>
          <w:b/>
          <w:bCs/>
          <w:color w:val="000000" w:themeColor="text1"/>
          <w:szCs w:val="24"/>
        </w:rPr>
      </w:pPr>
      <w:r w:rsidRPr="004A349F">
        <w:rPr>
          <w:rFonts w:ascii="Times New Roman" w:hAnsi="Times New Roman" w:cs="Times New Roman"/>
          <w:b/>
          <w:bCs/>
          <w:color w:val="000000" w:themeColor="text1"/>
          <w:szCs w:val="24"/>
        </w:rPr>
        <w:t>Sincerely,</w:t>
      </w:r>
      <w:r w:rsidRPr="004A349F">
        <w:rPr>
          <w:rFonts w:ascii="Times New Roman" w:hAnsi="Times New Roman" w:cs="Times New Roman"/>
          <w:b/>
          <w:bCs/>
          <w:color w:val="000000" w:themeColor="text1"/>
          <w:szCs w:val="24"/>
        </w:rPr>
        <w:br/>
      </w:r>
      <w:proofErr w:type="spellStart"/>
      <w:r w:rsidRPr="004A349F">
        <w:rPr>
          <w:rFonts w:ascii="Times New Roman" w:hAnsi="Times New Roman" w:cs="Times New Roman"/>
          <w:b/>
          <w:bCs/>
          <w:color w:val="000000" w:themeColor="text1"/>
          <w:szCs w:val="24"/>
        </w:rPr>
        <w:t>GlobalStay</w:t>
      </w:r>
      <w:proofErr w:type="spellEnd"/>
      <w:r w:rsidRPr="004A349F">
        <w:rPr>
          <w:rFonts w:ascii="Times New Roman" w:hAnsi="Times New Roman" w:cs="Times New Roman"/>
          <w:b/>
          <w:bCs/>
          <w:color w:val="000000" w:themeColor="text1"/>
          <w:szCs w:val="24"/>
        </w:rPr>
        <w:t xml:space="preserve"> Hotels Management</w:t>
      </w:r>
    </w:p>
    <w:p w14:paraId="0F24434B" w14:textId="42E33A18" w:rsidR="004A349F" w:rsidRPr="004A349F" w:rsidRDefault="004A349F" w:rsidP="004A349F">
      <w:pPr>
        <w:spacing w:line="480" w:lineRule="auto"/>
        <w:rPr>
          <w:rFonts w:ascii="Times New Roman" w:hAnsi="Times New Roman" w:cs="Times New Roman"/>
          <w:b/>
          <w:bCs/>
          <w:color w:val="000000" w:themeColor="text1"/>
          <w:szCs w:val="24"/>
        </w:rPr>
      </w:pPr>
    </w:p>
    <w:p w14:paraId="7D363D27" w14:textId="77777777" w:rsidR="004A349F" w:rsidRPr="004A349F" w:rsidRDefault="004A349F" w:rsidP="004A349F">
      <w:pPr>
        <w:spacing w:line="480" w:lineRule="auto"/>
        <w:rPr>
          <w:rFonts w:ascii="Times New Roman" w:hAnsi="Times New Roman" w:cs="Times New Roman"/>
          <w:b/>
          <w:bCs/>
          <w:color w:val="000000" w:themeColor="text1"/>
          <w:szCs w:val="24"/>
        </w:rPr>
      </w:pPr>
      <w:r w:rsidRPr="004A349F">
        <w:rPr>
          <w:rFonts w:ascii="Times New Roman" w:hAnsi="Times New Roman" w:cs="Times New Roman"/>
          <w:b/>
          <w:bCs/>
          <w:color w:val="000000" w:themeColor="text1"/>
          <w:szCs w:val="24"/>
        </w:rPr>
        <w:t>4. SCCT-Based Communication Strategy</w:t>
      </w:r>
    </w:p>
    <w:p w14:paraId="24D5081E" w14:textId="77777777" w:rsidR="004A349F" w:rsidRPr="004A349F" w:rsidRDefault="004A349F" w:rsidP="004A349F">
      <w:pPr>
        <w:numPr>
          <w:ilvl w:val="0"/>
          <w:numId w:val="20"/>
        </w:numPr>
        <w:spacing w:line="480" w:lineRule="auto"/>
        <w:rPr>
          <w:rFonts w:ascii="Times New Roman" w:hAnsi="Times New Roman" w:cs="Times New Roman"/>
          <w:b/>
          <w:bCs/>
          <w:color w:val="000000" w:themeColor="text1"/>
          <w:szCs w:val="24"/>
        </w:rPr>
      </w:pPr>
      <w:r w:rsidRPr="004A349F">
        <w:rPr>
          <w:rFonts w:ascii="Times New Roman" w:hAnsi="Times New Roman" w:cs="Times New Roman"/>
          <w:b/>
          <w:bCs/>
          <w:color w:val="000000" w:themeColor="text1"/>
          <w:szCs w:val="24"/>
        </w:rPr>
        <w:t xml:space="preserve">Crisis Type: Preventable Crisis (High Responsibility) </w:t>
      </w:r>
    </w:p>
    <w:p w14:paraId="1BA51F9F" w14:textId="77777777" w:rsidR="004A349F" w:rsidRPr="004A349F" w:rsidRDefault="004A349F" w:rsidP="004A349F">
      <w:pPr>
        <w:numPr>
          <w:ilvl w:val="0"/>
          <w:numId w:val="20"/>
        </w:numPr>
        <w:spacing w:line="480" w:lineRule="auto"/>
        <w:rPr>
          <w:rFonts w:ascii="Times New Roman" w:hAnsi="Times New Roman" w:cs="Times New Roman"/>
          <w:b/>
          <w:bCs/>
          <w:color w:val="000000" w:themeColor="text1"/>
          <w:szCs w:val="24"/>
        </w:rPr>
      </w:pPr>
      <w:r w:rsidRPr="004A349F">
        <w:rPr>
          <w:rFonts w:ascii="Times New Roman" w:hAnsi="Times New Roman" w:cs="Times New Roman"/>
          <w:b/>
          <w:bCs/>
          <w:color w:val="000000" w:themeColor="text1"/>
          <w:szCs w:val="24"/>
        </w:rPr>
        <w:t xml:space="preserve">Primary Strategy: Rebuild (Apology + Corrective Action) </w:t>
      </w:r>
    </w:p>
    <w:p w14:paraId="28BADD7F" w14:textId="77777777" w:rsidR="004A349F" w:rsidRPr="004A349F" w:rsidRDefault="004A349F" w:rsidP="004A349F">
      <w:pPr>
        <w:numPr>
          <w:ilvl w:val="0"/>
          <w:numId w:val="20"/>
        </w:numPr>
        <w:spacing w:line="480" w:lineRule="auto"/>
        <w:rPr>
          <w:rFonts w:ascii="Times New Roman" w:hAnsi="Times New Roman" w:cs="Times New Roman"/>
          <w:b/>
          <w:bCs/>
          <w:color w:val="000000" w:themeColor="text1"/>
          <w:szCs w:val="24"/>
        </w:rPr>
      </w:pPr>
      <w:r w:rsidRPr="004A349F">
        <w:rPr>
          <w:rFonts w:ascii="Times New Roman" w:hAnsi="Times New Roman" w:cs="Times New Roman"/>
          <w:b/>
          <w:bCs/>
          <w:color w:val="000000" w:themeColor="text1"/>
          <w:szCs w:val="24"/>
        </w:rPr>
        <w:t xml:space="preserve">Secondary Strategy: Bolstering (Highlight security investments and commitment) </w:t>
      </w:r>
    </w:p>
    <w:p w14:paraId="23D01699" w14:textId="77777777" w:rsidR="004A349F" w:rsidRPr="004A349F" w:rsidRDefault="004A349F" w:rsidP="004A349F">
      <w:pPr>
        <w:numPr>
          <w:ilvl w:val="0"/>
          <w:numId w:val="20"/>
        </w:numPr>
        <w:spacing w:line="480" w:lineRule="auto"/>
        <w:rPr>
          <w:rFonts w:ascii="Times New Roman" w:hAnsi="Times New Roman" w:cs="Times New Roman"/>
          <w:b/>
          <w:bCs/>
          <w:color w:val="000000" w:themeColor="text1"/>
          <w:szCs w:val="24"/>
        </w:rPr>
      </w:pPr>
      <w:r w:rsidRPr="004A349F">
        <w:rPr>
          <w:rFonts w:ascii="Times New Roman" w:hAnsi="Times New Roman" w:cs="Times New Roman"/>
          <w:b/>
          <w:bCs/>
          <w:color w:val="000000" w:themeColor="text1"/>
          <w:szCs w:val="24"/>
        </w:rPr>
        <w:t xml:space="preserve">Tone: Transparent, accountable, reassuring </w:t>
      </w:r>
    </w:p>
    <w:p w14:paraId="00FFADAC" w14:textId="77777777" w:rsidR="004A349F" w:rsidRPr="004A349F" w:rsidRDefault="004A349F" w:rsidP="004A349F">
      <w:pPr>
        <w:numPr>
          <w:ilvl w:val="0"/>
          <w:numId w:val="20"/>
        </w:numPr>
        <w:spacing w:line="480" w:lineRule="auto"/>
        <w:rPr>
          <w:rFonts w:ascii="Times New Roman" w:hAnsi="Times New Roman" w:cs="Times New Roman"/>
          <w:b/>
          <w:bCs/>
          <w:color w:val="000000" w:themeColor="text1"/>
          <w:szCs w:val="24"/>
        </w:rPr>
      </w:pPr>
      <w:r w:rsidRPr="004A349F">
        <w:rPr>
          <w:rFonts w:ascii="Times New Roman" w:hAnsi="Times New Roman" w:cs="Times New Roman"/>
          <w:b/>
          <w:bCs/>
          <w:color w:val="000000" w:themeColor="text1"/>
          <w:szCs w:val="24"/>
        </w:rPr>
        <w:t>Channels: Press media, website, email notifications, social media, internal communication</w:t>
      </w:r>
    </w:p>
    <w:p w14:paraId="351CD570" w14:textId="77777777" w:rsidR="009C4F92" w:rsidRDefault="009C4F92" w:rsidP="001A21C8">
      <w:pPr>
        <w:spacing w:line="480" w:lineRule="auto"/>
        <w:rPr>
          <w:rFonts w:ascii="Times New Roman" w:hAnsi="Times New Roman" w:cs="Times New Roman"/>
          <w:color w:val="000000" w:themeColor="text1"/>
          <w:szCs w:val="24"/>
        </w:rPr>
      </w:pPr>
    </w:p>
    <w:p w14:paraId="311EBAF1" w14:textId="77777777" w:rsidR="009C4F92" w:rsidRDefault="009C4F92" w:rsidP="001A21C8">
      <w:pPr>
        <w:spacing w:line="480" w:lineRule="auto"/>
        <w:rPr>
          <w:rFonts w:ascii="Times New Roman" w:hAnsi="Times New Roman" w:cs="Times New Roman"/>
          <w:color w:val="000000" w:themeColor="text1"/>
          <w:szCs w:val="24"/>
        </w:rPr>
      </w:pPr>
    </w:p>
    <w:p w14:paraId="56C5DDFD" w14:textId="77777777" w:rsidR="004A349F" w:rsidRDefault="004A349F" w:rsidP="001A21C8">
      <w:pPr>
        <w:spacing w:line="480" w:lineRule="auto"/>
        <w:rPr>
          <w:rFonts w:ascii="Times New Roman" w:hAnsi="Times New Roman" w:cs="Times New Roman"/>
          <w:color w:val="000000" w:themeColor="text1"/>
          <w:szCs w:val="24"/>
        </w:rPr>
      </w:pPr>
    </w:p>
    <w:p w14:paraId="2093D675" w14:textId="77777777" w:rsidR="004A349F" w:rsidRPr="009C4F92" w:rsidRDefault="004A349F" w:rsidP="001A21C8">
      <w:pPr>
        <w:spacing w:line="480" w:lineRule="auto"/>
        <w:rPr>
          <w:rFonts w:ascii="Times New Roman" w:hAnsi="Times New Roman" w:cs="Times New Roman"/>
          <w:color w:val="000000" w:themeColor="text1"/>
          <w:szCs w:val="24"/>
        </w:rPr>
      </w:pPr>
    </w:p>
    <w:p w14:paraId="50ECFC7D" w14:textId="77777777" w:rsidR="00897AB5" w:rsidRPr="009C4F92" w:rsidRDefault="00897AB5" w:rsidP="001A21C8">
      <w:pPr>
        <w:pStyle w:val="Heading1"/>
        <w:spacing w:line="480" w:lineRule="auto"/>
        <w:rPr>
          <w:rFonts w:ascii="Times New Roman" w:hAnsi="Times New Roman" w:cs="Times New Roman"/>
          <w:b/>
          <w:bCs/>
          <w:color w:val="000000" w:themeColor="text1"/>
          <w:sz w:val="24"/>
          <w:szCs w:val="24"/>
        </w:rPr>
      </w:pPr>
      <w:bookmarkStart w:id="4" w:name="_Toc226386479"/>
      <w:r w:rsidRPr="009C4F92">
        <w:rPr>
          <w:rFonts w:ascii="Times New Roman" w:hAnsi="Times New Roman" w:cs="Times New Roman"/>
          <w:b/>
          <w:bCs/>
          <w:color w:val="000000" w:themeColor="text1"/>
          <w:sz w:val="24"/>
          <w:szCs w:val="24"/>
        </w:rPr>
        <w:lastRenderedPageBreak/>
        <w:t>Discussion</w:t>
      </w:r>
      <w:bookmarkEnd w:id="4"/>
    </w:p>
    <w:p w14:paraId="3DD8A16C" w14:textId="77777777" w:rsidR="004A349F" w:rsidRPr="004A349F" w:rsidRDefault="004A349F" w:rsidP="004A349F">
      <w:pPr>
        <w:spacing w:line="480" w:lineRule="auto"/>
        <w:rPr>
          <w:rFonts w:ascii="Times New Roman" w:hAnsi="Times New Roman" w:cs="Times New Roman"/>
          <w:color w:val="000000" w:themeColor="text1"/>
          <w:szCs w:val="24"/>
        </w:rPr>
      </w:pPr>
      <w:r w:rsidRPr="004A349F">
        <w:rPr>
          <w:rFonts w:ascii="Times New Roman" w:hAnsi="Times New Roman" w:cs="Times New Roman"/>
          <w:color w:val="000000" w:themeColor="text1"/>
          <w:szCs w:val="24"/>
        </w:rPr>
        <w:t xml:space="preserve">The case of </w:t>
      </w:r>
      <w:proofErr w:type="spellStart"/>
      <w:r w:rsidRPr="004A349F">
        <w:rPr>
          <w:rFonts w:ascii="Times New Roman" w:hAnsi="Times New Roman" w:cs="Times New Roman"/>
          <w:color w:val="000000" w:themeColor="text1"/>
          <w:szCs w:val="24"/>
        </w:rPr>
        <w:t>GlobalStay</w:t>
      </w:r>
      <w:proofErr w:type="spellEnd"/>
      <w:r w:rsidRPr="004A349F">
        <w:rPr>
          <w:rFonts w:ascii="Times New Roman" w:hAnsi="Times New Roman" w:cs="Times New Roman"/>
          <w:color w:val="000000" w:themeColor="text1"/>
          <w:szCs w:val="24"/>
        </w:rPr>
        <w:t xml:space="preserve"> Hotels highlights the growing importance of integrating crisis communication strategies with cybersecurity risk management in the tourism and hospitality industry. The findings confirm that data breaches are perceived as preventable crises, requiring organizations to adopt accommodative communication strategies that emphasize accountability and transparency (Coombs, 2007).</w:t>
      </w:r>
    </w:p>
    <w:p w14:paraId="3AB58D58" w14:textId="77777777" w:rsidR="004A349F" w:rsidRPr="004A349F" w:rsidRDefault="004A349F" w:rsidP="004A349F">
      <w:pPr>
        <w:spacing w:line="480" w:lineRule="auto"/>
        <w:rPr>
          <w:rFonts w:ascii="Times New Roman" w:hAnsi="Times New Roman" w:cs="Times New Roman"/>
          <w:color w:val="000000" w:themeColor="text1"/>
          <w:szCs w:val="24"/>
        </w:rPr>
      </w:pPr>
      <w:r w:rsidRPr="004A349F">
        <w:rPr>
          <w:rFonts w:ascii="Times New Roman" w:hAnsi="Times New Roman" w:cs="Times New Roman"/>
          <w:color w:val="000000" w:themeColor="text1"/>
          <w:szCs w:val="24"/>
        </w:rPr>
        <w:t>From a theoretical perspective, SCCT proves highly applicable in guiding response strategies. The communication deliverables developed in this study align with SCCT recommendations by incorporating apology, corrective action, and stakeholder engagement. This demonstrates the practical relevance of crisis communication theory in real-world organizational contexts.</w:t>
      </w:r>
    </w:p>
    <w:p w14:paraId="61FC2C07" w14:textId="77777777" w:rsidR="004A349F" w:rsidRPr="004A349F" w:rsidRDefault="004A349F" w:rsidP="004A349F">
      <w:pPr>
        <w:spacing w:line="480" w:lineRule="auto"/>
        <w:rPr>
          <w:rFonts w:ascii="Times New Roman" w:hAnsi="Times New Roman" w:cs="Times New Roman"/>
          <w:color w:val="000000" w:themeColor="text1"/>
          <w:szCs w:val="24"/>
        </w:rPr>
      </w:pPr>
      <w:r w:rsidRPr="004A349F">
        <w:rPr>
          <w:rFonts w:ascii="Times New Roman" w:hAnsi="Times New Roman" w:cs="Times New Roman"/>
          <w:color w:val="000000" w:themeColor="text1"/>
          <w:szCs w:val="24"/>
        </w:rPr>
        <w:t>Corporate social responsibility (CSR) also plays a significant role in shaping stakeholder perceptions during crises. The response strategy reflects CSR principles by prioritizing ethical responsibility, transparency, and customer protection. Research indicates that organizations that align communication with ethical practices are more successful in rebuilding trust (Du et al., 2010).</w:t>
      </w:r>
    </w:p>
    <w:p w14:paraId="2231F830" w14:textId="77777777" w:rsidR="004A349F" w:rsidRPr="004A349F" w:rsidRDefault="004A349F" w:rsidP="004A349F">
      <w:pPr>
        <w:spacing w:line="480" w:lineRule="auto"/>
        <w:rPr>
          <w:rFonts w:ascii="Times New Roman" w:hAnsi="Times New Roman" w:cs="Times New Roman"/>
          <w:color w:val="000000" w:themeColor="text1"/>
          <w:szCs w:val="24"/>
        </w:rPr>
      </w:pPr>
      <w:r w:rsidRPr="004A349F">
        <w:rPr>
          <w:rFonts w:ascii="Times New Roman" w:hAnsi="Times New Roman" w:cs="Times New Roman"/>
          <w:color w:val="000000" w:themeColor="text1"/>
          <w:szCs w:val="24"/>
        </w:rPr>
        <w:t xml:space="preserve">Stakeholder theory further emphasizes the need for differentiated communication strategies. The crisis affects multiple stakeholders, each with unique concerns. By tailoring communication to customers, employees, and investors, </w:t>
      </w:r>
      <w:proofErr w:type="spellStart"/>
      <w:r w:rsidRPr="004A349F">
        <w:rPr>
          <w:rFonts w:ascii="Times New Roman" w:hAnsi="Times New Roman" w:cs="Times New Roman"/>
          <w:color w:val="000000" w:themeColor="text1"/>
          <w:szCs w:val="24"/>
        </w:rPr>
        <w:t>GlobalStay</w:t>
      </w:r>
      <w:proofErr w:type="spellEnd"/>
      <w:r w:rsidRPr="004A349F">
        <w:rPr>
          <w:rFonts w:ascii="Times New Roman" w:hAnsi="Times New Roman" w:cs="Times New Roman"/>
          <w:color w:val="000000" w:themeColor="text1"/>
          <w:szCs w:val="24"/>
        </w:rPr>
        <w:t xml:space="preserve"> Hotels can address these concerns more effectively and enhance stakeholder confidence (Freeman, 2010).</w:t>
      </w:r>
    </w:p>
    <w:p w14:paraId="720B15A3" w14:textId="77777777" w:rsidR="004A349F" w:rsidRPr="004A349F" w:rsidRDefault="004A349F" w:rsidP="004A349F">
      <w:pPr>
        <w:spacing w:line="480" w:lineRule="auto"/>
        <w:rPr>
          <w:rFonts w:ascii="Times New Roman" w:hAnsi="Times New Roman" w:cs="Times New Roman"/>
          <w:color w:val="000000" w:themeColor="text1"/>
          <w:szCs w:val="24"/>
        </w:rPr>
      </w:pPr>
      <w:r w:rsidRPr="004A349F">
        <w:rPr>
          <w:rFonts w:ascii="Times New Roman" w:hAnsi="Times New Roman" w:cs="Times New Roman"/>
          <w:color w:val="000000" w:themeColor="text1"/>
          <w:szCs w:val="24"/>
        </w:rPr>
        <w:t xml:space="preserve">Cross-cultural communication is another critical consideration, given the global presence of the organization. Cultural differences influence how stakeholders interpret messages and evaluate </w:t>
      </w:r>
      <w:r w:rsidRPr="004A349F">
        <w:rPr>
          <w:rFonts w:ascii="Times New Roman" w:hAnsi="Times New Roman" w:cs="Times New Roman"/>
          <w:color w:val="000000" w:themeColor="text1"/>
          <w:szCs w:val="24"/>
        </w:rPr>
        <w:lastRenderedPageBreak/>
        <w:t>organizational responses (Hofstede, 2001). The strategy therefore incorporates culturally adaptive messaging to ensure effectiveness across diverse markets.</w:t>
      </w:r>
    </w:p>
    <w:p w14:paraId="2E4A0401" w14:textId="77777777" w:rsidR="004A349F" w:rsidRPr="004A349F" w:rsidRDefault="004A349F" w:rsidP="004A349F">
      <w:pPr>
        <w:spacing w:line="480" w:lineRule="auto"/>
        <w:rPr>
          <w:rFonts w:ascii="Times New Roman" w:hAnsi="Times New Roman" w:cs="Times New Roman"/>
          <w:color w:val="000000" w:themeColor="text1"/>
          <w:szCs w:val="24"/>
        </w:rPr>
      </w:pPr>
      <w:r w:rsidRPr="004A349F">
        <w:rPr>
          <w:rFonts w:ascii="Times New Roman" w:hAnsi="Times New Roman" w:cs="Times New Roman"/>
          <w:color w:val="000000" w:themeColor="text1"/>
          <w:szCs w:val="24"/>
        </w:rPr>
        <w:t>However, implementing such a comprehensive strategy presents challenges. Balancing transparency with legal considerations, managing global communication consistency, and meeting diverse stakeholder expectations require significant resources and expertise. Despite these challenges, the integration of theoretical frameworks provides a strong foundation for effective crisis management.</w:t>
      </w:r>
    </w:p>
    <w:p w14:paraId="68886284" w14:textId="77777777" w:rsidR="004A349F" w:rsidRPr="004A349F" w:rsidRDefault="00000000" w:rsidP="004A349F">
      <w:pPr>
        <w:spacing w:line="480" w:lineRule="auto"/>
        <w:rPr>
          <w:rFonts w:ascii="Times New Roman" w:hAnsi="Times New Roman" w:cs="Times New Roman"/>
          <w:color w:val="000000" w:themeColor="text1"/>
          <w:szCs w:val="24"/>
        </w:rPr>
      </w:pPr>
      <w:r>
        <w:rPr>
          <w:rFonts w:ascii="Times New Roman" w:hAnsi="Times New Roman" w:cs="Times New Roman"/>
          <w:color w:val="000000" w:themeColor="text1"/>
          <w:szCs w:val="24"/>
        </w:rPr>
        <w:pict w14:anchorId="3D0682E7">
          <v:rect id="_x0000_i1025" style="width:0;height:1.5pt" o:hralign="center" o:hrstd="t" o:hr="t" fillcolor="#a0a0a0" stroked="f"/>
        </w:pict>
      </w:r>
    </w:p>
    <w:p w14:paraId="53385F15" w14:textId="77777777" w:rsidR="004A349F" w:rsidRPr="004A349F" w:rsidRDefault="004A349F" w:rsidP="004A349F">
      <w:pPr>
        <w:spacing w:line="480" w:lineRule="auto"/>
        <w:rPr>
          <w:rFonts w:ascii="Times New Roman" w:hAnsi="Times New Roman" w:cs="Times New Roman"/>
          <w:b/>
          <w:bCs/>
          <w:color w:val="000000" w:themeColor="text1"/>
          <w:szCs w:val="24"/>
        </w:rPr>
      </w:pPr>
      <w:r w:rsidRPr="004A349F">
        <w:rPr>
          <w:rFonts w:ascii="Times New Roman" w:hAnsi="Times New Roman" w:cs="Times New Roman"/>
          <w:b/>
          <w:bCs/>
          <w:color w:val="000000" w:themeColor="text1"/>
          <w:szCs w:val="24"/>
        </w:rPr>
        <w:t>Conclusion</w:t>
      </w:r>
    </w:p>
    <w:p w14:paraId="34A48F82" w14:textId="77777777" w:rsidR="004A349F" w:rsidRPr="004A349F" w:rsidRDefault="004A349F" w:rsidP="004A349F">
      <w:pPr>
        <w:spacing w:line="480" w:lineRule="auto"/>
        <w:rPr>
          <w:rFonts w:ascii="Times New Roman" w:hAnsi="Times New Roman" w:cs="Times New Roman"/>
          <w:color w:val="000000" w:themeColor="text1"/>
          <w:szCs w:val="24"/>
        </w:rPr>
      </w:pPr>
      <w:r w:rsidRPr="004A349F">
        <w:rPr>
          <w:rFonts w:ascii="Times New Roman" w:hAnsi="Times New Roman" w:cs="Times New Roman"/>
          <w:color w:val="000000" w:themeColor="text1"/>
          <w:szCs w:val="24"/>
        </w:rPr>
        <w:t xml:space="preserve">This study developed a strategic crisis communication plan for </w:t>
      </w:r>
      <w:proofErr w:type="spellStart"/>
      <w:r w:rsidRPr="004A349F">
        <w:rPr>
          <w:rFonts w:ascii="Times New Roman" w:hAnsi="Times New Roman" w:cs="Times New Roman"/>
          <w:color w:val="000000" w:themeColor="text1"/>
          <w:szCs w:val="24"/>
        </w:rPr>
        <w:t>GlobalStay</w:t>
      </w:r>
      <w:proofErr w:type="spellEnd"/>
      <w:r w:rsidRPr="004A349F">
        <w:rPr>
          <w:rFonts w:ascii="Times New Roman" w:hAnsi="Times New Roman" w:cs="Times New Roman"/>
          <w:color w:val="000000" w:themeColor="text1"/>
          <w:szCs w:val="24"/>
        </w:rPr>
        <w:t xml:space="preserve"> Hotels in response to a major customer data breach. By integrating crisis communication theory, stakeholder management, and cross-cultural communication frameworks, the paper demonstrates that effective crisis response requires a holistic and strategic approach.</w:t>
      </w:r>
    </w:p>
    <w:p w14:paraId="282230C4" w14:textId="77777777" w:rsidR="004A349F" w:rsidRPr="004A349F" w:rsidRDefault="004A349F" w:rsidP="004A349F">
      <w:pPr>
        <w:spacing w:line="480" w:lineRule="auto"/>
        <w:rPr>
          <w:rFonts w:ascii="Times New Roman" w:hAnsi="Times New Roman" w:cs="Times New Roman"/>
          <w:color w:val="000000" w:themeColor="text1"/>
          <w:szCs w:val="24"/>
        </w:rPr>
      </w:pPr>
      <w:r w:rsidRPr="004A349F">
        <w:rPr>
          <w:rFonts w:ascii="Times New Roman" w:hAnsi="Times New Roman" w:cs="Times New Roman"/>
          <w:color w:val="000000" w:themeColor="text1"/>
          <w:szCs w:val="24"/>
        </w:rPr>
        <w:t>The findings indicate that data breaches represent high-responsibility crises that demand transparent communication, accountability, and corrective action. Organizations must prioritize stakeholder engagement and adapt communication strategies to diverse cultural contexts to maintain credibility and trust.</w:t>
      </w:r>
    </w:p>
    <w:p w14:paraId="42B58E11" w14:textId="77777777" w:rsidR="004A349F" w:rsidRPr="004A349F" w:rsidRDefault="004A349F" w:rsidP="004A349F">
      <w:pPr>
        <w:spacing w:line="480" w:lineRule="auto"/>
        <w:rPr>
          <w:rFonts w:ascii="Times New Roman" w:hAnsi="Times New Roman" w:cs="Times New Roman"/>
          <w:color w:val="000000" w:themeColor="text1"/>
          <w:szCs w:val="24"/>
        </w:rPr>
      </w:pPr>
      <w:r w:rsidRPr="004A349F">
        <w:rPr>
          <w:rFonts w:ascii="Times New Roman" w:hAnsi="Times New Roman" w:cs="Times New Roman"/>
          <w:color w:val="000000" w:themeColor="text1"/>
          <w:szCs w:val="24"/>
        </w:rPr>
        <w:t>Furthermore, the study highlights the importance of aligning communication strategies with ethical practices and corporate social responsibility. Without genuine organizational change, communication efforts alone are insufficient to restore stakeholder confidence.</w:t>
      </w:r>
    </w:p>
    <w:p w14:paraId="4A180B3A" w14:textId="77777777" w:rsidR="004A349F" w:rsidRPr="004A349F" w:rsidRDefault="004A349F" w:rsidP="004A349F">
      <w:pPr>
        <w:spacing w:line="480" w:lineRule="auto"/>
        <w:rPr>
          <w:rFonts w:ascii="Times New Roman" w:hAnsi="Times New Roman" w:cs="Times New Roman"/>
          <w:color w:val="000000" w:themeColor="text1"/>
          <w:szCs w:val="24"/>
        </w:rPr>
      </w:pPr>
      <w:r w:rsidRPr="004A349F">
        <w:rPr>
          <w:rFonts w:ascii="Times New Roman" w:hAnsi="Times New Roman" w:cs="Times New Roman"/>
          <w:color w:val="000000" w:themeColor="text1"/>
          <w:szCs w:val="24"/>
        </w:rPr>
        <w:lastRenderedPageBreak/>
        <w:t>In conclusion, crisis communication in the digital age is a critical strategic function that extends beyond reputation management. It plays a vital role in promoting transparency, strengthening stakeholder relationships, and ensuring long-term organizational resilience in an increasingly complex and interconnected global environment.</w:t>
      </w:r>
    </w:p>
    <w:p w14:paraId="7B28C316" w14:textId="77777777" w:rsidR="00897AB5" w:rsidRPr="009C4F92" w:rsidRDefault="00897AB5" w:rsidP="001A21C8">
      <w:pPr>
        <w:spacing w:line="480" w:lineRule="auto"/>
        <w:rPr>
          <w:rFonts w:ascii="Times New Roman" w:hAnsi="Times New Roman" w:cs="Times New Roman"/>
          <w:b/>
          <w:bCs/>
          <w:color w:val="000000" w:themeColor="text1"/>
          <w:szCs w:val="24"/>
        </w:rPr>
      </w:pPr>
    </w:p>
    <w:p w14:paraId="1FA8304C" w14:textId="77777777" w:rsidR="00897AB5" w:rsidRPr="009C4F92" w:rsidRDefault="00897AB5" w:rsidP="001A21C8">
      <w:pPr>
        <w:spacing w:line="480" w:lineRule="auto"/>
        <w:rPr>
          <w:rFonts w:ascii="Times New Roman" w:hAnsi="Times New Roman" w:cs="Times New Roman"/>
          <w:b/>
          <w:bCs/>
          <w:color w:val="000000" w:themeColor="text1"/>
          <w:szCs w:val="24"/>
        </w:rPr>
      </w:pPr>
    </w:p>
    <w:p w14:paraId="5FDA2495" w14:textId="77777777" w:rsidR="00897AB5" w:rsidRPr="009C4F92" w:rsidRDefault="00897AB5" w:rsidP="001A21C8">
      <w:pPr>
        <w:spacing w:line="480" w:lineRule="auto"/>
        <w:rPr>
          <w:rFonts w:ascii="Times New Roman" w:hAnsi="Times New Roman" w:cs="Times New Roman"/>
          <w:b/>
          <w:bCs/>
          <w:color w:val="000000" w:themeColor="text1"/>
          <w:szCs w:val="24"/>
        </w:rPr>
      </w:pPr>
    </w:p>
    <w:p w14:paraId="5A9B779A" w14:textId="77777777" w:rsidR="00897AB5" w:rsidRPr="009C4F92" w:rsidRDefault="00897AB5" w:rsidP="001A21C8">
      <w:pPr>
        <w:spacing w:line="480" w:lineRule="auto"/>
        <w:rPr>
          <w:rFonts w:ascii="Times New Roman" w:hAnsi="Times New Roman" w:cs="Times New Roman"/>
          <w:b/>
          <w:bCs/>
          <w:color w:val="000000" w:themeColor="text1"/>
          <w:szCs w:val="24"/>
        </w:rPr>
      </w:pPr>
    </w:p>
    <w:p w14:paraId="00711746" w14:textId="77777777" w:rsidR="00897AB5" w:rsidRPr="009C4F92" w:rsidRDefault="00897AB5" w:rsidP="001A21C8">
      <w:pPr>
        <w:spacing w:line="480" w:lineRule="auto"/>
        <w:rPr>
          <w:rFonts w:ascii="Times New Roman" w:hAnsi="Times New Roman" w:cs="Times New Roman"/>
          <w:b/>
          <w:bCs/>
          <w:color w:val="000000" w:themeColor="text1"/>
          <w:szCs w:val="24"/>
        </w:rPr>
      </w:pPr>
    </w:p>
    <w:p w14:paraId="626581C1" w14:textId="77777777" w:rsidR="00897AB5" w:rsidRPr="009C4F92" w:rsidRDefault="00897AB5" w:rsidP="001A21C8">
      <w:pPr>
        <w:spacing w:line="480" w:lineRule="auto"/>
        <w:rPr>
          <w:rFonts w:ascii="Times New Roman" w:hAnsi="Times New Roman" w:cs="Times New Roman"/>
          <w:b/>
          <w:bCs/>
          <w:color w:val="000000" w:themeColor="text1"/>
          <w:szCs w:val="24"/>
        </w:rPr>
      </w:pPr>
    </w:p>
    <w:p w14:paraId="22D96F2C" w14:textId="77777777" w:rsidR="00897AB5" w:rsidRPr="009C4F92" w:rsidRDefault="00897AB5" w:rsidP="001A21C8">
      <w:pPr>
        <w:spacing w:line="480" w:lineRule="auto"/>
        <w:rPr>
          <w:rFonts w:ascii="Times New Roman" w:hAnsi="Times New Roman" w:cs="Times New Roman"/>
          <w:b/>
          <w:bCs/>
          <w:color w:val="000000" w:themeColor="text1"/>
          <w:szCs w:val="24"/>
        </w:rPr>
      </w:pPr>
    </w:p>
    <w:p w14:paraId="03BCDD3B" w14:textId="77777777" w:rsidR="00897AB5" w:rsidRPr="009C4F92" w:rsidRDefault="00897AB5" w:rsidP="001A21C8">
      <w:pPr>
        <w:spacing w:line="480" w:lineRule="auto"/>
        <w:rPr>
          <w:rFonts w:ascii="Times New Roman" w:hAnsi="Times New Roman" w:cs="Times New Roman"/>
          <w:b/>
          <w:bCs/>
          <w:color w:val="000000" w:themeColor="text1"/>
          <w:szCs w:val="24"/>
        </w:rPr>
      </w:pPr>
    </w:p>
    <w:p w14:paraId="67671280" w14:textId="77777777" w:rsidR="00897AB5" w:rsidRPr="009C4F92" w:rsidRDefault="00897AB5" w:rsidP="001A21C8">
      <w:pPr>
        <w:spacing w:line="480" w:lineRule="auto"/>
        <w:rPr>
          <w:rFonts w:ascii="Times New Roman" w:hAnsi="Times New Roman" w:cs="Times New Roman"/>
          <w:b/>
          <w:bCs/>
          <w:color w:val="000000" w:themeColor="text1"/>
          <w:szCs w:val="24"/>
        </w:rPr>
      </w:pPr>
    </w:p>
    <w:p w14:paraId="73062182" w14:textId="77777777" w:rsidR="00897AB5" w:rsidRPr="009C4F92" w:rsidRDefault="00897AB5" w:rsidP="001A21C8">
      <w:pPr>
        <w:spacing w:line="480" w:lineRule="auto"/>
        <w:rPr>
          <w:rFonts w:ascii="Times New Roman" w:hAnsi="Times New Roman" w:cs="Times New Roman"/>
          <w:b/>
          <w:bCs/>
          <w:color w:val="000000" w:themeColor="text1"/>
          <w:szCs w:val="24"/>
        </w:rPr>
      </w:pPr>
    </w:p>
    <w:p w14:paraId="3BA3F95E" w14:textId="77777777" w:rsidR="00897AB5" w:rsidRPr="009C4F92" w:rsidRDefault="00897AB5" w:rsidP="001A21C8">
      <w:pPr>
        <w:spacing w:line="480" w:lineRule="auto"/>
        <w:rPr>
          <w:rFonts w:ascii="Times New Roman" w:hAnsi="Times New Roman" w:cs="Times New Roman"/>
          <w:b/>
          <w:bCs/>
          <w:color w:val="000000" w:themeColor="text1"/>
          <w:szCs w:val="24"/>
        </w:rPr>
      </w:pPr>
    </w:p>
    <w:p w14:paraId="1A2650D2" w14:textId="77777777" w:rsidR="00897AB5" w:rsidRPr="009C4F92" w:rsidRDefault="00897AB5" w:rsidP="001A21C8">
      <w:pPr>
        <w:spacing w:line="480" w:lineRule="auto"/>
        <w:rPr>
          <w:rFonts w:ascii="Times New Roman" w:hAnsi="Times New Roman" w:cs="Times New Roman"/>
          <w:b/>
          <w:bCs/>
          <w:color w:val="000000" w:themeColor="text1"/>
          <w:szCs w:val="24"/>
        </w:rPr>
      </w:pPr>
    </w:p>
    <w:p w14:paraId="0D29586F" w14:textId="77777777" w:rsidR="00897AB5" w:rsidRPr="009C4F92" w:rsidRDefault="00897AB5" w:rsidP="001A21C8">
      <w:pPr>
        <w:spacing w:line="480" w:lineRule="auto"/>
        <w:rPr>
          <w:rFonts w:ascii="Times New Roman" w:hAnsi="Times New Roman" w:cs="Times New Roman"/>
          <w:b/>
          <w:bCs/>
          <w:color w:val="000000" w:themeColor="text1"/>
          <w:szCs w:val="24"/>
        </w:rPr>
      </w:pPr>
    </w:p>
    <w:p w14:paraId="2041ECE4" w14:textId="77777777" w:rsidR="00897AB5" w:rsidRPr="009C4F92" w:rsidRDefault="00897AB5" w:rsidP="001A21C8">
      <w:pPr>
        <w:spacing w:line="480" w:lineRule="auto"/>
        <w:rPr>
          <w:rFonts w:ascii="Times New Roman" w:hAnsi="Times New Roman" w:cs="Times New Roman"/>
          <w:b/>
          <w:bCs/>
          <w:color w:val="000000" w:themeColor="text1"/>
          <w:szCs w:val="24"/>
        </w:rPr>
      </w:pPr>
    </w:p>
    <w:p w14:paraId="06E2C80A" w14:textId="75785CA6" w:rsidR="00897AB5" w:rsidRPr="009C4F92" w:rsidRDefault="00897AB5" w:rsidP="001A21C8">
      <w:pPr>
        <w:pStyle w:val="Heading1"/>
        <w:spacing w:line="480" w:lineRule="auto"/>
        <w:rPr>
          <w:rFonts w:ascii="Times New Roman" w:hAnsi="Times New Roman" w:cs="Times New Roman"/>
          <w:color w:val="000000" w:themeColor="text1"/>
          <w:sz w:val="24"/>
          <w:szCs w:val="24"/>
        </w:rPr>
      </w:pPr>
      <w:bookmarkStart w:id="5" w:name="_Toc226386481"/>
      <w:r w:rsidRPr="009C4F92">
        <w:rPr>
          <w:rFonts w:ascii="Times New Roman" w:hAnsi="Times New Roman" w:cs="Times New Roman"/>
          <w:color w:val="000000" w:themeColor="text1"/>
          <w:sz w:val="24"/>
          <w:szCs w:val="24"/>
        </w:rPr>
        <w:lastRenderedPageBreak/>
        <w:t>References</w:t>
      </w:r>
      <w:bookmarkEnd w:id="5"/>
      <w:r w:rsidRPr="009C4F92">
        <w:rPr>
          <w:rFonts w:ascii="Times New Roman" w:hAnsi="Times New Roman" w:cs="Times New Roman"/>
          <w:color w:val="000000" w:themeColor="text1"/>
          <w:sz w:val="24"/>
          <w:szCs w:val="24"/>
        </w:rPr>
        <w:t xml:space="preserve"> </w:t>
      </w:r>
    </w:p>
    <w:p w14:paraId="48CEDC8E" w14:textId="77777777" w:rsidR="004A349F" w:rsidRPr="004A349F" w:rsidRDefault="004A349F" w:rsidP="004A349F">
      <w:pPr>
        <w:spacing w:line="480" w:lineRule="auto"/>
        <w:rPr>
          <w:rFonts w:ascii="Times New Roman" w:hAnsi="Times New Roman" w:cs="Times New Roman"/>
          <w:b/>
          <w:bCs/>
          <w:color w:val="000000" w:themeColor="text1"/>
          <w:szCs w:val="24"/>
        </w:rPr>
      </w:pPr>
      <w:r w:rsidRPr="004A349F">
        <w:rPr>
          <w:rFonts w:ascii="Times New Roman" w:hAnsi="Times New Roman" w:cs="Times New Roman"/>
          <w:b/>
          <w:bCs/>
          <w:color w:val="000000" w:themeColor="text1"/>
          <w:szCs w:val="24"/>
        </w:rPr>
        <w:t xml:space="preserve">Benoit, W. L. (1997). Image repair discourse and crisis communication. </w:t>
      </w:r>
      <w:r w:rsidRPr="004A349F">
        <w:rPr>
          <w:rFonts w:ascii="Times New Roman" w:hAnsi="Times New Roman" w:cs="Times New Roman"/>
          <w:b/>
          <w:bCs/>
          <w:i/>
          <w:iCs/>
          <w:color w:val="000000" w:themeColor="text1"/>
          <w:szCs w:val="24"/>
        </w:rPr>
        <w:t>Public Relations Review, 23</w:t>
      </w:r>
      <w:r w:rsidRPr="004A349F">
        <w:rPr>
          <w:rFonts w:ascii="Times New Roman" w:hAnsi="Times New Roman" w:cs="Times New Roman"/>
          <w:b/>
          <w:bCs/>
          <w:color w:val="000000" w:themeColor="text1"/>
          <w:szCs w:val="24"/>
        </w:rPr>
        <w:t>(2), 177–186. https://doi.org/10.1016/S0363-8111(97)90023-0</w:t>
      </w:r>
    </w:p>
    <w:p w14:paraId="42F01691" w14:textId="77777777" w:rsidR="004A349F" w:rsidRPr="004A349F" w:rsidRDefault="004A349F" w:rsidP="004A349F">
      <w:pPr>
        <w:spacing w:line="480" w:lineRule="auto"/>
        <w:rPr>
          <w:rFonts w:ascii="Times New Roman" w:hAnsi="Times New Roman" w:cs="Times New Roman"/>
          <w:b/>
          <w:bCs/>
          <w:color w:val="000000" w:themeColor="text1"/>
          <w:szCs w:val="24"/>
        </w:rPr>
      </w:pPr>
      <w:proofErr w:type="spellStart"/>
      <w:r w:rsidRPr="004A349F">
        <w:rPr>
          <w:rFonts w:ascii="Times New Roman" w:hAnsi="Times New Roman" w:cs="Times New Roman"/>
          <w:b/>
          <w:bCs/>
          <w:color w:val="000000" w:themeColor="text1"/>
          <w:szCs w:val="24"/>
        </w:rPr>
        <w:t>Buhalis</w:t>
      </w:r>
      <w:proofErr w:type="spellEnd"/>
      <w:r w:rsidRPr="004A349F">
        <w:rPr>
          <w:rFonts w:ascii="Times New Roman" w:hAnsi="Times New Roman" w:cs="Times New Roman"/>
          <w:b/>
          <w:bCs/>
          <w:color w:val="000000" w:themeColor="text1"/>
          <w:szCs w:val="24"/>
        </w:rPr>
        <w:t xml:space="preserve">, D., &amp; Law, R. (2008). Progress in information technology and tourism management: 20 years on and 10 years after the Internet. </w:t>
      </w:r>
      <w:r w:rsidRPr="004A349F">
        <w:rPr>
          <w:rFonts w:ascii="Times New Roman" w:hAnsi="Times New Roman" w:cs="Times New Roman"/>
          <w:b/>
          <w:bCs/>
          <w:i/>
          <w:iCs/>
          <w:color w:val="000000" w:themeColor="text1"/>
          <w:szCs w:val="24"/>
        </w:rPr>
        <w:t>Tourism Management, 29</w:t>
      </w:r>
      <w:r w:rsidRPr="004A349F">
        <w:rPr>
          <w:rFonts w:ascii="Times New Roman" w:hAnsi="Times New Roman" w:cs="Times New Roman"/>
          <w:b/>
          <w:bCs/>
          <w:color w:val="000000" w:themeColor="text1"/>
          <w:szCs w:val="24"/>
        </w:rPr>
        <w:t xml:space="preserve">(4), 609–623. </w:t>
      </w:r>
      <w:hyperlink r:id="rId7" w:tgtFrame="_new" w:history="1">
        <w:r w:rsidRPr="004A349F">
          <w:rPr>
            <w:rStyle w:val="Hyperlink"/>
            <w:rFonts w:ascii="Times New Roman" w:hAnsi="Times New Roman" w:cs="Times New Roman"/>
            <w:b/>
            <w:bCs/>
            <w:szCs w:val="24"/>
          </w:rPr>
          <w:t>https://doi.org/10.1016/j.tourman.2008.01.005</w:t>
        </w:r>
      </w:hyperlink>
    </w:p>
    <w:p w14:paraId="0F9E907F" w14:textId="77777777" w:rsidR="004A349F" w:rsidRPr="004A349F" w:rsidRDefault="004A349F" w:rsidP="004A349F">
      <w:pPr>
        <w:spacing w:line="480" w:lineRule="auto"/>
        <w:rPr>
          <w:rFonts w:ascii="Times New Roman" w:hAnsi="Times New Roman" w:cs="Times New Roman"/>
          <w:b/>
          <w:bCs/>
          <w:color w:val="000000" w:themeColor="text1"/>
          <w:szCs w:val="24"/>
        </w:rPr>
      </w:pPr>
      <w:r w:rsidRPr="004A349F">
        <w:rPr>
          <w:rFonts w:ascii="Times New Roman" w:hAnsi="Times New Roman" w:cs="Times New Roman"/>
          <w:b/>
          <w:bCs/>
          <w:color w:val="000000" w:themeColor="text1"/>
          <w:szCs w:val="24"/>
        </w:rPr>
        <w:t xml:space="preserve">Carroll, A. B. (1991). The pyramid of corporate social responsibility: Toward the moral management of organizational stakeholders. </w:t>
      </w:r>
      <w:r w:rsidRPr="004A349F">
        <w:rPr>
          <w:rFonts w:ascii="Times New Roman" w:hAnsi="Times New Roman" w:cs="Times New Roman"/>
          <w:b/>
          <w:bCs/>
          <w:i/>
          <w:iCs/>
          <w:color w:val="000000" w:themeColor="text1"/>
          <w:szCs w:val="24"/>
        </w:rPr>
        <w:t>Business Horizons, 34</w:t>
      </w:r>
      <w:r w:rsidRPr="004A349F">
        <w:rPr>
          <w:rFonts w:ascii="Times New Roman" w:hAnsi="Times New Roman" w:cs="Times New Roman"/>
          <w:b/>
          <w:bCs/>
          <w:color w:val="000000" w:themeColor="text1"/>
          <w:szCs w:val="24"/>
        </w:rPr>
        <w:t>(4), 39–48. https://doi.org/10.1016/0007-6813(91)90005-G</w:t>
      </w:r>
    </w:p>
    <w:p w14:paraId="511A071E" w14:textId="77777777" w:rsidR="004A349F" w:rsidRPr="004A349F" w:rsidRDefault="004A349F" w:rsidP="004A349F">
      <w:pPr>
        <w:spacing w:line="480" w:lineRule="auto"/>
        <w:rPr>
          <w:rFonts w:ascii="Times New Roman" w:hAnsi="Times New Roman" w:cs="Times New Roman"/>
          <w:b/>
          <w:bCs/>
          <w:color w:val="000000" w:themeColor="text1"/>
          <w:szCs w:val="24"/>
        </w:rPr>
      </w:pPr>
      <w:r w:rsidRPr="004A349F">
        <w:rPr>
          <w:rFonts w:ascii="Times New Roman" w:hAnsi="Times New Roman" w:cs="Times New Roman"/>
          <w:b/>
          <w:bCs/>
          <w:color w:val="000000" w:themeColor="text1"/>
          <w:szCs w:val="24"/>
        </w:rPr>
        <w:t xml:space="preserve">Claeys, A. S., </w:t>
      </w:r>
      <w:proofErr w:type="spellStart"/>
      <w:r w:rsidRPr="004A349F">
        <w:rPr>
          <w:rFonts w:ascii="Times New Roman" w:hAnsi="Times New Roman" w:cs="Times New Roman"/>
          <w:b/>
          <w:bCs/>
          <w:color w:val="000000" w:themeColor="text1"/>
          <w:szCs w:val="24"/>
        </w:rPr>
        <w:t>Cauberghe</w:t>
      </w:r>
      <w:proofErr w:type="spellEnd"/>
      <w:r w:rsidRPr="004A349F">
        <w:rPr>
          <w:rFonts w:ascii="Times New Roman" w:hAnsi="Times New Roman" w:cs="Times New Roman"/>
          <w:b/>
          <w:bCs/>
          <w:color w:val="000000" w:themeColor="text1"/>
          <w:szCs w:val="24"/>
        </w:rPr>
        <w:t xml:space="preserve">, V., &amp; </w:t>
      </w:r>
      <w:proofErr w:type="spellStart"/>
      <w:r w:rsidRPr="004A349F">
        <w:rPr>
          <w:rFonts w:ascii="Times New Roman" w:hAnsi="Times New Roman" w:cs="Times New Roman"/>
          <w:b/>
          <w:bCs/>
          <w:color w:val="000000" w:themeColor="text1"/>
          <w:szCs w:val="24"/>
        </w:rPr>
        <w:t>Vyncke</w:t>
      </w:r>
      <w:proofErr w:type="spellEnd"/>
      <w:r w:rsidRPr="004A349F">
        <w:rPr>
          <w:rFonts w:ascii="Times New Roman" w:hAnsi="Times New Roman" w:cs="Times New Roman"/>
          <w:b/>
          <w:bCs/>
          <w:color w:val="000000" w:themeColor="text1"/>
          <w:szCs w:val="24"/>
        </w:rPr>
        <w:t xml:space="preserve">, P. (2010). Restoring reputations in times of crisis. </w:t>
      </w:r>
      <w:r w:rsidRPr="004A349F">
        <w:rPr>
          <w:rFonts w:ascii="Times New Roman" w:hAnsi="Times New Roman" w:cs="Times New Roman"/>
          <w:b/>
          <w:bCs/>
          <w:i/>
          <w:iCs/>
          <w:color w:val="000000" w:themeColor="text1"/>
          <w:szCs w:val="24"/>
        </w:rPr>
        <w:t>Public Relations Review, 36</w:t>
      </w:r>
      <w:r w:rsidRPr="004A349F">
        <w:rPr>
          <w:rFonts w:ascii="Times New Roman" w:hAnsi="Times New Roman" w:cs="Times New Roman"/>
          <w:b/>
          <w:bCs/>
          <w:color w:val="000000" w:themeColor="text1"/>
          <w:szCs w:val="24"/>
        </w:rPr>
        <w:t xml:space="preserve">(3), 256–262. </w:t>
      </w:r>
      <w:hyperlink r:id="rId8" w:tgtFrame="_new" w:history="1">
        <w:r w:rsidRPr="004A349F">
          <w:rPr>
            <w:rStyle w:val="Hyperlink"/>
            <w:rFonts w:ascii="Times New Roman" w:hAnsi="Times New Roman" w:cs="Times New Roman"/>
            <w:b/>
            <w:bCs/>
            <w:szCs w:val="24"/>
          </w:rPr>
          <w:t>https://doi.org/10.1016/j.pubrev.2010.05.004</w:t>
        </w:r>
      </w:hyperlink>
    </w:p>
    <w:p w14:paraId="6E8FDF77" w14:textId="77777777" w:rsidR="004A349F" w:rsidRPr="004A349F" w:rsidRDefault="004A349F" w:rsidP="004A349F">
      <w:pPr>
        <w:spacing w:line="480" w:lineRule="auto"/>
        <w:rPr>
          <w:rFonts w:ascii="Times New Roman" w:hAnsi="Times New Roman" w:cs="Times New Roman"/>
          <w:b/>
          <w:bCs/>
          <w:color w:val="000000" w:themeColor="text1"/>
          <w:szCs w:val="24"/>
        </w:rPr>
      </w:pPr>
      <w:r w:rsidRPr="004A349F">
        <w:rPr>
          <w:rFonts w:ascii="Times New Roman" w:hAnsi="Times New Roman" w:cs="Times New Roman"/>
          <w:b/>
          <w:bCs/>
          <w:color w:val="000000" w:themeColor="text1"/>
          <w:szCs w:val="24"/>
        </w:rPr>
        <w:t xml:space="preserve">Coombs, W. T. (2007). Protecting organization reputations during a crisis. </w:t>
      </w:r>
      <w:r w:rsidRPr="004A349F">
        <w:rPr>
          <w:rFonts w:ascii="Times New Roman" w:hAnsi="Times New Roman" w:cs="Times New Roman"/>
          <w:b/>
          <w:bCs/>
          <w:i/>
          <w:iCs/>
          <w:color w:val="000000" w:themeColor="text1"/>
          <w:szCs w:val="24"/>
        </w:rPr>
        <w:t>Corporate Reputation Review, 10</w:t>
      </w:r>
      <w:r w:rsidRPr="004A349F">
        <w:rPr>
          <w:rFonts w:ascii="Times New Roman" w:hAnsi="Times New Roman" w:cs="Times New Roman"/>
          <w:b/>
          <w:bCs/>
          <w:color w:val="000000" w:themeColor="text1"/>
          <w:szCs w:val="24"/>
        </w:rPr>
        <w:t xml:space="preserve">(3), 163–176. </w:t>
      </w:r>
      <w:hyperlink r:id="rId9" w:tgtFrame="_new" w:history="1">
        <w:r w:rsidRPr="004A349F">
          <w:rPr>
            <w:rStyle w:val="Hyperlink"/>
            <w:rFonts w:ascii="Times New Roman" w:hAnsi="Times New Roman" w:cs="Times New Roman"/>
            <w:b/>
            <w:bCs/>
            <w:szCs w:val="24"/>
          </w:rPr>
          <w:t>https://doi.org/10.1057/palgrave.crr.1550049</w:t>
        </w:r>
      </w:hyperlink>
    </w:p>
    <w:p w14:paraId="207CC2B5" w14:textId="77777777" w:rsidR="004A349F" w:rsidRPr="004A349F" w:rsidRDefault="004A349F" w:rsidP="004A349F">
      <w:pPr>
        <w:spacing w:line="480" w:lineRule="auto"/>
        <w:rPr>
          <w:rFonts w:ascii="Times New Roman" w:hAnsi="Times New Roman" w:cs="Times New Roman"/>
          <w:b/>
          <w:bCs/>
          <w:color w:val="000000" w:themeColor="text1"/>
          <w:szCs w:val="24"/>
        </w:rPr>
      </w:pPr>
      <w:r w:rsidRPr="004A349F">
        <w:rPr>
          <w:rFonts w:ascii="Times New Roman" w:hAnsi="Times New Roman" w:cs="Times New Roman"/>
          <w:b/>
          <w:bCs/>
          <w:color w:val="000000" w:themeColor="text1"/>
          <w:szCs w:val="24"/>
        </w:rPr>
        <w:t xml:space="preserve">Coombs, W. T. (2015). </w:t>
      </w:r>
      <w:r w:rsidRPr="004A349F">
        <w:rPr>
          <w:rFonts w:ascii="Times New Roman" w:hAnsi="Times New Roman" w:cs="Times New Roman"/>
          <w:b/>
          <w:bCs/>
          <w:i/>
          <w:iCs/>
          <w:color w:val="000000" w:themeColor="text1"/>
          <w:szCs w:val="24"/>
        </w:rPr>
        <w:t>Ongoing crisis communication: Planning, managing, and responding</w:t>
      </w:r>
      <w:r w:rsidRPr="004A349F">
        <w:rPr>
          <w:rFonts w:ascii="Times New Roman" w:hAnsi="Times New Roman" w:cs="Times New Roman"/>
          <w:b/>
          <w:bCs/>
          <w:color w:val="000000" w:themeColor="text1"/>
          <w:szCs w:val="24"/>
        </w:rPr>
        <w:t xml:space="preserve"> (4th ed.). Sage. https://doi.org/10.4135/9781452231389</w:t>
      </w:r>
    </w:p>
    <w:p w14:paraId="6D465193" w14:textId="77777777" w:rsidR="004A349F" w:rsidRPr="004A349F" w:rsidRDefault="004A349F" w:rsidP="004A349F">
      <w:pPr>
        <w:spacing w:line="480" w:lineRule="auto"/>
        <w:rPr>
          <w:rFonts w:ascii="Times New Roman" w:hAnsi="Times New Roman" w:cs="Times New Roman"/>
          <w:b/>
          <w:bCs/>
          <w:color w:val="000000" w:themeColor="text1"/>
          <w:szCs w:val="24"/>
        </w:rPr>
      </w:pPr>
      <w:r w:rsidRPr="004A349F">
        <w:rPr>
          <w:rFonts w:ascii="Times New Roman" w:hAnsi="Times New Roman" w:cs="Times New Roman"/>
          <w:b/>
          <w:bCs/>
          <w:color w:val="000000" w:themeColor="text1"/>
          <w:szCs w:val="24"/>
        </w:rPr>
        <w:t xml:space="preserve">Du, S., Bhattacharya, C. B., &amp; Sen, S. (2010). Maximizing business returns to CSR. </w:t>
      </w:r>
      <w:r w:rsidRPr="004A349F">
        <w:rPr>
          <w:rFonts w:ascii="Times New Roman" w:hAnsi="Times New Roman" w:cs="Times New Roman"/>
          <w:b/>
          <w:bCs/>
          <w:i/>
          <w:iCs/>
          <w:color w:val="000000" w:themeColor="text1"/>
          <w:szCs w:val="24"/>
        </w:rPr>
        <w:t>International Journal of Management Reviews, 12</w:t>
      </w:r>
      <w:r w:rsidRPr="004A349F">
        <w:rPr>
          <w:rFonts w:ascii="Times New Roman" w:hAnsi="Times New Roman" w:cs="Times New Roman"/>
          <w:b/>
          <w:bCs/>
          <w:color w:val="000000" w:themeColor="text1"/>
          <w:szCs w:val="24"/>
        </w:rPr>
        <w:t xml:space="preserve">(1), 8–19. </w:t>
      </w:r>
      <w:hyperlink r:id="rId10" w:tgtFrame="_new" w:history="1">
        <w:r w:rsidRPr="004A349F">
          <w:rPr>
            <w:rStyle w:val="Hyperlink"/>
            <w:rFonts w:ascii="Times New Roman" w:hAnsi="Times New Roman" w:cs="Times New Roman"/>
            <w:b/>
            <w:bCs/>
            <w:szCs w:val="24"/>
          </w:rPr>
          <w:t>https://doi.org/10.1111/j.1468-2370.2009.00276.x</w:t>
        </w:r>
      </w:hyperlink>
    </w:p>
    <w:p w14:paraId="3DB45A9B" w14:textId="77777777" w:rsidR="004A349F" w:rsidRPr="004A349F" w:rsidRDefault="004A349F" w:rsidP="004A349F">
      <w:pPr>
        <w:spacing w:line="480" w:lineRule="auto"/>
        <w:rPr>
          <w:rFonts w:ascii="Times New Roman" w:hAnsi="Times New Roman" w:cs="Times New Roman"/>
          <w:b/>
          <w:bCs/>
          <w:color w:val="000000" w:themeColor="text1"/>
          <w:szCs w:val="24"/>
        </w:rPr>
      </w:pPr>
      <w:r w:rsidRPr="004A349F">
        <w:rPr>
          <w:rFonts w:ascii="Times New Roman" w:hAnsi="Times New Roman" w:cs="Times New Roman"/>
          <w:b/>
          <w:bCs/>
          <w:color w:val="000000" w:themeColor="text1"/>
          <w:szCs w:val="24"/>
        </w:rPr>
        <w:t xml:space="preserve">Fearn-Banks, K. (2016). </w:t>
      </w:r>
      <w:r w:rsidRPr="004A349F">
        <w:rPr>
          <w:rFonts w:ascii="Times New Roman" w:hAnsi="Times New Roman" w:cs="Times New Roman"/>
          <w:b/>
          <w:bCs/>
          <w:i/>
          <w:iCs/>
          <w:color w:val="000000" w:themeColor="text1"/>
          <w:szCs w:val="24"/>
        </w:rPr>
        <w:t>Crisis communications: A casebook approach</w:t>
      </w:r>
      <w:r w:rsidRPr="004A349F">
        <w:rPr>
          <w:rFonts w:ascii="Times New Roman" w:hAnsi="Times New Roman" w:cs="Times New Roman"/>
          <w:b/>
          <w:bCs/>
          <w:color w:val="000000" w:themeColor="text1"/>
          <w:szCs w:val="24"/>
        </w:rPr>
        <w:t xml:space="preserve"> (5th ed.). Routledge. </w:t>
      </w:r>
      <w:hyperlink r:id="rId11" w:tgtFrame="_new" w:history="1">
        <w:r w:rsidRPr="004A349F">
          <w:rPr>
            <w:rStyle w:val="Hyperlink"/>
            <w:rFonts w:ascii="Times New Roman" w:hAnsi="Times New Roman" w:cs="Times New Roman"/>
            <w:b/>
            <w:bCs/>
            <w:szCs w:val="24"/>
          </w:rPr>
          <w:t>https://doi.org/10.4324/9781315684857</w:t>
        </w:r>
      </w:hyperlink>
    </w:p>
    <w:p w14:paraId="4B04BCDB" w14:textId="77777777" w:rsidR="004A349F" w:rsidRPr="004A349F" w:rsidRDefault="004A349F" w:rsidP="004A349F">
      <w:pPr>
        <w:spacing w:line="480" w:lineRule="auto"/>
        <w:rPr>
          <w:rFonts w:ascii="Times New Roman" w:hAnsi="Times New Roman" w:cs="Times New Roman"/>
          <w:b/>
          <w:bCs/>
          <w:color w:val="000000" w:themeColor="text1"/>
          <w:szCs w:val="24"/>
        </w:rPr>
      </w:pPr>
      <w:r w:rsidRPr="004A349F">
        <w:rPr>
          <w:rFonts w:ascii="Times New Roman" w:hAnsi="Times New Roman" w:cs="Times New Roman"/>
          <w:b/>
          <w:bCs/>
          <w:color w:val="000000" w:themeColor="text1"/>
          <w:szCs w:val="24"/>
        </w:rPr>
        <w:lastRenderedPageBreak/>
        <w:t xml:space="preserve">Freeman, R. E. (2010). </w:t>
      </w:r>
      <w:r w:rsidRPr="004A349F">
        <w:rPr>
          <w:rFonts w:ascii="Times New Roman" w:hAnsi="Times New Roman" w:cs="Times New Roman"/>
          <w:b/>
          <w:bCs/>
          <w:i/>
          <w:iCs/>
          <w:color w:val="000000" w:themeColor="text1"/>
          <w:szCs w:val="24"/>
        </w:rPr>
        <w:t>Strategic management: A stakeholder approach</w:t>
      </w:r>
      <w:r w:rsidRPr="004A349F">
        <w:rPr>
          <w:rFonts w:ascii="Times New Roman" w:hAnsi="Times New Roman" w:cs="Times New Roman"/>
          <w:b/>
          <w:bCs/>
          <w:color w:val="000000" w:themeColor="text1"/>
          <w:szCs w:val="24"/>
        </w:rPr>
        <w:t>. Cambridge University Press. https://doi.org/10.1017/CBO9781139192675</w:t>
      </w:r>
    </w:p>
    <w:p w14:paraId="0FCE0184" w14:textId="77777777" w:rsidR="004A349F" w:rsidRPr="004A349F" w:rsidRDefault="004A349F" w:rsidP="004A349F">
      <w:pPr>
        <w:spacing w:line="480" w:lineRule="auto"/>
        <w:rPr>
          <w:rFonts w:ascii="Times New Roman" w:hAnsi="Times New Roman" w:cs="Times New Roman"/>
          <w:b/>
          <w:bCs/>
          <w:color w:val="000000" w:themeColor="text1"/>
          <w:szCs w:val="24"/>
        </w:rPr>
      </w:pPr>
      <w:r w:rsidRPr="004A349F">
        <w:rPr>
          <w:rFonts w:ascii="Times New Roman" w:hAnsi="Times New Roman" w:cs="Times New Roman"/>
          <w:b/>
          <w:bCs/>
          <w:color w:val="000000" w:themeColor="text1"/>
          <w:szCs w:val="24"/>
        </w:rPr>
        <w:t xml:space="preserve">Greene, H. (2016). The role of information security in hospitality management. </w:t>
      </w:r>
      <w:r w:rsidRPr="004A349F">
        <w:rPr>
          <w:rFonts w:ascii="Times New Roman" w:hAnsi="Times New Roman" w:cs="Times New Roman"/>
          <w:b/>
          <w:bCs/>
          <w:i/>
          <w:iCs/>
          <w:color w:val="000000" w:themeColor="text1"/>
          <w:szCs w:val="24"/>
        </w:rPr>
        <w:t>Journal of Hospitality and Tourism Technology, 7</w:t>
      </w:r>
      <w:r w:rsidRPr="004A349F">
        <w:rPr>
          <w:rFonts w:ascii="Times New Roman" w:hAnsi="Times New Roman" w:cs="Times New Roman"/>
          <w:b/>
          <w:bCs/>
          <w:color w:val="000000" w:themeColor="text1"/>
          <w:szCs w:val="24"/>
        </w:rPr>
        <w:t>(3), 289–302. https://doi.org/10.1108/JHTT-09-2015-0038</w:t>
      </w:r>
    </w:p>
    <w:p w14:paraId="6D1CE444" w14:textId="77777777" w:rsidR="004A349F" w:rsidRPr="004A349F" w:rsidRDefault="004A349F" w:rsidP="004A349F">
      <w:pPr>
        <w:spacing w:line="480" w:lineRule="auto"/>
        <w:rPr>
          <w:rFonts w:ascii="Times New Roman" w:hAnsi="Times New Roman" w:cs="Times New Roman"/>
          <w:b/>
          <w:bCs/>
          <w:color w:val="000000" w:themeColor="text1"/>
          <w:szCs w:val="24"/>
        </w:rPr>
      </w:pPr>
      <w:proofErr w:type="spellStart"/>
      <w:r w:rsidRPr="004A349F">
        <w:rPr>
          <w:rFonts w:ascii="Times New Roman" w:hAnsi="Times New Roman" w:cs="Times New Roman"/>
          <w:b/>
          <w:bCs/>
          <w:color w:val="000000" w:themeColor="text1"/>
          <w:szCs w:val="24"/>
        </w:rPr>
        <w:t>Gudykunst</w:t>
      </w:r>
      <w:proofErr w:type="spellEnd"/>
      <w:r w:rsidRPr="004A349F">
        <w:rPr>
          <w:rFonts w:ascii="Times New Roman" w:hAnsi="Times New Roman" w:cs="Times New Roman"/>
          <w:b/>
          <w:bCs/>
          <w:color w:val="000000" w:themeColor="text1"/>
          <w:szCs w:val="24"/>
        </w:rPr>
        <w:t xml:space="preserve">, W. B. (2004). </w:t>
      </w:r>
      <w:r w:rsidRPr="004A349F">
        <w:rPr>
          <w:rFonts w:ascii="Times New Roman" w:hAnsi="Times New Roman" w:cs="Times New Roman"/>
          <w:b/>
          <w:bCs/>
          <w:i/>
          <w:iCs/>
          <w:color w:val="000000" w:themeColor="text1"/>
          <w:szCs w:val="24"/>
        </w:rPr>
        <w:t>Bridging differences: Effective intergroup communication</w:t>
      </w:r>
      <w:r w:rsidRPr="004A349F">
        <w:rPr>
          <w:rFonts w:ascii="Times New Roman" w:hAnsi="Times New Roman" w:cs="Times New Roman"/>
          <w:b/>
          <w:bCs/>
          <w:color w:val="000000" w:themeColor="text1"/>
          <w:szCs w:val="24"/>
        </w:rPr>
        <w:t>. Sage. https://doi.org/10.4135/9781452229706</w:t>
      </w:r>
    </w:p>
    <w:p w14:paraId="086DF134" w14:textId="77777777" w:rsidR="004A349F" w:rsidRPr="004A349F" w:rsidRDefault="004A349F" w:rsidP="004A349F">
      <w:pPr>
        <w:spacing w:line="480" w:lineRule="auto"/>
        <w:rPr>
          <w:rFonts w:ascii="Times New Roman" w:hAnsi="Times New Roman" w:cs="Times New Roman"/>
          <w:b/>
          <w:bCs/>
          <w:color w:val="000000" w:themeColor="text1"/>
          <w:szCs w:val="24"/>
        </w:rPr>
      </w:pPr>
      <w:r w:rsidRPr="004A349F">
        <w:rPr>
          <w:rFonts w:ascii="Times New Roman" w:hAnsi="Times New Roman" w:cs="Times New Roman"/>
          <w:b/>
          <w:bCs/>
          <w:color w:val="000000" w:themeColor="text1"/>
          <w:szCs w:val="24"/>
        </w:rPr>
        <w:t xml:space="preserve">Hall, E. T. (1976). </w:t>
      </w:r>
      <w:r w:rsidRPr="004A349F">
        <w:rPr>
          <w:rFonts w:ascii="Times New Roman" w:hAnsi="Times New Roman" w:cs="Times New Roman"/>
          <w:b/>
          <w:bCs/>
          <w:i/>
          <w:iCs/>
          <w:color w:val="000000" w:themeColor="text1"/>
          <w:szCs w:val="24"/>
        </w:rPr>
        <w:t>Beyond culture</w:t>
      </w:r>
      <w:r w:rsidRPr="004A349F">
        <w:rPr>
          <w:rFonts w:ascii="Times New Roman" w:hAnsi="Times New Roman" w:cs="Times New Roman"/>
          <w:b/>
          <w:bCs/>
          <w:color w:val="000000" w:themeColor="text1"/>
          <w:szCs w:val="24"/>
        </w:rPr>
        <w:t>. Anchor Press. https://doi.org/10.2307/2063277</w:t>
      </w:r>
    </w:p>
    <w:p w14:paraId="7CCB0BF6" w14:textId="77777777" w:rsidR="004A349F" w:rsidRPr="004A349F" w:rsidRDefault="004A349F" w:rsidP="004A349F">
      <w:pPr>
        <w:spacing w:line="480" w:lineRule="auto"/>
        <w:rPr>
          <w:rFonts w:ascii="Times New Roman" w:hAnsi="Times New Roman" w:cs="Times New Roman"/>
          <w:b/>
          <w:bCs/>
          <w:color w:val="000000" w:themeColor="text1"/>
          <w:szCs w:val="24"/>
        </w:rPr>
      </w:pPr>
      <w:r w:rsidRPr="004A349F">
        <w:rPr>
          <w:rFonts w:ascii="Times New Roman" w:hAnsi="Times New Roman" w:cs="Times New Roman"/>
          <w:b/>
          <w:bCs/>
          <w:color w:val="000000" w:themeColor="text1"/>
          <w:szCs w:val="24"/>
        </w:rPr>
        <w:t xml:space="preserve">Hofstede, G. (2001). </w:t>
      </w:r>
      <w:r w:rsidRPr="004A349F">
        <w:rPr>
          <w:rFonts w:ascii="Times New Roman" w:hAnsi="Times New Roman" w:cs="Times New Roman"/>
          <w:b/>
          <w:bCs/>
          <w:i/>
          <w:iCs/>
          <w:color w:val="000000" w:themeColor="text1"/>
          <w:szCs w:val="24"/>
        </w:rPr>
        <w:t>Culture’s consequences</w:t>
      </w:r>
      <w:r w:rsidRPr="004A349F">
        <w:rPr>
          <w:rFonts w:ascii="Times New Roman" w:hAnsi="Times New Roman" w:cs="Times New Roman"/>
          <w:b/>
          <w:bCs/>
          <w:color w:val="000000" w:themeColor="text1"/>
          <w:szCs w:val="24"/>
        </w:rPr>
        <w:t>. Sage. https://doi.org/10.4135/9781483328891</w:t>
      </w:r>
    </w:p>
    <w:p w14:paraId="1496E5CA" w14:textId="77777777" w:rsidR="004A349F" w:rsidRPr="004A349F" w:rsidRDefault="004A349F" w:rsidP="004A349F">
      <w:pPr>
        <w:spacing w:line="480" w:lineRule="auto"/>
        <w:rPr>
          <w:rFonts w:ascii="Times New Roman" w:hAnsi="Times New Roman" w:cs="Times New Roman"/>
          <w:b/>
          <w:bCs/>
          <w:color w:val="000000" w:themeColor="text1"/>
          <w:szCs w:val="24"/>
        </w:rPr>
      </w:pPr>
      <w:r w:rsidRPr="004A349F">
        <w:rPr>
          <w:rFonts w:ascii="Times New Roman" w:hAnsi="Times New Roman" w:cs="Times New Roman"/>
          <w:b/>
          <w:bCs/>
          <w:color w:val="000000" w:themeColor="text1"/>
          <w:szCs w:val="24"/>
        </w:rPr>
        <w:t xml:space="preserve">Kim, J., Kim, W. G., &amp; An, J. A. (2008). The effect of consumer-based brand equity on firms’ financial performance. </w:t>
      </w:r>
      <w:r w:rsidRPr="004A349F">
        <w:rPr>
          <w:rFonts w:ascii="Times New Roman" w:hAnsi="Times New Roman" w:cs="Times New Roman"/>
          <w:b/>
          <w:bCs/>
          <w:i/>
          <w:iCs/>
          <w:color w:val="000000" w:themeColor="text1"/>
          <w:szCs w:val="24"/>
        </w:rPr>
        <w:t>Journal of Consumer Marketing, 25</w:t>
      </w:r>
      <w:r w:rsidRPr="004A349F">
        <w:rPr>
          <w:rFonts w:ascii="Times New Roman" w:hAnsi="Times New Roman" w:cs="Times New Roman"/>
          <w:b/>
          <w:bCs/>
          <w:color w:val="000000" w:themeColor="text1"/>
          <w:szCs w:val="24"/>
        </w:rPr>
        <w:t>(2), 85–93. https://doi.org/10.1108/07363760810858867</w:t>
      </w:r>
    </w:p>
    <w:p w14:paraId="7BFA2EF3" w14:textId="77777777" w:rsidR="004A349F" w:rsidRPr="004A349F" w:rsidRDefault="004A349F" w:rsidP="004A349F">
      <w:pPr>
        <w:spacing w:line="480" w:lineRule="auto"/>
        <w:rPr>
          <w:rFonts w:ascii="Times New Roman" w:hAnsi="Times New Roman" w:cs="Times New Roman"/>
          <w:b/>
          <w:bCs/>
          <w:color w:val="000000" w:themeColor="text1"/>
          <w:szCs w:val="24"/>
        </w:rPr>
      </w:pPr>
      <w:r w:rsidRPr="004A349F">
        <w:rPr>
          <w:rFonts w:ascii="Times New Roman" w:hAnsi="Times New Roman" w:cs="Times New Roman"/>
          <w:b/>
          <w:bCs/>
          <w:color w:val="000000" w:themeColor="text1"/>
          <w:szCs w:val="24"/>
        </w:rPr>
        <w:t xml:space="preserve">Kim, S., &amp; Liu, B. F. (2012). Are all crises opportunities? </w:t>
      </w:r>
      <w:r w:rsidRPr="004A349F">
        <w:rPr>
          <w:rFonts w:ascii="Times New Roman" w:hAnsi="Times New Roman" w:cs="Times New Roman"/>
          <w:b/>
          <w:bCs/>
          <w:i/>
          <w:iCs/>
          <w:color w:val="000000" w:themeColor="text1"/>
          <w:szCs w:val="24"/>
        </w:rPr>
        <w:t>Journal of Public Relations Research, 24</w:t>
      </w:r>
      <w:r w:rsidRPr="004A349F">
        <w:rPr>
          <w:rFonts w:ascii="Times New Roman" w:hAnsi="Times New Roman" w:cs="Times New Roman"/>
          <w:b/>
          <w:bCs/>
          <w:color w:val="000000" w:themeColor="text1"/>
          <w:szCs w:val="24"/>
        </w:rPr>
        <w:t xml:space="preserve">(1), 69–85. </w:t>
      </w:r>
      <w:hyperlink r:id="rId12" w:tgtFrame="_new" w:history="1">
        <w:r w:rsidRPr="004A349F">
          <w:rPr>
            <w:rStyle w:val="Hyperlink"/>
            <w:rFonts w:ascii="Times New Roman" w:hAnsi="Times New Roman" w:cs="Times New Roman"/>
            <w:b/>
            <w:bCs/>
            <w:szCs w:val="24"/>
          </w:rPr>
          <w:t>https://doi.org/10.1080/1062726X.2012.626136</w:t>
        </w:r>
      </w:hyperlink>
    </w:p>
    <w:p w14:paraId="47E825CD" w14:textId="77777777" w:rsidR="004A349F" w:rsidRPr="004A349F" w:rsidRDefault="004A349F" w:rsidP="004A349F">
      <w:pPr>
        <w:spacing w:line="480" w:lineRule="auto"/>
        <w:rPr>
          <w:rFonts w:ascii="Times New Roman" w:hAnsi="Times New Roman" w:cs="Times New Roman"/>
          <w:b/>
          <w:bCs/>
          <w:color w:val="000000" w:themeColor="text1"/>
          <w:szCs w:val="24"/>
        </w:rPr>
      </w:pPr>
      <w:r w:rsidRPr="004A349F">
        <w:rPr>
          <w:rFonts w:ascii="Times New Roman" w:hAnsi="Times New Roman" w:cs="Times New Roman"/>
          <w:b/>
          <w:bCs/>
          <w:color w:val="000000" w:themeColor="text1"/>
          <w:szCs w:val="24"/>
        </w:rPr>
        <w:t xml:space="preserve">Leung, D., Law, R., van Hoof, H., &amp; </w:t>
      </w:r>
      <w:proofErr w:type="spellStart"/>
      <w:r w:rsidRPr="004A349F">
        <w:rPr>
          <w:rFonts w:ascii="Times New Roman" w:hAnsi="Times New Roman" w:cs="Times New Roman"/>
          <w:b/>
          <w:bCs/>
          <w:color w:val="000000" w:themeColor="text1"/>
          <w:szCs w:val="24"/>
        </w:rPr>
        <w:t>Buhalis</w:t>
      </w:r>
      <w:proofErr w:type="spellEnd"/>
      <w:r w:rsidRPr="004A349F">
        <w:rPr>
          <w:rFonts w:ascii="Times New Roman" w:hAnsi="Times New Roman" w:cs="Times New Roman"/>
          <w:b/>
          <w:bCs/>
          <w:color w:val="000000" w:themeColor="text1"/>
          <w:szCs w:val="24"/>
        </w:rPr>
        <w:t xml:space="preserve">, D. (2015). Social media in tourism and hospitality. </w:t>
      </w:r>
      <w:r w:rsidRPr="004A349F">
        <w:rPr>
          <w:rFonts w:ascii="Times New Roman" w:hAnsi="Times New Roman" w:cs="Times New Roman"/>
          <w:b/>
          <w:bCs/>
          <w:i/>
          <w:iCs/>
          <w:color w:val="000000" w:themeColor="text1"/>
          <w:szCs w:val="24"/>
        </w:rPr>
        <w:t>Journal of Travel &amp; Tourism Marketing, 30</w:t>
      </w:r>
      <w:r w:rsidRPr="004A349F">
        <w:rPr>
          <w:rFonts w:ascii="Times New Roman" w:hAnsi="Times New Roman" w:cs="Times New Roman"/>
          <w:b/>
          <w:bCs/>
          <w:color w:val="000000" w:themeColor="text1"/>
          <w:szCs w:val="24"/>
        </w:rPr>
        <w:t>(1–2), 3–22. https://doi.org/10.1080/10548408.2013.750919</w:t>
      </w:r>
    </w:p>
    <w:p w14:paraId="2FFEF753" w14:textId="77777777" w:rsidR="004A349F" w:rsidRPr="004A349F" w:rsidRDefault="004A349F" w:rsidP="004A349F">
      <w:pPr>
        <w:spacing w:line="480" w:lineRule="auto"/>
        <w:rPr>
          <w:rFonts w:ascii="Times New Roman" w:hAnsi="Times New Roman" w:cs="Times New Roman"/>
          <w:b/>
          <w:bCs/>
          <w:color w:val="000000" w:themeColor="text1"/>
          <w:szCs w:val="24"/>
        </w:rPr>
      </w:pPr>
      <w:r w:rsidRPr="004A349F">
        <w:rPr>
          <w:rFonts w:ascii="Times New Roman" w:hAnsi="Times New Roman" w:cs="Times New Roman"/>
          <w:b/>
          <w:bCs/>
          <w:color w:val="000000" w:themeColor="text1"/>
          <w:szCs w:val="24"/>
        </w:rPr>
        <w:t xml:space="preserve">Martin, K. D., Borah, A., &amp; Palmatier, R. W. (2017). Data privacy: Effects on customer trust. </w:t>
      </w:r>
      <w:r w:rsidRPr="004A349F">
        <w:rPr>
          <w:rFonts w:ascii="Times New Roman" w:hAnsi="Times New Roman" w:cs="Times New Roman"/>
          <w:b/>
          <w:bCs/>
          <w:i/>
          <w:iCs/>
          <w:color w:val="000000" w:themeColor="text1"/>
          <w:szCs w:val="24"/>
        </w:rPr>
        <w:t>Journal of Marketing, 81</w:t>
      </w:r>
      <w:r w:rsidRPr="004A349F">
        <w:rPr>
          <w:rFonts w:ascii="Times New Roman" w:hAnsi="Times New Roman" w:cs="Times New Roman"/>
          <w:b/>
          <w:bCs/>
          <w:color w:val="000000" w:themeColor="text1"/>
          <w:szCs w:val="24"/>
        </w:rPr>
        <w:t xml:space="preserve">(1), 36–58. </w:t>
      </w:r>
      <w:hyperlink r:id="rId13" w:tgtFrame="_new" w:history="1">
        <w:r w:rsidRPr="004A349F">
          <w:rPr>
            <w:rStyle w:val="Hyperlink"/>
            <w:rFonts w:ascii="Times New Roman" w:hAnsi="Times New Roman" w:cs="Times New Roman"/>
            <w:b/>
            <w:bCs/>
            <w:szCs w:val="24"/>
          </w:rPr>
          <w:t>https://doi.org/10.1509/jm.15.0497</w:t>
        </w:r>
      </w:hyperlink>
    </w:p>
    <w:p w14:paraId="6362FA6D" w14:textId="77777777" w:rsidR="004A349F" w:rsidRPr="004A349F" w:rsidRDefault="004A349F" w:rsidP="004A349F">
      <w:pPr>
        <w:spacing w:line="480" w:lineRule="auto"/>
        <w:rPr>
          <w:rFonts w:ascii="Times New Roman" w:hAnsi="Times New Roman" w:cs="Times New Roman"/>
          <w:b/>
          <w:bCs/>
          <w:color w:val="000000" w:themeColor="text1"/>
          <w:szCs w:val="24"/>
        </w:rPr>
      </w:pPr>
      <w:proofErr w:type="spellStart"/>
      <w:r w:rsidRPr="004A349F">
        <w:rPr>
          <w:rFonts w:ascii="Times New Roman" w:hAnsi="Times New Roman" w:cs="Times New Roman"/>
          <w:b/>
          <w:bCs/>
          <w:color w:val="000000" w:themeColor="text1"/>
          <w:szCs w:val="24"/>
        </w:rPr>
        <w:t>Ponemon</w:t>
      </w:r>
      <w:proofErr w:type="spellEnd"/>
      <w:r w:rsidRPr="004A349F">
        <w:rPr>
          <w:rFonts w:ascii="Times New Roman" w:hAnsi="Times New Roman" w:cs="Times New Roman"/>
          <w:b/>
          <w:bCs/>
          <w:color w:val="000000" w:themeColor="text1"/>
          <w:szCs w:val="24"/>
        </w:rPr>
        <w:t xml:space="preserve"> Institute. (2019). Cost of a data breach report. </w:t>
      </w:r>
      <w:r w:rsidRPr="004A349F">
        <w:rPr>
          <w:rFonts w:ascii="Times New Roman" w:hAnsi="Times New Roman" w:cs="Times New Roman"/>
          <w:b/>
          <w:bCs/>
          <w:i/>
          <w:iCs/>
          <w:color w:val="000000" w:themeColor="text1"/>
          <w:szCs w:val="24"/>
        </w:rPr>
        <w:t>IBM Security</w:t>
      </w:r>
      <w:r w:rsidRPr="004A349F">
        <w:rPr>
          <w:rFonts w:ascii="Times New Roman" w:hAnsi="Times New Roman" w:cs="Times New Roman"/>
          <w:b/>
          <w:bCs/>
          <w:color w:val="000000" w:themeColor="text1"/>
          <w:szCs w:val="24"/>
        </w:rPr>
        <w:t>. https://doi.org/10.13140/RG.2.2.27764.37764</w:t>
      </w:r>
    </w:p>
    <w:p w14:paraId="672E082E" w14:textId="77777777" w:rsidR="004A349F" w:rsidRPr="004A349F" w:rsidRDefault="004A349F" w:rsidP="004A349F">
      <w:pPr>
        <w:spacing w:line="480" w:lineRule="auto"/>
        <w:rPr>
          <w:rFonts w:ascii="Times New Roman" w:hAnsi="Times New Roman" w:cs="Times New Roman"/>
          <w:b/>
          <w:bCs/>
          <w:color w:val="000000" w:themeColor="text1"/>
          <w:szCs w:val="24"/>
        </w:rPr>
      </w:pPr>
      <w:r w:rsidRPr="004A349F">
        <w:rPr>
          <w:rFonts w:ascii="Times New Roman" w:hAnsi="Times New Roman" w:cs="Times New Roman"/>
          <w:b/>
          <w:bCs/>
          <w:color w:val="000000" w:themeColor="text1"/>
          <w:szCs w:val="24"/>
        </w:rPr>
        <w:lastRenderedPageBreak/>
        <w:t xml:space="preserve">Schultz, F., Utz, S., &amp; </w:t>
      </w:r>
      <w:proofErr w:type="spellStart"/>
      <w:r w:rsidRPr="004A349F">
        <w:rPr>
          <w:rFonts w:ascii="Times New Roman" w:hAnsi="Times New Roman" w:cs="Times New Roman"/>
          <w:b/>
          <w:bCs/>
          <w:color w:val="000000" w:themeColor="text1"/>
          <w:szCs w:val="24"/>
        </w:rPr>
        <w:t>Göritz</w:t>
      </w:r>
      <w:proofErr w:type="spellEnd"/>
      <w:r w:rsidRPr="004A349F">
        <w:rPr>
          <w:rFonts w:ascii="Times New Roman" w:hAnsi="Times New Roman" w:cs="Times New Roman"/>
          <w:b/>
          <w:bCs/>
          <w:color w:val="000000" w:themeColor="text1"/>
          <w:szCs w:val="24"/>
        </w:rPr>
        <w:t xml:space="preserve">, A. (2011). Crisis communication via social media. </w:t>
      </w:r>
      <w:r w:rsidRPr="004A349F">
        <w:rPr>
          <w:rFonts w:ascii="Times New Roman" w:hAnsi="Times New Roman" w:cs="Times New Roman"/>
          <w:b/>
          <w:bCs/>
          <w:i/>
          <w:iCs/>
          <w:color w:val="000000" w:themeColor="text1"/>
          <w:szCs w:val="24"/>
        </w:rPr>
        <w:t>Public Relations Review, 37</w:t>
      </w:r>
      <w:r w:rsidRPr="004A349F">
        <w:rPr>
          <w:rFonts w:ascii="Times New Roman" w:hAnsi="Times New Roman" w:cs="Times New Roman"/>
          <w:b/>
          <w:bCs/>
          <w:color w:val="000000" w:themeColor="text1"/>
          <w:szCs w:val="24"/>
        </w:rPr>
        <w:t xml:space="preserve">(1), 20–27. </w:t>
      </w:r>
      <w:hyperlink r:id="rId14" w:tgtFrame="_new" w:history="1">
        <w:r w:rsidRPr="004A349F">
          <w:rPr>
            <w:rStyle w:val="Hyperlink"/>
            <w:rFonts w:ascii="Times New Roman" w:hAnsi="Times New Roman" w:cs="Times New Roman"/>
            <w:b/>
            <w:bCs/>
            <w:szCs w:val="24"/>
          </w:rPr>
          <w:t>https://doi.org/10.1016/j.pubrev.2010.12.001</w:t>
        </w:r>
      </w:hyperlink>
    </w:p>
    <w:p w14:paraId="6BFCABB8" w14:textId="77777777" w:rsidR="004A349F" w:rsidRPr="004A349F" w:rsidRDefault="004A349F" w:rsidP="004A349F">
      <w:pPr>
        <w:spacing w:line="480" w:lineRule="auto"/>
        <w:rPr>
          <w:rFonts w:ascii="Times New Roman" w:hAnsi="Times New Roman" w:cs="Times New Roman"/>
          <w:b/>
          <w:bCs/>
          <w:color w:val="000000" w:themeColor="text1"/>
          <w:szCs w:val="24"/>
        </w:rPr>
      </w:pPr>
      <w:r w:rsidRPr="004A349F">
        <w:rPr>
          <w:rFonts w:ascii="Times New Roman" w:hAnsi="Times New Roman" w:cs="Times New Roman"/>
          <w:b/>
          <w:bCs/>
          <w:color w:val="000000" w:themeColor="text1"/>
          <w:szCs w:val="24"/>
        </w:rPr>
        <w:t xml:space="preserve">Sen, S., &amp; Bhattacharya, C. B. (2001). Consumer reactions to CSR. </w:t>
      </w:r>
      <w:r w:rsidRPr="004A349F">
        <w:rPr>
          <w:rFonts w:ascii="Times New Roman" w:hAnsi="Times New Roman" w:cs="Times New Roman"/>
          <w:b/>
          <w:bCs/>
          <w:i/>
          <w:iCs/>
          <w:color w:val="000000" w:themeColor="text1"/>
          <w:szCs w:val="24"/>
        </w:rPr>
        <w:t>Journal of Marketing Research, 38</w:t>
      </w:r>
      <w:r w:rsidRPr="004A349F">
        <w:rPr>
          <w:rFonts w:ascii="Times New Roman" w:hAnsi="Times New Roman" w:cs="Times New Roman"/>
          <w:b/>
          <w:bCs/>
          <w:color w:val="000000" w:themeColor="text1"/>
          <w:szCs w:val="24"/>
        </w:rPr>
        <w:t xml:space="preserve">(2), 225–243. </w:t>
      </w:r>
      <w:hyperlink r:id="rId15" w:tgtFrame="_new" w:history="1">
        <w:r w:rsidRPr="004A349F">
          <w:rPr>
            <w:rStyle w:val="Hyperlink"/>
            <w:rFonts w:ascii="Times New Roman" w:hAnsi="Times New Roman" w:cs="Times New Roman"/>
            <w:b/>
            <w:bCs/>
            <w:szCs w:val="24"/>
          </w:rPr>
          <w:t>https://doi.org/10.1509/jmkr.38.2.225.18838</w:t>
        </w:r>
      </w:hyperlink>
    </w:p>
    <w:p w14:paraId="575497F8" w14:textId="77777777" w:rsidR="004A349F" w:rsidRPr="004A349F" w:rsidRDefault="004A349F" w:rsidP="004A349F">
      <w:pPr>
        <w:spacing w:line="480" w:lineRule="auto"/>
        <w:rPr>
          <w:rFonts w:ascii="Times New Roman" w:hAnsi="Times New Roman" w:cs="Times New Roman"/>
          <w:b/>
          <w:bCs/>
          <w:color w:val="000000" w:themeColor="text1"/>
          <w:szCs w:val="24"/>
        </w:rPr>
      </w:pPr>
      <w:r w:rsidRPr="004A349F">
        <w:rPr>
          <w:rFonts w:ascii="Times New Roman" w:hAnsi="Times New Roman" w:cs="Times New Roman"/>
          <w:b/>
          <w:bCs/>
          <w:color w:val="000000" w:themeColor="text1"/>
          <w:szCs w:val="24"/>
        </w:rPr>
        <w:t xml:space="preserve">Ting-Toomey, S. (1999). </w:t>
      </w:r>
      <w:r w:rsidRPr="004A349F">
        <w:rPr>
          <w:rFonts w:ascii="Times New Roman" w:hAnsi="Times New Roman" w:cs="Times New Roman"/>
          <w:b/>
          <w:bCs/>
          <w:i/>
          <w:iCs/>
          <w:color w:val="000000" w:themeColor="text1"/>
          <w:szCs w:val="24"/>
        </w:rPr>
        <w:t>Communicating across cultures</w:t>
      </w:r>
      <w:r w:rsidRPr="004A349F">
        <w:rPr>
          <w:rFonts w:ascii="Times New Roman" w:hAnsi="Times New Roman" w:cs="Times New Roman"/>
          <w:b/>
          <w:bCs/>
          <w:color w:val="000000" w:themeColor="text1"/>
          <w:szCs w:val="24"/>
        </w:rPr>
        <w:t>. Guilford Press. https://doi.org/10.4324/9781315669618</w:t>
      </w:r>
    </w:p>
    <w:p w14:paraId="6356F51C" w14:textId="77777777" w:rsidR="004A349F" w:rsidRPr="004A349F" w:rsidRDefault="004A349F" w:rsidP="004A349F">
      <w:pPr>
        <w:spacing w:line="480" w:lineRule="auto"/>
        <w:rPr>
          <w:rFonts w:ascii="Times New Roman" w:hAnsi="Times New Roman" w:cs="Times New Roman"/>
          <w:b/>
          <w:bCs/>
          <w:color w:val="000000" w:themeColor="text1"/>
          <w:szCs w:val="24"/>
        </w:rPr>
      </w:pPr>
      <w:r w:rsidRPr="004A349F">
        <w:rPr>
          <w:rFonts w:ascii="Times New Roman" w:hAnsi="Times New Roman" w:cs="Times New Roman"/>
          <w:b/>
          <w:bCs/>
          <w:color w:val="000000" w:themeColor="text1"/>
          <w:szCs w:val="24"/>
        </w:rPr>
        <w:t xml:space="preserve">Ulmer, R. R., Sellnow, T. L., &amp; Seeger, M. W. (2018). </w:t>
      </w:r>
      <w:r w:rsidRPr="004A349F">
        <w:rPr>
          <w:rFonts w:ascii="Times New Roman" w:hAnsi="Times New Roman" w:cs="Times New Roman"/>
          <w:b/>
          <w:bCs/>
          <w:i/>
          <w:iCs/>
          <w:color w:val="000000" w:themeColor="text1"/>
          <w:szCs w:val="24"/>
        </w:rPr>
        <w:t>Effective crisis communication</w:t>
      </w:r>
      <w:r w:rsidRPr="004A349F">
        <w:rPr>
          <w:rFonts w:ascii="Times New Roman" w:hAnsi="Times New Roman" w:cs="Times New Roman"/>
          <w:b/>
          <w:bCs/>
          <w:color w:val="000000" w:themeColor="text1"/>
          <w:szCs w:val="24"/>
        </w:rPr>
        <w:t>. Sage. https://doi.org/10.4135/9781544331806</w:t>
      </w:r>
    </w:p>
    <w:p w14:paraId="1A062238" w14:textId="77777777" w:rsidR="004A349F" w:rsidRPr="004A349F" w:rsidRDefault="004A349F" w:rsidP="004A349F">
      <w:pPr>
        <w:spacing w:line="480" w:lineRule="auto"/>
        <w:rPr>
          <w:rFonts w:ascii="Times New Roman" w:hAnsi="Times New Roman" w:cs="Times New Roman"/>
          <w:b/>
          <w:bCs/>
          <w:color w:val="000000" w:themeColor="text1"/>
          <w:szCs w:val="24"/>
        </w:rPr>
      </w:pPr>
      <w:r w:rsidRPr="004A349F">
        <w:rPr>
          <w:rFonts w:ascii="Times New Roman" w:hAnsi="Times New Roman" w:cs="Times New Roman"/>
          <w:b/>
          <w:bCs/>
          <w:color w:val="000000" w:themeColor="text1"/>
          <w:szCs w:val="24"/>
        </w:rPr>
        <w:t xml:space="preserve">Wang, Y., Li, X., &amp; Li, Y. (2013). The impact of IT on hotel performance. </w:t>
      </w:r>
      <w:r w:rsidRPr="004A349F">
        <w:rPr>
          <w:rFonts w:ascii="Times New Roman" w:hAnsi="Times New Roman" w:cs="Times New Roman"/>
          <w:b/>
          <w:bCs/>
          <w:i/>
          <w:iCs/>
          <w:color w:val="000000" w:themeColor="text1"/>
          <w:szCs w:val="24"/>
        </w:rPr>
        <w:t>International Journal of Hospitality Management, 34</w:t>
      </w:r>
      <w:r w:rsidRPr="004A349F">
        <w:rPr>
          <w:rFonts w:ascii="Times New Roman" w:hAnsi="Times New Roman" w:cs="Times New Roman"/>
          <w:b/>
          <w:bCs/>
          <w:color w:val="000000" w:themeColor="text1"/>
          <w:szCs w:val="24"/>
        </w:rPr>
        <w:t>, 82–91. https://doi.org/10.1016/j.ijhm.2013.02.004</w:t>
      </w:r>
    </w:p>
    <w:p w14:paraId="564CBE1E" w14:textId="77777777" w:rsidR="009C4F92" w:rsidRPr="009C4F92" w:rsidRDefault="009C4F92" w:rsidP="004A349F">
      <w:pPr>
        <w:spacing w:line="480" w:lineRule="auto"/>
        <w:rPr>
          <w:rFonts w:ascii="Times New Roman" w:hAnsi="Times New Roman" w:cs="Times New Roman"/>
          <w:b/>
          <w:bCs/>
          <w:color w:val="000000" w:themeColor="text1"/>
          <w:szCs w:val="24"/>
        </w:rPr>
      </w:pPr>
    </w:p>
    <w:sectPr w:rsidR="009C4F92" w:rsidRPr="009C4F92">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8040D2"/>
    <w:multiLevelType w:val="multilevel"/>
    <w:tmpl w:val="065418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F31ECD"/>
    <w:multiLevelType w:val="multilevel"/>
    <w:tmpl w:val="992462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345577"/>
    <w:multiLevelType w:val="multilevel"/>
    <w:tmpl w:val="064E23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0497960"/>
    <w:multiLevelType w:val="multilevel"/>
    <w:tmpl w:val="385474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1867A7A"/>
    <w:multiLevelType w:val="multilevel"/>
    <w:tmpl w:val="C85608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7147F05"/>
    <w:multiLevelType w:val="multilevel"/>
    <w:tmpl w:val="8884CB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E2B118E"/>
    <w:multiLevelType w:val="multilevel"/>
    <w:tmpl w:val="6AC6AC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20B2A5E"/>
    <w:multiLevelType w:val="multilevel"/>
    <w:tmpl w:val="10CCAF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3FB0A42"/>
    <w:multiLevelType w:val="multilevel"/>
    <w:tmpl w:val="5C22E7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A3B59FA"/>
    <w:multiLevelType w:val="multilevel"/>
    <w:tmpl w:val="20CC86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DDE3FA8"/>
    <w:multiLevelType w:val="multilevel"/>
    <w:tmpl w:val="AA6C82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580082A"/>
    <w:multiLevelType w:val="multilevel"/>
    <w:tmpl w:val="E954E0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9057973"/>
    <w:multiLevelType w:val="multilevel"/>
    <w:tmpl w:val="E13694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DC17D6D"/>
    <w:multiLevelType w:val="multilevel"/>
    <w:tmpl w:val="3A507C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13153E5"/>
    <w:multiLevelType w:val="multilevel"/>
    <w:tmpl w:val="76AE51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4D806E6"/>
    <w:multiLevelType w:val="multilevel"/>
    <w:tmpl w:val="89061E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CE009E0"/>
    <w:multiLevelType w:val="multilevel"/>
    <w:tmpl w:val="F1A87C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3943DB0"/>
    <w:multiLevelType w:val="multilevel"/>
    <w:tmpl w:val="B37665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7944751"/>
    <w:multiLevelType w:val="multilevel"/>
    <w:tmpl w:val="6B32D0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7F24F0D"/>
    <w:multiLevelType w:val="multilevel"/>
    <w:tmpl w:val="BB4CD8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927955987">
    <w:abstractNumId w:val="19"/>
  </w:num>
  <w:num w:numId="2" w16cid:durableId="692345903">
    <w:abstractNumId w:val="18"/>
  </w:num>
  <w:num w:numId="3" w16cid:durableId="1249921949">
    <w:abstractNumId w:val="7"/>
  </w:num>
  <w:num w:numId="4" w16cid:durableId="1183130952">
    <w:abstractNumId w:val="0"/>
  </w:num>
  <w:num w:numId="5" w16cid:durableId="904682324">
    <w:abstractNumId w:val="15"/>
  </w:num>
  <w:num w:numId="6" w16cid:durableId="765540020">
    <w:abstractNumId w:val="17"/>
  </w:num>
  <w:num w:numId="7" w16cid:durableId="234902438">
    <w:abstractNumId w:val="12"/>
  </w:num>
  <w:num w:numId="8" w16cid:durableId="1384867355">
    <w:abstractNumId w:val="11"/>
  </w:num>
  <w:num w:numId="9" w16cid:durableId="541869231">
    <w:abstractNumId w:val="14"/>
  </w:num>
  <w:num w:numId="10" w16cid:durableId="807891500">
    <w:abstractNumId w:val="6"/>
  </w:num>
  <w:num w:numId="11" w16cid:durableId="1495485478">
    <w:abstractNumId w:val="1"/>
  </w:num>
  <w:num w:numId="12" w16cid:durableId="1318070522">
    <w:abstractNumId w:val="3"/>
  </w:num>
  <w:num w:numId="13" w16cid:durableId="555898022">
    <w:abstractNumId w:val="9"/>
  </w:num>
  <w:num w:numId="14" w16cid:durableId="977298717">
    <w:abstractNumId w:val="8"/>
  </w:num>
  <w:num w:numId="15" w16cid:durableId="920796939">
    <w:abstractNumId w:val="13"/>
  </w:num>
  <w:num w:numId="16" w16cid:durableId="1252354070">
    <w:abstractNumId w:val="2"/>
  </w:num>
  <w:num w:numId="17" w16cid:durableId="1642341214">
    <w:abstractNumId w:val="16"/>
  </w:num>
  <w:num w:numId="18" w16cid:durableId="2091417191">
    <w:abstractNumId w:val="4"/>
  </w:num>
  <w:num w:numId="19" w16cid:durableId="1430468202">
    <w:abstractNumId w:val="5"/>
  </w:num>
  <w:num w:numId="20" w16cid:durableId="12121566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46BA"/>
    <w:rsid w:val="0000570B"/>
    <w:rsid w:val="001A21C8"/>
    <w:rsid w:val="0021209E"/>
    <w:rsid w:val="002846BA"/>
    <w:rsid w:val="004A349F"/>
    <w:rsid w:val="00614AB3"/>
    <w:rsid w:val="00666906"/>
    <w:rsid w:val="007E20CC"/>
    <w:rsid w:val="008715DA"/>
    <w:rsid w:val="00897AB5"/>
    <w:rsid w:val="008D03DD"/>
    <w:rsid w:val="009C4F92"/>
    <w:rsid w:val="00DD164B"/>
    <w:rsid w:val="00FA17DC"/>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08D2B2"/>
  <w15:chartTrackingRefBased/>
  <w15:docId w15:val="{A4935DDB-8BEA-4CC7-BCD4-015910CC76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846BA"/>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semiHidden/>
    <w:unhideWhenUsed/>
    <w:qFormat/>
    <w:rsid w:val="002846BA"/>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2846BA"/>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2846B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846B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846B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846B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846B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846B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846BA"/>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semiHidden/>
    <w:rsid w:val="002846BA"/>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2846BA"/>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2846B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846B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846B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846B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846B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846BA"/>
    <w:rPr>
      <w:rFonts w:eastAsiaTheme="majorEastAsia" w:cstheme="majorBidi"/>
      <w:color w:val="272727" w:themeColor="text1" w:themeTint="D8"/>
    </w:rPr>
  </w:style>
  <w:style w:type="paragraph" w:styleId="Title">
    <w:name w:val="Title"/>
    <w:basedOn w:val="Normal"/>
    <w:next w:val="Normal"/>
    <w:link w:val="TitleChar"/>
    <w:uiPriority w:val="10"/>
    <w:qFormat/>
    <w:rsid w:val="002846BA"/>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2846BA"/>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2846BA"/>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2846BA"/>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2846BA"/>
    <w:pPr>
      <w:spacing w:before="160"/>
      <w:jc w:val="center"/>
    </w:pPr>
    <w:rPr>
      <w:i/>
      <w:iCs/>
      <w:color w:val="404040" w:themeColor="text1" w:themeTint="BF"/>
    </w:rPr>
  </w:style>
  <w:style w:type="character" w:customStyle="1" w:styleId="QuoteChar">
    <w:name w:val="Quote Char"/>
    <w:basedOn w:val="DefaultParagraphFont"/>
    <w:link w:val="Quote"/>
    <w:uiPriority w:val="29"/>
    <w:rsid w:val="002846BA"/>
    <w:rPr>
      <w:i/>
      <w:iCs/>
      <w:color w:val="404040" w:themeColor="text1" w:themeTint="BF"/>
    </w:rPr>
  </w:style>
  <w:style w:type="paragraph" w:styleId="ListParagraph">
    <w:name w:val="List Paragraph"/>
    <w:basedOn w:val="Normal"/>
    <w:uiPriority w:val="34"/>
    <w:qFormat/>
    <w:rsid w:val="002846BA"/>
    <w:pPr>
      <w:ind w:left="720"/>
      <w:contextualSpacing/>
    </w:pPr>
  </w:style>
  <w:style w:type="character" w:styleId="IntenseEmphasis">
    <w:name w:val="Intense Emphasis"/>
    <w:basedOn w:val="DefaultParagraphFont"/>
    <w:uiPriority w:val="21"/>
    <w:qFormat/>
    <w:rsid w:val="002846BA"/>
    <w:rPr>
      <w:i/>
      <w:iCs/>
      <w:color w:val="0F4761" w:themeColor="accent1" w:themeShade="BF"/>
    </w:rPr>
  </w:style>
  <w:style w:type="paragraph" w:styleId="IntenseQuote">
    <w:name w:val="Intense Quote"/>
    <w:basedOn w:val="Normal"/>
    <w:next w:val="Normal"/>
    <w:link w:val="IntenseQuoteChar"/>
    <w:uiPriority w:val="30"/>
    <w:qFormat/>
    <w:rsid w:val="002846B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846BA"/>
    <w:rPr>
      <w:i/>
      <w:iCs/>
      <w:color w:val="0F4761" w:themeColor="accent1" w:themeShade="BF"/>
    </w:rPr>
  </w:style>
  <w:style w:type="character" w:styleId="IntenseReference">
    <w:name w:val="Intense Reference"/>
    <w:basedOn w:val="DefaultParagraphFont"/>
    <w:uiPriority w:val="32"/>
    <w:qFormat/>
    <w:rsid w:val="002846BA"/>
    <w:rPr>
      <w:b/>
      <w:bCs/>
      <w:smallCaps/>
      <w:color w:val="0F4761" w:themeColor="accent1" w:themeShade="BF"/>
      <w:spacing w:val="5"/>
    </w:rPr>
  </w:style>
  <w:style w:type="paragraph" w:styleId="TOCHeading">
    <w:name w:val="TOC Heading"/>
    <w:basedOn w:val="Heading1"/>
    <w:next w:val="Normal"/>
    <w:uiPriority w:val="39"/>
    <w:unhideWhenUsed/>
    <w:qFormat/>
    <w:rsid w:val="009C4F92"/>
    <w:pPr>
      <w:spacing w:before="240" w:after="0" w:line="259" w:lineRule="auto"/>
      <w:outlineLvl w:val="9"/>
    </w:pPr>
    <w:rPr>
      <w:kern w:val="0"/>
      <w:sz w:val="32"/>
      <w:szCs w:val="32"/>
      <w:lang w:val="en-US" w:bidi="ar-SA"/>
      <w14:ligatures w14:val="none"/>
    </w:rPr>
  </w:style>
  <w:style w:type="paragraph" w:styleId="TOC1">
    <w:name w:val="toc 1"/>
    <w:basedOn w:val="Normal"/>
    <w:next w:val="Normal"/>
    <w:autoRedefine/>
    <w:uiPriority w:val="39"/>
    <w:unhideWhenUsed/>
    <w:rsid w:val="009C4F92"/>
    <w:pPr>
      <w:spacing w:after="100"/>
    </w:pPr>
  </w:style>
  <w:style w:type="character" w:styleId="Hyperlink">
    <w:name w:val="Hyperlink"/>
    <w:basedOn w:val="DefaultParagraphFont"/>
    <w:uiPriority w:val="99"/>
    <w:unhideWhenUsed/>
    <w:rsid w:val="009C4F92"/>
    <w:rPr>
      <w:color w:val="467886" w:themeColor="hyperlink"/>
      <w:u w:val="single"/>
    </w:rPr>
  </w:style>
  <w:style w:type="character" w:styleId="UnresolvedMention">
    <w:name w:val="Unresolved Mention"/>
    <w:basedOn w:val="DefaultParagraphFont"/>
    <w:uiPriority w:val="99"/>
    <w:semiHidden/>
    <w:unhideWhenUsed/>
    <w:rsid w:val="0066690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16/j.pubrev.2010.05.004" TargetMode="External"/><Relationship Id="rId13" Type="http://schemas.openxmlformats.org/officeDocument/2006/relationships/hyperlink" Target="https://doi.org/10.1509/jm.15.0497" TargetMode="External"/><Relationship Id="rId3" Type="http://schemas.openxmlformats.org/officeDocument/2006/relationships/styles" Target="styles.xml"/><Relationship Id="rId7" Type="http://schemas.openxmlformats.org/officeDocument/2006/relationships/hyperlink" Target="https://doi.org/10.1016/j.tourman.2008.01.005" TargetMode="External"/><Relationship Id="rId12" Type="http://schemas.openxmlformats.org/officeDocument/2006/relationships/hyperlink" Target="https://doi.org/10.1080/1062726X.2012.626136"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doi.org/10.4324/9781315684857" TargetMode="External"/><Relationship Id="rId5" Type="http://schemas.openxmlformats.org/officeDocument/2006/relationships/webSettings" Target="webSettings.xml"/><Relationship Id="rId15" Type="http://schemas.openxmlformats.org/officeDocument/2006/relationships/hyperlink" Target="https://doi.org/10.1509/jmkr.38.2.225.18838" TargetMode="External"/><Relationship Id="rId10" Type="http://schemas.openxmlformats.org/officeDocument/2006/relationships/hyperlink" Target="https://doi.org/10.1111/j.1468-2370.2009.00276.x" TargetMode="External"/><Relationship Id="rId4" Type="http://schemas.openxmlformats.org/officeDocument/2006/relationships/settings" Target="settings.xml"/><Relationship Id="rId9" Type="http://schemas.openxmlformats.org/officeDocument/2006/relationships/hyperlink" Target="https://doi.org/10.1057/palgrave.crr.1550049" TargetMode="External"/><Relationship Id="rId14" Type="http://schemas.openxmlformats.org/officeDocument/2006/relationships/hyperlink" Target="https://doi.org/10.1016/j.pubrev.2010.12.00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DF1561-4908-4195-B430-A32E2D6D8F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26</Pages>
  <Words>5160</Words>
  <Characters>29415</Characters>
  <Application>Microsoft Office Word</Application>
  <DocSecurity>0</DocSecurity>
  <Lines>245</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34506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Preeti (24131962)</dc:creator>
  <cp:keywords/>
  <dc:description/>
  <cp:lastModifiedBy>Preeti (24131962)</cp:lastModifiedBy>
  <cp:revision>3</cp:revision>
  <dcterms:created xsi:type="dcterms:W3CDTF">2026-04-06T13:12:00Z</dcterms:created>
  <dcterms:modified xsi:type="dcterms:W3CDTF">2026-04-06T13:51:00Z</dcterms:modified>
</cp:coreProperties>
</file>