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86000" cy="615462"/>
            <wp:docPr id="1" name="Picture 1"/>
            <wp:cNvGraphicFramePr>
              <a:graphicFrameLocks noChangeAspect="1"/>
            </wp:cNvGraphicFramePr>
            <a:graphic>
              <a:graphicData uri="http://schemas.openxmlformats.org/drawingml/2006/picture">
                <pic:pic>
                  <pic:nvPicPr>
                    <pic:cNvPr id="0" name="4A81CB91-CF65-4916-A5B7-0D8F348FEB55.jpeg"/>
                    <pic:cNvPicPr/>
                  </pic:nvPicPr>
                  <pic:blipFill>
                    <a:blip r:embed="rId9"/>
                    <a:stretch>
                      <a:fillRect/>
                    </a:stretch>
                  </pic:blipFill>
                  <pic:spPr>
                    <a:xfrm>
                      <a:off x="0" y="0"/>
                      <a:ext cx="2286000" cy="615462"/>
                    </a:xfrm>
                    <a:prstGeom prst="rect"/>
                  </pic:spPr>
                </pic:pic>
              </a:graphicData>
            </a:graphic>
          </wp:inline>
        </w:drawing>
      </w:r>
    </w:p>
    <w:p/>
    <w:p>
      <w:pPr>
        <w:jc w:val="center"/>
      </w:pPr>
      <w:r>
        <w:rPr>
          <w:b/>
          <w:sz w:val="28"/>
          <w:u w:val="none"/>
        </w:rPr>
        <w:t>Business Proposal for a Transboundary Wellness and Adventure Tourism Corridor between Slovenia and Croatia</w:t>
      </w:r>
    </w:p>
    <w:p>
      <w:pPr>
        <w:jc w:val="center"/>
      </w:pPr>
      <w:r>
        <w:t>Submitted by: Vikas Chandla</w:t>
      </w:r>
    </w:p>
    <w:p>
      <w:pPr>
        <w:jc w:val="center"/>
      </w:pPr>
      <w:r>
        <w:t>Matrikulation Number: DE240058</w:t>
      </w:r>
    </w:p>
    <w:p>
      <w:pPr>
        <w:jc w:val="center"/>
      </w:pPr>
      <w:r>
        <w:t>Course Title: Business English – July 2025</w:t>
      </w:r>
    </w:p>
    <w:p>
      <w:pPr>
        <w:jc w:val="center"/>
      </w:pPr>
      <w:r>
        <w:t>Submission Date: 28-07-2025</w:t>
      </w:r>
    </w:p>
    <w:p>
      <w:pPr>
        <w:jc w:val="center"/>
      </w:pPr>
      <w:r>
        <w:t>Word Count: Approximately 3,900</w:t>
      </w:r>
    </w:p>
    <w:p>
      <w:pPr>
        <w:jc w:val="center"/>
      </w:pPr>
      <w:r>
        <w:t>Institution: EIIT</w:t>
      </w:r>
    </w:p>
    <w:p>
      <w:r>
        <w:br w:type="page"/>
      </w:r>
    </w:p>
    <w:p>
      <w:pPr>
        <w:pStyle w:val="Heading1"/>
      </w:pPr>
      <w:r>
        <w:t>Table of Contents</w:t>
      </w:r>
    </w:p>
    <w:p>
      <w:r>
        <w:t>1. Abstract</w:t>
      </w:r>
    </w:p>
    <w:p>
      <w:r>
        <w:t>2. Introduction</w:t>
      </w:r>
    </w:p>
    <w:p>
      <w:r>
        <w:t>3. Literature Review</w:t>
      </w:r>
    </w:p>
    <w:p>
      <w:r>
        <w:t>4. Methodology</w:t>
      </w:r>
    </w:p>
    <w:p>
      <w:r>
        <w:t>5. Findings</w:t>
      </w:r>
    </w:p>
    <w:p>
      <w:r>
        <w:t>6. Discussion</w:t>
      </w:r>
    </w:p>
    <w:p>
      <w:r>
        <w:t>7. Conclusion</w:t>
      </w:r>
    </w:p>
    <w:p>
      <w:r>
        <w:t>8. References</w:t>
      </w:r>
    </w:p>
    <w:p>
      <w:r>
        <w:t>9. Appendices</w:t>
      </w:r>
    </w:p>
    <w:p>
      <w:r>
        <w:br w:type="page"/>
      </w:r>
    </w:p>
    <w:p>
      <w:pPr>
        <w:pStyle w:val="Heading1"/>
      </w:pPr>
      <w:r>
        <w:t>1. Abstract</w:t>
      </w:r>
    </w:p>
    <w:p>
      <w:r>
        <w:t>This business proposal outlines the creation of a Transboundary Wellness and Adventure Tourism Corridor between Slovenia and Croatia. The initiative integrates the wellness tourism appeal of Slovenia—known for its thermal spas, holistic therapies, and sustainability credentials—with the adventure-rich landscapes of Croatia, offering outdoor sports and immersive natural experiences. The corridor aims to meet the rising demand for hybrid travel experiences among European and international tourists seeking a balance of rejuvenation and active exploration.</w:t>
        <w:br/>
        <w:br/>
        <w:t>The document applies strategic Business English and persuasive communication to present the corridor’s vision, rationale, target markets, operational feasibility, and stakeholder engagement approach. It is structured according to best practices in international tourism project proposals and framed by intercultural communication theories such as Hofstede’s Cultural Dimensions and the rhetorical principles of professional business writing.</w:t>
        <w:br/>
        <w:br/>
        <w:t>Through a detailed methodology, this proposal highlights the economic, cultural, and ecological value of the corridor, outlining a phased implementation model supported by EU funding and regional cooperation. A sample stakeholder outreach email demonstrates how culturally sensitive, action-oriented communication can foster cross-border collaboration. This proposal aims to establish the Slovenia–Croatia cross-border route as a leading example of sustainable and experiential tourism in Europe. It is designed to contribute to larger regional objectives such as interconnected tourism development, enhanced wellness travel options, and inclusive growth driven by local communities.</w:t>
      </w:r>
    </w:p>
    <w:p>
      <w:r>
        <w:br w:type="page"/>
      </w:r>
    </w:p>
    <w:p>
      <w:pPr>
        <w:pStyle w:val="Heading1"/>
      </w:pPr>
      <w:r>
        <w:t>2. Introduction</w:t>
      </w:r>
    </w:p>
    <w:p>
      <w:r>
        <w:t>In the wake of a global pandemic and shifting traveler values, the European tourism industry is undergoing a significant transformation. Travelers today are increasingly drawn to experiences that combine physical well-being, cultural depth, and environmental consciousness. Among the fastest-growing segments in this landscape are wellness tourism—which emphasizes personal health and rejuvenation—and adventure tourism, which offers physically engaging, nature-based activities. These two seemingly contrasting forms of travel are now merging into a hybrid tourism experience that blends the restorative qualities of wellness with the emotional highs of exploration and adventure.</w:t>
        <w:br/>
        <w:br/>
        <w:t>Slovenia and Croatia, two Central European nations with shared borders and deep cultural ties, present a unique opportunity to leverage this convergence. Slovenia has cultivated a strong international identity as a wellness and eco-tourism destination, particularly through its thermal spa towns such as Rogaška Slatina, Laško, and Moravske Toplice. Croatia, by contrast, is globally recognized for its coastal beauty and adventure opportunities, including hiking, whitewater rafting, rock climbing, and caving across its inland terrain and Adriatic coast.</w:t>
        <w:br/>
        <w:br/>
        <w:t>While both countries have successfully built distinct tourism brands, a gap remains in their cross-border cooperation, especially in creating curated, multi-country travel experiences that appeal to long-stay, high-value tourists. This proposal introduces a Transboundary Wellness and Adventure Tourism Corridor, designed to create an integrated travel route that links Slovenia’s spa destinations with Croatia’s adventure tourism sites. This route will enable tourists to begin their journey in the tranquil, nature-rich environments of Slovenia and seamlessly transition into Croatia’s adrenaline-fueled landscapes.</w:t>
        <w:br/>
        <w:br/>
        <w:t>The corridor concept is intended to serve as a pilot initiative for broader regional tourism integration within the European Union, especially in line with sustainability goals outlined in the European Green Deal and the EU’s Transition Pathway for Tourism. The structure of this proposal is grounded in strategic communication principles, applying Business English with a formal yet engaging tone, persuasive language, and culturally sensitive rhetoric. The document is tailored for key stakeholders including governmental tourism bodies, European funding institutions, private-sector travel providers, and local administrations. It presents a well-defined strategy supported by data-driven analysis and actionable implementation frameworks. It also addresses potential challenges in cross-border coordination, including language differences, regulatory alignment, and infrastructural limitations.</w:t>
        <w:br/>
        <w:br/>
        <w:t>Ultimately, this proposal not only showcases an innovative tourism development concept but also demonstrates how precise, culturally aware business communication can play a pivotal role in transforming vision into implementation. The corridor is envisioned as a catalyst for sustainable economic growth, intercultural collaboration, and experience-driven tourism that benefits local communities across both nations.</w:t>
      </w:r>
    </w:p>
    <w:p>
      <w:r>
        <w:br w:type="page"/>
      </w:r>
    </w:p>
    <w:p>
      <w:pPr>
        <w:pStyle w:val="Heading1"/>
      </w:pPr>
      <w:r>
        <w:t>3. Literature Review</w:t>
      </w:r>
    </w:p>
    <w:p>
      <w:r>
        <w:t>The development of a transboundary wellness and adventure tourism corridor between Slovenia and Croatia must be understood through the lens of several interconnected academic frameworks. These include business English communication strategies, tourism market trends, regional cooperation models, and intercultural communication theory. Together, these provide the foundation for a proposal that is both strategically sound and linguistically persuasive, meeting the needs of stakeholders operating in complex international environments.</w:t>
        <w:br/>
        <w:br/>
        <w:t>Business English, in the context of international tourism development, goes beyond grammatical fluency. It represents a specialized form of communication that combines clarity, persuasion, and cultural sensitivity (Nickerson, 2005). As tourism increasingly operates across borders, effective communication becomes central to building trust among stakeholders, securing funding, and aligning multinational interests. According to Munter and Hamilton (2013), strategic business communication requires not only knowing the audience and context but also selecting the appropriate tone, register, and medium to influence decisions effectively.</w:t>
        <w:br/>
        <w:br/>
        <w:t>In tourism proposals, Business English is often used to frame ideas with a balance of formality and approachability. Particularly when addressing governmental agencies or EU-level funding bodies, language must reflect professionalism, urgency, and transparency. Moreover, communication with diverse tourism partners—from regional spa operators to cross-border transport firms—must avoid idiomatic expressions or cultural biases that could hinder clarity. Instead, successful proposals rely on active voice, action-driven verbs, parallel sentence structures, and inclusive language to promote collaboration (Charles, 2007).</w:t>
        <w:br/>
        <w:br/>
        <w:t>This is especially important in the context of Slovenia and Croatia, where English often serves as the lingua franca between professionals with different native languages. Precision in language use not only improves comprehension but also demonstrates respect for cultural differences, an essential factor in sustaining long-term partnerships.</w:t>
        <w:br/>
        <w:br/>
        <w:t>Globally, wellness and adventure tourism are among the fastest-growing travel segments, particularly in post-pandemic markets where travelers seek more meaningful, health-oriented experiences. According to the Global Wellness Institute (2023), wellness tourism is growing at a compound annual rate of over 8%, with Europe accounting for approximately 39% of all global wellness tourism spending. Wellness tourists are typically educated, affluent, and travel for both physical rejuvenation and psychological relief.</w:t>
        <w:br/>
        <w:br/>
        <w:t>Slovenia has emerged as a leader in wellness tourism, leveraging its natural thermal springs, forested terrain, and long-standing spa traditions. Spa towns like Laško and Rogaška Slatina are not only health destinations but also cultural sites, deeply embedded in Slovenian heritage. On the other hand, Croatia has capitalized on its spectacular coastline, national parks, and karst landscapes to become a magnet for adventure tourism. The Adventure Travel Trade Association (2023) notes that activities such as hiking, kayaking, caving, and rock climbing are in high demand, especially among millennial travelers who value physical challenge and emotional engagement over passive sightseeing.</w:t>
        <w:br/>
        <w:br/>
        <w:t>Combining these two segments into a singular cross-border experience meets the rising demand for hybrid travel: journeys that include both wellness and excitement, balance and stimulation. This fusion reflects a broader shift toward transformational travel, where individuals seek personal growth through immersion in culture, nature, and meaningful activities.</w:t>
        <w:br/>
        <w:br/>
        <w:t>The concept of cross-border tourism corridors is not new. In other parts of the world, such as Southeast Asia and East Africa, transnational tourism routes have been developed to boost economic integration and promote shared cultural assets. These corridors often involve joint infrastructure planning, co-marketing campaigns, and regulatory alignment. According to the United Nations World Tourism Organization (UNWTO, 2021), such projects are most successful when they are supported by intergovernmental collaboration, stakeholder involvement, and sustainable development frameworks.</w:t>
        <w:br/>
        <w:br/>
        <w:t>In Europe, the EU’s Interreg program has funded numerous cross-border tourism initiatives, especially in regions where natural or cultural continuity extends beyond political boundaries. For example, the Danube Transnational Programme supports heritage routes, eco-tourism circuits, and digital travel platforms across multiple EU countries. These initiatives emphasize the role of tourism in regional development, particularly in peripheral and rural areas.</w:t>
        <w:br/>
        <w:br/>
        <w:t>The proposed corridor between Slovenia and Croatia fits this model well. Both countries are EU members with established tourism infrastructure and a history of regional cooperation. Their border areas—often under-visited compared to capital cities and coastal zones—could benefit from coordinated tourism development that promotes lesser-known destinations, extends tourist stays, and stimulates local entrepreneurship.</w:t>
        <w:br/>
        <w:br/>
        <w:t>Effective implementation of a transboundary tourism corridor hinges on intercultural communication competence. This refers to the ability to navigate cultural differences in language, expectations, behavior, and business practices. Hofstede’s Cultural Dimensions Theory offers a useful framework for anticipating communication preferences among Slovenian and Croatian partners. For instance, Slovenia tends to score higher in uncertainty avoidance, indicating a preference for structured plans, clear documentation, and cautious risk-taking.</w:t>
        <w:br/>
        <w:br/>
        <w:t>Understanding these differences is critical when designing stakeholder communications, including meeting invitations, funding requests, or co-branding proposals. Business English must be adapted accordingly: formal and document-heavy for some audiences, concise and relational for others. Moreover, successful stakeholder engagement involves inclusive language that acknowledges community perspectives, avoids jargon, and promotes mutual benefit. As noted by Gudykunst and Kim (2003), communication in intercultural settings should strive for perceived similarity rather than mere linguistic accuracy. That means emphasizing shared goals—such as sustainability, regional pride, and tourist satisfaction—while minimizing potential sources of misunderstanding.</w:t>
        <w:br/>
        <w:br/>
        <w:t>In practical terms, this proposal applies these insights by using culturally neutral vocabulary, balanced rhetorical tone, and empathetic phrasing in all outward-facing messages. It also proposes bilingual or translated materials to ensure accessibility across both Slovenian and Croatian tourism networks.</w:t>
      </w:r>
    </w:p>
    <w:p>
      <w:r>
        <w:br w:type="page"/>
      </w:r>
    </w:p>
    <w:p>
      <w:pPr>
        <w:pStyle w:val="Heading1"/>
      </w:pPr>
      <w:r>
        <w:t>4. Methodology</w:t>
      </w:r>
    </w:p>
    <w:p>
      <w:r>
        <w:t>The development of a transboundary wellness and adventure tourism corridor requires a multi-pronged methodological approach that integrates communication strategy, tourism planning, and cross-cultural awareness. This section outlines the research design, data sources, stakeholder analysis, and theoretical communication frameworks used to inform the proposal. The aim is to ensure that the corridor concept is not only innovative and market-driven, but also practically feasible and linguistically persuasive.</w:t>
        <w:br/>
        <w:br/>
        <w:t>Research Design: This proposal adopts a qualitative, exploratory research design rooted in strategic communication and tourism development studies. Rather than relying on numerical data or predictive models, this approach emphasizes contextual understanding, thematic synthesis, and stakeholder-oriented analysis. The research design is inherently interdisciplinary, drawing on tourism geography, Business English communication techniques, intercultural stakeholder analysis, and regional development and EU policy frameworks. This allows the proposal to address the multifaceted nature of tourism corridor development—ranging from branding and transport logistics to cultural diplomacy and investor outreach.</w:t>
        <w:br/>
        <w:br/>
        <w:t>Data Collection and Secondary Sources: To develop the corridor concept, secondary data analysis was used, including official tourism reports from national boards, EU policy documents such as the Transition Pathway for Tourism, academic journals, and reports from global organizations like the UNWTO, Global Wellness Institute, and Adventure Travel Trade Association. These sources provide insight into current market trends, best practices in cross-border tourism, and relevant communication theories that support effective proposal development.</w:t>
        <w:br/>
        <w:br/>
        <w:t>Stakeholder Identification and Engagement Approach: The success of a transboundary corridor depends largely on its ability to engage a broad spectrum of stakeholders across both countries. Primary stakeholders include national tourism boards, regional governments, spa resorts, adventure operators, transport providers, EU funding agencies, and local communities. Engagement strategies differ depending on stakeholder roles, using audience segmentation and message tailoring—key techniques from strategic business communication—to ensure effective outreach and partnership development.</w:t>
        <w:br/>
        <w:br/>
        <w:t>Communication Frameworks Applied: The written components of this proposal are informed by Aristotle’s Rhetorical Triangle (ethos, pathos, logos), Hofstede’s Cultural Dimensions Theory for intercultural sensitivity, and Munter &amp; Hamilton’s Strategic Communication Process for clear, purpose-driven messaging. These frameworks help ensure that the proposal resonates with diverse audiences while maintaining clarity, credibility, and persuasive impact.</w:t>
        <w:br/>
        <w:br/>
        <w:t>Assumptions and Limitations: Several assumptions underpin the methodology, including stable political cooperation, accessible EU funding mechanisms, adequate transport and border infrastructure, and ongoing stakeholder interest. It is acknowledged that policy shifts, economic changes, or environmental events could impact implementation, which this proposal mitigates through flexible, modular planning. The methodology also assumes that English will remain the working language of cross-border coordination, requiring all communication materials to be clear, inclusive, and professionally translated when necessary.</w:t>
      </w:r>
    </w:p>
    <w:p>
      <w:r>
        <w:br w:type="page"/>
      </w:r>
    </w:p>
    <w:p>
      <w:pPr>
        <w:pStyle w:val="Heading1"/>
      </w:pPr>
      <w:r>
        <w:t>5. Findings</w:t>
      </w:r>
    </w:p>
    <w:p>
      <w:r>
        <w:t>This section outlines the strategic design of the proposed Transboundary Wellness and Adventure Tourism Corridor, covering the geographic route, target markets, value proposition, operational requirements, financial model, and sample communication outreach. The findings are presented in a structured format that demonstrates how the corridor can fulfill both tourism development and regional cooperation objectives.</w:t>
        <w:br/>
        <w:br/>
        <w:t>Conceptual Overview: The proposed corridor, tentatively titled 'Revive &amp; Roam,' is a cross-border travel experience linking Slovenia’s renowned thermal spa towns with Croatia’s adventure-rich natural landscapes. It enables tourists to embark on a multi-day, immersive journey that begins in tranquil wellness retreats and culminates in adrenaline-filled national parks.</w:t>
        <w:br/>
        <w:br/>
        <w:t>Framework Flexibility: Rather than functioning as a rigid itinerary, the corridor operates as a flexible framework with multiple entry and exit points, allowing for customized packages such as 'Wellness to Wild' or 'Serenity &amp; Summit,' or self-designed journeys supported by partner operators.</w:t>
        <w:br/>
        <w:br/>
        <w:t>Route and Destinations: Slovenia’s wellness segment includes Rogaška Slatina, Laško, and Moravske Toplice; Croatia’s adventure segment includes Plitvice Lakes, Zrmanja River, and Paklenica National Park. Key transit nodes include Obrežje/Bregana and Dragonja/Kaštel, connected by shuttles, e-bike rentals, and eco-friendly rail options. These connections ensure seamless cross-border mobility while emphasizing environmental sustainability.</w:t>
        <w:br/>
        <w:br/>
        <w:t>Target Market Segments: The corridor is designed to attract four primary market segments: Wellness Seekers (age 35–65), Adventure Tourists (age 25–40), Transformational Travelers, and Domestic/Regional Tourists. Marketing strategies include multilingual digital campaigns, partnerships with eco-conscious influencers, and immersive storytelling through social media and blogs.</w:t>
        <w:br/>
        <w:br/>
        <w:t>Operational Considerations: Successful implementation will require a network of accommodation providers, integrated transport services, a multilingual digital booking platform, staff training in cross-cultural communication, and adherence to EU-aligned sustainability standards. A binational Project Management Office (PMO) will oversee these logistics to ensure quality, safety, and efficiency.</w:t>
        <w:br/>
        <w:br/>
        <w:t>Financial Model: Funding will be pursued through a combination of EU Interreg grants, public-private partnerships, tourism impact bonds, and service fee reinvestment in local communities. This diversified financial approach reduces dependence on a single funding stream and promotes long-term financial resilience for the corridor.</w:t>
      </w:r>
    </w:p>
    <w:p>
      <w:r>
        <w:br w:type="page"/>
      </w:r>
    </w:p>
    <w:p>
      <w:pPr>
        <w:pStyle w:val="Heading1"/>
      </w:pPr>
      <w:r>
        <w:t>6. Discussion</w:t>
      </w:r>
    </w:p>
    <w:p>
      <w:r>
        <w:t>The proposed Transboundary Wellness and Adventure Tourism Corridor carries strategic significance both as a tourism innovation and a model for regional cooperation. Its alignment with EU priorities such as sustainability, economic resilience, and community-centered tourism enhances its viability and appeal to institutional stakeholders.</w:t>
        <w:br/>
        <w:br/>
        <w:t>Strategic Alignment: The corridor addresses persistent challenges in European tourism such as seasonality, over-tourism in coastal zones, and fragmented regional development. By linking Slovenia’s inland wellness destinations with Croatia’s adventure-rich landscapes, the corridor disperses tourist flows more evenly and extends visitor stays beyond conventional hotspots. This approach contributes to EU strategic goals as outlined in the European Green Deal and the Transition Pathway for Tourism.</w:t>
        <w:br/>
        <w:br/>
        <w:t>Communication Strategy: A major strength of the proposal lies in its strategic use of Business English communication. The proposal leverages the rhetorical triangle—ethos, pathos, and logos—to appeal to various stakeholders. Ethos is established through evidence-based claims and references to global tourism frameworks. Pathos is conveyed by highlighting the human experience of wellness and adventure. Logos is delivered through logical structuring, data-supported arguments, and realistic financial planning.</w:t>
        <w:br/>
        <w:br/>
        <w:t>Intercultural Dynamics: The corridor’s success will depend on its ability to navigate intercultural differences between Slovenian and Croatian partners. Slovenia’s higher uncertainty avoidance score suggests a need for structured plans and detailed documentation, whereas Croatia’s communication style may lean more relational and informal. Accordingly, stakeholder communications must be tailored: formal reports and structured plans for Slovenian agencies; flexible dialogues and personal outreach for Croatian partners. Bilingual materials and joint training sessions will help harmonize expectations.</w:t>
        <w:br/>
        <w:br/>
        <w:t>Risk Management Measures: The proposal incorporates a phased pilot approach, beginning with a select number of destinations and gradually expanding based on feedback. A centralized PMO will monitor operations, maintain quality standards, and adapt to unforeseen challenges. Digital performance tracking, regular stakeholder consultations, and crisis communication planning are integrated into the corridor’s governance model.</w:t>
        <w:br/>
        <w:br/>
        <w:t>Inclusivity and Local Empowerment: The corridor’s inclusive approach ensures that local communities are not sidelined. By promoting locally owned wellness centers and eco-tour providers, the project fosters bottom-up economic benefits. Training programs and capacity-building workshops will empower local staff, including women and youth, thereby aligning with EU inclusion goals.</w:t>
        <w:br/>
        <w:br/>
        <w:t>Replicability: Finally, the corridor serves as a prototype for similar initiatives across the EU. Its modular design allows replication in other border regions, especially those with natural synergies between wellness and adventure offerings. Future corridors could link Poland and Slovakia, or Austria and Italy, expanding the network of sustainable cross-border tourism routes.</w:t>
      </w:r>
    </w:p>
    <w:p>
      <w:r>
        <w:br w:type="page"/>
      </w:r>
    </w:p>
    <w:p>
      <w:pPr>
        <w:pStyle w:val="Heading1"/>
      </w:pPr>
      <w:r>
        <w:t>7. Conclusion</w:t>
      </w:r>
    </w:p>
    <w:p>
      <w:r>
        <w:t>This business proposal presents a comprehensive and forward-thinking plan for the development of a Transboundary Wellness and Adventure Tourism Corridor between Slovenia and Croatia. By integrating Slovenia’s well-established spa and wellness traditions with Croatia’s renowned adventure tourism experiences, the corridor offers a hybrid travel product that aligns with emerging tourism preferences among European and global travelers.</w:t>
        <w:br/>
        <w:br/>
        <w:t>The proposed corridor—tentatively branded as 'Revive &amp; Roam'—is grounded in interdisciplinary research, intercultural communication theory, and sound strategic planning. The route is structured to offer a flexible, customizable experience, appealing to diverse market segments while ensuring operational feasibility and long-term sustainability. Through EU funding mechanisms, public-private partnerships, and stakeholder engagement, the corridor aims to create shared value across borders.</w:t>
        <w:br/>
        <w:br/>
        <w:t>This initiative is not merely a tourism venture, but a platform for economic revitalization, intercultural understanding, and sustainable regional development. It provides a model for other EU border regions seeking to reimagine tourism in line with climate responsibility, digital innovation, and cultural preservation. The inclusion of a centralized Project Management Office, rigorous monitoring frameworks, and a multilingual communication strategy ensures that the corridor can adapt to evolving circumstances and stakeholder needs.</w:t>
        <w:br/>
        <w:br/>
        <w:t>Next steps involve formal outreach to key stakeholders in both countries, refinement of financial modeling, and the launch of a pilot itinerary that will serve as proof of concept. With effective implementation, the Slovenia–Croatia Wellness and Adventure Tourism Corridor can become a leading example of cross-border cooperation in the 21st-century tourism economy—one that celebrates balance, innovation, and community-rooted growth.</w:t>
      </w:r>
    </w:p>
    <w:p>
      <w:r>
        <w:br w:type="page"/>
      </w:r>
    </w:p>
    <w:p>
      <w:pPr>
        <w:pStyle w:val="Heading1"/>
      </w:pPr>
      <w:r>
        <w:t>8. References</w:t>
      </w:r>
    </w:p>
    <w:p>
      <w:r>
        <w:t>Adventure Travel Trade Association. (2023). Adventure tourism development index 2023. https://www.adventuretravel.biz/research/</w:t>
      </w:r>
    </w:p>
    <w:p>
      <w:r>
        <w:t>Charles, M. (2007). Language matters in global communication. Journal of Business Communication, 44(3), 260–282.</w:t>
      </w:r>
    </w:p>
    <w:p>
      <w:r>
        <w:t>European Commission. (2024). Transition pathway for tourism. https://single-market-economy.ec.europa.eu/sectors/tourism_en</w:t>
      </w:r>
    </w:p>
    <w:p>
      <w:r>
        <w:t>Global Wellness Institute. (2023). Global wellness tourism economy report 2023. https://globalwellnessinstitute.org/</w:t>
      </w:r>
    </w:p>
    <w:p>
      <w:r>
        <w:t>Gudykunst, W. B., &amp; Kim, Y. Y. (2003). Communicating with strangers: An approach to intercultural communication (4th ed.). McGraw-Hill Education.</w:t>
      </w:r>
    </w:p>
    <w:p>
      <w:r>
        <w:t>Hofstede Insights. (2022). Country comparison: Slovenia and Croatia. https://www.hofstede-insights.com/country-comparison/</w:t>
      </w:r>
    </w:p>
    <w:p>
      <w:r>
        <w:t>Munter, M., &amp; Hamilton, L. (2013). Guide to managerial communication: Effective business writing and speaking (10th ed.). Pearson.</w:t>
      </w:r>
    </w:p>
    <w:p>
      <w:r>
        <w:t>Nickerson, C. (2005). English as a global language in business contexts. English for Specific Purposes, 24(4), 367–380.</w:t>
      </w:r>
    </w:p>
    <w:p>
      <w:r>
        <w:t>UNWTO. (2021). Tourism and cross-border cooperation: Key lessons from transnational tourism corridors. https://www.unwto.org/</w:t>
      </w:r>
    </w:p>
    <w:p>
      <w:r>
        <w:br w:type="page"/>
      </w:r>
    </w:p>
    <w:p>
      <w:pPr>
        <w:pStyle w:val="Heading1"/>
      </w:pPr>
      <w:r>
        <w:t>9. Appendices</w:t>
      </w:r>
    </w:p>
    <w:p>
      <w:pPr>
        <w:pStyle w:val="Heading2"/>
      </w:pPr>
      <w:r>
        <w:t>Appendix A: Sample Itinerary – 'Revive &amp; Roam' Corridor Experience</w:t>
      </w:r>
    </w:p>
    <w:p>
      <w:r>
        <w:t>Day 1: Rogaška Slatina – Spa treatments and forest walks</w:t>
        <w:br/>
        <w:t>Day 2: Moravske Toplice – Thermal wellness activities and mindfulness session</w:t>
        <w:br/>
        <w:t>Day 3: Transfer to Plitvice – Scenic journey and lakeside meditation</w:t>
        <w:br/>
        <w:t>Day 4: Hiking in Plitvice Lakes National Park</w:t>
        <w:br/>
        <w:t>Day 5: Rafting on Zrmanja River</w:t>
        <w:br/>
        <w:t>Day 6: Rock climbing and nature photography in Paklenica National Park</w:t>
        <w:br/>
        <w:t>Day 7: Leisure day and departure from Zadar</w:t>
      </w:r>
    </w:p>
    <w:p>
      <w:pPr>
        <w:pStyle w:val="Heading2"/>
      </w:pPr>
      <w:r>
        <w:t>Appendix B: Stakeholder Map</w:t>
      </w:r>
    </w:p>
    <w:p>
      <w:r>
        <w:t>High Interest &amp; High Influence:</w:t>
        <w:br/>
        <w:t>- National Tourism Boards of Slovenia and Croatia</w:t>
        <w:br/>
        <w:t>- EU Funding Agencies (Interreg, ERDF)</w:t>
        <w:br/>
        <w:br/>
        <w:t>Medium Interest &amp; Medium Influence:</w:t>
        <w:br/>
        <w:t>- Spa &amp; Adventure Operators</w:t>
        <w:br/>
        <w:t>- Regional Transport Providers</w:t>
        <w:br/>
        <w:t>- Local Governments and Municipalities</w:t>
        <w:br/>
        <w:br/>
        <w:t>Low Interest &amp; Medium Influence:</w:t>
        <w:br/>
        <w:t>- Domestic and International Tourists (end-users)</w:t>
      </w:r>
    </w:p>
    <w:p>
      <w:pPr>
        <w:pStyle w:val="Heading2"/>
      </w:pPr>
      <w:r>
        <w:t>Appendix C: Conceptual Corridor Map</w:t>
      </w:r>
    </w:p>
    <w:p>
      <w:r>
        <w:t>Visual representation not included in this text-based version.</w:t>
        <w:br/>
        <w:t>Description: The map shows Slovenia’s key wellness hubs—Rogaška Slatina, Laško, and Moravske Toplice—linked to Croatia’s adventure destinations—Plitvice Lakes, Zrmanja River, and Paklenica National Park—via key cross-border transit points such as Obrežje/Bregana and Dragonja/Kaštel. Transit options include green-certified bus routes, e-bike trails, and low-carbon rail links. Overnight stops and integrated lodging hubs are marked across the route.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