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DFFEE" w14:textId="77777777" w:rsidR="00AF663B" w:rsidRDefault="00AF663B" w:rsidP="00AF663B">
      <w:pPr>
        <w:pStyle w:val="Heading1"/>
      </w:pPr>
    </w:p>
    <w:p w14:paraId="06C709EE" w14:textId="77777777" w:rsidR="00FC2B17" w:rsidRDefault="00FC2B17" w:rsidP="00FC2B17">
      <w:pPr>
        <w:pStyle w:val="Header"/>
        <w:rPr>
          <w:b/>
          <w:bCs/>
        </w:rPr>
      </w:pPr>
      <w:r>
        <w:rPr>
          <w:b/>
          <w:bCs/>
        </w:rPr>
        <w:t xml:space="preserve">                               </w:t>
      </w:r>
      <w:r w:rsidRPr="00084FC6">
        <w:rPr>
          <w:b/>
          <w:bCs/>
        </w:rPr>
        <w:t>THE INCORPORATION AND ADAPTATION</w:t>
      </w:r>
      <w:r>
        <w:rPr>
          <w:b/>
          <w:bCs/>
        </w:rPr>
        <w:t xml:space="preserve"> OF</w:t>
      </w:r>
    </w:p>
    <w:p w14:paraId="1CD4AD21" w14:textId="77777777" w:rsidR="00FC2B17" w:rsidRPr="00084FC6" w:rsidRDefault="00FC2B17" w:rsidP="00FC2B17">
      <w:pPr>
        <w:pStyle w:val="Header"/>
        <w:rPr>
          <w:sz w:val="32"/>
          <w:szCs w:val="32"/>
        </w:rPr>
      </w:pPr>
      <w:r>
        <w:rPr>
          <w:b/>
          <w:bCs/>
        </w:rPr>
        <w:t xml:space="preserve">                    </w:t>
      </w:r>
      <w:r w:rsidRPr="00084FC6">
        <w:rPr>
          <w:b/>
          <w:bCs/>
        </w:rPr>
        <w:t xml:space="preserve"> </w:t>
      </w:r>
      <w:r>
        <w:rPr>
          <w:b/>
          <w:bCs/>
        </w:rPr>
        <w:t xml:space="preserve">       </w:t>
      </w:r>
      <w:r w:rsidRPr="00084FC6">
        <w:rPr>
          <w:b/>
          <w:bCs/>
        </w:rPr>
        <w:t>NONWESTERN MEDICINE INTO THE WELLNES</w:t>
      </w:r>
    </w:p>
    <w:p w14:paraId="0F1F9AC2" w14:textId="5553DDBF" w:rsidR="00084FC6" w:rsidRDefault="00084FC6" w:rsidP="00084FC6">
      <w:pPr>
        <w:tabs>
          <w:tab w:val="left" w:pos="1488"/>
        </w:tabs>
      </w:pPr>
      <w:r w:rsidRPr="00084FC6">
        <w:t>In the last two to three decades, non-mainstream medicine has become a well-known face of the wellness market. Non-mainstream healing constitutes the health and tourism itineraries of a western costumer oriented to self-care and holistic wellbeing. On one hand, these decisions are framed by a western tendency to psychologize our social relationships and seek self-fulfillment in foreign spiritualities. On the other, cultural globalization, the New Age, and new tourisms have contributed to this insertion. Through a de-contextualization of their original cultures and a re-contextualization in western frames, non-mainstream healing is reinvented to adapt to the capitalist economy and the tourist gaze. Such event has aggravated the debate on cultural appropriation of indigenous knowledge. The accommodation of the pre-Hispanic sweat lodge to the hotel industry of Tulum, Mexico, illustrates the present phenomenon. Local healers and hotels negotiate the identity of this ancestral therapeutic ritual, creating a wellness product that</w:t>
      </w:r>
      <w:r>
        <w:t xml:space="preserve"> </w:t>
      </w:r>
      <w:r w:rsidRPr="00084FC6">
        <w:t>bounces between “the hippie” and the luxury in a setting that markets indigenous spirituality. Through a literature review and an ethnographic case study conducted by the author, the present work contributes to understand why and how non-western medicines are constructed within the capitalist wellness market</w:t>
      </w:r>
      <w:r>
        <w:t>.</w:t>
      </w:r>
    </w:p>
    <w:p w14:paraId="71036FDD" w14:textId="70DB2131" w:rsidR="00084FC6" w:rsidRDefault="00084FC6" w:rsidP="00084FC6">
      <w:pPr>
        <w:tabs>
          <w:tab w:val="left" w:pos="1488"/>
        </w:tabs>
      </w:pPr>
      <w:r w:rsidRPr="00084FC6">
        <w:t>Hernández, L.D., 2019. </w:t>
      </w:r>
      <w:r w:rsidRPr="00084FC6">
        <w:rPr>
          <w:i/>
          <w:iCs/>
        </w:rPr>
        <w:t>(Com) modifying the Sacred: The Incorporation and Adaptation of Non-Western Medicine into the Wellness Tourism Market</w:t>
      </w:r>
      <w:r w:rsidRPr="00084FC6">
        <w:t> (Master's thesis, The University of Arizona).</w:t>
      </w:r>
    </w:p>
    <w:p w14:paraId="1FE7D516" w14:textId="77777777" w:rsidR="00DD21AB" w:rsidRDefault="00DD21AB" w:rsidP="00DD21AB">
      <w:pPr>
        <w:tabs>
          <w:tab w:val="left" w:pos="1488"/>
        </w:tabs>
      </w:pPr>
    </w:p>
    <w:p w14:paraId="6626A6D5" w14:textId="7C42BA59" w:rsidR="00DD21AB" w:rsidRDefault="00DD21AB" w:rsidP="00DD21AB">
      <w:pPr>
        <w:tabs>
          <w:tab w:val="left" w:pos="1488"/>
        </w:tabs>
        <w:rPr>
          <w:sz w:val="32"/>
          <w:szCs w:val="32"/>
        </w:rPr>
      </w:pPr>
      <w:r w:rsidRPr="00DD21AB">
        <w:rPr>
          <w:sz w:val="32"/>
          <w:szCs w:val="32"/>
        </w:rPr>
        <w:t>Dark Tourism: Morality and New Moral Spaces</w:t>
      </w:r>
    </w:p>
    <w:p w14:paraId="16459C83" w14:textId="77777777" w:rsidR="00DD21AB" w:rsidRPr="00DD21AB" w:rsidRDefault="00DD21AB" w:rsidP="00DD21AB">
      <w:pPr>
        <w:tabs>
          <w:tab w:val="left" w:pos="1488"/>
        </w:tabs>
        <w:rPr>
          <w:sz w:val="32"/>
          <w:szCs w:val="32"/>
        </w:rPr>
      </w:pPr>
      <w:r w:rsidRPr="00DD21AB">
        <w:rPr>
          <w:sz w:val="32"/>
          <w:szCs w:val="32"/>
        </w:rPr>
        <w:t>The anxiety over the phenomenon of dark tourism and its subsequent moral quandaries has received increasing media attention, especially with regard to the ethical dimensions of exploiting tragic history (Lennon, 2005;</w:t>
      </w:r>
    </w:p>
    <w:p w14:paraId="7750646D" w14:textId="0B1C9058" w:rsidR="00DD21AB" w:rsidRDefault="00DD21AB" w:rsidP="00DD21AB">
      <w:pPr>
        <w:tabs>
          <w:tab w:val="left" w:pos="1488"/>
        </w:tabs>
        <w:rPr>
          <w:sz w:val="32"/>
          <w:szCs w:val="32"/>
        </w:rPr>
      </w:pPr>
      <w:r w:rsidRPr="00DD21AB">
        <w:rPr>
          <w:sz w:val="32"/>
          <w:szCs w:val="32"/>
        </w:rPr>
        <w:t>Stone, 2007). Indeed, much of western media reporting of dark tourism has focused upon moral facets of visitor sites and attractions that offer a (re)presentation of death and the macabre and the individuals who visit them, so much so that Marcel (2004: 2) proclaimed in The American Reporter that 'death makes a holiday' and, as such, dark tourism is 'filled with moral ambiguities. Marcel (2004: 1) goes on to state that dark tourism: seems to be the dirty little secret of the tourism industry [emphasis added]. It thrives at the Texas School Book Depository and the 'grassy knoll' in Dallas, where you can buy a coffee mug decorated with cross hair rifle-sights, at Auschwitz and in Holocaust Museums around the world, in cemeteries where celebrities are buried, and at the site of Princess Diana's tragic car crash in Paris. Tourists visit places of public executions, like the Place De La Guillotine, sites of mass death like museums and memorials like the Vietnam War Memorial in Washington, and battlefields like ancient Troy, Gettysburg, Pearl</w:t>
      </w:r>
      <w:r>
        <w:rPr>
          <w:sz w:val="32"/>
          <w:szCs w:val="32"/>
        </w:rPr>
        <w:t xml:space="preserve"> </w:t>
      </w:r>
      <w:r w:rsidRPr="00DD21AB">
        <w:rPr>
          <w:sz w:val="32"/>
          <w:szCs w:val="32"/>
        </w:rPr>
        <w:t>Harbor and Omaha Beach. Does it sound crazy to think of death as a niche market? Then what do you make of the 'Titanic cruises' offered by chartered companies, where tourists eat meals identical to those served on the ship, and hear music identical to the music played on the ship, as they travel to the precise spot where the ship lies at the bottom of the ocean.</w:t>
      </w:r>
    </w:p>
    <w:p w14:paraId="7E9B95B5" w14:textId="00B5E912" w:rsidR="00DD21AB" w:rsidRPr="00DD21AB" w:rsidRDefault="00DD21AB" w:rsidP="00DD21AB">
      <w:pPr>
        <w:tabs>
          <w:tab w:val="left" w:pos="1488"/>
        </w:tabs>
        <w:rPr>
          <w:sz w:val="32"/>
          <w:szCs w:val="32"/>
        </w:rPr>
      </w:pPr>
      <w:r w:rsidRPr="00DD21AB">
        <w:rPr>
          <w:sz w:val="32"/>
          <w:szCs w:val="32"/>
        </w:rPr>
        <w:t>Vimr, M., 2017. Spiritual Journeys, Everyday lives. Paths of Western Practitioners of Buddhism in the Consumer Society.</w:t>
      </w:r>
    </w:p>
    <w:sectPr w:rsidR="00DD21AB" w:rsidRPr="00DD21A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35D41" w14:textId="77777777" w:rsidR="00B911D2" w:rsidRDefault="00B911D2" w:rsidP="00B911D2">
      <w:pPr>
        <w:spacing w:after="0" w:line="240" w:lineRule="auto"/>
      </w:pPr>
      <w:r>
        <w:separator/>
      </w:r>
    </w:p>
  </w:endnote>
  <w:endnote w:type="continuationSeparator" w:id="0">
    <w:p w14:paraId="0F7EA923" w14:textId="77777777" w:rsidR="00B911D2" w:rsidRDefault="00B911D2" w:rsidP="00B9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E4ED2" w14:textId="77777777" w:rsidR="00FC2B17" w:rsidRDefault="00FC2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006B1" w14:textId="77777777" w:rsidR="00FC2B17" w:rsidRDefault="00FC2B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B381C" w14:textId="77777777" w:rsidR="00FC2B17" w:rsidRDefault="00FC2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B8D59" w14:textId="77777777" w:rsidR="00B911D2" w:rsidRDefault="00B911D2" w:rsidP="00B911D2">
      <w:pPr>
        <w:spacing w:after="0" w:line="240" w:lineRule="auto"/>
      </w:pPr>
      <w:r>
        <w:separator/>
      </w:r>
    </w:p>
  </w:footnote>
  <w:footnote w:type="continuationSeparator" w:id="0">
    <w:p w14:paraId="0F6EEADA" w14:textId="77777777" w:rsidR="00B911D2" w:rsidRDefault="00B911D2" w:rsidP="00B91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BEC71" w14:textId="77777777" w:rsidR="00FC2B17" w:rsidRDefault="00FC2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B7874" w14:textId="3C429AFD" w:rsidR="00B911D2" w:rsidRPr="00E84F74" w:rsidRDefault="00B911D2" w:rsidP="00B911D2">
    <w:pPr>
      <w:pStyle w:val="Header"/>
      <w:rPr>
        <w:sz w:val="52"/>
        <w:szCs w:val="52"/>
      </w:rPr>
    </w:pPr>
    <w:r>
      <w:rPr>
        <w:b/>
        <w:bCs/>
      </w:rPr>
      <w:t xml:space="preserve">                   </w:t>
    </w:r>
    <w:r w:rsidR="00E84F74">
      <w:rPr>
        <w:b/>
        <w:bCs/>
      </w:rPr>
      <w:t xml:space="preserve">     </w:t>
    </w:r>
    <w:r>
      <w:rPr>
        <w:b/>
        <w:bCs/>
      </w:rPr>
      <w:t xml:space="preserve">   </w:t>
    </w:r>
    <w:r w:rsidR="00E84F74" w:rsidRPr="00E84F74">
      <w:rPr>
        <w:b/>
        <w:bCs/>
        <w:sz w:val="52"/>
        <w:szCs w:val="52"/>
      </w:rPr>
      <w:t>Western capitalist societies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9D1DE" w14:textId="77777777" w:rsidR="00FC2B17" w:rsidRDefault="00FC2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3B"/>
    <w:rsid w:val="00084FC6"/>
    <w:rsid w:val="000B49AF"/>
    <w:rsid w:val="001535A3"/>
    <w:rsid w:val="00554B48"/>
    <w:rsid w:val="008829E0"/>
    <w:rsid w:val="009A6CFD"/>
    <w:rsid w:val="00A24665"/>
    <w:rsid w:val="00AC2CE6"/>
    <w:rsid w:val="00AF663B"/>
    <w:rsid w:val="00B911D2"/>
    <w:rsid w:val="00C1616B"/>
    <w:rsid w:val="00D3593B"/>
    <w:rsid w:val="00D56FF4"/>
    <w:rsid w:val="00DD21AB"/>
    <w:rsid w:val="00E43B61"/>
    <w:rsid w:val="00E84F74"/>
    <w:rsid w:val="00E869A2"/>
    <w:rsid w:val="00FC2B1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A945F1"/>
  <w15:chartTrackingRefBased/>
  <w15:docId w15:val="{4C116FE5-5C37-4EFF-8951-9E9A942D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6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6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6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6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6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6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6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6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6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6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6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6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6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6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6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6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6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63B"/>
    <w:rPr>
      <w:rFonts w:eastAsiaTheme="majorEastAsia" w:cstheme="majorBidi"/>
      <w:color w:val="272727" w:themeColor="text1" w:themeTint="D8"/>
    </w:rPr>
  </w:style>
  <w:style w:type="paragraph" w:styleId="Title">
    <w:name w:val="Title"/>
    <w:basedOn w:val="Normal"/>
    <w:next w:val="Normal"/>
    <w:link w:val="TitleChar"/>
    <w:uiPriority w:val="10"/>
    <w:qFormat/>
    <w:rsid w:val="00AF66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6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6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6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63B"/>
    <w:pPr>
      <w:spacing w:before="160"/>
      <w:jc w:val="center"/>
    </w:pPr>
    <w:rPr>
      <w:i/>
      <w:iCs/>
      <w:color w:val="404040" w:themeColor="text1" w:themeTint="BF"/>
    </w:rPr>
  </w:style>
  <w:style w:type="character" w:customStyle="1" w:styleId="QuoteChar">
    <w:name w:val="Quote Char"/>
    <w:basedOn w:val="DefaultParagraphFont"/>
    <w:link w:val="Quote"/>
    <w:uiPriority w:val="29"/>
    <w:rsid w:val="00AF663B"/>
    <w:rPr>
      <w:i/>
      <w:iCs/>
      <w:color w:val="404040" w:themeColor="text1" w:themeTint="BF"/>
    </w:rPr>
  </w:style>
  <w:style w:type="paragraph" w:styleId="ListParagraph">
    <w:name w:val="List Paragraph"/>
    <w:basedOn w:val="Normal"/>
    <w:uiPriority w:val="34"/>
    <w:qFormat/>
    <w:rsid w:val="00AF663B"/>
    <w:pPr>
      <w:ind w:left="720"/>
      <w:contextualSpacing/>
    </w:pPr>
  </w:style>
  <w:style w:type="character" w:styleId="IntenseEmphasis">
    <w:name w:val="Intense Emphasis"/>
    <w:basedOn w:val="DefaultParagraphFont"/>
    <w:uiPriority w:val="21"/>
    <w:qFormat/>
    <w:rsid w:val="00AF663B"/>
    <w:rPr>
      <w:i/>
      <w:iCs/>
      <w:color w:val="0F4761" w:themeColor="accent1" w:themeShade="BF"/>
    </w:rPr>
  </w:style>
  <w:style w:type="paragraph" w:styleId="IntenseQuote">
    <w:name w:val="Intense Quote"/>
    <w:basedOn w:val="Normal"/>
    <w:next w:val="Normal"/>
    <w:link w:val="IntenseQuoteChar"/>
    <w:uiPriority w:val="30"/>
    <w:qFormat/>
    <w:rsid w:val="00AF66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63B"/>
    <w:rPr>
      <w:i/>
      <w:iCs/>
      <w:color w:val="0F4761" w:themeColor="accent1" w:themeShade="BF"/>
    </w:rPr>
  </w:style>
  <w:style w:type="character" w:styleId="IntenseReference">
    <w:name w:val="Intense Reference"/>
    <w:basedOn w:val="DefaultParagraphFont"/>
    <w:uiPriority w:val="32"/>
    <w:qFormat/>
    <w:rsid w:val="00AF663B"/>
    <w:rPr>
      <w:b/>
      <w:bCs/>
      <w:smallCaps/>
      <w:color w:val="0F4761" w:themeColor="accent1" w:themeShade="BF"/>
      <w:spacing w:val="5"/>
    </w:rPr>
  </w:style>
  <w:style w:type="paragraph" w:styleId="Header">
    <w:name w:val="header"/>
    <w:basedOn w:val="Normal"/>
    <w:link w:val="HeaderChar"/>
    <w:uiPriority w:val="99"/>
    <w:unhideWhenUsed/>
    <w:rsid w:val="00B91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1D2"/>
  </w:style>
  <w:style w:type="paragraph" w:styleId="Footer">
    <w:name w:val="footer"/>
    <w:basedOn w:val="Normal"/>
    <w:link w:val="FooterChar"/>
    <w:uiPriority w:val="99"/>
    <w:unhideWhenUsed/>
    <w:rsid w:val="00B91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158885">
      <w:bodyDiv w:val="1"/>
      <w:marLeft w:val="0"/>
      <w:marRight w:val="0"/>
      <w:marTop w:val="0"/>
      <w:marBottom w:val="0"/>
      <w:divBdr>
        <w:top w:val="none" w:sz="0" w:space="0" w:color="auto"/>
        <w:left w:val="none" w:sz="0" w:space="0" w:color="auto"/>
        <w:bottom w:val="none" w:sz="0" w:space="0" w:color="auto"/>
        <w:right w:val="none" w:sz="0" w:space="0" w:color="auto"/>
      </w:divBdr>
    </w:div>
    <w:div w:id="863711362">
      <w:bodyDiv w:val="1"/>
      <w:marLeft w:val="0"/>
      <w:marRight w:val="0"/>
      <w:marTop w:val="0"/>
      <w:marBottom w:val="0"/>
      <w:divBdr>
        <w:top w:val="none" w:sz="0" w:space="0" w:color="auto"/>
        <w:left w:val="none" w:sz="0" w:space="0" w:color="auto"/>
        <w:bottom w:val="none" w:sz="0" w:space="0" w:color="auto"/>
        <w:right w:val="none" w:sz="0" w:space="0" w:color="auto"/>
      </w:divBdr>
    </w:div>
    <w:div w:id="869760539">
      <w:bodyDiv w:val="1"/>
      <w:marLeft w:val="0"/>
      <w:marRight w:val="0"/>
      <w:marTop w:val="0"/>
      <w:marBottom w:val="0"/>
      <w:divBdr>
        <w:top w:val="none" w:sz="0" w:space="0" w:color="auto"/>
        <w:left w:val="none" w:sz="0" w:space="0" w:color="auto"/>
        <w:bottom w:val="none" w:sz="0" w:space="0" w:color="auto"/>
        <w:right w:val="none" w:sz="0" w:space="0" w:color="auto"/>
      </w:divBdr>
    </w:div>
    <w:div w:id="1045445155">
      <w:bodyDiv w:val="1"/>
      <w:marLeft w:val="0"/>
      <w:marRight w:val="0"/>
      <w:marTop w:val="0"/>
      <w:marBottom w:val="0"/>
      <w:divBdr>
        <w:top w:val="none" w:sz="0" w:space="0" w:color="auto"/>
        <w:left w:val="none" w:sz="0" w:space="0" w:color="auto"/>
        <w:bottom w:val="none" w:sz="0" w:space="0" w:color="auto"/>
        <w:right w:val="none" w:sz="0" w:space="0" w:color="auto"/>
      </w:divBdr>
    </w:div>
    <w:div w:id="1160121924">
      <w:bodyDiv w:val="1"/>
      <w:marLeft w:val="0"/>
      <w:marRight w:val="0"/>
      <w:marTop w:val="0"/>
      <w:marBottom w:val="0"/>
      <w:divBdr>
        <w:top w:val="none" w:sz="0" w:space="0" w:color="auto"/>
        <w:left w:val="none" w:sz="0" w:space="0" w:color="auto"/>
        <w:bottom w:val="none" w:sz="0" w:space="0" w:color="auto"/>
        <w:right w:val="none" w:sz="0" w:space="0" w:color="auto"/>
      </w:divBdr>
    </w:div>
    <w:div w:id="1558202887">
      <w:bodyDiv w:val="1"/>
      <w:marLeft w:val="0"/>
      <w:marRight w:val="0"/>
      <w:marTop w:val="0"/>
      <w:marBottom w:val="0"/>
      <w:divBdr>
        <w:top w:val="none" w:sz="0" w:space="0" w:color="auto"/>
        <w:left w:val="none" w:sz="0" w:space="0" w:color="auto"/>
        <w:bottom w:val="none" w:sz="0" w:space="0" w:color="auto"/>
        <w:right w:val="none" w:sz="0" w:space="0" w:color="auto"/>
      </w:divBdr>
    </w:div>
    <w:div w:id="1833638168">
      <w:bodyDiv w:val="1"/>
      <w:marLeft w:val="0"/>
      <w:marRight w:val="0"/>
      <w:marTop w:val="0"/>
      <w:marBottom w:val="0"/>
      <w:divBdr>
        <w:top w:val="none" w:sz="0" w:space="0" w:color="auto"/>
        <w:left w:val="none" w:sz="0" w:space="0" w:color="auto"/>
        <w:bottom w:val="none" w:sz="0" w:space="0" w:color="auto"/>
        <w:right w:val="none" w:sz="0" w:space="0" w:color="auto"/>
      </w:divBdr>
    </w:div>
    <w:div w:id="1979259368">
      <w:bodyDiv w:val="1"/>
      <w:marLeft w:val="0"/>
      <w:marRight w:val="0"/>
      <w:marTop w:val="0"/>
      <w:marBottom w:val="0"/>
      <w:divBdr>
        <w:top w:val="none" w:sz="0" w:space="0" w:color="auto"/>
        <w:left w:val="none" w:sz="0" w:space="0" w:color="auto"/>
        <w:bottom w:val="none" w:sz="0" w:space="0" w:color="auto"/>
        <w:right w:val="none" w:sz="0" w:space="0" w:color="auto"/>
      </w:divBdr>
    </w:div>
    <w:div w:id="2001037372">
      <w:bodyDiv w:val="1"/>
      <w:marLeft w:val="0"/>
      <w:marRight w:val="0"/>
      <w:marTop w:val="0"/>
      <w:marBottom w:val="0"/>
      <w:divBdr>
        <w:top w:val="none" w:sz="0" w:space="0" w:color="auto"/>
        <w:left w:val="none" w:sz="0" w:space="0" w:color="auto"/>
        <w:bottom w:val="none" w:sz="0" w:space="0" w:color="auto"/>
        <w:right w:val="none" w:sz="0" w:space="0" w:color="auto"/>
      </w:divBdr>
    </w:div>
    <w:div w:id="20339135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524</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manthan sharma</dc:creator>
  <cp:keywords/>
  <dc:description/>
  <cp:lastModifiedBy>Neeraj Kumar</cp:lastModifiedBy>
  <cp:revision>2</cp:revision>
  <dcterms:created xsi:type="dcterms:W3CDTF">2025-05-08T13:25:00Z</dcterms:created>
  <dcterms:modified xsi:type="dcterms:W3CDTF">2025-05-08T13:25:00Z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c89c1170-dc88-42ef-a4ed-750ca148dd4a</vt:lpwstr>
  </property>
</Properties>
</file>