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ABCA4" w14:textId="77777777" w:rsidR="00426865" w:rsidRPr="00215386" w:rsidRDefault="00672345" w:rsidP="009969E1">
      <w:pPr>
        <w:spacing w:line="480" w:lineRule="auto"/>
        <w:rPr>
          <w:rFonts w:asciiTheme="majorBidi" w:hAnsiTheme="majorBidi" w:cstheme="majorBidi"/>
        </w:rPr>
      </w:pPr>
      <w:r w:rsidRPr="00215386">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E63A02A" w14:textId="77777777" w:rsidR="00672345" w:rsidRPr="00215386" w:rsidRDefault="003C5D74" w:rsidP="009969E1">
      <w:pPr>
        <w:spacing w:line="480" w:lineRule="auto"/>
        <w:rPr>
          <w:rFonts w:asciiTheme="majorBidi" w:hAnsiTheme="majorBidi" w:cstheme="majorBidi"/>
          <w:b/>
          <w:bCs/>
          <w:lang w:val="en-US"/>
        </w:rPr>
      </w:pPr>
      <w:r w:rsidRPr="00215386">
        <w:rPr>
          <w:rFonts w:asciiTheme="majorBidi" w:hAnsiTheme="majorBidi" w:cstheme="majorBidi"/>
          <w:b/>
          <w:bCs/>
          <w:lang w:val="en-US"/>
        </w:rPr>
        <w:t>Structure of Tourism Markets</w:t>
      </w:r>
    </w:p>
    <w:p w14:paraId="4F045B20" w14:textId="77777777" w:rsidR="00672345" w:rsidRPr="00215386" w:rsidRDefault="00672345" w:rsidP="009969E1">
      <w:pPr>
        <w:spacing w:line="480" w:lineRule="auto"/>
        <w:rPr>
          <w:rFonts w:asciiTheme="majorBidi" w:hAnsiTheme="majorBidi" w:cstheme="majorBidi"/>
          <w:lang w:val="en-US"/>
        </w:rPr>
      </w:pPr>
      <w:r w:rsidRPr="00215386">
        <w:rPr>
          <w:rFonts w:asciiTheme="majorBidi" w:hAnsiTheme="majorBidi" w:cstheme="majorBidi"/>
          <w:lang w:val="en-US"/>
        </w:rPr>
        <w:t xml:space="preserve">Assignment </w:t>
      </w:r>
      <w:r w:rsidR="00762633" w:rsidRPr="00215386">
        <w:rPr>
          <w:rFonts w:asciiTheme="majorBidi" w:hAnsiTheme="majorBidi" w:cstheme="majorBidi"/>
          <w:lang w:val="en-US"/>
        </w:rPr>
        <w:t>3</w:t>
      </w:r>
    </w:p>
    <w:p w14:paraId="7528BBCE" w14:textId="77777777" w:rsidR="00672345" w:rsidRPr="00215386" w:rsidRDefault="00762633" w:rsidP="009969E1">
      <w:pPr>
        <w:spacing w:line="480" w:lineRule="auto"/>
        <w:rPr>
          <w:rFonts w:asciiTheme="majorBidi" w:hAnsiTheme="majorBidi" w:cstheme="majorBidi"/>
          <w:lang w:val="en-US"/>
        </w:rPr>
      </w:pPr>
      <w:r w:rsidRPr="00215386">
        <w:rPr>
          <w:rFonts w:asciiTheme="majorBidi" w:hAnsiTheme="majorBidi" w:cstheme="majorBidi"/>
          <w:lang w:val="en-US"/>
        </w:rPr>
        <w:t>26</w:t>
      </w:r>
      <w:r w:rsidR="00672345" w:rsidRPr="00215386">
        <w:rPr>
          <w:rFonts w:asciiTheme="majorBidi" w:hAnsiTheme="majorBidi" w:cstheme="majorBidi"/>
          <w:lang w:val="en-US"/>
        </w:rPr>
        <w:t>.0</w:t>
      </w:r>
      <w:r w:rsidRPr="00215386">
        <w:rPr>
          <w:rFonts w:asciiTheme="majorBidi" w:hAnsiTheme="majorBidi" w:cstheme="majorBidi"/>
          <w:lang w:val="en-US"/>
        </w:rPr>
        <w:t>8</w:t>
      </w:r>
      <w:r w:rsidR="00672345" w:rsidRPr="00215386">
        <w:rPr>
          <w:rFonts w:asciiTheme="majorBidi" w:hAnsiTheme="majorBidi" w:cstheme="majorBidi"/>
          <w:lang w:val="en-US"/>
        </w:rPr>
        <w:t>.2026</w:t>
      </w:r>
    </w:p>
    <w:p w14:paraId="36B9BE3B" w14:textId="77777777" w:rsidR="00672345" w:rsidRPr="00215386" w:rsidRDefault="00672345" w:rsidP="009969E1">
      <w:pPr>
        <w:spacing w:line="480" w:lineRule="auto"/>
        <w:rPr>
          <w:rFonts w:asciiTheme="majorBidi" w:hAnsiTheme="majorBidi" w:cstheme="majorBidi"/>
        </w:rPr>
      </w:pPr>
    </w:p>
    <w:p w14:paraId="0EC3A299" w14:textId="77777777" w:rsidR="00672345" w:rsidRPr="00215386" w:rsidRDefault="00672345" w:rsidP="009969E1">
      <w:pPr>
        <w:spacing w:line="480" w:lineRule="auto"/>
        <w:rPr>
          <w:rFonts w:asciiTheme="majorBidi" w:hAnsiTheme="majorBidi" w:cstheme="majorBidi"/>
        </w:rPr>
      </w:pPr>
    </w:p>
    <w:p w14:paraId="02416DCD" w14:textId="77777777" w:rsidR="00672345" w:rsidRPr="00215386" w:rsidRDefault="00672345" w:rsidP="009969E1">
      <w:pPr>
        <w:spacing w:line="480" w:lineRule="auto"/>
        <w:rPr>
          <w:rFonts w:asciiTheme="majorBidi" w:hAnsiTheme="majorBidi" w:cstheme="majorBidi"/>
        </w:rPr>
      </w:pPr>
    </w:p>
    <w:p w14:paraId="231DF704" w14:textId="77777777" w:rsidR="00672345" w:rsidRPr="00215386" w:rsidRDefault="00672345" w:rsidP="009969E1">
      <w:pPr>
        <w:spacing w:line="480" w:lineRule="auto"/>
        <w:rPr>
          <w:rFonts w:asciiTheme="majorBidi" w:hAnsiTheme="majorBidi" w:cstheme="majorBidi"/>
        </w:rPr>
      </w:pPr>
    </w:p>
    <w:p w14:paraId="4F9A0801" w14:textId="77777777" w:rsidR="00672345" w:rsidRPr="00215386" w:rsidRDefault="00672345" w:rsidP="009969E1">
      <w:pPr>
        <w:spacing w:line="480" w:lineRule="auto"/>
        <w:rPr>
          <w:rFonts w:asciiTheme="majorBidi" w:hAnsiTheme="majorBidi" w:cstheme="majorBidi"/>
        </w:rPr>
      </w:pPr>
    </w:p>
    <w:p w14:paraId="6331FE01" w14:textId="77777777" w:rsidR="00672345" w:rsidRPr="00215386" w:rsidRDefault="00672345" w:rsidP="009969E1">
      <w:pPr>
        <w:spacing w:line="480" w:lineRule="auto"/>
        <w:rPr>
          <w:rFonts w:asciiTheme="majorBidi" w:hAnsiTheme="majorBidi" w:cstheme="majorBidi"/>
        </w:rPr>
      </w:pPr>
    </w:p>
    <w:p w14:paraId="0FEA5EEF" w14:textId="77777777" w:rsidR="00672345" w:rsidRPr="00215386" w:rsidRDefault="00672345" w:rsidP="009969E1">
      <w:pPr>
        <w:spacing w:line="480" w:lineRule="auto"/>
        <w:rPr>
          <w:rFonts w:asciiTheme="majorBidi" w:hAnsiTheme="majorBidi" w:cstheme="majorBidi"/>
        </w:rPr>
      </w:pPr>
    </w:p>
    <w:p w14:paraId="2D489FE3" w14:textId="77777777" w:rsidR="00672345" w:rsidRPr="00215386" w:rsidRDefault="00672345" w:rsidP="009969E1">
      <w:pPr>
        <w:spacing w:line="480" w:lineRule="auto"/>
        <w:rPr>
          <w:rFonts w:asciiTheme="majorBidi" w:hAnsiTheme="majorBidi" w:cstheme="majorBidi"/>
        </w:rPr>
      </w:pPr>
    </w:p>
    <w:p w14:paraId="562A8F9F" w14:textId="77777777" w:rsidR="00672345" w:rsidRPr="00215386" w:rsidRDefault="00672345" w:rsidP="009969E1">
      <w:pPr>
        <w:spacing w:line="480" w:lineRule="auto"/>
        <w:rPr>
          <w:rFonts w:asciiTheme="majorBidi" w:hAnsiTheme="majorBidi" w:cstheme="majorBidi"/>
        </w:rPr>
      </w:pPr>
    </w:p>
    <w:p w14:paraId="39D49D88" w14:textId="77777777" w:rsidR="00672345" w:rsidRPr="00215386" w:rsidRDefault="00672345" w:rsidP="009969E1">
      <w:pPr>
        <w:spacing w:line="480" w:lineRule="auto"/>
        <w:rPr>
          <w:rFonts w:asciiTheme="majorBidi" w:hAnsiTheme="majorBidi" w:cstheme="majorBidi"/>
        </w:rPr>
      </w:pPr>
    </w:p>
    <w:p w14:paraId="2CAC2AEC" w14:textId="77777777" w:rsidR="00672345" w:rsidRPr="00215386" w:rsidRDefault="00672345" w:rsidP="009969E1">
      <w:pPr>
        <w:spacing w:line="480" w:lineRule="auto"/>
        <w:rPr>
          <w:rFonts w:asciiTheme="majorBidi" w:hAnsiTheme="majorBidi" w:cstheme="majorBidi"/>
        </w:rPr>
      </w:pPr>
    </w:p>
    <w:p w14:paraId="63F76245" w14:textId="77777777" w:rsidR="00672345" w:rsidRPr="00215386" w:rsidRDefault="00672345" w:rsidP="009969E1">
      <w:pPr>
        <w:spacing w:line="480" w:lineRule="auto"/>
        <w:rPr>
          <w:rFonts w:asciiTheme="majorBidi" w:hAnsiTheme="majorBidi" w:cstheme="majorBidi"/>
        </w:rPr>
      </w:pPr>
    </w:p>
    <w:p w14:paraId="2481D64C" w14:textId="77777777" w:rsidR="00672345" w:rsidRPr="00215386" w:rsidRDefault="00672345" w:rsidP="009969E1">
      <w:pPr>
        <w:spacing w:line="480" w:lineRule="auto"/>
        <w:rPr>
          <w:rFonts w:asciiTheme="majorBidi" w:hAnsiTheme="majorBidi" w:cstheme="majorBidi"/>
        </w:rPr>
      </w:pPr>
    </w:p>
    <w:p w14:paraId="2406E44C" w14:textId="77777777" w:rsidR="00672345" w:rsidRPr="00215386" w:rsidRDefault="00672345" w:rsidP="009969E1">
      <w:pPr>
        <w:spacing w:line="480" w:lineRule="auto"/>
        <w:rPr>
          <w:rFonts w:asciiTheme="majorBidi" w:hAnsiTheme="majorBidi" w:cstheme="majorBidi"/>
          <w:b/>
          <w:bCs/>
          <w:lang w:val="en-US"/>
        </w:rPr>
      </w:pPr>
      <w:r w:rsidRPr="00215386">
        <w:rPr>
          <w:rFonts w:asciiTheme="majorBidi" w:hAnsiTheme="majorBidi" w:cstheme="majorBidi"/>
          <w:b/>
          <w:bCs/>
          <w:lang w:val="en-US"/>
        </w:rPr>
        <w:t>In no more than 500 words, each explain and 2-4 references:</w:t>
      </w:r>
    </w:p>
    <w:p w14:paraId="37710469" w14:textId="77777777" w:rsidR="00672345" w:rsidRPr="00215386" w:rsidRDefault="00672345" w:rsidP="009969E1">
      <w:pPr>
        <w:spacing w:line="480" w:lineRule="auto"/>
        <w:rPr>
          <w:rFonts w:asciiTheme="majorBidi" w:hAnsiTheme="majorBidi" w:cstheme="majorBidi"/>
          <w:b/>
          <w:bCs/>
          <w:lang w:val="en-US"/>
        </w:rPr>
      </w:pPr>
    </w:p>
    <w:p w14:paraId="05C310F5" w14:textId="77777777" w:rsidR="00672345" w:rsidRPr="00215386" w:rsidRDefault="00672345" w:rsidP="009969E1">
      <w:pPr>
        <w:spacing w:line="480" w:lineRule="auto"/>
        <w:rPr>
          <w:rFonts w:asciiTheme="majorBidi" w:hAnsiTheme="majorBidi" w:cstheme="majorBidi"/>
          <w:b/>
          <w:bCs/>
          <w:lang w:val="en-US"/>
        </w:rPr>
      </w:pPr>
    </w:p>
    <w:p w14:paraId="276E2E31" w14:textId="77777777" w:rsidR="00672345" w:rsidRPr="00215386" w:rsidRDefault="00672345" w:rsidP="009969E1">
      <w:pPr>
        <w:spacing w:line="480" w:lineRule="auto"/>
        <w:rPr>
          <w:rFonts w:asciiTheme="majorBidi" w:hAnsiTheme="majorBidi" w:cstheme="majorBidi"/>
          <w:lang w:val="en-US"/>
        </w:rPr>
      </w:pPr>
    </w:p>
    <w:p w14:paraId="48EEE791" w14:textId="77777777" w:rsidR="006E036E" w:rsidRPr="00215386" w:rsidRDefault="003C5D74" w:rsidP="009969E1">
      <w:pPr>
        <w:spacing w:line="480" w:lineRule="auto"/>
        <w:rPr>
          <w:rFonts w:asciiTheme="majorBidi" w:hAnsiTheme="majorBidi" w:cstheme="majorBidi"/>
          <w:lang w:val="en-US"/>
        </w:rPr>
      </w:pPr>
      <w:r w:rsidRPr="00215386">
        <w:rPr>
          <w:rFonts w:asciiTheme="majorBidi" w:hAnsiTheme="majorBidi" w:cstheme="majorBidi"/>
          <w:lang w:val="en-US"/>
        </w:rPr>
        <w:t xml:space="preserve">1- </w:t>
      </w:r>
      <w:r w:rsidR="006E036E" w:rsidRPr="00215386">
        <w:rPr>
          <w:rFonts w:asciiTheme="majorBidi" w:hAnsiTheme="majorBidi" w:cstheme="majorBidi"/>
          <w:lang w:val="en-US"/>
        </w:rPr>
        <w:t xml:space="preserve">Explain the concept of tourist consumer </w:t>
      </w:r>
      <w:proofErr w:type="spellStart"/>
      <w:r w:rsidR="006E036E" w:rsidRPr="00215386">
        <w:rPr>
          <w:rFonts w:asciiTheme="majorBidi" w:hAnsiTheme="majorBidi" w:cstheme="majorBidi"/>
          <w:lang w:val="en-US"/>
        </w:rPr>
        <w:t>behaviour</w:t>
      </w:r>
      <w:proofErr w:type="spellEnd"/>
      <w:r w:rsidR="006E036E" w:rsidRPr="00215386">
        <w:rPr>
          <w:rFonts w:asciiTheme="majorBidi" w:hAnsiTheme="majorBidi" w:cstheme="majorBidi"/>
          <w:lang w:val="en-US"/>
        </w:rPr>
        <w:t>.</w:t>
      </w:r>
    </w:p>
    <w:p w14:paraId="10367062" w14:textId="77777777" w:rsidR="006E036E" w:rsidRPr="00215386" w:rsidRDefault="006E036E" w:rsidP="009969E1">
      <w:pPr>
        <w:spacing w:line="480" w:lineRule="auto"/>
        <w:rPr>
          <w:rFonts w:asciiTheme="majorBidi" w:hAnsiTheme="majorBidi" w:cstheme="majorBidi"/>
          <w:lang w:val="en-US"/>
        </w:rPr>
      </w:pPr>
    </w:p>
    <w:p w14:paraId="138216C0" w14:textId="77777777" w:rsidR="006E036E" w:rsidRPr="00215386" w:rsidRDefault="006E036E" w:rsidP="009969E1">
      <w:pPr>
        <w:spacing w:line="480" w:lineRule="auto"/>
        <w:rPr>
          <w:rFonts w:asciiTheme="majorBidi" w:hAnsiTheme="majorBidi" w:cstheme="majorBidi"/>
          <w:lang w:val="en-US"/>
        </w:rPr>
      </w:pPr>
      <w:r w:rsidRPr="00215386">
        <w:rPr>
          <w:rFonts w:asciiTheme="majorBidi" w:hAnsiTheme="majorBidi" w:cstheme="majorBidi"/>
          <w:lang w:val="en-US"/>
        </w:rPr>
        <w:t>2- Explain the difference between institutionalized and non-institutionalized tourists.</w:t>
      </w:r>
    </w:p>
    <w:p w14:paraId="00AF919B" w14:textId="77777777" w:rsidR="00672345" w:rsidRPr="00215386" w:rsidRDefault="006E036E" w:rsidP="009969E1">
      <w:pPr>
        <w:spacing w:line="480" w:lineRule="auto"/>
        <w:rPr>
          <w:rFonts w:asciiTheme="majorBidi" w:hAnsiTheme="majorBidi" w:cstheme="majorBidi"/>
          <w:lang w:val="en-US"/>
        </w:rPr>
      </w:pPr>
      <w:r w:rsidRPr="00215386">
        <w:rPr>
          <w:rFonts w:asciiTheme="majorBidi" w:hAnsiTheme="majorBidi" w:cstheme="majorBidi"/>
          <w:lang w:val="en-US"/>
        </w:rPr>
        <w:t>Give one example of each type.</w:t>
      </w:r>
    </w:p>
    <w:p w14:paraId="37D3AF2B" w14:textId="77777777" w:rsidR="00215386" w:rsidRPr="00215386" w:rsidRDefault="00215386" w:rsidP="009969E1">
      <w:pPr>
        <w:spacing w:line="480" w:lineRule="auto"/>
        <w:rPr>
          <w:rFonts w:asciiTheme="majorBidi" w:hAnsiTheme="majorBidi" w:cstheme="majorBidi"/>
          <w:lang w:val="en-US"/>
        </w:rPr>
      </w:pPr>
    </w:p>
    <w:p w14:paraId="7B45B692" w14:textId="77777777" w:rsidR="00215386" w:rsidRPr="00215386" w:rsidRDefault="00215386" w:rsidP="009969E1">
      <w:pPr>
        <w:spacing w:line="480" w:lineRule="auto"/>
        <w:rPr>
          <w:rFonts w:asciiTheme="majorBidi" w:hAnsiTheme="majorBidi" w:cstheme="majorBidi"/>
          <w:lang w:val="en-US"/>
        </w:rPr>
      </w:pPr>
    </w:p>
    <w:p w14:paraId="3107EAD7" w14:textId="77777777" w:rsidR="00215386" w:rsidRPr="00215386" w:rsidRDefault="00215386" w:rsidP="009969E1">
      <w:pPr>
        <w:spacing w:line="480" w:lineRule="auto"/>
        <w:rPr>
          <w:rFonts w:asciiTheme="majorBidi" w:hAnsiTheme="majorBidi" w:cstheme="majorBidi"/>
          <w:lang w:val="en-US"/>
        </w:rPr>
      </w:pPr>
    </w:p>
    <w:p w14:paraId="137191BE" w14:textId="77777777" w:rsidR="00215386" w:rsidRPr="00215386" w:rsidRDefault="00215386" w:rsidP="009969E1">
      <w:pPr>
        <w:spacing w:line="480" w:lineRule="auto"/>
        <w:rPr>
          <w:rFonts w:asciiTheme="majorBidi" w:hAnsiTheme="majorBidi" w:cstheme="majorBidi"/>
          <w:lang w:val="en-US"/>
        </w:rPr>
      </w:pPr>
    </w:p>
    <w:p w14:paraId="61A0EBFD" w14:textId="77777777" w:rsidR="00215386" w:rsidRPr="00215386" w:rsidRDefault="00215386" w:rsidP="009969E1">
      <w:pPr>
        <w:spacing w:line="480" w:lineRule="auto"/>
        <w:rPr>
          <w:rFonts w:asciiTheme="majorBidi" w:hAnsiTheme="majorBidi" w:cstheme="majorBidi"/>
          <w:lang w:val="en-US"/>
        </w:rPr>
      </w:pPr>
    </w:p>
    <w:p w14:paraId="5177B97F" w14:textId="77777777" w:rsidR="00215386" w:rsidRPr="00215386" w:rsidRDefault="00215386" w:rsidP="009969E1">
      <w:pPr>
        <w:spacing w:line="480" w:lineRule="auto"/>
        <w:rPr>
          <w:rFonts w:asciiTheme="majorBidi" w:hAnsiTheme="majorBidi" w:cstheme="majorBidi"/>
          <w:lang w:val="en-US"/>
        </w:rPr>
      </w:pPr>
    </w:p>
    <w:p w14:paraId="136EBEBC" w14:textId="77777777" w:rsidR="00215386" w:rsidRPr="00215386" w:rsidRDefault="00215386" w:rsidP="009969E1">
      <w:pPr>
        <w:spacing w:line="480" w:lineRule="auto"/>
        <w:rPr>
          <w:rFonts w:asciiTheme="majorBidi" w:hAnsiTheme="majorBidi" w:cstheme="majorBidi"/>
          <w:lang w:val="en-US"/>
        </w:rPr>
      </w:pPr>
    </w:p>
    <w:p w14:paraId="537B8A64" w14:textId="77777777" w:rsidR="00215386" w:rsidRPr="00215386" w:rsidRDefault="00215386" w:rsidP="009969E1">
      <w:pPr>
        <w:spacing w:line="480" w:lineRule="auto"/>
        <w:rPr>
          <w:rFonts w:asciiTheme="majorBidi" w:hAnsiTheme="majorBidi" w:cstheme="majorBidi"/>
          <w:lang w:val="en-US"/>
        </w:rPr>
      </w:pPr>
    </w:p>
    <w:p w14:paraId="4C51213E" w14:textId="77777777" w:rsidR="00215386" w:rsidRPr="00215386" w:rsidRDefault="00215386" w:rsidP="009969E1">
      <w:pPr>
        <w:spacing w:line="480" w:lineRule="auto"/>
        <w:rPr>
          <w:rFonts w:asciiTheme="majorBidi" w:hAnsiTheme="majorBidi" w:cstheme="majorBidi"/>
          <w:lang w:val="en-US"/>
        </w:rPr>
      </w:pPr>
    </w:p>
    <w:p w14:paraId="2B26431D" w14:textId="77777777" w:rsidR="00215386" w:rsidRPr="00215386" w:rsidRDefault="00215386" w:rsidP="009969E1">
      <w:pPr>
        <w:spacing w:line="480" w:lineRule="auto"/>
        <w:rPr>
          <w:rFonts w:asciiTheme="majorBidi" w:hAnsiTheme="majorBidi" w:cstheme="majorBidi"/>
          <w:lang w:val="en-US"/>
        </w:rPr>
      </w:pPr>
    </w:p>
    <w:p w14:paraId="1A73431F" w14:textId="77777777" w:rsidR="00215386" w:rsidRPr="00215386" w:rsidRDefault="00215386" w:rsidP="009969E1">
      <w:pPr>
        <w:spacing w:line="480" w:lineRule="auto"/>
        <w:rPr>
          <w:rFonts w:asciiTheme="majorBidi" w:hAnsiTheme="majorBidi" w:cstheme="majorBidi"/>
          <w:lang w:val="en-US"/>
        </w:rPr>
      </w:pPr>
    </w:p>
    <w:p w14:paraId="5D20BB78" w14:textId="77777777" w:rsidR="00215386" w:rsidRPr="00215386" w:rsidRDefault="00215386" w:rsidP="009969E1">
      <w:pPr>
        <w:spacing w:line="480" w:lineRule="auto"/>
        <w:rPr>
          <w:rFonts w:asciiTheme="majorBidi" w:hAnsiTheme="majorBidi" w:cstheme="majorBidi"/>
          <w:lang w:val="en-US"/>
        </w:rPr>
      </w:pPr>
    </w:p>
    <w:p w14:paraId="59234BCD" w14:textId="77777777" w:rsidR="00215386" w:rsidRPr="00215386" w:rsidRDefault="00215386" w:rsidP="009969E1">
      <w:pPr>
        <w:spacing w:line="480" w:lineRule="auto"/>
        <w:rPr>
          <w:rFonts w:asciiTheme="majorBidi" w:hAnsiTheme="majorBidi" w:cstheme="majorBidi"/>
          <w:lang w:val="en-US"/>
        </w:rPr>
      </w:pPr>
    </w:p>
    <w:p w14:paraId="74F515F8" w14:textId="77777777" w:rsidR="00215386" w:rsidRPr="00215386" w:rsidRDefault="00215386" w:rsidP="009969E1">
      <w:pPr>
        <w:spacing w:line="480" w:lineRule="auto"/>
        <w:rPr>
          <w:rFonts w:asciiTheme="majorBidi" w:hAnsiTheme="majorBidi" w:cstheme="majorBidi"/>
          <w:lang w:val="en-US"/>
        </w:rPr>
      </w:pPr>
    </w:p>
    <w:p w14:paraId="5C4E4D72" w14:textId="77777777" w:rsidR="00215386" w:rsidRPr="00215386" w:rsidRDefault="00215386" w:rsidP="009969E1">
      <w:pPr>
        <w:spacing w:line="480" w:lineRule="auto"/>
        <w:rPr>
          <w:rFonts w:asciiTheme="majorBidi" w:hAnsiTheme="majorBidi" w:cstheme="majorBidi"/>
          <w:lang w:val="en-US"/>
        </w:rPr>
      </w:pPr>
    </w:p>
    <w:p w14:paraId="21D51683" w14:textId="77777777" w:rsidR="00215386" w:rsidRPr="00215386" w:rsidRDefault="00215386" w:rsidP="009969E1">
      <w:pPr>
        <w:spacing w:line="480" w:lineRule="auto"/>
        <w:rPr>
          <w:rFonts w:asciiTheme="majorBidi" w:hAnsiTheme="majorBidi" w:cstheme="majorBidi"/>
          <w:lang w:val="en-US"/>
        </w:rPr>
      </w:pPr>
    </w:p>
    <w:p w14:paraId="0FF26E17" w14:textId="77777777" w:rsidR="00215386" w:rsidRPr="00215386" w:rsidRDefault="00215386" w:rsidP="009969E1">
      <w:pPr>
        <w:spacing w:line="480" w:lineRule="auto"/>
        <w:rPr>
          <w:rFonts w:asciiTheme="majorBidi" w:hAnsiTheme="majorBidi" w:cstheme="majorBidi"/>
          <w:lang w:val="en-US"/>
        </w:rPr>
      </w:pPr>
    </w:p>
    <w:p w14:paraId="688F469E" w14:textId="77777777" w:rsidR="00215386" w:rsidRPr="00215386" w:rsidRDefault="00215386" w:rsidP="009969E1">
      <w:pPr>
        <w:spacing w:line="480" w:lineRule="auto"/>
        <w:rPr>
          <w:rFonts w:asciiTheme="majorBidi" w:hAnsiTheme="majorBidi" w:cstheme="majorBidi"/>
          <w:lang w:val="en-US"/>
        </w:rPr>
      </w:pPr>
    </w:p>
    <w:p w14:paraId="7F4E5746" w14:textId="77777777" w:rsidR="00215386" w:rsidRPr="00215386" w:rsidRDefault="00215386" w:rsidP="009969E1">
      <w:pPr>
        <w:spacing w:line="480" w:lineRule="auto"/>
        <w:rPr>
          <w:rFonts w:asciiTheme="majorBidi" w:hAnsiTheme="majorBidi" w:cstheme="majorBidi"/>
          <w:lang w:val="en-US"/>
        </w:rPr>
      </w:pPr>
    </w:p>
    <w:p w14:paraId="21B11F58" w14:textId="77777777" w:rsidR="00215386" w:rsidRPr="00215386" w:rsidRDefault="00215386" w:rsidP="009969E1">
      <w:pPr>
        <w:spacing w:line="480" w:lineRule="auto"/>
        <w:rPr>
          <w:rFonts w:asciiTheme="majorBidi" w:hAnsiTheme="majorBidi" w:cstheme="majorBidi"/>
          <w:lang w:val="en-US"/>
        </w:rPr>
      </w:pPr>
    </w:p>
    <w:p w14:paraId="2692D969" w14:textId="77777777" w:rsidR="00215386" w:rsidRDefault="00215386" w:rsidP="009969E1">
      <w:pPr>
        <w:spacing w:line="480" w:lineRule="auto"/>
        <w:rPr>
          <w:rFonts w:asciiTheme="majorBidi" w:hAnsiTheme="majorBidi" w:cstheme="majorBidi"/>
          <w:lang w:val="en-US"/>
        </w:rPr>
      </w:pPr>
    </w:p>
    <w:p w14:paraId="087CD22F" w14:textId="77777777" w:rsidR="00215386" w:rsidRDefault="00215386" w:rsidP="009969E1">
      <w:pPr>
        <w:spacing w:line="480" w:lineRule="auto"/>
        <w:rPr>
          <w:rFonts w:asciiTheme="majorBidi" w:hAnsiTheme="majorBidi" w:cstheme="majorBidi"/>
          <w:lang w:val="en-US"/>
        </w:rPr>
      </w:pPr>
    </w:p>
    <w:p w14:paraId="40B615F4" w14:textId="77777777" w:rsidR="009969E1" w:rsidRDefault="009969E1" w:rsidP="009969E1">
      <w:pPr>
        <w:spacing w:line="480" w:lineRule="auto"/>
        <w:rPr>
          <w:rFonts w:asciiTheme="majorBidi" w:hAnsiTheme="majorBidi" w:cstheme="majorBidi"/>
          <w:lang w:val="en-US"/>
        </w:rPr>
      </w:pPr>
    </w:p>
    <w:p w14:paraId="5FC06D0E" w14:textId="77777777" w:rsidR="00215386" w:rsidRPr="00215386" w:rsidRDefault="00215386" w:rsidP="009969E1">
      <w:pPr>
        <w:spacing w:line="480" w:lineRule="auto"/>
        <w:rPr>
          <w:rFonts w:asciiTheme="majorBidi" w:hAnsiTheme="majorBidi" w:cstheme="majorBidi"/>
          <w:lang w:val="en-US"/>
        </w:rPr>
      </w:pPr>
    </w:p>
    <w:p w14:paraId="5A03B814" w14:textId="77777777" w:rsidR="00215386" w:rsidRPr="00215386" w:rsidRDefault="00215386" w:rsidP="009969E1">
      <w:pPr>
        <w:spacing w:line="480" w:lineRule="auto"/>
        <w:rPr>
          <w:rFonts w:asciiTheme="majorBidi" w:hAnsiTheme="majorBidi" w:cstheme="majorBidi"/>
          <w:lang w:val="en-US"/>
        </w:rPr>
      </w:pPr>
    </w:p>
    <w:p w14:paraId="6665308D" w14:textId="77777777" w:rsidR="00FE7118" w:rsidRPr="00FE7118" w:rsidRDefault="00FE7118" w:rsidP="00FE7118">
      <w:pPr>
        <w:spacing w:line="480" w:lineRule="auto"/>
        <w:rPr>
          <w:rFonts w:asciiTheme="majorBidi" w:hAnsiTheme="majorBidi" w:cstheme="majorBidi"/>
          <w:b/>
          <w:bCs/>
          <w:lang w:val="en-GB"/>
        </w:rPr>
      </w:pPr>
      <w:r w:rsidRPr="00FE7118">
        <w:rPr>
          <w:rFonts w:asciiTheme="majorBidi" w:hAnsiTheme="majorBidi" w:cstheme="majorBidi"/>
          <w:b/>
          <w:bCs/>
          <w:lang w:val="en-GB"/>
        </w:rPr>
        <w:lastRenderedPageBreak/>
        <w:t>1. Explain the concept of tourist consumer behaviour</w:t>
      </w:r>
    </w:p>
    <w:p w14:paraId="53047DA5" w14:textId="77777777" w:rsidR="00FE7118" w:rsidRPr="00FE7118" w:rsidRDefault="00FE7118" w:rsidP="00FE7118">
      <w:pPr>
        <w:spacing w:line="480" w:lineRule="auto"/>
        <w:rPr>
          <w:rFonts w:asciiTheme="majorBidi" w:hAnsiTheme="majorBidi" w:cstheme="majorBidi"/>
          <w:lang w:val="en-GB"/>
        </w:rPr>
      </w:pPr>
      <w:r w:rsidRPr="00FE7118">
        <w:rPr>
          <w:rFonts w:asciiTheme="majorBidi" w:hAnsiTheme="majorBidi" w:cstheme="majorBidi"/>
          <w:lang w:val="en-GB"/>
        </w:rPr>
        <w:t xml:space="preserve">Tourist consumer behaviour concerns the attitudes and actions displayed by travellers when selecting, buying and experiencing tourism services. It helps explain why tourists choose </w:t>
      </w:r>
      <w:proofErr w:type="gramStart"/>
      <w:r w:rsidRPr="00FE7118">
        <w:rPr>
          <w:rFonts w:asciiTheme="majorBidi" w:hAnsiTheme="majorBidi" w:cstheme="majorBidi"/>
          <w:lang w:val="en-GB"/>
        </w:rPr>
        <w:t>particular destinations</w:t>
      </w:r>
      <w:proofErr w:type="gramEnd"/>
      <w:r w:rsidRPr="00FE7118">
        <w:rPr>
          <w:rFonts w:asciiTheme="majorBidi" w:hAnsiTheme="majorBidi" w:cstheme="majorBidi"/>
          <w:lang w:val="en-GB"/>
        </w:rPr>
        <w:t xml:space="preserve"> and how their expectations influence their satisfaction.</w:t>
      </w:r>
    </w:p>
    <w:p w14:paraId="6E54F669" w14:textId="77777777" w:rsidR="00FE7118" w:rsidRPr="00FE7118" w:rsidRDefault="00FE7118" w:rsidP="00FE7118">
      <w:pPr>
        <w:spacing w:line="480" w:lineRule="auto"/>
        <w:rPr>
          <w:rFonts w:asciiTheme="majorBidi" w:hAnsiTheme="majorBidi" w:cstheme="majorBidi"/>
          <w:lang w:val="en-GB"/>
        </w:rPr>
      </w:pPr>
      <w:r w:rsidRPr="00FE7118">
        <w:rPr>
          <w:rFonts w:asciiTheme="majorBidi" w:hAnsiTheme="majorBidi" w:cstheme="majorBidi"/>
          <w:lang w:val="en-GB"/>
        </w:rPr>
        <w:t>Tourism behaviour is affected by a wide range of factors. These include age, lifestyle, income, travel motivation, personality, culture, family influence and perceptions of destination safety. For example, younger tourists may prioritise adventure and social experiences, while older tourists may place greater importance on comfort, accessibility and relaxation. Pearce (2005) notes that travel motivation changes according to individual needs and previous experience, meaning that tourists cannot be treated as one homogeneous consumer group.</w:t>
      </w:r>
    </w:p>
    <w:p w14:paraId="4C7E0152" w14:textId="77777777" w:rsidR="00FE7118" w:rsidRPr="00FE7118" w:rsidRDefault="00FE7118" w:rsidP="00FE7118">
      <w:pPr>
        <w:spacing w:line="480" w:lineRule="auto"/>
        <w:rPr>
          <w:rFonts w:asciiTheme="majorBidi" w:hAnsiTheme="majorBidi" w:cstheme="majorBidi"/>
          <w:lang w:val="en-GB"/>
        </w:rPr>
      </w:pPr>
      <w:r w:rsidRPr="00FE7118">
        <w:rPr>
          <w:rFonts w:asciiTheme="majorBidi" w:hAnsiTheme="majorBidi" w:cstheme="majorBidi"/>
          <w:lang w:val="en-GB"/>
        </w:rPr>
        <w:t>The tourism decision-making process usually involves need recognition, information search, evaluation of alternatives, booking and post-trip assessment. Because tourism products are intangible, travellers often rely on destination branding, online reviews, photographs and recommendations before purchasing. Leung et al. (2013) highlight the significant role of social media in tourism because travellers increasingly use digital platforms for planning, sharing experiences and evaluating tourism products.</w:t>
      </w:r>
    </w:p>
    <w:p w14:paraId="19058547" w14:textId="77777777" w:rsidR="00FE7118" w:rsidRPr="00FE7118" w:rsidRDefault="00FE7118" w:rsidP="00FE7118">
      <w:pPr>
        <w:spacing w:line="480" w:lineRule="auto"/>
        <w:rPr>
          <w:rFonts w:asciiTheme="majorBidi" w:hAnsiTheme="majorBidi" w:cstheme="majorBidi"/>
          <w:lang w:val="en-GB"/>
        </w:rPr>
      </w:pPr>
      <w:r w:rsidRPr="00FE7118">
        <w:rPr>
          <w:rFonts w:asciiTheme="majorBidi" w:hAnsiTheme="majorBidi" w:cstheme="majorBidi"/>
          <w:lang w:val="en-GB"/>
        </w:rPr>
        <w:t>Tourist behaviour also influences business performance. If tourism providers understand the needs of their customers, they can offer more suitable packages, improve service quality and communicate more effectively. Understanding consumer behaviour is therefore essential for market segmentation and destination competitiveness.</w:t>
      </w:r>
    </w:p>
    <w:p w14:paraId="03D6AA25" w14:textId="77777777" w:rsidR="00FE7118" w:rsidRPr="00FE7118" w:rsidRDefault="00FE7118" w:rsidP="00FE7118">
      <w:pPr>
        <w:spacing w:line="480" w:lineRule="auto"/>
        <w:rPr>
          <w:rFonts w:asciiTheme="majorBidi" w:hAnsiTheme="majorBidi" w:cstheme="majorBidi"/>
          <w:b/>
          <w:bCs/>
          <w:lang w:val="en-GB"/>
        </w:rPr>
      </w:pPr>
      <w:r w:rsidRPr="00FE7118">
        <w:rPr>
          <w:rFonts w:asciiTheme="majorBidi" w:hAnsiTheme="majorBidi" w:cstheme="majorBidi"/>
          <w:b/>
          <w:bCs/>
          <w:lang w:val="en-GB"/>
        </w:rPr>
        <w:t>2. Difference between institutionalized and non-institutionalized tourists</w:t>
      </w:r>
    </w:p>
    <w:p w14:paraId="5D4A0D81" w14:textId="77777777" w:rsidR="00FE7118" w:rsidRPr="00FE7118" w:rsidRDefault="00FE7118" w:rsidP="00FE7118">
      <w:pPr>
        <w:spacing w:line="480" w:lineRule="auto"/>
        <w:rPr>
          <w:rFonts w:asciiTheme="majorBidi" w:hAnsiTheme="majorBidi" w:cstheme="majorBidi"/>
          <w:lang w:val="en-GB"/>
        </w:rPr>
      </w:pPr>
      <w:r w:rsidRPr="00FE7118">
        <w:rPr>
          <w:rFonts w:asciiTheme="majorBidi" w:hAnsiTheme="majorBidi" w:cstheme="majorBidi"/>
          <w:lang w:val="en-GB"/>
        </w:rPr>
        <w:t>The main difference between institutionalized and non-institutionalized tourists is the level of dependence on the formal tourism industry.</w:t>
      </w:r>
    </w:p>
    <w:p w14:paraId="7CF4F350" w14:textId="77777777" w:rsidR="00FE7118" w:rsidRPr="00FE7118" w:rsidRDefault="00FE7118" w:rsidP="00FE7118">
      <w:pPr>
        <w:spacing w:line="480" w:lineRule="auto"/>
        <w:rPr>
          <w:rFonts w:asciiTheme="majorBidi" w:hAnsiTheme="majorBidi" w:cstheme="majorBidi"/>
          <w:lang w:val="en-GB"/>
        </w:rPr>
      </w:pPr>
      <w:r w:rsidRPr="00FE7118">
        <w:rPr>
          <w:rFonts w:asciiTheme="majorBidi" w:hAnsiTheme="majorBidi" w:cstheme="majorBidi"/>
          <w:lang w:val="en-GB"/>
        </w:rPr>
        <w:lastRenderedPageBreak/>
        <w:t>Institutionalized tourists generally prefer planned and organised travel. Their accommodation, transport and sightseeing are often arranged by professional tourism companies. Cohen (1972) identified organised mass tourists and individual mass tourists as institutionalized forms of tourism.</w:t>
      </w:r>
    </w:p>
    <w:p w14:paraId="5C274204" w14:textId="77777777" w:rsidR="00FE7118" w:rsidRPr="00FE7118" w:rsidRDefault="00FE7118" w:rsidP="00FE7118">
      <w:pPr>
        <w:spacing w:line="480" w:lineRule="auto"/>
        <w:rPr>
          <w:rFonts w:asciiTheme="majorBidi" w:hAnsiTheme="majorBidi" w:cstheme="majorBidi"/>
          <w:lang w:val="en-GB"/>
        </w:rPr>
      </w:pPr>
      <w:r w:rsidRPr="00FE7118">
        <w:rPr>
          <w:rFonts w:asciiTheme="majorBidi" w:hAnsiTheme="majorBidi" w:cstheme="majorBidi"/>
          <w:lang w:val="en-GB"/>
        </w:rPr>
        <w:t>For example, an elderly couple travelling on a pre-booked Mediterranean cruise with arranged excursions at each destination would be institutionalized tourists because most aspects of the experience are controlled by tourism providers.</w:t>
      </w:r>
    </w:p>
    <w:p w14:paraId="691C7A54" w14:textId="77777777" w:rsidR="00FE7118" w:rsidRPr="00FE7118" w:rsidRDefault="00FE7118" w:rsidP="00FE7118">
      <w:pPr>
        <w:spacing w:line="480" w:lineRule="auto"/>
        <w:rPr>
          <w:rFonts w:asciiTheme="majorBidi" w:hAnsiTheme="majorBidi" w:cstheme="majorBidi"/>
          <w:lang w:val="en-GB"/>
        </w:rPr>
      </w:pPr>
      <w:r w:rsidRPr="00FE7118">
        <w:rPr>
          <w:rFonts w:asciiTheme="majorBidi" w:hAnsiTheme="majorBidi" w:cstheme="majorBidi"/>
          <w:lang w:val="en-GB"/>
        </w:rPr>
        <w:t>Non-institutionalized tourists prefer greater freedom and have less reliance on packaged arrangements. They often organise their own routes and may travel to less commercialised destinations. Smith (1989) explains that independent travellers frequently seek closer interaction with host societies compared with conventional mass tourists.</w:t>
      </w:r>
    </w:p>
    <w:p w14:paraId="048DD16B" w14:textId="77777777" w:rsidR="00FE7118" w:rsidRPr="00FE7118" w:rsidRDefault="00FE7118" w:rsidP="00FE7118">
      <w:pPr>
        <w:spacing w:line="480" w:lineRule="auto"/>
        <w:rPr>
          <w:rFonts w:asciiTheme="majorBidi" w:hAnsiTheme="majorBidi" w:cstheme="majorBidi"/>
          <w:lang w:val="en-GB"/>
        </w:rPr>
      </w:pPr>
      <w:r w:rsidRPr="00FE7118">
        <w:rPr>
          <w:rFonts w:asciiTheme="majorBidi" w:hAnsiTheme="majorBidi" w:cstheme="majorBidi"/>
          <w:lang w:val="en-GB"/>
        </w:rPr>
        <w:t>A student backpacker travelling through Indonesia without a fixed schedule, using local buses and small locally owned accommodation, is an example of a non-institutionalized tourist.</w:t>
      </w:r>
    </w:p>
    <w:p w14:paraId="4FA7B4BC" w14:textId="77777777" w:rsidR="00FE7118" w:rsidRPr="00FE7118" w:rsidRDefault="00FE7118" w:rsidP="00FE7118">
      <w:pPr>
        <w:spacing w:line="480" w:lineRule="auto"/>
        <w:rPr>
          <w:rFonts w:asciiTheme="majorBidi" w:hAnsiTheme="majorBidi" w:cstheme="majorBidi"/>
          <w:b/>
          <w:bCs/>
          <w:lang w:val="en-GB"/>
        </w:rPr>
      </w:pPr>
      <w:r w:rsidRPr="00FE7118">
        <w:rPr>
          <w:rFonts w:asciiTheme="majorBidi" w:hAnsiTheme="majorBidi" w:cstheme="majorBidi"/>
          <w:b/>
          <w:bCs/>
          <w:lang w:val="en-GB"/>
        </w:rPr>
        <w:t>References</w:t>
      </w:r>
    </w:p>
    <w:p w14:paraId="6FCD7958" w14:textId="77777777" w:rsidR="00FE7118" w:rsidRPr="00FE7118" w:rsidRDefault="00FE7118" w:rsidP="00FE7118">
      <w:pPr>
        <w:spacing w:line="480" w:lineRule="auto"/>
        <w:rPr>
          <w:rFonts w:asciiTheme="majorBidi" w:hAnsiTheme="majorBidi" w:cstheme="majorBidi"/>
          <w:lang w:val="en-GB"/>
        </w:rPr>
      </w:pPr>
      <w:r w:rsidRPr="00FE7118">
        <w:rPr>
          <w:rFonts w:asciiTheme="majorBidi" w:hAnsiTheme="majorBidi" w:cstheme="majorBidi"/>
          <w:lang w:val="en-GB"/>
        </w:rPr>
        <w:t xml:space="preserve">Cohen, E. (1972). Toward a sociology of international tourism. </w:t>
      </w:r>
      <w:r w:rsidRPr="00FE7118">
        <w:rPr>
          <w:rFonts w:asciiTheme="majorBidi" w:hAnsiTheme="majorBidi" w:cstheme="majorBidi"/>
          <w:i/>
          <w:iCs/>
          <w:lang w:val="en-GB"/>
        </w:rPr>
        <w:t>Social Research, 39</w:t>
      </w:r>
      <w:r w:rsidRPr="00FE7118">
        <w:rPr>
          <w:rFonts w:asciiTheme="majorBidi" w:hAnsiTheme="majorBidi" w:cstheme="majorBidi"/>
          <w:lang w:val="en-GB"/>
        </w:rPr>
        <w:t>(1), 164–182.</w:t>
      </w:r>
    </w:p>
    <w:p w14:paraId="38B51822" w14:textId="77777777" w:rsidR="00FE7118" w:rsidRPr="00FE7118" w:rsidRDefault="00FE7118" w:rsidP="00FE7118">
      <w:pPr>
        <w:spacing w:line="480" w:lineRule="auto"/>
        <w:rPr>
          <w:rFonts w:asciiTheme="majorBidi" w:hAnsiTheme="majorBidi" w:cstheme="majorBidi"/>
          <w:lang w:val="en-GB"/>
        </w:rPr>
      </w:pPr>
      <w:r w:rsidRPr="00FE7118">
        <w:rPr>
          <w:rFonts w:asciiTheme="majorBidi" w:hAnsiTheme="majorBidi" w:cstheme="majorBidi"/>
          <w:lang w:val="en-GB"/>
        </w:rPr>
        <w:t xml:space="preserve">Leung, D., Law, R., van Hoof, H., &amp; </w:t>
      </w:r>
      <w:proofErr w:type="spellStart"/>
      <w:r w:rsidRPr="00FE7118">
        <w:rPr>
          <w:rFonts w:asciiTheme="majorBidi" w:hAnsiTheme="majorBidi" w:cstheme="majorBidi"/>
          <w:lang w:val="en-GB"/>
        </w:rPr>
        <w:t>Buhalis</w:t>
      </w:r>
      <w:proofErr w:type="spellEnd"/>
      <w:r w:rsidRPr="00FE7118">
        <w:rPr>
          <w:rFonts w:asciiTheme="majorBidi" w:hAnsiTheme="majorBidi" w:cstheme="majorBidi"/>
          <w:lang w:val="en-GB"/>
        </w:rPr>
        <w:t xml:space="preserve">, D. (2013). Social media in tourism and hospitality: A literature review. </w:t>
      </w:r>
      <w:r w:rsidRPr="00FE7118">
        <w:rPr>
          <w:rFonts w:asciiTheme="majorBidi" w:hAnsiTheme="majorBidi" w:cstheme="majorBidi"/>
          <w:i/>
          <w:iCs/>
          <w:lang w:val="en-GB"/>
        </w:rPr>
        <w:t>Journal of Travel &amp; Tourism Marketing, 30</w:t>
      </w:r>
      <w:r w:rsidRPr="00FE7118">
        <w:rPr>
          <w:rFonts w:asciiTheme="majorBidi" w:hAnsiTheme="majorBidi" w:cstheme="majorBidi"/>
          <w:lang w:val="en-GB"/>
        </w:rPr>
        <w:t>(1–2), 3–22.</w:t>
      </w:r>
    </w:p>
    <w:p w14:paraId="166BB13D" w14:textId="77777777" w:rsidR="00FE7118" w:rsidRPr="00FE7118" w:rsidRDefault="00FE7118" w:rsidP="00FE7118">
      <w:pPr>
        <w:spacing w:line="480" w:lineRule="auto"/>
        <w:rPr>
          <w:rFonts w:asciiTheme="majorBidi" w:hAnsiTheme="majorBidi" w:cstheme="majorBidi"/>
          <w:lang w:val="en-GB"/>
        </w:rPr>
      </w:pPr>
      <w:r w:rsidRPr="00FE7118">
        <w:rPr>
          <w:rFonts w:asciiTheme="majorBidi" w:hAnsiTheme="majorBidi" w:cstheme="majorBidi"/>
          <w:lang w:val="en-GB"/>
        </w:rPr>
        <w:t xml:space="preserve">Pearce, P. L. (2005). </w:t>
      </w:r>
      <w:r w:rsidRPr="00FE7118">
        <w:rPr>
          <w:rFonts w:asciiTheme="majorBidi" w:hAnsiTheme="majorBidi" w:cstheme="majorBidi"/>
          <w:i/>
          <w:iCs/>
          <w:lang w:val="en-GB"/>
        </w:rPr>
        <w:t>Tourist behaviour: Themes and conceptual schemes</w:t>
      </w:r>
      <w:r w:rsidRPr="00FE7118">
        <w:rPr>
          <w:rFonts w:asciiTheme="majorBidi" w:hAnsiTheme="majorBidi" w:cstheme="majorBidi"/>
          <w:lang w:val="en-GB"/>
        </w:rPr>
        <w:t>. Channel View Publications.</w:t>
      </w:r>
    </w:p>
    <w:p w14:paraId="3C7B1F51" w14:textId="77777777" w:rsidR="00FE7118" w:rsidRPr="00FE7118" w:rsidRDefault="00FE7118" w:rsidP="00FE7118">
      <w:pPr>
        <w:spacing w:line="480" w:lineRule="auto"/>
        <w:rPr>
          <w:rFonts w:asciiTheme="majorBidi" w:hAnsiTheme="majorBidi" w:cstheme="majorBidi"/>
          <w:lang w:val="en-GB"/>
        </w:rPr>
      </w:pPr>
      <w:r w:rsidRPr="00FE7118">
        <w:rPr>
          <w:rFonts w:asciiTheme="majorBidi" w:hAnsiTheme="majorBidi" w:cstheme="majorBidi"/>
          <w:lang w:val="en-GB"/>
        </w:rPr>
        <w:t xml:space="preserve">Smith, V. L. (Ed.). (1989). </w:t>
      </w:r>
      <w:r w:rsidRPr="00FE7118">
        <w:rPr>
          <w:rFonts w:asciiTheme="majorBidi" w:hAnsiTheme="majorBidi" w:cstheme="majorBidi"/>
          <w:i/>
          <w:iCs/>
          <w:lang w:val="en-GB"/>
        </w:rPr>
        <w:t>Hosts and guests: The anthropology of tourism</w:t>
      </w:r>
      <w:r w:rsidRPr="00FE7118">
        <w:rPr>
          <w:rFonts w:asciiTheme="majorBidi" w:hAnsiTheme="majorBidi" w:cstheme="majorBidi"/>
          <w:lang w:val="en-GB"/>
        </w:rPr>
        <w:t xml:space="preserve"> (2nd ed.). University of Pennsylvania Press.</w:t>
      </w:r>
    </w:p>
    <w:p w14:paraId="4B1046DE" w14:textId="77777777" w:rsidR="00FE7118" w:rsidRPr="00215386" w:rsidRDefault="00FE7118" w:rsidP="009969E1">
      <w:pPr>
        <w:spacing w:line="480" w:lineRule="auto"/>
        <w:rPr>
          <w:rFonts w:asciiTheme="majorBidi" w:hAnsiTheme="majorBidi" w:cstheme="majorBidi"/>
        </w:rPr>
      </w:pPr>
    </w:p>
    <w:sectPr w:rsidR="00FE7118" w:rsidRPr="002153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B909F60-52FD-435C-BAAA-66D4E7CCBFDE}"/>
    <w:embedBold r:id="rId2" w:fontKey="{AF58C374-7050-4A5B-83E5-A0EFD76FCE5F}"/>
    <w:embedItalic r:id="rId3" w:fontKey="{74B04E44-DD7A-481F-86D0-63A51F598FA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CECF1F9-9836-4BEF-AEBE-148F7EB03FDA}"/>
  </w:font>
  <w:font w:name="Calibri Light">
    <w:panose1 w:val="020F0302020204030204"/>
    <w:charset w:val="00"/>
    <w:family w:val="swiss"/>
    <w:pitch w:val="variable"/>
    <w:sig w:usb0="E4002EFF" w:usb1="C000247B" w:usb2="00000009" w:usb3="00000000" w:csb0="000001FF" w:csb1="00000000"/>
    <w:embedRegular r:id="rId5" w:fontKey="{6E0AFCC7-961F-4F2A-9B3F-5C3B7B8BD2B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15386"/>
    <w:rsid w:val="00224FD9"/>
    <w:rsid w:val="002F4AE0"/>
    <w:rsid w:val="00384E8A"/>
    <w:rsid w:val="003C5D74"/>
    <w:rsid w:val="003D1074"/>
    <w:rsid w:val="00426865"/>
    <w:rsid w:val="00477CAA"/>
    <w:rsid w:val="00502E29"/>
    <w:rsid w:val="00507879"/>
    <w:rsid w:val="005E458B"/>
    <w:rsid w:val="00672345"/>
    <w:rsid w:val="006E036E"/>
    <w:rsid w:val="00762633"/>
    <w:rsid w:val="00844EC2"/>
    <w:rsid w:val="008516FE"/>
    <w:rsid w:val="00965EED"/>
    <w:rsid w:val="0099651A"/>
    <w:rsid w:val="009969E1"/>
    <w:rsid w:val="009C1D0A"/>
    <w:rsid w:val="00A044F7"/>
    <w:rsid w:val="00A8150E"/>
    <w:rsid w:val="00B20343"/>
    <w:rsid w:val="00B85EA7"/>
    <w:rsid w:val="00BE65DD"/>
    <w:rsid w:val="00C612A4"/>
    <w:rsid w:val="00CC6AD1"/>
    <w:rsid w:val="00E6778A"/>
    <w:rsid w:val="00F25F5B"/>
    <w:rsid w:val="00F837B1"/>
    <w:rsid w:val="00FE7118"/>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AF24E"/>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565</Words>
  <Characters>3222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2026-09-04T15:46:00Z</dcterms:created>
  <dcterms:modified xsi:type="dcterms:W3CDTF">2026-09-04T15:46:00Z</dcterms:modified>
</cp:coreProperties>
</file>