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CE1D9" w14:textId="035E2E61" w:rsidR="006975F4" w:rsidRPr="007E5390" w:rsidRDefault="00707915" w:rsidP="007E5390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7E5390">
        <w:rPr>
          <w:rFonts w:ascii="Times New Roman" w:hAnsi="Times New Roman" w:cs="Times New Roman"/>
          <w:b/>
          <w:bCs/>
        </w:rPr>
        <w:t>Advertising and Public Relation</w:t>
      </w:r>
    </w:p>
    <w:p w14:paraId="26722661" w14:textId="5370E9CF" w:rsidR="00984F60" w:rsidRPr="007E5390" w:rsidRDefault="008E65A6" w:rsidP="007E5390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7E5390">
        <w:rPr>
          <w:rFonts w:ascii="Times New Roman" w:hAnsi="Times New Roman" w:cs="Times New Roman"/>
          <w:b/>
          <w:bCs/>
        </w:rPr>
        <w:t>Assignment Guidelines:</w:t>
      </w:r>
    </w:p>
    <w:p w14:paraId="227D095C" w14:textId="4DDB5D93" w:rsidR="008E65A6" w:rsidRPr="007E5390" w:rsidRDefault="008E65A6" w:rsidP="007E5390">
      <w:p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This task evaluates the principles, strategies, and tools of advertising and public relations within the global tourism and service industries. Students are expected to critically </w:t>
      </w:r>
      <w:r w:rsidRPr="007E5390">
        <w:rPr>
          <w:rFonts w:ascii="Times New Roman" w:hAnsi="Times New Roman" w:cs="Times New Roman"/>
        </w:rPr>
        <w:t>analyse</w:t>
      </w:r>
      <w:r w:rsidRPr="007E5390">
        <w:rPr>
          <w:rFonts w:ascii="Times New Roman" w:hAnsi="Times New Roman" w:cs="Times New Roman"/>
        </w:rPr>
        <w:t xml:space="preserve"> integrated communication campaigns, brand messaging, media channels, reputation management, and crisis communication using actionable industry frameworks and real-world case studies. </w:t>
      </w:r>
    </w:p>
    <w:p w14:paraId="31DCCAF7" w14:textId="77777777" w:rsidR="008E65A6" w:rsidRPr="007E5390" w:rsidRDefault="008E65A6" w:rsidP="007E5390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7E5390">
        <w:rPr>
          <w:rFonts w:ascii="Times New Roman" w:hAnsi="Times New Roman" w:cs="Times New Roman"/>
          <w:b/>
          <w:bCs/>
        </w:rPr>
        <w:t>Submission Format:</w:t>
      </w:r>
    </w:p>
    <w:p w14:paraId="7E633693" w14:textId="77777777" w:rsidR="008E65A6" w:rsidRPr="007E5390" w:rsidRDefault="008E65A6" w:rsidP="007E5390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Type: Applied Campaign Strategy Report (Final Project) </w:t>
      </w:r>
    </w:p>
    <w:p w14:paraId="3F31A53B" w14:textId="77777777" w:rsidR="008E65A6" w:rsidRPr="007E5390" w:rsidRDefault="008E65A6" w:rsidP="007E5390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Font: Times New Roman, Size 12, Double Spaced </w:t>
      </w:r>
    </w:p>
    <w:p w14:paraId="6E9C9DC6" w14:textId="299919ED" w:rsidR="008E65A6" w:rsidRPr="007E5390" w:rsidRDefault="008E65A6" w:rsidP="007E5390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Word Count: </w:t>
      </w:r>
      <w:r w:rsidR="007E5390">
        <w:rPr>
          <w:rFonts w:ascii="Times New Roman" w:hAnsi="Times New Roman" w:cs="Times New Roman"/>
        </w:rPr>
        <w:t>4000</w:t>
      </w:r>
      <w:r w:rsidRPr="007E5390">
        <w:rPr>
          <w:rFonts w:ascii="Times New Roman" w:hAnsi="Times New Roman" w:cs="Times New Roman"/>
        </w:rPr>
        <w:t xml:space="preserve"> – </w:t>
      </w:r>
      <w:r w:rsidR="007E5390">
        <w:rPr>
          <w:rFonts w:ascii="Times New Roman" w:hAnsi="Times New Roman" w:cs="Times New Roman"/>
        </w:rPr>
        <w:t>5000</w:t>
      </w:r>
      <w:r w:rsidRPr="007E5390">
        <w:rPr>
          <w:rFonts w:ascii="Times New Roman" w:hAnsi="Times New Roman" w:cs="Times New Roman"/>
        </w:rPr>
        <w:t xml:space="preserve"> words </w:t>
      </w:r>
    </w:p>
    <w:p w14:paraId="5D2E9C1A" w14:textId="5551E342" w:rsidR="007E5390" w:rsidRPr="007E5390" w:rsidRDefault="008E65A6" w:rsidP="007E5390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Submission Deadline: </w:t>
      </w:r>
      <w:r w:rsidR="002E3EDB" w:rsidRPr="002E3EDB">
        <w:rPr>
          <w:rFonts w:ascii="Times New Roman" w:hAnsi="Times New Roman" w:cs="Times New Roman"/>
        </w:rPr>
        <w:t xml:space="preserve">To be announced by the respective professors </w:t>
      </w:r>
      <w:r w:rsidR="002E3EDB">
        <w:rPr>
          <w:rFonts w:ascii="Times New Roman" w:hAnsi="Times New Roman" w:cs="Times New Roman"/>
        </w:rPr>
        <w:t xml:space="preserve"> </w:t>
      </w:r>
    </w:p>
    <w:p w14:paraId="6A56D28B" w14:textId="7E06927C" w:rsidR="008E65A6" w:rsidRPr="007E5390" w:rsidRDefault="008E65A6" w:rsidP="007E5390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7E5390">
        <w:rPr>
          <w:rFonts w:ascii="Times New Roman" w:hAnsi="Times New Roman" w:cs="Times New Roman"/>
          <w:b/>
          <w:bCs/>
        </w:rPr>
        <w:t>Assessment Criteria:</w:t>
      </w:r>
    </w:p>
    <w:p w14:paraId="1FD80A8C" w14:textId="77777777" w:rsidR="008E65A6" w:rsidRPr="007E5390" w:rsidRDefault="008E65A6" w:rsidP="007E5390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Understanding and application of advertising and PR concepts and messaging tools – 20% </w:t>
      </w:r>
    </w:p>
    <w:p w14:paraId="3E194D7D" w14:textId="77777777" w:rsidR="008E65A6" w:rsidRPr="007E5390" w:rsidRDefault="008E65A6" w:rsidP="007E5390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Critical analysis of target audience perception, brand positioning, and media channels – 25% </w:t>
      </w:r>
    </w:p>
    <w:p w14:paraId="6BBE89D3" w14:textId="77777777" w:rsidR="008E65A6" w:rsidRPr="007E5390" w:rsidRDefault="008E65A6" w:rsidP="007E5390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Integration of academic literature, empirical evidence, and industry case studies – 20% </w:t>
      </w:r>
    </w:p>
    <w:p w14:paraId="07BA668E" w14:textId="77777777" w:rsidR="008E65A6" w:rsidRPr="007E5390" w:rsidRDefault="008E65A6" w:rsidP="007E5390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Strategic insight, crisis planning, campaign execution, and budget/KPI design – 25% </w:t>
      </w:r>
    </w:p>
    <w:p w14:paraId="14FD15A7" w14:textId="77777777" w:rsidR="008E65A6" w:rsidRPr="007E5390" w:rsidRDefault="008E65A6" w:rsidP="007E5390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Structure, professional presentation, academic tone, and APA referencing – 10% </w:t>
      </w:r>
    </w:p>
    <w:p w14:paraId="4C3466C2" w14:textId="77777777" w:rsidR="008E65A6" w:rsidRPr="007E5390" w:rsidRDefault="008E65A6" w:rsidP="007E5390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7E5390">
        <w:rPr>
          <w:rFonts w:ascii="Times New Roman" w:hAnsi="Times New Roman" w:cs="Times New Roman"/>
          <w:b/>
          <w:bCs/>
        </w:rPr>
        <w:t>Mandatory Sections:</w:t>
      </w:r>
    </w:p>
    <w:p w14:paraId="21098F5A" w14:textId="7777777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Title Page</w:t>
      </w:r>
    </w:p>
    <w:p w14:paraId="31C1502D" w14:textId="7777777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Table of Contents</w:t>
      </w:r>
    </w:p>
    <w:p w14:paraId="698FF65B" w14:textId="7777777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Executive Summary</w:t>
      </w:r>
    </w:p>
    <w:p w14:paraId="21E43DF4" w14:textId="7777777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Introduction</w:t>
      </w:r>
    </w:p>
    <w:p w14:paraId="282635A8" w14:textId="7777777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Target Audience &amp; Brand Positioning Analysis</w:t>
      </w:r>
    </w:p>
    <w:p w14:paraId="4B53F0D7" w14:textId="7777777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Communication Strategy &amp; Messaging Framework</w:t>
      </w:r>
    </w:p>
    <w:p w14:paraId="273EECEA" w14:textId="7777777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Integrated Media Plan &amp; Campaign Execution</w:t>
      </w:r>
    </w:p>
    <w:p w14:paraId="5CE9528D" w14:textId="7777777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Crisis Communication &amp; PR Strategy</w:t>
      </w:r>
    </w:p>
    <w:p w14:paraId="67FFAC0C" w14:textId="7777777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Budgeting &amp; Measurable KPIs</w:t>
      </w:r>
    </w:p>
    <w:p w14:paraId="0DF8DCD1" w14:textId="7777777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Conclusion &amp; Recommendations</w:t>
      </w:r>
    </w:p>
    <w:p w14:paraId="4E4742F6" w14:textId="7777777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References</w:t>
      </w:r>
    </w:p>
    <w:p w14:paraId="1156F812" w14:textId="14B7125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Appendices </w:t>
      </w:r>
    </w:p>
    <w:p w14:paraId="50778AFA" w14:textId="77777777" w:rsidR="008E65A6" w:rsidRPr="007E5390" w:rsidRDefault="008E65A6" w:rsidP="007E5390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7E5390">
        <w:rPr>
          <w:rFonts w:ascii="Times New Roman" w:hAnsi="Times New Roman" w:cs="Times New Roman"/>
          <w:b/>
          <w:bCs/>
        </w:rPr>
        <w:t>Assignment Task – Choose ONE of the following written assignments:</w:t>
      </w:r>
    </w:p>
    <w:p w14:paraId="151B7AC1" w14:textId="77777777" w:rsidR="008E65A6" w:rsidRPr="007E5390" w:rsidRDefault="008E65A6" w:rsidP="007E5390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7E5390">
        <w:rPr>
          <w:rFonts w:ascii="Times New Roman" w:hAnsi="Times New Roman" w:cs="Times New Roman"/>
          <w:b/>
          <w:bCs/>
        </w:rPr>
        <w:t>Option 1: Integrated Advertising and Multi-Channel Media Campaign for Destination Branding</w:t>
      </w:r>
    </w:p>
    <w:p w14:paraId="356DB22A" w14:textId="1498EE43" w:rsidR="008E65A6" w:rsidRPr="007E5390" w:rsidRDefault="007E5390" w:rsidP="007E539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Analyse</w:t>
      </w:r>
      <w:r w:rsidR="008E65A6" w:rsidRPr="007E5390">
        <w:rPr>
          <w:rFonts w:ascii="Times New Roman" w:hAnsi="Times New Roman" w:cs="Times New Roman"/>
        </w:rPr>
        <w:t xml:space="preserve"> how destination management </w:t>
      </w:r>
      <w:r>
        <w:rPr>
          <w:rFonts w:ascii="Times New Roman" w:hAnsi="Times New Roman" w:cs="Times New Roman"/>
        </w:rPr>
        <w:t>organisations</w:t>
      </w:r>
      <w:r w:rsidR="008E65A6" w:rsidRPr="007E5390">
        <w:rPr>
          <w:rFonts w:ascii="Times New Roman" w:hAnsi="Times New Roman" w:cs="Times New Roman"/>
        </w:rPr>
        <w:t xml:space="preserve"> (DMOs) design and execute high-impact, integrated advertising campaigns to build international brand identity and drive visitation. Your paper should:</w:t>
      </w:r>
    </w:p>
    <w:p w14:paraId="1FA4035C" w14:textId="77777777" w:rsidR="007E5390" w:rsidRPr="007E5390" w:rsidRDefault="007E5390" w:rsidP="007E5390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lastRenderedPageBreak/>
        <w:t xml:space="preserve">Identify and assess target audience personas and high-value market segments for a chosen travel destination. </w:t>
      </w:r>
    </w:p>
    <w:p w14:paraId="0D4AAF32" w14:textId="77777777" w:rsidR="007E5390" w:rsidRPr="007E5390" w:rsidRDefault="007E5390" w:rsidP="007E5390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Compare traditional advertising media (print, TV, out-of-home) with digital and social platforms to create a best-in-class omni-channel media mix.</w:t>
      </w:r>
    </w:p>
    <w:p w14:paraId="155B1075" w14:textId="247A8F20" w:rsidR="007E5390" w:rsidRPr="007E5390" w:rsidRDefault="007E5390" w:rsidP="007E5390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Evaluate global destination advertising case studies, identifying </w:t>
      </w:r>
      <w:r w:rsidRPr="007E5390">
        <w:rPr>
          <w:rFonts w:ascii="Times New Roman" w:hAnsi="Times New Roman" w:cs="Times New Roman"/>
        </w:rPr>
        <w:t>best-practice</w:t>
      </w:r>
      <w:r w:rsidRPr="007E5390">
        <w:rPr>
          <w:rFonts w:ascii="Times New Roman" w:hAnsi="Times New Roman" w:cs="Times New Roman"/>
        </w:rPr>
        <w:t xml:space="preserve"> branding initiatives and those that have either resonated negatively with audiences or failed. </w:t>
      </w:r>
    </w:p>
    <w:p w14:paraId="2F6AF209" w14:textId="052FC9BD" w:rsidR="008E65A6" w:rsidRPr="007E5390" w:rsidRDefault="007E5390" w:rsidP="007E5390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Create a 12-month integrated campaign plan, including messaging, media mix and performance metrics (e.g. reach, engagement, ROI). </w:t>
      </w:r>
    </w:p>
    <w:p w14:paraId="6B8A14BA" w14:textId="77777777" w:rsidR="007E5390" w:rsidRPr="007E5390" w:rsidRDefault="007E5390" w:rsidP="007E5390">
      <w:p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  <w:b/>
          <w:bCs/>
        </w:rPr>
        <w:t>Option 2: Crisis Communication, Public Relations, and Reputation Management in Hospitality</w:t>
      </w:r>
    </w:p>
    <w:p w14:paraId="2B4A1A7C" w14:textId="77777777" w:rsidR="007E5390" w:rsidRPr="007E5390" w:rsidRDefault="007E5390" w:rsidP="007E5390">
      <w:p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Investigate the strategic role of public relations in safeguarding corporate reputation, navigating public crises, and maintaining stakeholder trust during service disruptions. Your paper should: </w:t>
      </w:r>
    </w:p>
    <w:p w14:paraId="652D8097" w14:textId="622AA324" w:rsidR="007E5390" w:rsidRPr="007E5390" w:rsidRDefault="007E5390" w:rsidP="007E5390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Analyse</w:t>
      </w:r>
      <w:r w:rsidRPr="007E5390">
        <w:rPr>
          <w:rFonts w:ascii="Times New Roman" w:hAnsi="Times New Roman" w:cs="Times New Roman"/>
        </w:rPr>
        <w:t xml:space="preserve"> the important PR strategies and media relations tactics </w:t>
      </w:r>
      <w:r w:rsidRPr="007E5390">
        <w:rPr>
          <w:rFonts w:ascii="Times New Roman" w:hAnsi="Times New Roman" w:cs="Times New Roman"/>
        </w:rPr>
        <w:t>utilised</w:t>
      </w:r>
      <w:r w:rsidRPr="007E5390">
        <w:rPr>
          <w:rFonts w:ascii="Times New Roman" w:hAnsi="Times New Roman" w:cs="Times New Roman"/>
        </w:rPr>
        <w:t xml:space="preserve"> to respond to critical operational crises, consumer backlash, or safety events in the service industry. </w:t>
      </w:r>
    </w:p>
    <w:p w14:paraId="459F3679" w14:textId="0AD50398" w:rsidR="007E5390" w:rsidRPr="007E5390" w:rsidRDefault="007E5390" w:rsidP="007E5390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Assess how proactive brand storytelling, reactive PR statements, and executive communications within digital and press channels may create potential </w:t>
      </w:r>
      <w:r>
        <w:rPr>
          <w:rFonts w:ascii="Times New Roman" w:hAnsi="Times New Roman" w:cs="Times New Roman"/>
        </w:rPr>
        <w:t>trade-offs</w:t>
      </w:r>
      <w:r w:rsidRPr="007E5390">
        <w:rPr>
          <w:rFonts w:ascii="Times New Roman" w:hAnsi="Times New Roman" w:cs="Times New Roman"/>
        </w:rPr>
        <w:t xml:space="preserve">. </w:t>
      </w:r>
    </w:p>
    <w:p w14:paraId="0AB3D9A2" w14:textId="4EE47FB9" w:rsidR="007E5390" w:rsidRPr="007E5390" w:rsidRDefault="007E5390" w:rsidP="007E5390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Evaluate and discuss </w:t>
      </w:r>
      <w:r w:rsidRPr="007E5390">
        <w:rPr>
          <w:rFonts w:ascii="Times New Roman" w:hAnsi="Times New Roman" w:cs="Times New Roman"/>
        </w:rPr>
        <w:t>real-life</w:t>
      </w:r>
      <w:r w:rsidRPr="007E5390">
        <w:rPr>
          <w:rFonts w:ascii="Times New Roman" w:hAnsi="Times New Roman" w:cs="Times New Roman"/>
        </w:rPr>
        <w:t xml:space="preserve"> examples of crisis PR responses from global tourism brands such as airlines, hotel groups, </w:t>
      </w:r>
      <w:r w:rsidRPr="007E5390">
        <w:rPr>
          <w:rFonts w:ascii="Times New Roman" w:hAnsi="Times New Roman" w:cs="Times New Roman"/>
        </w:rPr>
        <w:t xml:space="preserve">and </w:t>
      </w:r>
      <w:r w:rsidRPr="007E5390">
        <w:rPr>
          <w:rFonts w:ascii="Times New Roman" w:hAnsi="Times New Roman" w:cs="Times New Roman"/>
        </w:rPr>
        <w:t xml:space="preserve">cruise lines and highlight where they managed effectively and/or where they failed. </w:t>
      </w:r>
    </w:p>
    <w:p w14:paraId="2181ED32" w14:textId="050A3EEA" w:rsidR="007E5390" w:rsidRPr="007E5390" w:rsidRDefault="007E5390" w:rsidP="007E5390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Develop a practical crisis communication model and </w:t>
      </w:r>
      <w:r w:rsidRPr="007E5390">
        <w:rPr>
          <w:rFonts w:ascii="Times New Roman" w:hAnsi="Times New Roman" w:cs="Times New Roman"/>
        </w:rPr>
        <w:t>PR response</w:t>
      </w:r>
      <w:r w:rsidRPr="007E5390">
        <w:rPr>
          <w:rFonts w:ascii="Times New Roman" w:hAnsi="Times New Roman" w:cs="Times New Roman"/>
        </w:rPr>
        <w:t xml:space="preserve"> sequence for an enterprise travel or hospitality brand. </w:t>
      </w:r>
    </w:p>
    <w:p w14:paraId="4895C4C0" w14:textId="77777777" w:rsidR="007E5390" w:rsidRPr="007E5390" w:rsidRDefault="007E5390" w:rsidP="007E5390">
      <w:p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  <w:b/>
          <w:bCs/>
        </w:rPr>
        <w:t>Option 3: Digital PR, Influencer Strategies, and Storytelling in Travel</w:t>
      </w:r>
    </w:p>
    <w:p w14:paraId="34A9CE0C" w14:textId="577F5E72" w:rsidR="007E5390" w:rsidRPr="007E5390" w:rsidRDefault="007E5390" w:rsidP="007E5390">
      <w:p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Evaluate how modern tourism businesses </w:t>
      </w:r>
      <w:r>
        <w:rPr>
          <w:rFonts w:ascii="Times New Roman" w:hAnsi="Times New Roman" w:cs="Times New Roman"/>
        </w:rPr>
        <w:t>utilise</w:t>
      </w:r>
      <w:r w:rsidRPr="007E5390">
        <w:rPr>
          <w:rFonts w:ascii="Times New Roman" w:hAnsi="Times New Roman" w:cs="Times New Roman"/>
        </w:rPr>
        <w:t xml:space="preserve"> digital PR, influencer partnerships, and user-generated content (UGC) to shape brand perceptions and drive audience engagement. Your paper should: </w:t>
      </w:r>
    </w:p>
    <w:p w14:paraId="42CD6A63" w14:textId="77777777" w:rsidR="007E5390" w:rsidRPr="007E5390" w:rsidRDefault="007E5390" w:rsidP="007E5390">
      <w:pPr>
        <w:pStyle w:val="ListParagraph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Discuss the transition of PR from traditional press release PR to interactive, digital-first storytelling and influencer-led communication strategies. </w:t>
      </w:r>
    </w:p>
    <w:p w14:paraId="420BEE82" w14:textId="77777777" w:rsidR="007E5390" w:rsidRPr="007E5390" w:rsidRDefault="007E5390" w:rsidP="007E5390">
      <w:pPr>
        <w:pStyle w:val="ListParagraph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Evaluate the strategic risks and benefits of influencer marketing in terms of brand authenticity, audience trust and possible reputational risk. </w:t>
      </w:r>
    </w:p>
    <w:p w14:paraId="7BC87C24" w14:textId="77777777" w:rsidR="007E5390" w:rsidRPr="007E5390" w:rsidRDefault="007E5390" w:rsidP="007E5390">
      <w:pPr>
        <w:pStyle w:val="ListParagraph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Examine recent case studies of travel brands or DMOs that have executed effective viral digital PR campaigns. </w:t>
      </w:r>
    </w:p>
    <w:p w14:paraId="237DDD67" w14:textId="5EC9B8EE" w:rsidR="007E5390" w:rsidRPr="007E5390" w:rsidRDefault="007E5390" w:rsidP="007E5390">
      <w:pPr>
        <w:pStyle w:val="ListParagraph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Develop a long-term content strategy and digital PR playbook that creates brand equity and visitor advocacy. </w:t>
      </w:r>
    </w:p>
    <w:p w14:paraId="731B0774" w14:textId="77777777" w:rsidR="00707915" w:rsidRPr="008E65A6" w:rsidRDefault="00707915" w:rsidP="007E5390">
      <w:pPr>
        <w:spacing w:line="240" w:lineRule="auto"/>
        <w:jc w:val="both"/>
        <w:rPr>
          <w:rFonts w:ascii="Times New Roman" w:hAnsi="Times New Roman" w:cs="Times New Roman"/>
        </w:rPr>
      </w:pPr>
    </w:p>
    <w:sectPr w:rsidR="00707915" w:rsidRPr="008E65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82FDD" w14:textId="77777777" w:rsidR="007C51AA" w:rsidRDefault="007C51AA" w:rsidP="007E5390">
      <w:pPr>
        <w:spacing w:after="0" w:line="240" w:lineRule="auto"/>
      </w:pPr>
      <w:r>
        <w:separator/>
      </w:r>
    </w:p>
  </w:endnote>
  <w:endnote w:type="continuationSeparator" w:id="0">
    <w:p w14:paraId="76A0262E" w14:textId="77777777" w:rsidR="007C51AA" w:rsidRDefault="007C51AA" w:rsidP="007E5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EB17E" w14:textId="77777777" w:rsidR="007C51AA" w:rsidRDefault="007C51AA" w:rsidP="007E5390">
      <w:pPr>
        <w:spacing w:after="0" w:line="240" w:lineRule="auto"/>
      </w:pPr>
      <w:r>
        <w:separator/>
      </w:r>
    </w:p>
  </w:footnote>
  <w:footnote w:type="continuationSeparator" w:id="0">
    <w:p w14:paraId="49216A26" w14:textId="77777777" w:rsidR="007C51AA" w:rsidRDefault="007C51AA" w:rsidP="007E53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93F57"/>
    <w:multiLevelType w:val="hybridMultilevel"/>
    <w:tmpl w:val="74BA8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794BD6"/>
    <w:multiLevelType w:val="multilevel"/>
    <w:tmpl w:val="380C7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7E0C80"/>
    <w:multiLevelType w:val="hybridMultilevel"/>
    <w:tmpl w:val="56961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936AB"/>
    <w:multiLevelType w:val="hybridMultilevel"/>
    <w:tmpl w:val="0A525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97417"/>
    <w:multiLevelType w:val="hybridMultilevel"/>
    <w:tmpl w:val="DEEA5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5929AB"/>
    <w:multiLevelType w:val="hybridMultilevel"/>
    <w:tmpl w:val="7408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BE0BCC"/>
    <w:multiLevelType w:val="hybridMultilevel"/>
    <w:tmpl w:val="8C24C9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7A0F72"/>
    <w:multiLevelType w:val="multilevel"/>
    <w:tmpl w:val="9006D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1891311">
    <w:abstractNumId w:val="7"/>
  </w:num>
  <w:num w:numId="2" w16cid:durableId="845897414">
    <w:abstractNumId w:val="1"/>
  </w:num>
  <w:num w:numId="3" w16cid:durableId="177042395">
    <w:abstractNumId w:val="6"/>
  </w:num>
  <w:num w:numId="4" w16cid:durableId="1207372214">
    <w:abstractNumId w:val="3"/>
  </w:num>
  <w:num w:numId="5" w16cid:durableId="502208463">
    <w:abstractNumId w:val="0"/>
  </w:num>
  <w:num w:numId="6" w16cid:durableId="1920669478">
    <w:abstractNumId w:val="5"/>
  </w:num>
  <w:num w:numId="7" w16cid:durableId="1786390217">
    <w:abstractNumId w:val="2"/>
  </w:num>
  <w:num w:numId="8" w16cid:durableId="2447314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915"/>
    <w:rsid w:val="00050F5B"/>
    <w:rsid w:val="001F515B"/>
    <w:rsid w:val="002E3EDB"/>
    <w:rsid w:val="006975F4"/>
    <w:rsid w:val="006B6296"/>
    <w:rsid w:val="00707915"/>
    <w:rsid w:val="007C51AA"/>
    <w:rsid w:val="007E5390"/>
    <w:rsid w:val="008E65A6"/>
    <w:rsid w:val="00984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6D992"/>
  <w15:chartTrackingRefBased/>
  <w15:docId w15:val="{1978705B-5484-48E8-A57A-1D59EE497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79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79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79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79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79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79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79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79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79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79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79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79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791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791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79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79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79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79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79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79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79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79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79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79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79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791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79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791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791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E53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539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E53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5390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612</Words>
  <Characters>3489</Characters>
  <Application>Microsoft Office Word</Application>
  <DocSecurity>0</DocSecurity>
  <Lines>29</Lines>
  <Paragraphs>8</Paragraphs>
  <ScaleCrop>false</ScaleCrop>
  <Company/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Krishna Thakur</dc:creator>
  <cp:keywords/>
  <dc:description/>
  <cp:lastModifiedBy>Jay Krishna Thakur</cp:lastModifiedBy>
  <cp:revision>9</cp:revision>
  <dcterms:created xsi:type="dcterms:W3CDTF">2026-09-09T08:23:00Z</dcterms:created>
  <dcterms:modified xsi:type="dcterms:W3CDTF">2026-09-09T08:44:00Z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7e16f61a-5962-46b0-b650-9d7bff79df5f</vt:lpwstr>
  </property>
</Properties>
</file>