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29135" w14:textId="77777777" w:rsidR="00BC5BE8" w:rsidRPr="00D4378C" w:rsidRDefault="00BC5BE8" w:rsidP="00BC5BE8">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33A5B9E" wp14:editId="40D9798A">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23395B53" w14:textId="77777777" w:rsidR="00BC5BE8" w:rsidRPr="00FF3AEC" w:rsidRDefault="00BC5BE8" w:rsidP="00BC5BE8">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 xml:space="preserve">Assignment 2: Consumer </w:t>
      </w:r>
      <w:proofErr w:type="spellStart"/>
      <w:r w:rsidRPr="00FF3AEC">
        <w:rPr>
          <w:rFonts w:ascii="Times New Roman" w:hAnsi="Times New Roman" w:cs="Times New Roman"/>
          <w:b/>
          <w:bCs/>
          <w:color w:val="000000" w:themeColor="text1"/>
          <w:szCs w:val="24"/>
        </w:rPr>
        <w:t>Behavior</w:t>
      </w:r>
      <w:proofErr w:type="spellEnd"/>
      <w:r w:rsidRPr="00FF3AEC">
        <w:rPr>
          <w:rFonts w:ascii="Times New Roman" w:hAnsi="Times New Roman" w:cs="Times New Roman"/>
          <w:b/>
          <w:bCs/>
          <w:color w:val="000000" w:themeColor="text1"/>
          <w:szCs w:val="24"/>
        </w:rPr>
        <w:t xml:space="preserve"> and Psychological Influences on Marketing</w:t>
      </w:r>
    </w:p>
    <w:p w14:paraId="6A71340D" w14:textId="77777777" w:rsidR="00BC5BE8" w:rsidRPr="00FF3AEC" w:rsidRDefault="00BC5BE8" w:rsidP="00BC5BE8">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Decisions</w:t>
      </w:r>
    </w:p>
    <w:p w14:paraId="13E6C535" w14:textId="77777777" w:rsidR="00BC5BE8" w:rsidRPr="00FF3AEC" w:rsidRDefault="00BC5BE8" w:rsidP="00BC5BE8">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Case Study:</w:t>
      </w:r>
    </w:p>
    <w:p w14:paraId="17284265" w14:textId="77777777" w:rsidR="00BC5BE8" w:rsidRPr="00FF3AEC" w:rsidRDefault="00BC5BE8" w:rsidP="00BC5BE8">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 Examine the marketing strategy of Nike during the launch of their “Just Do It”</w:t>
      </w:r>
    </w:p>
    <w:p w14:paraId="7E87E2BF" w14:textId="77777777" w:rsidR="00BC5BE8" w:rsidRPr="00FF3AEC" w:rsidRDefault="00BC5BE8" w:rsidP="00BC5BE8">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campaign. How did the company leverage psychological and emotional triggers to</w:t>
      </w:r>
    </w:p>
    <w:p w14:paraId="3E12B338" w14:textId="77777777" w:rsidR="00BC5BE8" w:rsidRPr="00FF3AEC" w:rsidRDefault="00BC5BE8" w:rsidP="00BC5BE8">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connect with its target audience, and what impact did this campaign have on consumer</w:t>
      </w:r>
    </w:p>
    <w:p w14:paraId="6E7252AB"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roofErr w:type="spellStart"/>
      <w:r w:rsidRPr="00FF3AEC">
        <w:rPr>
          <w:rFonts w:ascii="Times New Roman" w:hAnsi="Times New Roman" w:cs="Times New Roman"/>
          <w:b/>
          <w:bCs/>
          <w:color w:val="000000" w:themeColor="text1"/>
          <w:szCs w:val="24"/>
        </w:rPr>
        <w:t>behavior</w:t>
      </w:r>
      <w:proofErr w:type="spellEnd"/>
      <w:r w:rsidRPr="00FF3AEC">
        <w:rPr>
          <w:rFonts w:ascii="Times New Roman" w:hAnsi="Times New Roman" w:cs="Times New Roman"/>
          <w:b/>
          <w:bCs/>
          <w:color w:val="000000" w:themeColor="text1"/>
          <w:szCs w:val="24"/>
        </w:rPr>
        <w:t xml:space="preserve"> and brand loyalty?</w:t>
      </w:r>
    </w:p>
    <w:p w14:paraId="32DA5678"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7D34063E"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4FE071C2"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7078F56B"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6B6BF0D2"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2702984F"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2999D775"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0DEB654B" w14:textId="77777777" w:rsidR="00BC5BE8" w:rsidRPr="00D4378C" w:rsidRDefault="00BC5BE8" w:rsidP="00BC5BE8">
      <w:pPr>
        <w:spacing w:line="480" w:lineRule="auto"/>
        <w:jc w:val="center"/>
        <w:rPr>
          <w:rFonts w:ascii="Times New Roman" w:hAnsi="Times New Roman" w:cs="Times New Roman"/>
          <w:b/>
          <w:bCs/>
          <w:color w:val="000000" w:themeColor="text1"/>
          <w:szCs w:val="24"/>
        </w:rPr>
      </w:pPr>
    </w:p>
    <w:p w14:paraId="1A99B428"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15A12811" w14:textId="77777777" w:rsidR="00BC5BE8" w:rsidRDefault="00BC5BE8" w:rsidP="00BC5BE8">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15E6F7C2" w14:textId="77777777" w:rsidR="0090495E" w:rsidRPr="0090495E" w:rsidRDefault="0090495E" w:rsidP="0090495E"/>
    <w:p w14:paraId="3F50B7EF" w14:textId="77777777" w:rsidR="0090495E" w:rsidRPr="0090495E" w:rsidRDefault="0090495E" w:rsidP="0090495E">
      <w:pPr>
        <w:spacing w:line="360" w:lineRule="auto"/>
        <w:rPr>
          <w:rFonts w:ascii="Times New Roman" w:hAnsi="Times New Roman" w:cs="Times New Roman"/>
        </w:rPr>
      </w:pPr>
      <w:r w:rsidRPr="0090495E">
        <w:rPr>
          <w:rFonts w:ascii="Times New Roman" w:hAnsi="Times New Roman" w:cs="Times New Roman"/>
        </w:rPr>
        <w:t xml:space="preserve">The Nike campaign, Just Do It, is among the most significant marketing strategies ever devised in the history of the contemporary business that successfully incorporated the principles of psychology in forming consumer </w:t>
      </w:r>
      <w:proofErr w:type="spellStart"/>
      <w:r w:rsidRPr="0090495E">
        <w:rPr>
          <w:rFonts w:ascii="Times New Roman" w:hAnsi="Times New Roman" w:cs="Times New Roman"/>
        </w:rPr>
        <w:t>behavior</w:t>
      </w:r>
      <w:proofErr w:type="spellEnd"/>
      <w:r w:rsidRPr="0090495E">
        <w:rPr>
          <w:rFonts w:ascii="Times New Roman" w:hAnsi="Times New Roman" w:cs="Times New Roman"/>
        </w:rPr>
        <w:t xml:space="preserve"> and brand perception. This report is a critical analysis of how Nike used emotional and cognitive appeals by employing motivation, identity, self-efficacy, and aspirational imagery to reach its target audience. Based on the existing consumer </w:t>
      </w:r>
      <w:proofErr w:type="spellStart"/>
      <w:r w:rsidRPr="0090495E">
        <w:rPr>
          <w:rFonts w:ascii="Times New Roman" w:hAnsi="Times New Roman" w:cs="Times New Roman"/>
        </w:rPr>
        <w:t>behavior</w:t>
      </w:r>
      <w:proofErr w:type="spellEnd"/>
      <w:r w:rsidRPr="0090495E">
        <w:rPr>
          <w:rFonts w:ascii="Times New Roman" w:hAnsi="Times New Roman" w:cs="Times New Roman"/>
        </w:rPr>
        <w:t xml:space="preserve"> theories, such as the hierarchy of needs, the social identity theory, and the models of emotional branding, the research examines the way Nike came to be not just a sportswear brand, but a brand that exemplifies empowerment and personal success (Aaker, 1997; Belk, 1988; Deci and Ryan, 2000).</w:t>
      </w:r>
    </w:p>
    <w:p w14:paraId="16AD316E" w14:textId="77777777" w:rsidR="0090495E" w:rsidRPr="0090495E" w:rsidRDefault="0090495E" w:rsidP="0090495E">
      <w:pPr>
        <w:spacing w:line="360" w:lineRule="auto"/>
        <w:rPr>
          <w:rFonts w:ascii="Times New Roman" w:hAnsi="Times New Roman" w:cs="Times New Roman"/>
        </w:rPr>
      </w:pPr>
      <w:r w:rsidRPr="0090495E">
        <w:rPr>
          <w:rFonts w:ascii="Times New Roman" w:hAnsi="Times New Roman" w:cs="Times New Roman"/>
        </w:rPr>
        <w:t xml:space="preserve">This analysis takes a qualitative </w:t>
      </w:r>
      <w:proofErr w:type="gramStart"/>
      <w:r w:rsidRPr="0090495E">
        <w:rPr>
          <w:rFonts w:ascii="Times New Roman" w:hAnsi="Times New Roman" w:cs="Times New Roman"/>
        </w:rPr>
        <w:t>literature based</w:t>
      </w:r>
      <w:proofErr w:type="gramEnd"/>
      <w:r w:rsidRPr="0090495E">
        <w:rPr>
          <w:rFonts w:ascii="Times New Roman" w:hAnsi="Times New Roman" w:cs="Times New Roman"/>
        </w:rPr>
        <w:t xml:space="preserve"> approach that summarises the findings of academic studies and industry publications that assess the psychological influence of the campaign. The results indicate that Nike was able to attract intrinsic motivation and personal identity, which inspired high levels of emotional attachment and brand loyalty (Escalas and Bettman, 2005; Thomson et al., 2005). Storytelling and celebrity endorsement were also used to strengthen social proof and aspirational fit in the campaign and had a great impact on consumer attitudes and buying intentions (McCracken, 1989; Keller, 2009).</w:t>
      </w:r>
    </w:p>
    <w:p w14:paraId="628ADD3B" w14:textId="0D4E0821" w:rsidR="00BC5BE8" w:rsidRPr="0090495E" w:rsidRDefault="0090495E" w:rsidP="0090495E">
      <w:pPr>
        <w:spacing w:line="360" w:lineRule="auto"/>
        <w:rPr>
          <w:rFonts w:ascii="Times New Roman" w:hAnsi="Times New Roman" w:cs="Times New Roman"/>
        </w:rPr>
      </w:pPr>
      <w:r w:rsidRPr="0090495E">
        <w:rPr>
          <w:rFonts w:ascii="Times New Roman" w:hAnsi="Times New Roman" w:cs="Times New Roman"/>
        </w:rPr>
        <w:t>Moreover, the report notes the role the campaign played in ensuring countable business results such as increased market share and worldwide brand awareness, and in re-shaping marketing communication strategies within all industries. The research paper concludes that the Just Do It campaign by Nike is a good example of the strategic use of the psychological concepts in marketing that can teach a lot about how brands can establish long-lasting relationships with consumers by using emotional and symbolic appeals (Kotler and Keller, 2016; Schmitt, 2012).</w:t>
      </w:r>
    </w:p>
    <w:p w14:paraId="0455FE19" w14:textId="77777777" w:rsidR="00BC5BE8" w:rsidRDefault="00BC5BE8" w:rsidP="0090495E">
      <w:pPr>
        <w:spacing w:line="360" w:lineRule="auto"/>
        <w:rPr>
          <w:rFonts w:ascii="Times New Roman" w:hAnsi="Times New Roman" w:cs="Times New Roman"/>
        </w:rPr>
      </w:pPr>
    </w:p>
    <w:p w14:paraId="7201BA81" w14:textId="77777777" w:rsidR="00BC5BE8" w:rsidRDefault="00BC5BE8" w:rsidP="00BC5BE8">
      <w:pPr>
        <w:spacing w:line="480" w:lineRule="auto"/>
        <w:rPr>
          <w:rFonts w:ascii="Times New Roman" w:hAnsi="Times New Roman" w:cs="Times New Roman"/>
          <w:b/>
          <w:bCs/>
          <w:color w:val="000000" w:themeColor="text1"/>
          <w:szCs w:val="24"/>
        </w:rPr>
      </w:pPr>
    </w:p>
    <w:p w14:paraId="2E0861BC" w14:textId="77777777" w:rsidR="0090495E" w:rsidRDefault="0090495E" w:rsidP="00BC5BE8">
      <w:pPr>
        <w:spacing w:line="480" w:lineRule="auto"/>
        <w:rPr>
          <w:rFonts w:ascii="Times New Roman" w:hAnsi="Times New Roman" w:cs="Times New Roman"/>
          <w:b/>
          <w:bCs/>
          <w:color w:val="000000" w:themeColor="text1"/>
          <w:szCs w:val="24"/>
        </w:rPr>
      </w:pPr>
    </w:p>
    <w:p w14:paraId="3FC14D69" w14:textId="77777777" w:rsidR="0090495E" w:rsidRPr="00D4378C" w:rsidRDefault="0090495E" w:rsidP="00BC5BE8">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475CD442" w14:textId="77777777" w:rsidR="00BC5BE8" w:rsidRPr="00D4378C" w:rsidRDefault="00BC5BE8" w:rsidP="00BC5BE8">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4F47C94F"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1002B3AB"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52B36409"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4711A0F5"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0A58C23B"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0A200224"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8FED51B"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3421EDD"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0AA6C4A7" w14:textId="77777777" w:rsidR="00BC5BE8" w:rsidRPr="00D4378C" w:rsidRDefault="00BC5BE8" w:rsidP="00BC5BE8">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AD2EF45" w14:textId="77777777" w:rsidR="00BC5BE8" w:rsidRPr="00D4378C" w:rsidRDefault="00BC5BE8" w:rsidP="00BC5BE8">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4931F12C"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1BFE0D49"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7C507D5C"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36E63C71"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39A98501"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37605BEB"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06B31713" w14:textId="77777777" w:rsidR="00BC5BE8" w:rsidRDefault="00BC5BE8" w:rsidP="00BC5BE8">
      <w:pPr>
        <w:spacing w:line="480" w:lineRule="auto"/>
        <w:rPr>
          <w:rFonts w:ascii="Times New Roman" w:hAnsi="Times New Roman" w:cs="Times New Roman"/>
          <w:b/>
          <w:bCs/>
          <w:color w:val="000000" w:themeColor="text1"/>
          <w:szCs w:val="24"/>
        </w:rPr>
      </w:pPr>
    </w:p>
    <w:p w14:paraId="67D8C7AB" w14:textId="77777777" w:rsidR="0090495E" w:rsidRDefault="0090495E" w:rsidP="00BC5BE8">
      <w:pPr>
        <w:spacing w:line="480" w:lineRule="auto"/>
        <w:rPr>
          <w:rFonts w:ascii="Times New Roman" w:hAnsi="Times New Roman" w:cs="Times New Roman"/>
          <w:b/>
          <w:bCs/>
          <w:color w:val="000000" w:themeColor="text1"/>
          <w:szCs w:val="24"/>
        </w:rPr>
      </w:pPr>
    </w:p>
    <w:p w14:paraId="3ED8B9A8" w14:textId="77777777" w:rsidR="0090495E" w:rsidRDefault="0090495E" w:rsidP="00BC5BE8">
      <w:pPr>
        <w:spacing w:line="480" w:lineRule="auto"/>
        <w:rPr>
          <w:rFonts w:ascii="Times New Roman" w:hAnsi="Times New Roman" w:cs="Times New Roman"/>
          <w:b/>
          <w:bCs/>
          <w:color w:val="000000" w:themeColor="text1"/>
          <w:szCs w:val="24"/>
        </w:rPr>
      </w:pPr>
    </w:p>
    <w:p w14:paraId="7A679C4A" w14:textId="77777777" w:rsidR="0090495E" w:rsidRPr="00D4378C" w:rsidRDefault="0090495E" w:rsidP="00BC5BE8">
      <w:pPr>
        <w:spacing w:line="480" w:lineRule="auto"/>
        <w:rPr>
          <w:rFonts w:ascii="Times New Roman" w:hAnsi="Times New Roman" w:cs="Times New Roman"/>
          <w:b/>
          <w:bCs/>
          <w:color w:val="000000" w:themeColor="text1"/>
          <w:szCs w:val="24"/>
        </w:rPr>
      </w:pPr>
    </w:p>
    <w:p w14:paraId="1F88D912"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5FFC3E9C" w14:textId="77777777" w:rsidR="00BC5BE8" w:rsidRPr="00D4378C" w:rsidRDefault="00BC5BE8" w:rsidP="00BC5BE8">
      <w:pPr>
        <w:spacing w:line="480" w:lineRule="auto"/>
        <w:rPr>
          <w:rFonts w:ascii="Times New Roman" w:hAnsi="Times New Roman" w:cs="Times New Roman"/>
          <w:b/>
          <w:bCs/>
          <w:color w:val="000000" w:themeColor="text1"/>
          <w:szCs w:val="24"/>
        </w:rPr>
      </w:pPr>
    </w:p>
    <w:p w14:paraId="6AFAD3EA" w14:textId="77777777" w:rsidR="00BC5BE8" w:rsidRPr="00D4378C" w:rsidRDefault="00BC5BE8" w:rsidP="00BC5BE8">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6B802C7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study of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has taken the </w:t>
      </w:r>
      <w:proofErr w:type="spellStart"/>
      <w:r w:rsidRPr="0090495E">
        <w:rPr>
          <w:rFonts w:ascii="Times New Roman" w:hAnsi="Times New Roman" w:cs="Times New Roman"/>
          <w:color w:val="000000" w:themeColor="text1"/>
          <w:szCs w:val="24"/>
        </w:rPr>
        <w:t>center</w:t>
      </w:r>
      <w:proofErr w:type="spellEnd"/>
      <w:r w:rsidRPr="0090495E">
        <w:rPr>
          <w:rFonts w:ascii="Times New Roman" w:hAnsi="Times New Roman" w:cs="Times New Roman"/>
          <w:color w:val="000000" w:themeColor="text1"/>
          <w:szCs w:val="24"/>
        </w:rPr>
        <w:t xml:space="preserve"> stage in contemporary marketing strategy because companies are turning to psychological research to drive consumer buying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create brand loyalty.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describes the way people choose, buy, use, and dispose of products and services based on cognitive, emotional, and social aspects (Solomon, 2018; Schiffman and </w:t>
      </w:r>
      <w:proofErr w:type="spellStart"/>
      <w:r w:rsidRPr="0090495E">
        <w:rPr>
          <w:rFonts w:ascii="Times New Roman" w:hAnsi="Times New Roman" w:cs="Times New Roman"/>
          <w:color w:val="000000" w:themeColor="text1"/>
          <w:szCs w:val="24"/>
        </w:rPr>
        <w:t>Wisenblit</w:t>
      </w:r>
      <w:proofErr w:type="spellEnd"/>
      <w:r w:rsidRPr="0090495E">
        <w:rPr>
          <w:rFonts w:ascii="Times New Roman" w:hAnsi="Times New Roman" w:cs="Times New Roman"/>
          <w:color w:val="000000" w:themeColor="text1"/>
          <w:szCs w:val="24"/>
        </w:rPr>
        <w:t>, 2019). It is in this respect that marketing has moved past functional value propositions to emotional and symbolic involvement whereby brands are aimed to appeal to the identity and aspirations of consumers in a profound manner (Belk, 1988; Holbrook and Hirschman, 1982).</w:t>
      </w:r>
    </w:p>
    <w:p w14:paraId="2F37DA3B"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campaign created by Nike in 1988 under the title Just Do It can be regarded as an iconic case of the successful application of the principles of psychology to the marketing communication. Instead of emphasizing product attributes, Nike focused on such themes as perseverance, self-belief, and personal achievement and was addressing the intrinsic motivations and higher-order needs of the consumers (Maslow, 1943; Deci and Ryan, 2000). This trend was in line with the increasing awareness of the fact that consumers usually make decisions using emotional and symbolic connotations but not the strictly rational factors (Kahneman, 2011; Zajonc, 1980).</w:t>
      </w:r>
    </w:p>
    <w:p w14:paraId="0CBBD809"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Self-concept theory is one of the most important psychological models to apply in this campaign as it implies that consumers like brands that affirm their identity or improve it (</w:t>
      </w:r>
      <w:proofErr w:type="spellStart"/>
      <w:r w:rsidRPr="0090495E">
        <w:rPr>
          <w:rFonts w:ascii="Times New Roman" w:hAnsi="Times New Roman" w:cs="Times New Roman"/>
          <w:color w:val="000000" w:themeColor="text1"/>
          <w:szCs w:val="24"/>
        </w:rPr>
        <w:t>Sirgy</w:t>
      </w:r>
      <w:proofErr w:type="spellEnd"/>
      <w:r w:rsidRPr="0090495E">
        <w:rPr>
          <w:rFonts w:ascii="Times New Roman" w:hAnsi="Times New Roman" w:cs="Times New Roman"/>
          <w:color w:val="000000" w:themeColor="text1"/>
          <w:szCs w:val="24"/>
        </w:rPr>
        <w:t xml:space="preserve">, 1982; Escalas and Bettman, 2005). Nike has managed to establish itself as a brand among those who aspire to greatness no matter how athletic they are, and this has widened its reach beyond professional athletes to the general customer. This fit is also in line with the social identity theory, which emphasizes that people derive a sense of belonging and self-esteem through group </w:t>
      </w:r>
      <w:r w:rsidRPr="0090495E">
        <w:rPr>
          <w:rFonts w:ascii="Times New Roman" w:hAnsi="Times New Roman" w:cs="Times New Roman"/>
          <w:color w:val="000000" w:themeColor="text1"/>
          <w:szCs w:val="24"/>
        </w:rPr>
        <w:lastRenderedPageBreak/>
        <w:t>affiliations and such includes the brand communities (Tajfel and Turner, 1979; Bhattacharya and Sen, 2003).</w:t>
      </w:r>
    </w:p>
    <w:p w14:paraId="1D5B998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role of emotional branding in the strategy of Nike was especially important because the campaign established high levels of affective associations because of narration and inspiring messages. It has been demonstrated that emotional reactions play a very important part in influencing the attitudes and </w:t>
      </w:r>
      <w:proofErr w:type="gramStart"/>
      <w:r w:rsidRPr="0090495E">
        <w:rPr>
          <w:rFonts w:ascii="Times New Roman" w:hAnsi="Times New Roman" w:cs="Times New Roman"/>
          <w:color w:val="000000" w:themeColor="text1"/>
          <w:szCs w:val="24"/>
        </w:rPr>
        <w:t>decision making</w:t>
      </w:r>
      <w:proofErr w:type="gramEnd"/>
      <w:r w:rsidRPr="0090495E">
        <w:rPr>
          <w:rFonts w:ascii="Times New Roman" w:hAnsi="Times New Roman" w:cs="Times New Roman"/>
          <w:color w:val="000000" w:themeColor="text1"/>
          <w:szCs w:val="24"/>
        </w:rPr>
        <w:t xml:space="preserve"> process of consumers, in most cases surpassing rational judgments (Bagozzi et al., 1999; Thomson et al., 2005). Nike could manipulate the emotional theme of its brand, specifically, the connotation of determination and empowerment, which allowed it to align with strong psychological attachment and loyalty in the long run (Aaker, 1997; Keller, 2009).</w:t>
      </w:r>
    </w:p>
    <w:p w14:paraId="5E1CA13C"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Also, Nike used social proof and celebrity endorsement to increase credibility and consumer perceptions. McCracken (1989) has presented a model of meaning transfer based on his meaning transfer model, and according to this model, it is possible that a celebrity assigns a symbolic meaning to a brand, which makes it more attractive to the consumer. The application of high-profile sportsmen like Michael Jordan by Nike further enhanced the brand image of excellence and success, which increased the psychological influence of the brand (Erdogan, 1999; Till &amp; Busler, 2000).</w:t>
      </w:r>
    </w:p>
    <w:p w14:paraId="0B625D8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campaign is also based on the postulates of </w:t>
      </w:r>
      <w:proofErr w:type="spellStart"/>
      <w:r w:rsidRPr="0090495E">
        <w:rPr>
          <w:rFonts w:ascii="Times New Roman" w:hAnsi="Times New Roman" w:cs="Times New Roman"/>
          <w:color w:val="000000" w:themeColor="text1"/>
          <w:szCs w:val="24"/>
        </w:rPr>
        <w:t>behavioral</w:t>
      </w:r>
      <w:proofErr w:type="spellEnd"/>
      <w:r w:rsidRPr="0090495E">
        <w:rPr>
          <w:rFonts w:ascii="Times New Roman" w:hAnsi="Times New Roman" w:cs="Times New Roman"/>
          <w:color w:val="000000" w:themeColor="text1"/>
          <w:szCs w:val="24"/>
        </w:rPr>
        <w:t xml:space="preserve"> economics, especially the discussion of the influence of heuristics and emotional biases in decision-making. Mental shortcuts and affective appeals tend to make consumers more susceptible to persuasive messages because most people do not process a lot of information but instead apply mental shortcuts and emotional appeals (Kahneman, 2011; Tversky and Kahneman, 1974). The straightforward, yet effective, </w:t>
      </w:r>
      <w:r w:rsidRPr="0090495E">
        <w:rPr>
          <w:rFonts w:ascii="Times New Roman" w:hAnsi="Times New Roman" w:cs="Times New Roman"/>
          <w:color w:val="000000" w:themeColor="text1"/>
          <w:szCs w:val="24"/>
        </w:rPr>
        <w:lastRenderedPageBreak/>
        <w:t xml:space="preserve">slogan of Nike, i.e., Just Do It, was a cognitive heuristic, which triggered a </w:t>
      </w:r>
      <w:proofErr w:type="spellStart"/>
      <w:r w:rsidRPr="0090495E">
        <w:rPr>
          <w:rFonts w:ascii="Times New Roman" w:hAnsi="Times New Roman" w:cs="Times New Roman"/>
          <w:color w:val="000000" w:themeColor="text1"/>
          <w:szCs w:val="24"/>
        </w:rPr>
        <w:t>behavioral</w:t>
      </w:r>
      <w:proofErr w:type="spellEnd"/>
      <w:r w:rsidRPr="0090495E">
        <w:rPr>
          <w:rFonts w:ascii="Times New Roman" w:hAnsi="Times New Roman" w:cs="Times New Roman"/>
          <w:color w:val="000000" w:themeColor="text1"/>
          <w:szCs w:val="24"/>
        </w:rPr>
        <w:t xml:space="preserve"> response and reduced the number of possible psychological obstacles to engagement.</w:t>
      </w:r>
    </w:p>
    <w:p w14:paraId="57ABD37F"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purpose of this report is to critically evaluate the marketing strategy of Nike </w:t>
      </w:r>
      <w:proofErr w:type="gramStart"/>
      <w:r w:rsidRPr="0090495E">
        <w:rPr>
          <w:rFonts w:ascii="Times New Roman" w:hAnsi="Times New Roman" w:cs="Times New Roman"/>
          <w:color w:val="000000" w:themeColor="text1"/>
          <w:szCs w:val="24"/>
        </w:rPr>
        <w:t>in the course of</w:t>
      </w:r>
      <w:proofErr w:type="gramEnd"/>
      <w:r w:rsidRPr="0090495E">
        <w:rPr>
          <w:rFonts w:ascii="Times New Roman" w:hAnsi="Times New Roman" w:cs="Times New Roman"/>
          <w:color w:val="000000" w:themeColor="text1"/>
          <w:szCs w:val="24"/>
        </w:rPr>
        <w:t xml:space="preserve"> the Just Do It campaign through the lens of psychological and emotional triggers, the use of which contributed to the target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to the development of brand loyalty. In particular, the paper will examine how major theories were applied in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w:t>
      </w:r>
      <w:proofErr w:type="spellStart"/>
      <w:r w:rsidRPr="0090495E">
        <w:rPr>
          <w:rFonts w:ascii="Times New Roman" w:hAnsi="Times New Roman" w:cs="Times New Roman"/>
          <w:color w:val="000000" w:themeColor="text1"/>
          <w:szCs w:val="24"/>
        </w:rPr>
        <w:t>analyze</w:t>
      </w:r>
      <w:proofErr w:type="spellEnd"/>
      <w:r w:rsidRPr="0090495E">
        <w:rPr>
          <w:rFonts w:ascii="Times New Roman" w:hAnsi="Times New Roman" w:cs="Times New Roman"/>
          <w:color w:val="000000" w:themeColor="text1"/>
          <w:szCs w:val="24"/>
        </w:rPr>
        <w:t xml:space="preserve"> the effectiveness of the campaign in practical settings, and determine how it can be applied to marketing in general. The report attempts to offer a holistic picture of how psychological forces may be used to propel effective marketing results by merging theoretical knowledge with practical examination (Kotler and Keller, 2016; Schmitt, 2012).</w:t>
      </w:r>
    </w:p>
    <w:p w14:paraId="75DD90D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Literature Review</w:t>
      </w:r>
    </w:p>
    <w:p w14:paraId="500A82EA"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psychological impact have been long discussed in marketing literature, and </w:t>
      </w:r>
      <w:proofErr w:type="gramStart"/>
      <w:r w:rsidRPr="0090495E">
        <w:rPr>
          <w:rFonts w:ascii="Times New Roman" w:hAnsi="Times New Roman" w:cs="Times New Roman"/>
          <w:color w:val="000000" w:themeColor="text1"/>
          <w:szCs w:val="24"/>
        </w:rPr>
        <w:t>it is clear that consumer</w:t>
      </w:r>
      <w:proofErr w:type="gramEnd"/>
      <w:r w:rsidRPr="0090495E">
        <w:rPr>
          <w:rFonts w:ascii="Times New Roman" w:hAnsi="Times New Roman" w:cs="Times New Roman"/>
          <w:color w:val="000000" w:themeColor="text1"/>
          <w:szCs w:val="24"/>
        </w:rPr>
        <w:t xml:space="preserve"> decisions are not rational but are highly influenced by emotional, cognitive, and social processes (Solomon, 2018; Schiffman and </w:t>
      </w:r>
      <w:proofErr w:type="spellStart"/>
      <w:r w:rsidRPr="0090495E">
        <w:rPr>
          <w:rFonts w:ascii="Times New Roman" w:hAnsi="Times New Roman" w:cs="Times New Roman"/>
          <w:color w:val="000000" w:themeColor="text1"/>
          <w:szCs w:val="24"/>
        </w:rPr>
        <w:t>Wisenblit</w:t>
      </w:r>
      <w:proofErr w:type="spellEnd"/>
      <w:r w:rsidRPr="0090495E">
        <w:rPr>
          <w:rFonts w:ascii="Times New Roman" w:hAnsi="Times New Roman" w:cs="Times New Roman"/>
          <w:color w:val="000000" w:themeColor="text1"/>
          <w:szCs w:val="24"/>
        </w:rPr>
        <w:t>, 2019). The experiential perspective was proposed earlier by Holbrook and Hirschman (1982), which holds that hedonic and symbolic meanings, and not utilitarian value alone, contribute to consumption. The attitude is especially applicable in the case of Nike and its campaign Just Do It that revolves around emotional appeal and identity creation.</w:t>
      </w:r>
    </w:p>
    <w:p w14:paraId="3E4D19C2"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One of the most important theoretical frameworks to gain insights into the Nike strategy can be the hierarchy of needs which postulates that human beings are driven by a chain of needs, with the ultimate one being self-actualization (Maslow, 1943). The message that Nike conveys directly appeals to this top level, as it motivates people to go beyond constraints and reach </w:t>
      </w:r>
      <w:r w:rsidRPr="0090495E">
        <w:rPr>
          <w:rFonts w:ascii="Times New Roman" w:hAnsi="Times New Roman" w:cs="Times New Roman"/>
          <w:color w:val="000000" w:themeColor="text1"/>
          <w:szCs w:val="24"/>
        </w:rPr>
        <w:lastRenderedPageBreak/>
        <w:t xml:space="preserve">personal excellence. In line with this, the self-determination theory by Deci and Ryan (2000) emphasizes the role of intrinsic motivation, that is, autonomy, competence, and relatedness in motivating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These aspects are nurtured by the campaign developed by Nike, as it encourages self-directed success and personal empowerment.</w:t>
      </w:r>
    </w:p>
    <w:p w14:paraId="2EE1FDA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Self-congruity theory is another very important concept which posits that consumers tend to choose those brands which match their self-image (</w:t>
      </w:r>
      <w:proofErr w:type="spellStart"/>
      <w:r w:rsidRPr="0090495E">
        <w:rPr>
          <w:rFonts w:ascii="Times New Roman" w:hAnsi="Times New Roman" w:cs="Times New Roman"/>
          <w:color w:val="000000" w:themeColor="text1"/>
          <w:szCs w:val="24"/>
        </w:rPr>
        <w:t>Sirgy</w:t>
      </w:r>
      <w:proofErr w:type="spellEnd"/>
      <w:r w:rsidRPr="0090495E">
        <w:rPr>
          <w:rFonts w:ascii="Times New Roman" w:hAnsi="Times New Roman" w:cs="Times New Roman"/>
          <w:color w:val="000000" w:themeColor="text1"/>
          <w:szCs w:val="24"/>
        </w:rPr>
        <w:t xml:space="preserve">, 1982). Escalas and Bettman (2005) also add that brand is a symbolic resource that people utilize </w:t>
      </w:r>
      <w:proofErr w:type="gramStart"/>
      <w:r w:rsidRPr="0090495E">
        <w:rPr>
          <w:rFonts w:ascii="Times New Roman" w:hAnsi="Times New Roman" w:cs="Times New Roman"/>
          <w:color w:val="000000" w:themeColor="text1"/>
          <w:szCs w:val="24"/>
        </w:rPr>
        <w:t>in order to</w:t>
      </w:r>
      <w:proofErr w:type="gramEnd"/>
      <w:r w:rsidRPr="0090495E">
        <w:rPr>
          <w:rFonts w:ascii="Times New Roman" w:hAnsi="Times New Roman" w:cs="Times New Roman"/>
          <w:color w:val="000000" w:themeColor="text1"/>
          <w:szCs w:val="24"/>
        </w:rPr>
        <w:t xml:space="preserve"> formulate and express their identities. Nike was able to capitalize on this as it was able to present its brand as a symbol of determination and success so that consumers could identify with these qualities.</w:t>
      </w:r>
    </w:p>
    <w:p w14:paraId="2ECC7870"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Another aspect of the Nike strategy is emotional branding. Aaker (1997) states that the brand personality is important in consumer perceptions and relationships. The brand personality of Nike, which is an exciting, competent, and sincere brand resonates with the people who need inspiration and motivation. Brand emotional attachment has been found to have a significant impact on loyalty and </w:t>
      </w:r>
      <w:proofErr w:type="gramStart"/>
      <w:r w:rsidRPr="0090495E">
        <w:rPr>
          <w:rFonts w:ascii="Times New Roman" w:hAnsi="Times New Roman" w:cs="Times New Roman"/>
          <w:color w:val="000000" w:themeColor="text1"/>
          <w:szCs w:val="24"/>
        </w:rPr>
        <w:t>long term</w:t>
      </w:r>
      <w:proofErr w:type="gramEnd"/>
      <w:r w:rsidRPr="0090495E">
        <w:rPr>
          <w:rFonts w:ascii="Times New Roman" w:hAnsi="Times New Roman" w:cs="Times New Roman"/>
          <w:color w:val="000000" w:themeColor="text1"/>
          <w:szCs w:val="24"/>
        </w:rPr>
        <w:t xml:space="preserve"> involvement (Thomson et al., 2005; Bagozzi et al., 1999). The latter can be strengthened by the experiential marketing model presented by Schmitt (2012), which is characterized by the focus on developing memorable and emotionally vivid consumer experiences.</w:t>
      </w:r>
    </w:p>
    <w:p w14:paraId="75351DD3"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effect of celebrity endorsement on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is well-reported. The meaning transfer model by McCracken (1989) is used to articulate the process by which the celebrities transfer their cultural meanings to brands to increase their symbolic value. Erdogan (1999) and Till and Busler (2000) discovered that consumer attitudes and purchasing intentions had a significant influence of celebrity credibility and attractiveness. The use of athletes like Michael Jordan by Nike is a case in point, as the brand is further associated with greatness and success.</w:t>
      </w:r>
    </w:p>
    <w:p w14:paraId="11C63040"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lastRenderedPageBreak/>
        <w:t>Socially, the social identity theory postulates that people gain a segment of themselves through their affiliations in groups (Tajfel and Turner 1979). Bhattacharya and Sen (2003) further apply the same idea to branding by stating that consumers develop a relationship with a brand that presents their social identities. The campaign created by Nike helps people to feel a part of the company because they share the spirit of perseverance and ambition.</w:t>
      </w:r>
    </w:p>
    <w:p w14:paraId="7B35BFD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Moreover, </w:t>
      </w:r>
      <w:proofErr w:type="spellStart"/>
      <w:r w:rsidRPr="0090495E">
        <w:rPr>
          <w:rFonts w:ascii="Times New Roman" w:hAnsi="Times New Roman" w:cs="Times New Roman"/>
          <w:color w:val="000000" w:themeColor="text1"/>
          <w:szCs w:val="24"/>
        </w:rPr>
        <w:t>behavioral</w:t>
      </w:r>
      <w:proofErr w:type="spellEnd"/>
      <w:r w:rsidRPr="0090495E">
        <w:rPr>
          <w:rFonts w:ascii="Times New Roman" w:hAnsi="Times New Roman" w:cs="Times New Roman"/>
          <w:color w:val="000000" w:themeColor="text1"/>
          <w:szCs w:val="24"/>
        </w:rPr>
        <w:t xml:space="preserve"> economics can help to understand the significance of cognitive biases and heuristics in making decisions. Tversky and Kahneman (1974) proved that people use mental shortcuts which can be affected by marketing stimuli. Kahneman (2011) also differentiates intuitive (System 1) and analytical (System 2) thinking, where emotional appeals are usually made to the first. The Just Do It is a slogan of Nike that functions as a heuristic stimulus and makes the decision-making process easier and more immediate.</w:t>
      </w:r>
    </w:p>
    <w:p w14:paraId="580CBA72"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Moreover, brand equity theory (Keller, 2009) focuses on the role of brand awareness, brand association, perceived quality, and brand loyalty in influencing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The campaign has played a major role in enhancing brand equity as it established good, strong associations and helped build emotional bonds with its customers. Empirical research has proven that emotionally resonant campaigns can be more efficient to develop brand equity and affect consumer behaviour (Kotler and Keller, 2016; Aaker, 1997).</w:t>
      </w:r>
    </w:p>
    <w:p w14:paraId="7B599BA0"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In </w:t>
      </w:r>
      <w:proofErr w:type="gramStart"/>
      <w:r w:rsidRPr="0090495E">
        <w:rPr>
          <w:rFonts w:ascii="Times New Roman" w:hAnsi="Times New Roman" w:cs="Times New Roman"/>
          <w:color w:val="000000" w:themeColor="text1"/>
          <w:szCs w:val="24"/>
        </w:rPr>
        <w:t>short</w:t>
      </w:r>
      <w:proofErr w:type="gramEnd"/>
      <w:r w:rsidRPr="0090495E">
        <w:rPr>
          <w:rFonts w:ascii="Times New Roman" w:hAnsi="Times New Roman" w:cs="Times New Roman"/>
          <w:color w:val="000000" w:themeColor="text1"/>
          <w:szCs w:val="24"/>
        </w:rPr>
        <w:t xml:space="preserve"> the literature demonstrates that an effective marketing technique incorporates various psychological concepts, such as motivation, identity, emotion, and social influence. The Just Do It campaign by Nike is a typical example of this integration, and it is an appropriate case to consider the role of psychology in the marketing effectiveness.</w:t>
      </w:r>
    </w:p>
    <w:p w14:paraId="37B43EC3" w14:textId="77777777" w:rsidR="0090495E" w:rsidRPr="0090495E" w:rsidRDefault="0090495E" w:rsidP="0090495E">
      <w:pPr>
        <w:spacing w:line="480" w:lineRule="auto"/>
        <w:rPr>
          <w:rFonts w:ascii="Times New Roman" w:hAnsi="Times New Roman" w:cs="Times New Roman"/>
          <w:color w:val="000000" w:themeColor="text1"/>
          <w:szCs w:val="24"/>
        </w:rPr>
      </w:pPr>
    </w:p>
    <w:p w14:paraId="18D89F93" w14:textId="77777777" w:rsidR="0090495E" w:rsidRPr="0090495E" w:rsidRDefault="0090495E" w:rsidP="0090495E">
      <w:pPr>
        <w:spacing w:line="480" w:lineRule="auto"/>
        <w:rPr>
          <w:rFonts w:ascii="Times New Roman" w:hAnsi="Times New Roman" w:cs="Times New Roman"/>
          <w:color w:val="000000" w:themeColor="text1"/>
          <w:szCs w:val="24"/>
        </w:rPr>
      </w:pPr>
    </w:p>
    <w:p w14:paraId="496E90FC" w14:textId="77777777" w:rsidR="0090495E" w:rsidRPr="0090495E" w:rsidRDefault="0090495E" w:rsidP="0090495E">
      <w:pPr>
        <w:spacing w:line="480" w:lineRule="auto"/>
        <w:rPr>
          <w:rFonts w:ascii="Times New Roman" w:hAnsi="Times New Roman" w:cs="Times New Roman"/>
          <w:color w:val="000000" w:themeColor="text1"/>
          <w:szCs w:val="24"/>
        </w:rPr>
      </w:pPr>
    </w:p>
    <w:p w14:paraId="31BCF16F" w14:textId="77777777" w:rsidR="0090495E" w:rsidRPr="0090495E" w:rsidRDefault="0090495E" w:rsidP="0090495E">
      <w:pPr>
        <w:spacing w:line="480" w:lineRule="auto"/>
        <w:rPr>
          <w:rFonts w:ascii="Times New Roman" w:hAnsi="Times New Roman" w:cs="Times New Roman"/>
          <w:color w:val="000000" w:themeColor="text1"/>
          <w:szCs w:val="24"/>
        </w:rPr>
      </w:pPr>
    </w:p>
    <w:p w14:paraId="3886F9A7" w14:textId="77777777" w:rsidR="0090495E" w:rsidRPr="0090495E" w:rsidRDefault="0090495E" w:rsidP="0090495E">
      <w:pPr>
        <w:spacing w:line="480" w:lineRule="auto"/>
        <w:rPr>
          <w:rFonts w:ascii="Times New Roman" w:hAnsi="Times New Roman" w:cs="Times New Roman"/>
          <w:color w:val="000000" w:themeColor="text1"/>
          <w:szCs w:val="24"/>
        </w:rPr>
      </w:pPr>
    </w:p>
    <w:p w14:paraId="2D245CB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Methodology</w:t>
      </w:r>
    </w:p>
    <w:p w14:paraId="6705217B"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research design in this study is qualitative, where a systematically conducted literature review will be used to evaluate the psychological and emotional tactics Nike used </w:t>
      </w:r>
      <w:proofErr w:type="gramStart"/>
      <w:r w:rsidRPr="0090495E">
        <w:rPr>
          <w:rFonts w:ascii="Times New Roman" w:hAnsi="Times New Roman" w:cs="Times New Roman"/>
          <w:color w:val="000000" w:themeColor="text1"/>
          <w:szCs w:val="24"/>
        </w:rPr>
        <w:t>in the course of</w:t>
      </w:r>
      <w:proofErr w:type="gramEnd"/>
      <w:r w:rsidRPr="0090495E">
        <w:rPr>
          <w:rFonts w:ascii="Times New Roman" w:hAnsi="Times New Roman" w:cs="Times New Roman"/>
          <w:color w:val="000000" w:themeColor="text1"/>
          <w:szCs w:val="24"/>
        </w:rPr>
        <w:t xml:space="preserve"> the Just Do It campaign. The qualitative approach suits the study because it enables a comprehensive examination of theoretical foundation and conceptual understanding regarding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marketing approaches (Creswell and Creswell, 2018).</w:t>
      </w:r>
    </w:p>
    <w:p w14:paraId="4AE25F73"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Research Design</w:t>
      </w:r>
    </w:p>
    <w:p w14:paraId="69748A9A"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study is grounded on a secondary data analysis, which relied on peer-reviewed journal articles, academic books, and trustworthy industry sources. This strategy allows consolidating the current knowledge to give a coherent picture of how psychological principles are used in marketing (Saunders et al., 2019). The research adheres to an interpretivist paradigm, which is concerned with comprehending meanings and experiences related to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not with quantifying the relationship.</w:t>
      </w:r>
    </w:p>
    <w:p w14:paraId="36F62F4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Data Collection</w:t>
      </w:r>
    </w:p>
    <w:p w14:paraId="1D7FAD60"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Information was obtained via Google Scholar, scholarly databases like JSTOR, ScienceDirect, Springer, and other reliable marketing books. Some of the key words that were used in search process were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emotional branding, Nike Just Do It, brand loyalty and </w:t>
      </w:r>
      <w:r w:rsidRPr="0090495E">
        <w:rPr>
          <w:rFonts w:ascii="Times New Roman" w:hAnsi="Times New Roman" w:cs="Times New Roman"/>
          <w:color w:val="000000" w:themeColor="text1"/>
          <w:szCs w:val="24"/>
        </w:rPr>
        <w:lastRenderedPageBreak/>
        <w:t>psychological marketing. Preference was placed on peer-reviewed articles that have DOI referencing to promote credibility and academic rigor.</w:t>
      </w:r>
    </w:p>
    <w:p w14:paraId="462B10C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inclusion criteria of sources were:</w:t>
      </w:r>
    </w:p>
    <w:p w14:paraId="7D2F27AF"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Relevance to the psychology of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marketing. </w:t>
      </w:r>
    </w:p>
    <w:p w14:paraId="151267C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Empirical or theoretical addition to the discipline. </w:t>
      </w:r>
    </w:p>
    <w:p w14:paraId="7E23F2D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Publication in more respected academic journals. </w:t>
      </w:r>
    </w:p>
    <w:p w14:paraId="4429039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DOI is available so that it can be properly referenced. </w:t>
      </w:r>
    </w:p>
    <w:p w14:paraId="747C9DA3"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Academic rigor and relevance studies were used to eliminate unimportant studies to uphold the quality of analysis.</w:t>
      </w:r>
    </w:p>
    <w:p w14:paraId="6BB85CD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Data Analysis</w:t>
      </w:r>
    </w:p>
    <w:p w14:paraId="1ACF84CC"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Thematic analysis approach was used to </w:t>
      </w:r>
      <w:proofErr w:type="spellStart"/>
      <w:r w:rsidRPr="0090495E">
        <w:rPr>
          <w:rFonts w:ascii="Times New Roman" w:hAnsi="Times New Roman" w:cs="Times New Roman"/>
          <w:color w:val="000000" w:themeColor="text1"/>
          <w:szCs w:val="24"/>
        </w:rPr>
        <w:t>analyze</w:t>
      </w:r>
      <w:proofErr w:type="spellEnd"/>
      <w:r w:rsidRPr="0090495E">
        <w:rPr>
          <w:rFonts w:ascii="Times New Roman" w:hAnsi="Times New Roman" w:cs="Times New Roman"/>
          <w:color w:val="000000" w:themeColor="text1"/>
          <w:szCs w:val="24"/>
        </w:rPr>
        <w:t xml:space="preserve"> the collected </w:t>
      </w:r>
      <w:proofErr w:type="gramStart"/>
      <w:r w:rsidRPr="0090495E">
        <w:rPr>
          <w:rFonts w:ascii="Times New Roman" w:hAnsi="Times New Roman" w:cs="Times New Roman"/>
          <w:color w:val="000000" w:themeColor="text1"/>
          <w:szCs w:val="24"/>
        </w:rPr>
        <w:t>literature</w:t>
      </w:r>
      <w:proofErr w:type="gramEnd"/>
      <w:r w:rsidRPr="0090495E">
        <w:rPr>
          <w:rFonts w:ascii="Times New Roman" w:hAnsi="Times New Roman" w:cs="Times New Roman"/>
          <w:color w:val="000000" w:themeColor="text1"/>
          <w:szCs w:val="24"/>
        </w:rPr>
        <w:t xml:space="preserve"> and this approach entails identification, analysis, and interpretation patterns in the data (Braun and Clarke, 2006). Among the identified themes are:</w:t>
      </w:r>
    </w:p>
    <w:p w14:paraId="262638F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Motivational and emotional stimuli. </w:t>
      </w:r>
    </w:p>
    <w:p w14:paraId="23650233"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Identity and self-concept </w:t>
      </w:r>
    </w:p>
    <w:p w14:paraId="7512328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Social influence and brand communities. </w:t>
      </w:r>
    </w:p>
    <w:p w14:paraId="562909E8"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Cy mental biases and judgment. </w:t>
      </w:r>
    </w:p>
    <w:p w14:paraId="7F6DF13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These themes were </w:t>
      </w:r>
      <w:proofErr w:type="gramStart"/>
      <w:r w:rsidRPr="0090495E">
        <w:rPr>
          <w:rFonts w:ascii="Times New Roman" w:hAnsi="Times New Roman" w:cs="Times New Roman"/>
          <w:color w:val="000000" w:themeColor="text1"/>
          <w:szCs w:val="24"/>
        </w:rPr>
        <w:t>became</w:t>
      </w:r>
      <w:proofErr w:type="gramEnd"/>
      <w:r w:rsidRPr="0090495E">
        <w:rPr>
          <w:rFonts w:ascii="Times New Roman" w:hAnsi="Times New Roman" w:cs="Times New Roman"/>
          <w:color w:val="000000" w:themeColor="text1"/>
          <w:szCs w:val="24"/>
        </w:rPr>
        <w:t xml:space="preserve"> associated with the marketing strategies of Nike to compare the practical implications of psychological principles.</w:t>
      </w:r>
    </w:p>
    <w:p w14:paraId="37CB559F"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lastRenderedPageBreak/>
        <w:t>Validity and Reliability</w:t>
      </w:r>
    </w:p>
    <w:p w14:paraId="0EA086D0"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To ascertain validity of the study the data was obtained based on highly established academic literature and compared with various other studies. The consistency of the criteria used in selecting and analysing sources improved reliability (Yin, 2018). Nonetheless, since the research will be based on secondary data, it can be constrained by the presence and scope of current studies.</w:t>
      </w:r>
    </w:p>
    <w:p w14:paraId="3F60891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Ethical Considerations</w:t>
      </w:r>
    </w:p>
    <w:p w14:paraId="75773128"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study is conducted in accordance with the ethical considerations, as all the sources are referenced in accordance with APA style, and no plagiarism is observed. All the data utilized in the research are publicly accessible, and no primary data with human subjects were used, excluding the issues of consent and confidentiality.</w:t>
      </w:r>
    </w:p>
    <w:p w14:paraId="78A5BF84" w14:textId="77777777" w:rsidR="0090495E" w:rsidRPr="0090495E" w:rsidRDefault="0090495E" w:rsidP="0090495E">
      <w:pPr>
        <w:spacing w:line="480" w:lineRule="auto"/>
        <w:rPr>
          <w:rFonts w:ascii="Times New Roman" w:hAnsi="Times New Roman" w:cs="Times New Roman"/>
          <w:color w:val="000000" w:themeColor="text1"/>
          <w:szCs w:val="24"/>
        </w:rPr>
      </w:pPr>
    </w:p>
    <w:p w14:paraId="09B1320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Findings</w:t>
      </w:r>
    </w:p>
    <w:p w14:paraId="6DD9E36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This comparison of Nike based on its campaign of Just Do It shows that the success of the campaign was heavily influenced </w:t>
      </w:r>
      <w:proofErr w:type="gramStart"/>
      <w:r w:rsidRPr="0090495E">
        <w:rPr>
          <w:rFonts w:ascii="Times New Roman" w:hAnsi="Times New Roman" w:cs="Times New Roman"/>
          <w:color w:val="000000" w:themeColor="text1"/>
          <w:szCs w:val="24"/>
        </w:rPr>
        <w:t>by the use of</w:t>
      </w:r>
      <w:proofErr w:type="gramEnd"/>
      <w:r w:rsidRPr="0090495E">
        <w:rPr>
          <w:rFonts w:ascii="Times New Roman" w:hAnsi="Times New Roman" w:cs="Times New Roman"/>
          <w:color w:val="000000" w:themeColor="text1"/>
          <w:szCs w:val="24"/>
        </w:rPr>
        <w:t xml:space="preserve"> psychological and emotional triggers that influenced consumer perception, motivation, and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w:t>
      </w:r>
    </w:p>
    <w:p w14:paraId="5AF4E51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Emotional Appeal and Motivation.</w:t>
      </w:r>
    </w:p>
    <w:p w14:paraId="0005901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successful application of emotional branding, especially the use of themes of perseverance, determination, and empowerment by Nike, is one of the most prominent discoveries. Just Do It slogan served as a motivational reminder that appealed to the inner desires of consumers to explore new challenges and reach their personal objectives. This is in accordance with the self-</w:t>
      </w:r>
      <w:r w:rsidRPr="0090495E">
        <w:rPr>
          <w:rFonts w:ascii="Times New Roman" w:hAnsi="Times New Roman" w:cs="Times New Roman"/>
          <w:color w:val="000000" w:themeColor="text1"/>
          <w:szCs w:val="24"/>
        </w:rPr>
        <w:lastRenderedPageBreak/>
        <w:t xml:space="preserve">determination theory, which suggests intrinsic motivation as one of the major determinants of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(Deci and Ryan, 2000). Customers were not only buying sportswear but a way of life of self-bestowal and success.</w:t>
      </w:r>
    </w:p>
    <w:p w14:paraId="7075183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Studies have indicated that emotional appeals are very useful in advertising in that they form stronger memory links and brand recall (Bagozzi et al., 1999; Thomson et al., 2005). The advertisement by Nike was frequently used with real life struggles and triumphs which created emotional appeal and got more people involved.</w:t>
      </w:r>
    </w:p>
    <w:p w14:paraId="572FFF9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Identity and Self-Concept Alignment.</w:t>
      </w:r>
    </w:p>
    <w:p w14:paraId="676CBE89"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Nike was able to position its brand in association with </w:t>
      </w:r>
      <w:proofErr w:type="spellStart"/>
      <w:r w:rsidRPr="0090495E">
        <w:rPr>
          <w:rFonts w:ascii="Times New Roman" w:hAnsi="Times New Roman" w:cs="Times New Roman"/>
          <w:color w:val="000000" w:themeColor="text1"/>
          <w:szCs w:val="24"/>
        </w:rPr>
        <w:t>self concept</w:t>
      </w:r>
      <w:proofErr w:type="spellEnd"/>
      <w:r w:rsidRPr="0090495E">
        <w:rPr>
          <w:rFonts w:ascii="Times New Roman" w:hAnsi="Times New Roman" w:cs="Times New Roman"/>
          <w:color w:val="000000" w:themeColor="text1"/>
          <w:szCs w:val="24"/>
        </w:rPr>
        <w:t xml:space="preserve"> to consumers, and as such, individuals identified with the brand as a continuation of themselves. The self-congruity theory asserts that consumers tend to purchase brands which portray their ideal self (</w:t>
      </w:r>
      <w:proofErr w:type="spellStart"/>
      <w:r w:rsidRPr="0090495E">
        <w:rPr>
          <w:rFonts w:ascii="Times New Roman" w:hAnsi="Times New Roman" w:cs="Times New Roman"/>
          <w:color w:val="000000" w:themeColor="text1"/>
          <w:szCs w:val="24"/>
        </w:rPr>
        <w:t>Sirgy</w:t>
      </w:r>
      <w:proofErr w:type="spellEnd"/>
      <w:r w:rsidRPr="0090495E">
        <w:rPr>
          <w:rFonts w:ascii="Times New Roman" w:hAnsi="Times New Roman" w:cs="Times New Roman"/>
          <w:color w:val="000000" w:themeColor="text1"/>
          <w:szCs w:val="24"/>
        </w:rPr>
        <w:t>, 1982). Nike has identified itself as a brand of the achievers and has helped consumers identify themselves with the traits of strength, resilience, and success.</w:t>
      </w:r>
    </w:p>
    <w:p w14:paraId="51D66B9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Escalas and Bettman (2005) emphasize that brands may be symbolic identity resources. This was supported by Nike campaign, the company depicted not only top sportsmen but ordinary people, which increased its popularity and turned the brand into something to which everyone can relate. This inclusion enhanced a sense of emotional attachment and brand loyalty.</w:t>
      </w:r>
    </w:p>
    <w:p w14:paraId="29E9F67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Social Influence and Celebrity Endorsement.</w:t>
      </w:r>
    </w:p>
    <w:p w14:paraId="0FA1FE9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strategic application of celebrity endorsements by Nike especially sports celebrities such as Michael Jordan was instrumental in influencing consumer perception. The meaning transfer model developed by McCracken (1989) explains that celebrities will transfer its symbolic </w:t>
      </w:r>
      <w:r w:rsidRPr="0090495E">
        <w:rPr>
          <w:rFonts w:ascii="Times New Roman" w:hAnsi="Times New Roman" w:cs="Times New Roman"/>
          <w:color w:val="000000" w:themeColor="text1"/>
          <w:szCs w:val="24"/>
        </w:rPr>
        <w:lastRenderedPageBreak/>
        <w:t>meanings to the brand, and value will be added to the brand. This was seen in the campaigns by Nike where the athletes were the symbol of excellence, discipline and success.</w:t>
      </w:r>
    </w:p>
    <w:p w14:paraId="54AFBC6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Besides this, there was also the presence of social proof that affects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as people will copy a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that is approved by people they like (Cialdini, 2009). Research indicates that believable celebrity endorsement may substantially raise the intention to purchase and the trust of a brand (Erdogan, 1999; Till and Busler, 2000). Nike capitalized on this to its advantage to consolidate its strong market base.</w:t>
      </w:r>
    </w:p>
    <w:p w14:paraId="74DB3F9C"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Simplicity and Cognitive Processing.</w:t>
      </w:r>
    </w:p>
    <w:p w14:paraId="1A244A78"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Just Do It slogan is also an example of cognitive heuristics as it makes the </w:t>
      </w:r>
      <w:proofErr w:type="gramStart"/>
      <w:r w:rsidRPr="0090495E">
        <w:rPr>
          <w:rFonts w:ascii="Times New Roman" w:hAnsi="Times New Roman" w:cs="Times New Roman"/>
          <w:color w:val="000000" w:themeColor="text1"/>
          <w:szCs w:val="24"/>
        </w:rPr>
        <w:t>decision making</w:t>
      </w:r>
      <w:proofErr w:type="gramEnd"/>
      <w:r w:rsidRPr="0090495E">
        <w:rPr>
          <w:rFonts w:ascii="Times New Roman" w:hAnsi="Times New Roman" w:cs="Times New Roman"/>
          <w:color w:val="000000" w:themeColor="text1"/>
          <w:szCs w:val="24"/>
        </w:rPr>
        <w:t xml:space="preserve"> process easier among consumers. Tversky and Kahneman (1974) argue that people use mental shortcuts to make uncertain decisions. The message created by Nike minimized the mental burden and prompted action.</w:t>
      </w:r>
    </w:p>
    <w:p w14:paraId="7D49AEB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According to Kahneman (2011), simple messages with emotional overtones are processed by the System 1 thinking, which is faster and more intuitive. This ensured that Nike campaign was very effective in shaping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without necessarily spending a lot of time thinking about it.</w:t>
      </w:r>
    </w:p>
    <w:p w14:paraId="0EC17E00"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Brand Equity and Loyalty</w:t>
      </w:r>
    </w:p>
    <w:p w14:paraId="300B8ADC"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By boosting brand awareness, association and emotional equity, the campaign contributed greatly to the brand equity, as explained by Keller (2009) of Nike. Consumers became highly psychologically attached to the new brand and the resultant loyalty and repeat purchase.</w:t>
      </w:r>
    </w:p>
    <w:p w14:paraId="45DAF0F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lastRenderedPageBreak/>
        <w:t>It has been empirically shown that affectively bonded customers tend to demonstrate long-term loyalty and promotion (Aaker, 1997; Kotler and Keller, 2016). The capacity of Nike to reiterate its brand message in various platforms helped in maintaining customer loyalty and international brand awareness.</w:t>
      </w:r>
    </w:p>
    <w:p w14:paraId="7B5BF64B" w14:textId="77777777" w:rsidR="0090495E" w:rsidRPr="0090495E" w:rsidRDefault="0090495E" w:rsidP="0090495E">
      <w:pPr>
        <w:spacing w:line="480" w:lineRule="auto"/>
        <w:rPr>
          <w:rFonts w:ascii="Times New Roman" w:hAnsi="Times New Roman" w:cs="Times New Roman"/>
          <w:color w:val="000000" w:themeColor="text1"/>
          <w:szCs w:val="24"/>
        </w:rPr>
      </w:pPr>
    </w:p>
    <w:p w14:paraId="12049A07" w14:textId="77777777" w:rsidR="0090495E" w:rsidRPr="0090495E" w:rsidRDefault="0090495E" w:rsidP="0090495E">
      <w:pPr>
        <w:spacing w:line="480" w:lineRule="auto"/>
        <w:rPr>
          <w:rFonts w:ascii="Times New Roman" w:hAnsi="Times New Roman" w:cs="Times New Roman"/>
          <w:color w:val="000000" w:themeColor="text1"/>
          <w:szCs w:val="24"/>
        </w:rPr>
      </w:pPr>
    </w:p>
    <w:p w14:paraId="5595BEE8" w14:textId="77777777" w:rsidR="0090495E" w:rsidRPr="0090495E" w:rsidRDefault="0090495E" w:rsidP="0090495E">
      <w:pPr>
        <w:spacing w:line="480" w:lineRule="auto"/>
        <w:rPr>
          <w:rFonts w:ascii="Times New Roman" w:hAnsi="Times New Roman" w:cs="Times New Roman"/>
          <w:color w:val="000000" w:themeColor="text1"/>
          <w:szCs w:val="24"/>
        </w:rPr>
      </w:pPr>
    </w:p>
    <w:p w14:paraId="6CC9A53E" w14:textId="77777777" w:rsidR="0090495E" w:rsidRPr="0090495E" w:rsidRDefault="0090495E" w:rsidP="0090495E">
      <w:pPr>
        <w:spacing w:line="480" w:lineRule="auto"/>
        <w:rPr>
          <w:rFonts w:ascii="Times New Roman" w:hAnsi="Times New Roman" w:cs="Times New Roman"/>
          <w:color w:val="000000" w:themeColor="text1"/>
          <w:szCs w:val="24"/>
        </w:rPr>
      </w:pPr>
    </w:p>
    <w:p w14:paraId="0ED528FF" w14:textId="77777777" w:rsidR="0090495E" w:rsidRPr="0090495E" w:rsidRDefault="0090495E" w:rsidP="0090495E">
      <w:pPr>
        <w:spacing w:line="480" w:lineRule="auto"/>
        <w:rPr>
          <w:rFonts w:ascii="Times New Roman" w:hAnsi="Times New Roman" w:cs="Times New Roman"/>
          <w:color w:val="000000" w:themeColor="text1"/>
          <w:szCs w:val="24"/>
        </w:rPr>
      </w:pPr>
    </w:p>
    <w:p w14:paraId="229280A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Discussion</w:t>
      </w:r>
    </w:p>
    <w:p w14:paraId="695E3B1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results show that the Nike campaign, called Just Do It, was not only a marketing campaign but an advanced use of the principles of psychology which helped to redefine the relationships between consumers and brands.</w:t>
      </w:r>
    </w:p>
    <w:p w14:paraId="5F0ECD6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Assimilation of Psychological Theories.</w:t>
      </w:r>
    </w:p>
    <w:p w14:paraId="55EBE58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strategy of Nike combines several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theories such as the Maslow hierarchy of needs, self-determination theory, and the social identity theory, which are effectively applied in its strategy. Nike leveraged higher-order needs like self-actualization that helped the company become more than a product provider, it became an inspiration and source of personal development (Maslow, 1943; Deci and Ryan, 2000).</w:t>
      </w:r>
    </w:p>
    <w:p w14:paraId="55D058F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Another concern that is brought up in the campaign is that of identity-based marketing in which brands identify themselves with the personal image and goals of consumers (Belk, 1988; Escalas </w:t>
      </w:r>
      <w:r w:rsidRPr="0090495E">
        <w:rPr>
          <w:rFonts w:ascii="Times New Roman" w:hAnsi="Times New Roman" w:cs="Times New Roman"/>
          <w:color w:val="000000" w:themeColor="text1"/>
          <w:szCs w:val="24"/>
        </w:rPr>
        <w:lastRenderedPageBreak/>
        <w:t>and Bettman, 2005). This strategy has been found to build stronger emotional bonds and brand loyalty unlike conventional product-oriented strategies.</w:t>
      </w:r>
    </w:p>
    <w:p w14:paraId="34F199B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Strategic Tool of Emotional Branding.</w:t>
      </w:r>
    </w:p>
    <w:p w14:paraId="33A25B0B"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This discussion supports the importance of emotional branding in the contemporary marketing. The campaign Nike used shows that customer emotions can greatly help in improving customer relationship and brand equity. Emotional responses can be a very potent instrument in the hands of marketers because they are normally more powerful in decision-making than rational decision-making (Zajonc, 1980; Bagozzi et al., 1999).</w:t>
      </w:r>
    </w:p>
    <w:p w14:paraId="768B87D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Nevertheless, emotional appeals are also problematic. Excessive or fake message can result in consumer distrust and </w:t>
      </w:r>
      <w:proofErr w:type="spellStart"/>
      <w:r w:rsidRPr="0090495E">
        <w:rPr>
          <w:rFonts w:ascii="Times New Roman" w:hAnsi="Times New Roman" w:cs="Times New Roman"/>
          <w:color w:val="000000" w:themeColor="text1"/>
          <w:szCs w:val="24"/>
        </w:rPr>
        <w:t>skepticism</w:t>
      </w:r>
      <w:proofErr w:type="spellEnd"/>
      <w:r w:rsidRPr="0090495E">
        <w:rPr>
          <w:rFonts w:ascii="Times New Roman" w:hAnsi="Times New Roman" w:cs="Times New Roman"/>
          <w:color w:val="000000" w:themeColor="text1"/>
          <w:szCs w:val="24"/>
        </w:rPr>
        <w:t>. To avoid this risk, Nike ensured authenticity by employing actual stories and the use of consistent messages.</w:t>
      </w:r>
    </w:p>
    <w:p w14:paraId="61E8257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Social and Cultural Context Role.</w:t>
      </w:r>
    </w:p>
    <w:p w14:paraId="21F13925"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successful journey of Nike can be discussed as well in the context of its correspondence to the larger social and cultural movements. This promotion exploited the increased focus on fitness, self-improvement, and personal accomplishment, which makes it very topical to the target market. Bhattacharya and Sen (2003) argue that brands that fit the social identity and values of consumers are likely to create a strong relationship.</w:t>
      </w:r>
    </w:p>
    <w:p w14:paraId="3E29F2CB"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Diversity in the representation in the Nike advertisements also increased its inclusivity and global nature, which enabled it to reach a broad audience of consumers of various demographics.</w:t>
      </w:r>
    </w:p>
    <w:p w14:paraId="6A5431FB"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Marketing Practice Implications.</w:t>
      </w:r>
    </w:p>
    <w:p w14:paraId="3B0E5B0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Nike campaign analysis can make </w:t>
      </w:r>
      <w:proofErr w:type="gramStart"/>
      <w:r w:rsidRPr="0090495E">
        <w:rPr>
          <w:rFonts w:ascii="Times New Roman" w:hAnsi="Times New Roman" w:cs="Times New Roman"/>
          <w:color w:val="000000" w:themeColor="text1"/>
          <w:szCs w:val="24"/>
        </w:rPr>
        <w:t>a number of</w:t>
      </w:r>
      <w:proofErr w:type="gramEnd"/>
      <w:r w:rsidRPr="0090495E">
        <w:rPr>
          <w:rFonts w:ascii="Times New Roman" w:hAnsi="Times New Roman" w:cs="Times New Roman"/>
          <w:color w:val="000000" w:themeColor="text1"/>
          <w:szCs w:val="24"/>
        </w:rPr>
        <w:t xml:space="preserve"> important insights to marketers:</w:t>
      </w:r>
    </w:p>
    <w:p w14:paraId="30C6E426"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lastRenderedPageBreak/>
        <w:t xml:space="preserve">Emotions and psychological involvement are crucial to the establishment of strong brand relationship. </w:t>
      </w:r>
    </w:p>
    <w:p w14:paraId="592B600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Ease of message makes it effective and memorable. </w:t>
      </w:r>
    </w:p>
    <w:p w14:paraId="700F6DF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w:t>
      </w:r>
      <w:r w:rsidRPr="0090495E">
        <w:rPr>
          <w:rFonts w:ascii="Times New Roman" w:hAnsi="Times New Roman" w:cs="Times New Roman"/>
          <w:color w:val="000000" w:themeColor="text1"/>
          <w:szCs w:val="24"/>
        </w:rPr>
        <w:tab/>
        <w:t xml:space="preserve">Brand identity should be aligned to consumer self-concept to gain loyalty. </w:t>
      </w:r>
    </w:p>
    <w:p w14:paraId="1AFA87E1"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The application of social influence can be used to influence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greatly. </w:t>
      </w:r>
    </w:p>
    <w:p w14:paraId="183B92FD"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These lessons align with the modern-day marketing models that stress customer-focused and experience-oriented approaches (Kotler and Keller, 2016; Schmitt, 2012).</w:t>
      </w:r>
    </w:p>
    <w:p w14:paraId="4082BBF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Restrictions and Critical View.</w:t>
      </w:r>
    </w:p>
    <w:p w14:paraId="7272CF12"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Although the campaign was successful, it has its limitations. The critics suggest that the focus on individual achievement of Nike can be blind to the structural constraints that can become a disadvantage to some groups, which can restrict its inclusivity. Also, high volume of celebrity endorsements carries a risk to the business in case negative publicity is associated with the concerned individuals (Erdogan, 1999).</w:t>
      </w:r>
    </w:p>
    <w:p w14:paraId="397ED08A"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Moreover, emotional branding is good, but not always it can be translated into instant buying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especially in price sensitive markets. This explains why there is the necessity to have a middle ground that combines both emotional and functional value propositions.</w:t>
      </w:r>
    </w:p>
    <w:p w14:paraId="5113004B"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Conclusion</w:t>
      </w:r>
    </w:p>
    <w:p w14:paraId="60FF25FF"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This report has critically looked at the Just Do It campaign of Nike in the context of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psychological influence to determine how the brand succeeded in using emotional, cognitive and social forces to influence marketing results. As the analysis shows, Nike strategy </w:t>
      </w:r>
      <w:r w:rsidRPr="0090495E">
        <w:rPr>
          <w:rFonts w:ascii="Times New Roman" w:hAnsi="Times New Roman" w:cs="Times New Roman"/>
          <w:color w:val="000000" w:themeColor="text1"/>
          <w:szCs w:val="24"/>
        </w:rPr>
        <w:lastRenderedPageBreak/>
        <w:t>proved very successful as it shifted the notion of the traditional product marketing and instead it formed profound emotional and symbolic access to the consumer.</w:t>
      </w:r>
    </w:p>
    <w:p w14:paraId="37617EEE"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One of the main findings is that the campaign created by Nike was in line with the existing psychological theories, including self-determination theory, hierarchy of needs theory, and self-concept theory. Nike leveraged on intrinsic motivation and human aspiration towards self-actualization by positioning itself as a brand that empowers human beings instead of just selling its products (Deci and Ryan, 2000; Maslow, 1943). This positioning facilitated the company to reach a wide range of consumers including the elite as well as the ordinary consumer.</w:t>
      </w:r>
    </w:p>
    <w:p w14:paraId="324F3B64"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Moreover, the campaign showed the effectiveness of emotional branding in affecting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Nike successfully employed appeal to emotions, inspirational communications, and empathetic stories to generate high emotional appeals, which subsequently boosted brand recall, involvement and loyalty (Bagozzi et al., 1999; Thomson et al., 2005). Emotional attachment was found to be an important source of the long-term relationship between consumer and consumer promoting the notion that psychological resonance is becoming more important than functional differentiation in marketing success.</w:t>
      </w:r>
    </w:p>
    <w:p w14:paraId="24A63762"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The effectiveness of the campaign was also based on the role of identity and social influence. Nike was able to position its brand in resonance with the self-concept and aspirations of consumers, and this enabled people to identify with the brand as a way of generating an identity (Escalas and Bettman, 2005; Belk, 1988). Also, credibility and aspirational appeal were reinforced through celebrity endorsing and social proof, whereby this further influenced consumer attitudes and purchase intentions (McCracken, 1989; Cialdini, 2009).</w:t>
      </w:r>
    </w:p>
    <w:p w14:paraId="17A76C17"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lastRenderedPageBreak/>
        <w:t xml:space="preserve">On the </w:t>
      </w:r>
      <w:proofErr w:type="spellStart"/>
      <w:r w:rsidRPr="0090495E">
        <w:rPr>
          <w:rFonts w:ascii="Times New Roman" w:hAnsi="Times New Roman" w:cs="Times New Roman"/>
          <w:color w:val="000000" w:themeColor="text1"/>
          <w:szCs w:val="24"/>
        </w:rPr>
        <w:t>behavioral</w:t>
      </w:r>
      <w:proofErr w:type="spellEnd"/>
      <w:r w:rsidRPr="0090495E">
        <w:rPr>
          <w:rFonts w:ascii="Times New Roman" w:hAnsi="Times New Roman" w:cs="Times New Roman"/>
          <w:color w:val="000000" w:themeColor="text1"/>
          <w:szCs w:val="24"/>
        </w:rPr>
        <w:t xml:space="preserve"> basis, the effectiveness of the cognitive heuristics within decision-making can be reflected on how Nike differentiates its products using a simple and strong slogan, i.e., Just Do It. The campaign appealed to intuitive thinking processes by simplifying and promoting action-taking in the here and now, so it was very persuasive and memorable (Kahneman, 2011; Tversky and Kahneman, 1974).</w:t>
      </w:r>
    </w:p>
    <w:p w14:paraId="0CEA7EC2"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Regarding the practical consequences, the campaign helped Nike to gain a great brand equity, fame, and customer loyalty. It was not only a factor in the growth of sales and market share but also transformed the way marketing was being done, by showing how much more effective the incorporation of psychological insights in branding strategy could be (Keller, 2009; Kotler and Keller, 2016).</w:t>
      </w:r>
    </w:p>
    <w:p w14:paraId="1B0D8822"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Nevertheless, some weaknesses of the analysis, such as the vulnerabilities of being over-emotional and celebrity-promotional, are also mentioned. Through these obstacles, the true-to-life quality of the message and consistency of Nike has enabled the company to continue being successful over the years.</w:t>
      </w:r>
    </w:p>
    <w:p w14:paraId="712C47E8" w14:textId="77777777" w:rsidR="0090495E" w:rsidRPr="0090495E" w:rsidRDefault="0090495E" w:rsidP="0090495E">
      <w:pPr>
        <w:spacing w:line="480" w:lineRule="auto"/>
        <w:rPr>
          <w:rFonts w:ascii="Times New Roman" w:hAnsi="Times New Roman" w:cs="Times New Roman"/>
          <w:color w:val="000000" w:themeColor="text1"/>
          <w:szCs w:val="24"/>
        </w:rPr>
      </w:pPr>
      <w:r w:rsidRPr="0090495E">
        <w:rPr>
          <w:rFonts w:ascii="Times New Roman" w:hAnsi="Times New Roman" w:cs="Times New Roman"/>
          <w:color w:val="000000" w:themeColor="text1"/>
          <w:szCs w:val="24"/>
        </w:rPr>
        <w:t xml:space="preserve">Summing up, the Nike campaign Just Do It can be viewed as an example of how the ability to influence consumer </w:t>
      </w:r>
      <w:proofErr w:type="spellStart"/>
      <w:r w:rsidRPr="0090495E">
        <w:rPr>
          <w:rFonts w:ascii="Times New Roman" w:hAnsi="Times New Roman" w:cs="Times New Roman"/>
          <w:color w:val="000000" w:themeColor="text1"/>
          <w:szCs w:val="24"/>
        </w:rPr>
        <w:t>behavior</w:t>
      </w:r>
      <w:proofErr w:type="spellEnd"/>
      <w:r w:rsidRPr="0090495E">
        <w:rPr>
          <w:rFonts w:ascii="Times New Roman" w:hAnsi="Times New Roman" w:cs="Times New Roman"/>
          <w:color w:val="000000" w:themeColor="text1"/>
          <w:szCs w:val="24"/>
        </w:rPr>
        <w:t xml:space="preserve"> and create a loyal attitude to the brand can be determined by the careful use of psychological and emotional elements in marketing. The case highlights the significance of consumer psychology in the conceptualization of competent marketing campaigns and offers useful information to theorists and professionals working in the field.</w:t>
      </w:r>
    </w:p>
    <w:p w14:paraId="33A0B1C4" w14:textId="77777777" w:rsidR="00BC5BE8" w:rsidRDefault="00BC5BE8" w:rsidP="00BC5BE8">
      <w:pPr>
        <w:spacing w:line="480" w:lineRule="auto"/>
        <w:rPr>
          <w:rFonts w:ascii="Times New Roman" w:hAnsi="Times New Roman" w:cs="Times New Roman"/>
          <w:color w:val="000000" w:themeColor="text1"/>
          <w:szCs w:val="24"/>
        </w:rPr>
      </w:pPr>
    </w:p>
    <w:p w14:paraId="155A53D9" w14:textId="77777777" w:rsidR="00BC5BE8" w:rsidRDefault="00BC5BE8" w:rsidP="00BC5BE8">
      <w:pPr>
        <w:spacing w:line="480" w:lineRule="auto"/>
        <w:rPr>
          <w:rFonts w:ascii="Times New Roman" w:hAnsi="Times New Roman" w:cs="Times New Roman"/>
          <w:color w:val="000000" w:themeColor="text1"/>
          <w:szCs w:val="24"/>
        </w:rPr>
      </w:pPr>
    </w:p>
    <w:p w14:paraId="454F6F44" w14:textId="77777777" w:rsidR="00BC5BE8" w:rsidRPr="00D4378C" w:rsidRDefault="00BC5BE8" w:rsidP="00BC5BE8">
      <w:pPr>
        <w:spacing w:line="480" w:lineRule="auto"/>
        <w:rPr>
          <w:rFonts w:ascii="Times New Roman" w:hAnsi="Times New Roman" w:cs="Times New Roman"/>
          <w:color w:val="000000" w:themeColor="text1"/>
          <w:szCs w:val="24"/>
        </w:rPr>
      </w:pPr>
    </w:p>
    <w:p w14:paraId="136C6FD4" w14:textId="77777777" w:rsidR="00BC5BE8" w:rsidRDefault="00BC5BE8" w:rsidP="00BC5BE8">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420ACF9D" w14:textId="77777777" w:rsidR="00BC5BE8" w:rsidRPr="00DE12B4" w:rsidRDefault="00BC5BE8" w:rsidP="00BC5BE8"/>
    <w:p w14:paraId="33CB8B55"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Aaker, J. L. (1997). Dimensions of brand personality. </w:t>
      </w:r>
      <w:r w:rsidRPr="00DE12B4">
        <w:rPr>
          <w:rFonts w:ascii="Times New Roman" w:hAnsi="Times New Roman" w:cs="Times New Roman"/>
          <w:i/>
          <w:iCs/>
          <w:color w:val="000000" w:themeColor="text1"/>
          <w:szCs w:val="24"/>
        </w:rPr>
        <w:t>Journal of Marketing Research, 34</w:t>
      </w:r>
      <w:r w:rsidRPr="00DE12B4">
        <w:rPr>
          <w:rFonts w:ascii="Times New Roman" w:hAnsi="Times New Roman" w:cs="Times New Roman"/>
          <w:color w:val="000000" w:themeColor="text1"/>
          <w:szCs w:val="24"/>
        </w:rPr>
        <w:t xml:space="preserve">(3), 347–356. </w:t>
      </w:r>
      <w:hyperlink r:id="rId5" w:tgtFrame="_new" w:history="1">
        <w:r w:rsidRPr="00DE12B4">
          <w:rPr>
            <w:rStyle w:val="Hyperlink"/>
            <w:rFonts w:ascii="Times New Roman" w:hAnsi="Times New Roman" w:cs="Times New Roman"/>
            <w:szCs w:val="24"/>
          </w:rPr>
          <w:t>https://doi.org/10.1177/002224379703400304</w:t>
        </w:r>
      </w:hyperlink>
    </w:p>
    <w:p w14:paraId="22AD18CB"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Bagozzi, R. P., Gopinath, M., &amp; Nyer, P. U. (1999). The role of emotions in marketing. </w:t>
      </w:r>
      <w:r w:rsidRPr="00DE12B4">
        <w:rPr>
          <w:rFonts w:ascii="Times New Roman" w:hAnsi="Times New Roman" w:cs="Times New Roman"/>
          <w:i/>
          <w:iCs/>
          <w:color w:val="000000" w:themeColor="text1"/>
          <w:szCs w:val="24"/>
        </w:rPr>
        <w:t>Journal of the Academy of Marketing Science, 27</w:t>
      </w:r>
      <w:r w:rsidRPr="00DE12B4">
        <w:rPr>
          <w:rFonts w:ascii="Times New Roman" w:hAnsi="Times New Roman" w:cs="Times New Roman"/>
          <w:color w:val="000000" w:themeColor="text1"/>
          <w:szCs w:val="24"/>
        </w:rPr>
        <w:t xml:space="preserve">(2), 184–206. </w:t>
      </w:r>
      <w:hyperlink r:id="rId6" w:tgtFrame="_new" w:history="1">
        <w:r w:rsidRPr="00DE12B4">
          <w:rPr>
            <w:rStyle w:val="Hyperlink"/>
            <w:rFonts w:ascii="Times New Roman" w:hAnsi="Times New Roman" w:cs="Times New Roman"/>
            <w:szCs w:val="24"/>
          </w:rPr>
          <w:t>https://doi.org/10.1177/0092070399272005</w:t>
        </w:r>
      </w:hyperlink>
    </w:p>
    <w:p w14:paraId="659CE036"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Belk, R. W. (1988). Possessions and the extended self in consumer </w:t>
      </w:r>
      <w:proofErr w:type="spellStart"/>
      <w:r w:rsidRPr="00DE12B4">
        <w:rPr>
          <w:rFonts w:ascii="Times New Roman" w:hAnsi="Times New Roman" w:cs="Times New Roman"/>
          <w:color w:val="000000" w:themeColor="text1"/>
          <w:szCs w:val="24"/>
        </w:rPr>
        <w:t>behavior</w:t>
      </w:r>
      <w:proofErr w:type="spellEnd"/>
      <w:r w:rsidRPr="00DE12B4">
        <w:rPr>
          <w:rFonts w:ascii="Times New Roman" w:hAnsi="Times New Roman" w:cs="Times New Roman"/>
          <w:color w:val="000000" w:themeColor="text1"/>
          <w:szCs w:val="24"/>
        </w:rPr>
        <w:t xml:space="preserve">. </w:t>
      </w:r>
      <w:r w:rsidRPr="00DE12B4">
        <w:rPr>
          <w:rFonts w:ascii="Times New Roman" w:hAnsi="Times New Roman" w:cs="Times New Roman"/>
          <w:i/>
          <w:iCs/>
          <w:color w:val="000000" w:themeColor="text1"/>
          <w:szCs w:val="24"/>
        </w:rPr>
        <w:t>Journal of Consumer Research, 15</w:t>
      </w:r>
      <w:r w:rsidRPr="00DE12B4">
        <w:rPr>
          <w:rFonts w:ascii="Times New Roman" w:hAnsi="Times New Roman" w:cs="Times New Roman"/>
          <w:color w:val="000000" w:themeColor="text1"/>
          <w:szCs w:val="24"/>
        </w:rPr>
        <w:t xml:space="preserve">(2), 139–168. </w:t>
      </w:r>
      <w:hyperlink r:id="rId7" w:tgtFrame="_new" w:history="1">
        <w:r w:rsidRPr="00DE12B4">
          <w:rPr>
            <w:rStyle w:val="Hyperlink"/>
            <w:rFonts w:ascii="Times New Roman" w:hAnsi="Times New Roman" w:cs="Times New Roman"/>
            <w:szCs w:val="24"/>
          </w:rPr>
          <w:t>https://doi.org/10.1086/209154</w:t>
        </w:r>
      </w:hyperlink>
    </w:p>
    <w:p w14:paraId="4E5267DC"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Bhattacharya, C. B., &amp; Sen, S. (2003). Consumer–company identification. </w:t>
      </w:r>
      <w:r w:rsidRPr="00DE12B4">
        <w:rPr>
          <w:rFonts w:ascii="Times New Roman" w:hAnsi="Times New Roman" w:cs="Times New Roman"/>
          <w:i/>
          <w:iCs/>
          <w:color w:val="000000" w:themeColor="text1"/>
          <w:szCs w:val="24"/>
        </w:rPr>
        <w:t>Journal of Marketing, 67</w:t>
      </w:r>
      <w:r w:rsidRPr="00DE12B4">
        <w:rPr>
          <w:rFonts w:ascii="Times New Roman" w:hAnsi="Times New Roman" w:cs="Times New Roman"/>
          <w:color w:val="000000" w:themeColor="text1"/>
          <w:szCs w:val="24"/>
        </w:rPr>
        <w:t xml:space="preserve">(2), 76–88. </w:t>
      </w:r>
      <w:hyperlink r:id="rId8" w:tgtFrame="_new" w:history="1">
        <w:r w:rsidRPr="00DE12B4">
          <w:rPr>
            <w:rStyle w:val="Hyperlink"/>
            <w:rFonts w:ascii="Times New Roman" w:hAnsi="Times New Roman" w:cs="Times New Roman"/>
            <w:szCs w:val="24"/>
          </w:rPr>
          <w:t>https://doi.org/10.1509/jmkg.67.2.76.18609</w:t>
        </w:r>
      </w:hyperlink>
    </w:p>
    <w:p w14:paraId="4A674082"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Braun, V., &amp; Clarke, V. (2006). Using thematic analysis in psychology. </w:t>
      </w:r>
      <w:r w:rsidRPr="00DE12B4">
        <w:rPr>
          <w:rFonts w:ascii="Times New Roman" w:hAnsi="Times New Roman" w:cs="Times New Roman"/>
          <w:i/>
          <w:iCs/>
          <w:color w:val="000000" w:themeColor="text1"/>
          <w:szCs w:val="24"/>
        </w:rPr>
        <w:t>Qualitative Research in Psychology, 3</w:t>
      </w:r>
      <w:r w:rsidRPr="00DE12B4">
        <w:rPr>
          <w:rFonts w:ascii="Times New Roman" w:hAnsi="Times New Roman" w:cs="Times New Roman"/>
          <w:color w:val="000000" w:themeColor="text1"/>
          <w:szCs w:val="24"/>
        </w:rPr>
        <w:t xml:space="preserve">(2), 77–101. </w:t>
      </w:r>
      <w:hyperlink r:id="rId9" w:tgtFrame="_new" w:history="1">
        <w:r w:rsidRPr="00DE12B4">
          <w:rPr>
            <w:rStyle w:val="Hyperlink"/>
            <w:rFonts w:ascii="Times New Roman" w:hAnsi="Times New Roman" w:cs="Times New Roman"/>
            <w:szCs w:val="24"/>
          </w:rPr>
          <w:t>https://doi.org/10.1191/1478088706qp063oa</w:t>
        </w:r>
      </w:hyperlink>
    </w:p>
    <w:p w14:paraId="7622900B"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Cialdini, R. B. (2009). </w:t>
      </w:r>
      <w:r w:rsidRPr="00DE12B4">
        <w:rPr>
          <w:rFonts w:ascii="Times New Roman" w:hAnsi="Times New Roman" w:cs="Times New Roman"/>
          <w:i/>
          <w:iCs/>
          <w:color w:val="000000" w:themeColor="text1"/>
          <w:szCs w:val="24"/>
        </w:rPr>
        <w:t>Influence: Science and practice</w:t>
      </w:r>
      <w:r w:rsidRPr="00DE12B4">
        <w:rPr>
          <w:rFonts w:ascii="Times New Roman" w:hAnsi="Times New Roman" w:cs="Times New Roman"/>
          <w:color w:val="000000" w:themeColor="text1"/>
          <w:szCs w:val="24"/>
        </w:rPr>
        <w:t xml:space="preserve"> (5th ed.). Pearson.</w:t>
      </w:r>
    </w:p>
    <w:p w14:paraId="26FCE784"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Creswell, J. W., &amp; Creswell, J. D. (2018). </w:t>
      </w:r>
      <w:r w:rsidRPr="00DE12B4">
        <w:rPr>
          <w:rFonts w:ascii="Times New Roman" w:hAnsi="Times New Roman" w:cs="Times New Roman"/>
          <w:i/>
          <w:iCs/>
          <w:color w:val="000000" w:themeColor="text1"/>
          <w:szCs w:val="24"/>
        </w:rPr>
        <w:t>Research design</w:t>
      </w:r>
      <w:r w:rsidRPr="00DE12B4">
        <w:rPr>
          <w:rFonts w:ascii="Times New Roman" w:hAnsi="Times New Roman" w:cs="Times New Roman"/>
          <w:color w:val="000000" w:themeColor="text1"/>
          <w:szCs w:val="24"/>
        </w:rPr>
        <w:t xml:space="preserve"> (5th ed.). Sage.</w:t>
      </w:r>
    </w:p>
    <w:p w14:paraId="4F4A6D9F"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Deci, E. L., &amp; Ryan, R. M. (2000). The “what” and “why” of goal pursuits. </w:t>
      </w:r>
      <w:r w:rsidRPr="00DE12B4">
        <w:rPr>
          <w:rFonts w:ascii="Times New Roman" w:hAnsi="Times New Roman" w:cs="Times New Roman"/>
          <w:i/>
          <w:iCs/>
          <w:color w:val="000000" w:themeColor="text1"/>
          <w:szCs w:val="24"/>
        </w:rPr>
        <w:t>Psychological Inquiry, 11</w:t>
      </w:r>
      <w:r w:rsidRPr="00DE12B4">
        <w:rPr>
          <w:rFonts w:ascii="Times New Roman" w:hAnsi="Times New Roman" w:cs="Times New Roman"/>
          <w:color w:val="000000" w:themeColor="text1"/>
          <w:szCs w:val="24"/>
        </w:rPr>
        <w:t xml:space="preserve">(4), 227–268. </w:t>
      </w:r>
      <w:hyperlink r:id="rId10" w:tgtFrame="_new" w:history="1">
        <w:r w:rsidRPr="00DE12B4">
          <w:rPr>
            <w:rStyle w:val="Hyperlink"/>
            <w:rFonts w:ascii="Times New Roman" w:hAnsi="Times New Roman" w:cs="Times New Roman"/>
            <w:szCs w:val="24"/>
          </w:rPr>
          <w:t>https://doi.org/10.1207/S15327965PLI1104_01</w:t>
        </w:r>
      </w:hyperlink>
    </w:p>
    <w:p w14:paraId="755C4F37"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Erdogan, B. Z. (1999). Celebrity endorsement. </w:t>
      </w:r>
      <w:r w:rsidRPr="00DE12B4">
        <w:rPr>
          <w:rFonts w:ascii="Times New Roman" w:hAnsi="Times New Roman" w:cs="Times New Roman"/>
          <w:i/>
          <w:iCs/>
          <w:color w:val="000000" w:themeColor="text1"/>
          <w:szCs w:val="24"/>
        </w:rPr>
        <w:t>Journal of Marketing Management, 15</w:t>
      </w:r>
      <w:r w:rsidRPr="00DE12B4">
        <w:rPr>
          <w:rFonts w:ascii="Times New Roman" w:hAnsi="Times New Roman" w:cs="Times New Roman"/>
          <w:color w:val="000000" w:themeColor="text1"/>
          <w:szCs w:val="24"/>
        </w:rPr>
        <w:t xml:space="preserve">(4), 291–314. </w:t>
      </w:r>
      <w:hyperlink r:id="rId11" w:tgtFrame="_new" w:history="1">
        <w:r w:rsidRPr="00DE12B4">
          <w:rPr>
            <w:rStyle w:val="Hyperlink"/>
            <w:rFonts w:ascii="Times New Roman" w:hAnsi="Times New Roman" w:cs="Times New Roman"/>
            <w:szCs w:val="24"/>
          </w:rPr>
          <w:t>https://doi.org/10.1362/026725799784870379</w:t>
        </w:r>
      </w:hyperlink>
    </w:p>
    <w:p w14:paraId="7157E4BE"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Escalas, J. E., &amp; Bettman, J. R. (2005). Self-construal and brand meaning. </w:t>
      </w:r>
      <w:r w:rsidRPr="00DE12B4">
        <w:rPr>
          <w:rFonts w:ascii="Times New Roman" w:hAnsi="Times New Roman" w:cs="Times New Roman"/>
          <w:i/>
          <w:iCs/>
          <w:color w:val="000000" w:themeColor="text1"/>
          <w:szCs w:val="24"/>
        </w:rPr>
        <w:t>Journal of Consumer Research, 32</w:t>
      </w:r>
      <w:r w:rsidRPr="00DE12B4">
        <w:rPr>
          <w:rFonts w:ascii="Times New Roman" w:hAnsi="Times New Roman" w:cs="Times New Roman"/>
          <w:color w:val="000000" w:themeColor="text1"/>
          <w:szCs w:val="24"/>
        </w:rPr>
        <w:t xml:space="preserve">(3), 378–389. </w:t>
      </w:r>
      <w:hyperlink r:id="rId12" w:tgtFrame="_new" w:history="1">
        <w:r w:rsidRPr="00DE12B4">
          <w:rPr>
            <w:rStyle w:val="Hyperlink"/>
            <w:rFonts w:ascii="Times New Roman" w:hAnsi="Times New Roman" w:cs="Times New Roman"/>
            <w:szCs w:val="24"/>
          </w:rPr>
          <w:t>https://doi.org/10.1086/497549</w:t>
        </w:r>
      </w:hyperlink>
    </w:p>
    <w:p w14:paraId="53EF3F4A"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lastRenderedPageBreak/>
        <w:t xml:space="preserve">Holbrook, M. B., &amp; Hirschman, E. C. (1982). The experiential aspects of consumption. </w:t>
      </w:r>
      <w:r w:rsidRPr="00DE12B4">
        <w:rPr>
          <w:rFonts w:ascii="Times New Roman" w:hAnsi="Times New Roman" w:cs="Times New Roman"/>
          <w:i/>
          <w:iCs/>
          <w:color w:val="000000" w:themeColor="text1"/>
          <w:szCs w:val="24"/>
        </w:rPr>
        <w:t>Journal of Consumer Research, 9</w:t>
      </w:r>
      <w:r w:rsidRPr="00DE12B4">
        <w:rPr>
          <w:rFonts w:ascii="Times New Roman" w:hAnsi="Times New Roman" w:cs="Times New Roman"/>
          <w:color w:val="000000" w:themeColor="text1"/>
          <w:szCs w:val="24"/>
        </w:rPr>
        <w:t xml:space="preserve">(2), 132–140. </w:t>
      </w:r>
      <w:hyperlink r:id="rId13" w:tgtFrame="_new" w:history="1">
        <w:r w:rsidRPr="00DE12B4">
          <w:rPr>
            <w:rStyle w:val="Hyperlink"/>
            <w:rFonts w:ascii="Times New Roman" w:hAnsi="Times New Roman" w:cs="Times New Roman"/>
            <w:szCs w:val="24"/>
          </w:rPr>
          <w:t>https://doi.org/10.1086/208906</w:t>
        </w:r>
      </w:hyperlink>
    </w:p>
    <w:p w14:paraId="1C5BD3E0"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Kahneman, D. (2011). </w:t>
      </w:r>
      <w:r w:rsidRPr="00DE12B4">
        <w:rPr>
          <w:rFonts w:ascii="Times New Roman" w:hAnsi="Times New Roman" w:cs="Times New Roman"/>
          <w:i/>
          <w:iCs/>
          <w:color w:val="000000" w:themeColor="text1"/>
          <w:szCs w:val="24"/>
        </w:rPr>
        <w:t>Thinking, fast and slow</w:t>
      </w:r>
      <w:r w:rsidRPr="00DE12B4">
        <w:rPr>
          <w:rFonts w:ascii="Times New Roman" w:hAnsi="Times New Roman" w:cs="Times New Roman"/>
          <w:color w:val="000000" w:themeColor="text1"/>
          <w:szCs w:val="24"/>
        </w:rPr>
        <w:t>. Farrar, Straus and Giroux.</w:t>
      </w:r>
    </w:p>
    <w:p w14:paraId="09DBF1A0"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Keller, K. L. (2009). Building strong brands. </w:t>
      </w:r>
      <w:r w:rsidRPr="00DE12B4">
        <w:rPr>
          <w:rFonts w:ascii="Times New Roman" w:hAnsi="Times New Roman" w:cs="Times New Roman"/>
          <w:i/>
          <w:iCs/>
          <w:color w:val="000000" w:themeColor="text1"/>
          <w:szCs w:val="24"/>
        </w:rPr>
        <w:t>Journal of Marketing Communications, 15</w:t>
      </w:r>
      <w:r w:rsidRPr="00DE12B4">
        <w:rPr>
          <w:rFonts w:ascii="Times New Roman" w:hAnsi="Times New Roman" w:cs="Times New Roman"/>
          <w:color w:val="000000" w:themeColor="text1"/>
          <w:szCs w:val="24"/>
        </w:rPr>
        <w:t xml:space="preserve">(2–3), 139–155. </w:t>
      </w:r>
      <w:hyperlink r:id="rId14" w:tgtFrame="_new" w:history="1">
        <w:r w:rsidRPr="00DE12B4">
          <w:rPr>
            <w:rStyle w:val="Hyperlink"/>
            <w:rFonts w:ascii="Times New Roman" w:hAnsi="Times New Roman" w:cs="Times New Roman"/>
            <w:szCs w:val="24"/>
          </w:rPr>
          <w:t>https://doi.org/10.1080/13527260902757530</w:t>
        </w:r>
      </w:hyperlink>
    </w:p>
    <w:p w14:paraId="55D131E8"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Kotler, P., &amp; Keller, K. L. (2016). </w:t>
      </w:r>
      <w:r w:rsidRPr="00DE12B4">
        <w:rPr>
          <w:rFonts w:ascii="Times New Roman" w:hAnsi="Times New Roman" w:cs="Times New Roman"/>
          <w:i/>
          <w:iCs/>
          <w:color w:val="000000" w:themeColor="text1"/>
          <w:szCs w:val="24"/>
        </w:rPr>
        <w:t>Marketing management</w:t>
      </w:r>
      <w:r w:rsidRPr="00DE12B4">
        <w:rPr>
          <w:rFonts w:ascii="Times New Roman" w:hAnsi="Times New Roman" w:cs="Times New Roman"/>
          <w:color w:val="000000" w:themeColor="text1"/>
          <w:szCs w:val="24"/>
        </w:rPr>
        <w:t xml:space="preserve"> (15th ed.). Pearson.</w:t>
      </w:r>
    </w:p>
    <w:p w14:paraId="5574869E"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Maslow, A. H. (1943). A theory of human motivation. </w:t>
      </w:r>
      <w:r w:rsidRPr="00DE12B4">
        <w:rPr>
          <w:rFonts w:ascii="Times New Roman" w:hAnsi="Times New Roman" w:cs="Times New Roman"/>
          <w:i/>
          <w:iCs/>
          <w:color w:val="000000" w:themeColor="text1"/>
          <w:szCs w:val="24"/>
        </w:rPr>
        <w:t>Psychological Review, 50</w:t>
      </w:r>
      <w:r w:rsidRPr="00DE12B4">
        <w:rPr>
          <w:rFonts w:ascii="Times New Roman" w:hAnsi="Times New Roman" w:cs="Times New Roman"/>
          <w:color w:val="000000" w:themeColor="text1"/>
          <w:szCs w:val="24"/>
        </w:rPr>
        <w:t xml:space="preserve">(4), 370–396. </w:t>
      </w:r>
      <w:hyperlink r:id="rId15" w:tgtFrame="_new" w:history="1">
        <w:r w:rsidRPr="00DE12B4">
          <w:rPr>
            <w:rStyle w:val="Hyperlink"/>
            <w:rFonts w:ascii="Times New Roman" w:hAnsi="Times New Roman" w:cs="Times New Roman"/>
            <w:szCs w:val="24"/>
          </w:rPr>
          <w:t>https://doi.org/10.1037/h0054346</w:t>
        </w:r>
      </w:hyperlink>
    </w:p>
    <w:p w14:paraId="725D4678"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McCracken, G. (1989). Who is the celebrity endorser? </w:t>
      </w:r>
      <w:r w:rsidRPr="00DE12B4">
        <w:rPr>
          <w:rFonts w:ascii="Times New Roman" w:hAnsi="Times New Roman" w:cs="Times New Roman"/>
          <w:i/>
          <w:iCs/>
          <w:color w:val="000000" w:themeColor="text1"/>
          <w:szCs w:val="24"/>
        </w:rPr>
        <w:t>Journal of Consumer Research, 16</w:t>
      </w:r>
      <w:r w:rsidRPr="00DE12B4">
        <w:rPr>
          <w:rFonts w:ascii="Times New Roman" w:hAnsi="Times New Roman" w:cs="Times New Roman"/>
          <w:color w:val="000000" w:themeColor="text1"/>
          <w:szCs w:val="24"/>
        </w:rPr>
        <w:t xml:space="preserve">(3), 310–321. </w:t>
      </w:r>
      <w:hyperlink r:id="rId16" w:tgtFrame="_new" w:history="1">
        <w:r w:rsidRPr="00DE12B4">
          <w:rPr>
            <w:rStyle w:val="Hyperlink"/>
            <w:rFonts w:ascii="Times New Roman" w:hAnsi="Times New Roman" w:cs="Times New Roman"/>
            <w:szCs w:val="24"/>
          </w:rPr>
          <w:t>https://doi.org/10.1086/209217</w:t>
        </w:r>
      </w:hyperlink>
    </w:p>
    <w:p w14:paraId="7F655915"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Saunders, M., Lewis, P., &amp; Thornhill, A. (2019). </w:t>
      </w:r>
      <w:r w:rsidRPr="00DE12B4">
        <w:rPr>
          <w:rFonts w:ascii="Times New Roman" w:hAnsi="Times New Roman" w:cs="Times New Roman"/>
          <w:i/>
          <w:iCs/>
          <w:color w:val="000000" w:themeColor="text1"/>
          <w:szCs w:val="24"/>
        </w:rPr>
        <w:t>Research methods for business students</w:t>
      </w:r>
      <w:r w:rsidRPr="00DE12B4">
        <w:rPr>
          <w:rFonts w:ascii="Times New Roman" w:hAnsi="Times New Roman" w:cs="Times New Roman"/>
          <w:color w:val="000000" w:themeColor="text1"/>
          <w:szCs w:val="24"/>
        </w:rPr>
        <w:t xml:space="preserve"> (8th ed.). Pearson.</w:t>
      </w:r>
    </w:p>
    <w:p w14:paraId="6E17859E"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Schiffman, L. G., &amp; </w:t>
      </w:r>
      <w:proofErr w:type="spellStart"/>
      <w:r w:rsidRPr="00DE12B4">
        <w:rPr>
          <w:rFonts w:ascii="Times New Roman" w:hAnsi="Times New Roman" w:cs="Times New Roman"/>
          <w:color w:val="000000" w:themeColor="text1"/>
          <w:szCs w:val="24"/>
        </w:rPr>
        <w:t>Wisenblit</w:t>
      </w:r>
      <w:proofErr w:type="spellEnd"/>
      <w:r w:rsidRPr="00DE12B4">
        <w:rPr>
          <w:rFonts w:ascii="Times New Roman" w:hAnsi="Times New Roman" w:cs="Times New Roman"/>
          <w:color w:val="000000" w:themeColor="text1"/>
          <w:szCs w:val="24"/>
        </w:rPr>
        <w:t xml:space="preserve">, J. (2019). </w:t>
      </w:r>
      <w:r w:rsidRPr="00DE12B4">
        <w:rPr>
          <w:rFonts w:ascii="Times New Roman" w:hAnsi="Times New Roman" w:cs="Times New Roman"/>
          <w:i/>
          <w:iCs/>
          <w:color w:val="000000" w:themeColor="text1"/>
          <w:szCs w:val="24"/>
        </w:rPr>
        <w:t xml:space="preserve">Consumer </w:t>
      </w:r>
      <w:proofErr w:type="spellStart"/>
      <w:r w:rsidRPr="00DE12B4">
        <w:rPr>
          <w:rFonts w:ascii="Times New Roman" w:hAnsi="Times New Roman" w:cs="Times New Roman"/>
          <w:i/>
          <w:iCs/>
          <w:color w:val="000000" w:themeColor="text1"/>
          <w:szCs w:val="24"/>
        </w:rPr>
        <w:t>behavior</w:t>
      </w:r>
      <w:proofErr w:type="spellEnd"/>
      <w:r w:rsidRPr="00DE12B4">
        <w:rPr>
          <w:rFonts w:ascii="Times New Roman" w:hAnsi="Times New Roman" w:cs="Times New Roman"/>
          <w:color w:val="000000" w:themeColor="text1"/>
          <w:szCs w:val="24"/>
        </w:rPr>
        <w:t xml:space="preserve"> (12th ed.). Pearson.</w:t>
      </w:r>
    </w:p>
    <w:p w14:paraId="176DFC81"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Schmitt, B. (2012). The consumer psychology of brands. </w:t>
      </w:r>
      <w:r w:rsidRPr="00DE12B4">
        <w:rPr>
          <w:rFonts w:ascii="Times New Roman" w:hAnsi="Times New Roman" w:cs="Times New Roman"/>
          <w:i/>
          <w:iCs/>
          <w:color w:val="000000" w:themeColor="text1"/>
          <w:szCs w:val="24"/>
        </w:rPr>
        <w:t>Journal of Consumer Psychology, 22</w:t>
      </w:r>
      <w:r w:rsidRPr="00DE12B4">
        <w:rPr>
          <w:rFonts w:ascii="Times New Roman" w:hAnsi="Times New Roman" w:cs="Times New Roman"/>
          <w:color w:val="000000" w:themeColor="text1"/>
          <w:szCs w:val="24"/>
        </w:rPr>
        <w:t xml:space="preserve">(1), 7–17. </w:t>
      </w:r>
      <w:hyperlink r:id="rId17" w:tgtFrame="_new" w:history="1">
        <w:r w:rsidRPr="00DE12B4">
          <w:rPr>
            <w:rStyle w:val="Hyperlink"/>
            <w:rFonts w:ascii="Times New Roman" w:hAnsi="Times New Roman" w:cs="Times New Roman"/>
            <w:szCs w:val="24"/>
          </w:rPr>
          <w:t>https://doi.org/10.1016/j.jcps.2011.09.005</w:t>
        </w:r>
      </w:hyperlink>
    </w:p>
    <w:p w14:paraId="717CAF4F" w14:textId="77777777" w:rsidR="00BC5BE8" w:rsidRPr="00DE12B4" w:rsidRDefault="00BC5BE8" w:rsidP="00BC5BE8">
      <w:pPr>
        <w:spacing w:line="480" w:lineRule="auto"/>
        <w:rPr>
          <w:rFonts w:ascii="Times New Roman" w:hAnsi="Times New Roman" w:cs="Times New Roman"/>
          <w:color w:val="000000" w:themeColor="text1"/>
          <w:szCs w:val="24"/>
        </w:rPr>
      </w:pPr>
      <w:proofErr w:type="spellStart"/>
      <w:r w:rsidRPr="00DE12B4">
        <w:rPr>
          <w:rFonts w:ascii="Times New Roman" w:hAnsi="Times New Roman" w:cs="Times New Roman"/>
          <w:color w:val="000000" w:themeColor="text1"/>
          <w:szCs w:val="24"/>
        </w:rPr>
        <w:t>Sirgy</w:t>
      </w:r>
      <w:proofErr w:type="spellEnd"/>
      <w:r w:rsidRPr="00DE12B4">
        <w:rPr>
          <w:rFonts w:ascii="Times New Roman" w:hAnsi="Times New Roman" w:cs="Times New Roman"/>
          <w:color w:val="000000" w:themeColor="text1"/>
          <w:szCs w:val="24"/>
        </w:rPr>
        <w:t xml:space="preserve">, M. J. (1982). Self-concept in consumer </w:t>
      </w:r>
      <w:proofErr w:type="spellStart"/>
      <w:r w:rsidRPr="00DE12B4">
        <w:rPr>
          <w:rFonts w:ascii="Times New Roman" w:hAnsi="Times New Roman" w:cs="Times New Roman"/>
          <w:color w:val="000000" w:themeColor="text1"/>
          <w:szCs w:val="24"/>
        </w:rPr>
        <w:t>behavior</w:t>
      </w:r>
      <w:proofErr w:type="spellEnd"/>
      <w:r w:rsidRPr="00DE12B4">
        <w:rPr>
          <w:rFonts w:ascii="Times New Roman" w:hAnsi="Times New Roman" w:cs="Times New Roman"/>
          <w:color w:val="000000" w:themeColor="text1"/>
          <w:szCs w:val="24"/>
        </w:rPr>
        <w:t xml:space="preserve">. </w:t>
      </w:r>
      <w:r w:rsidRPr="00DE12B4">
        <w:rPr>
          <w:rFonts w:ascii="Times New Roman" w:hAnsi="Times New Roman" w:cs="Times New Roman"/>
          <w:i/>
          <w:iCs/>
          <w:color w:val="000000" w:themeColor="text1"/>
          <w:szCs w:val="24"/>
        </w:rPr>
        <w:t>Journal of Consumer Research, 9</w:t>
      </w:r>
      <w:r w:rsidRPr="00DE12B4">
        <w:rPr>
          <w:rFonts w:ascii="Times New Roman" w:hAnsi="Times New Roman" w:cs="Times New Roman"/>
          <w:color w:val="000000" w:themeColor="text1"/>
          <w:szCs w:val="24"/>
        </w:rPr>
        <w:t xml:space="preserve">(3), 287–300. </w:t>
      </w:r>
      <w:hyperlink r:id="rId18" w:tgtFrame="_new" w:history="1">
        <w:r w:rsidRPr="00DE12B4">
          <w:rPr>
            <w:rStyle w:val="Hyperlink"/>
            <w:rFonts w:ascii="Times New Roman" w:hAnsi="Times New Roman" w:cs="Times New Roman"/>
            <w:szCs w:val="24"/>
          </w:rPr>
          <w:t>https://doi.org/10.1086/208924</w:t>
        </w:r>
      </w:hyperlink>
    </w:p>
    <w:p w14:paraId="575E70B8"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Solomon, M. R. (2018). </w:t>
      </w:r>
      <w:r w:rsidRPr="00DE12B4">
        <w:rPr>
          <w:rFonts w:ascii="Times New Roman" w:hAnsi="Times New Roman" w:cs="Times New Roman"/>
          <w:i/>
          <w:iCs/>
          <w:color w:val="000000" w:themeColor="text1"/>
          <w:szCs w:val="24"/>
        </w:rPr>
        <w:t xml:space="preserve">Consumer </w:t>
      </w:r>
      <w:proofErr w:type="spellStart"/>
      <w:r w:rsidRPr="00DE12B4">
        <w:rPr>
          <w:rFonts w:ascii="Times New Roman" w:hAnsi="Times New Roman" w:cs="Times New Roman"/>
          <w:i/>
          <w:iCs/>
          <w:color w:val="000000" w:themeColor="text1"/>
          <w:szCs w:val="24"/>
        </w:rPr>
        <w:t>behavior</w:t>
      </w:r>
      <w:proofErr w:type="spellEnd"/>
      <w:r w:rsidRPr="00DE12B4">
        <w:rPr>
          <w:rFonts w:ascii="Times New Roman" w:hAnsi="Times New Roman" w:cs="Times New Roman"/>
          <w:color w:val="000000" w:themeColor="text1"/>
          <w:szCs w:val="24"/>
        </w:rPr>
        <w:t xml:space="preserve"> (12th ed.). Pearson.</w:t>
      </w:r>
    </w:p>
    <w:p w14:paraId="5D1728F8"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Tajfel, H., &amp; Turner, J. C. (1979). An integrative theory of intergroup conflict. </w:t>
      </w:r>
      <w:r w:rsidRPr="00DE12B4">
        <w:rPr>
          <w:rFonts w:ascii="Times New Roman" w:hAnsi="Times New Roman" w:cs="Times New Roman"/>
          <w:i/>
          <w:iCs/>
          <w:color w:val="000000" w:themeColor="text1"/>
          <w:szCs w:val="24"/>
        </w:rPr>
        <w:t>The Social Psychology of Intergroup Relations</w:t>
      </w:r>
      <w:r w:rsidRPr="00DE12B4">
        <w:rPr>
          <w:rFonts w:ascii="Times New Roman" w:hAnsi="Times New Roman" w:cs="Times New Roman"/>
          <w:color w:val="000000" w:themeColor="text1"/>
          <w:szCs w:val="24"/>
        </w:rPr>
        <w:t>, 33–47.</w:t>
      </w:r>
    </w:p>
    <w:p w14:paraId="5C8BA209"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lastRenderedPageBreak/>
        <w:t xml:space="preserve">Thomson, M., MacInnis, D. J., &amp; Park, C. W. (2005). The ties that bind. </w:t>
      </w:r>
      <w:r w:rsidRPr="00DE12B4">
        <w:rPr>
          <w:rFonts w:ascii="Times New Roman" w:hAnsi="Times New Roman" w:cs="Times New Roman"/>
          <w:i/>
          <w:iCs/>
          <w:color w:val="000000" w:themeColor="text1"/>
          <w:szCs w:val="24"/>
        </w:rPr>
        <w:t>Journal of Consumer Psychology, 15</w:t>
      </w:r>
      <w:r w:rsidRPr="00DE12B4">
        <w:rPr>
          <w:rFonts w:ascii="Times New Roman" w:hAnsi="Times New Roman" w:cs="Times New Roman"/>
          <w:color w:val="000000" w:themeColor="text1"/>
          <w:szCs w:val="24"/>
        </w:rPr>
        <w:t xml:space="preserve">(1), 77–91. </w:t>
      </w:r>
      <w:hyperlink r:id="rId19" w:tgtFrame="_new" w:history="1">
        <w:r w:rsidRPr="00DE12B4">
          <w:rPr>
            <w:rStyle w:val="Hyperlink"/>
            <w:rFonts w:ascii="Times New Roman" w:hAnsi="Times New Roman" w:cs="Times New Roman"/>
            <w:szCs w:val="24"/>
          </w:rPr>
          <w:t>https://doi.org/10.1207/s15327663jcp1501_10</w:t>
        </w:r>
      </w:hyperlink>
    </w:p>
    <w:p w14:paraId="73D41B58"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Till, B. D., &amp; Busler, M. (2000). The match-up hypothesis. </w:t>
      </w:r>
      <w:r w:rsidRPr="00DE12B4">
        <w:rPr>
          <w:rFonts w:ascii="Times New Roman" w:hAnsi="Times New Roman" w:cs="Times New Roman"/>
          <w:i/>
          <w:iCs/>
          <w:color w:val="000000" w:themeColor="text1"/>
          <w:szCs w:val="24"/>
        </w:rPr>
        <w:t>Journal of Advertising, 29</w:t>
      </w:r>
      <w:r w:rsidRPr="00DE12B4">
        <w:rPr>
          <w:rFonts w:ascii="Times New Roman" w:hAnsi="Times New Roman" w:cs="Times New Roman"/>
          <w:color w:val="000000" w:themeColor="text1"/>
          <w:szCs w:val="24"/>
        </w:rPr>
        <w:t xml:space="preserve">(1), 1–13. </w:t>
      </w:r>
      <w:hyperlink r:id="rId20" w:tgtFrame="_new" w:history="1">
        <w:r w:rsidRPr="00DE12B4">
          <w:rPr>
            <w:rStyle w:val="Hyperlink"/>
            <w:rFonts w:ascii="Times New Roman" w:hAnsi="Times New Roman" w:cs="Times New Roman"/>
            <w:szCs w:val="24"/>
          </w:rPr>
          <w:t>https://doi.org/10.1080/00913367.2000.10673613</w:t>
        </w:r>
      </w:hyperlink>
    </w:p>
    <w:p w14:paraId="2B29E446" w14:textId="77777777" w:rsidR="00BC5BE8" w:rsidRPr="00DE12B4"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Tversky, A., &amp; Kahneman, D. (1974). Judgment under uncertainty. </w:t>
      </w:r>
      <w:r w:rsidRPr="00DE12B4">
        <w:rPr>
          <w:rFonts w:ascii="Times New Roman" w:hAnsi="Times New Roman" w:cs="Times New Roman"/>
          <w:i/>
          <w:iCs/>
          <w:color w:val="000000" w:themeColor="text1"/>
          <w:szCs w:val="24"/>
        </w:rPr>
        <w:t>Science, 185</w:t>
      </w:r>
      <w:r w:rsidRPr="00DE12B4">
        <w:rPr>
          <w:rFonts w:ascii="Times New Roman" w:hAnsi="Times New Roman" w:cs="Times New Roman"/>
          <w:color w:val="000000" w:themeColor="text1"/>
          <w:szCs w:val="24"/>
        </w:rPr>
        <w:t xml:space="preserve">(4157), 1124–1131. </w:t>
      </w:r>
      <w:hyperlink r:id="rId21" w:tgtFrame="_new" w:history="1">
        <w:r w:rsidRPr="00DE12B4">
          <w:rPr>
            <w:rStyle w:val="Hyperlink"/>
            <w:rFonts w:ascii="Times New Roman" w:hAnsi="Times New Roman" w:cs="Times New Roman"/>
            <w:szCs w:val="24"/>
          </w:rPr>
          <w:t>https://doi.org/10.1126/science.185.4157.1124</w:t>
        </w:r>
      </w:hyperlink>
    </w:p>
    <w:p w14:paraId="3A942D8B" w14:textId="1C8A0639" w:rsidR="00BC5BE8" w:rsidRPr="00BC5BE8" w:rsidRDefault="00BC5BE8" w:rsidP="00BC5BE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Zajonc, R. B. (1980). Feeling and thinking. </w:t>
      </w:r>
      <w:r w:rsidRPr="00DE12B4">
        <w:rPr>
          <w:rFonts w:ascii="Times New Roman" w:hAnsi="Times New Roman" w:cs="Times New Roman"/>
          <w:i/>
          <w:iCs/>
          <w:color w:val="000000" w:themeColor="text1"/>
          <w:szCs w:val="24"/>
        </w:rPr>
        <w:t>American Psychologist, 35</w:t>
      </w:r>
      <w:r w:rsidRPr="00DE12B4">
        <w:rPr>
          <w:rFonts w:ascii="Times New Roman" w:hAnsi="Times New Roman" w:cs="Times New Roman"/>
          <w:color w:val="000000" w:themeColor="text1"/>
          <w:szCs w:val="24"/>
        </w:rPr>
        <w:t>(2), 151–175. https://doi.org/10.1037/0003-066X.35.2.151</w:t>
      </w:r>
    </w:p>
    <w:sectPr w:rsidR="00BC5BE8" w:rsidRPr="00BC5B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BE8"/>
    <w:rsid w:val="0090495E"/>
    <w:rsid w:val="00AD0A8C"/>
    <w:rsid w:val="00BC5BE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C4DF"/>
  <w15:chartTrackingRefBased/>
  <w15:docId w15:val="{63BBCCF2-B925-458C-A610-4ECC0F38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BE8"/>
  </w:style>
  <w:style w:type="paragraph" w:styleId="Heading1">
    <w:name w:val="heading 1"/>
    <w:basedOn w:val="Normal"/>
    <w:next w:val="Normal"/>
    <w:link w:val="Heading1Char"/>
    <w:uiPriority w:val="9"/>
    <w:qFormat/>
    <w:rsid w:val="00BC5BE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BC5BE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C5BE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C5B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B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B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BE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BC5BE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C5BE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C5B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B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B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B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B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BE8"/>
    <w:rPr>
      <w:rFonts w:eastAsiaTheme="majorEastAsia" w:cstheme="majorBidi"/>
      <w:color w:val="272727" w:themeColor="text1" w:themeTint="D8"/>
    </w:rPr>
  </w:style>
  <w:style w:type="paragraph" w:styleId="Title">
    <w:name w:val="Title"/>
    <w:basedOn w:val="Normal"/>
    <w:next w:val="Normal"/>
    <w:link w:val="TitleChar"/>
    <w:uiPriority w:val="10"/>
    <w:qFormat/>
    <w:rsid w:val="00BC5BE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C5BE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C5BE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C5BE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C5BE8"/>
    <w:pPr>
      <w:spacing w:before="160"/>
      <w:jc w:val="center"/>
    </w:pPr>
    <w:rPr>
      <w:i/>
      <w:iCs/>
      <w:color w:val="404040" w:themeColor="text1" w:themeTint="BF"/>
    </w:rPr>
  </w:style>
  <w:style w:type="character" w:customStyle="1" w:styleId="QuoteChar">
    <w:name w:val="Quote Char"/>
    <w:basedOn w:val="DefaultParagraphFont"/>
    <w:link w:val="Quote"/>
    <w:uiPriority w:val="29"/>
    <w:rsid w:val="00BC5BE8"/>
    <w:rPr>
      <w:i/>
      <w:iCs/>
      <w:color w:val="404040" w:themeColor="text1" w:themeTint="BF"/>
    </w:rPr>
  </w:style>
  <w:style w:type="paragraph" w:styleId="ListParagraph">
    <w:name w:val="List Paragraph"/>
    <w:basedOn w:val="Normal"/>
    <w:uiPriority w:val="34"/>
    <w:qFormat/>
    <w:rsid w:val="00BC5BE8"/>
    <w:pPr>
      <w:ind w:left="720"/>
      <w:contextualSpacing/>
    </w:pPr>
  </w:style>
  <w:style w:type="character" w:styleId="IntenseEmphasis">
    <w:name w:val="Intense Emphasis"/>
    <w:basedOn w:val="DefaultParagraphFont"/>
    <w:uiPriority w:val="21"/>
    <w:qFormat/>
    <w:rsid w:val="00BC5BE8"/>
    <w:rPr>
      <w:i/>
      <w:iCs/>
      <w:color w:val="0F4761" w:themeColor="accent1" w:themeShade="BF"/>
    </w:rPr>
  </w:style>
  <w:style w:type="paragraph" w:styleId="IntenseQuote">
    <w:name w:val="Intense Quote"/>
    <w:basedOn w:val="Normal"/>
    <w:next w:val="Normal"/>
    <w:link w:val="IntenseQuoteChar"/>
    <w:uiPriority w:val="30"/>
    <w:qFormat/>
    <w:rsid w:val="00BC5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BE8"/>
    <w:rPr>
      <w:i/>
      <w:iCs/>
      <w:color w:val="0F4761" w:themeColor="accent1" w:themeShade="BF"/>
    </w:rPr>
  </w:style>
  <w:style w:type="character" w:styleId="IntenseReference">
    <w:name w:val="Intense Reference"/>
    <w:basedOn w:val="DefaultParagraphFont"/>
    <w:uiPriority w:val="32"/>
    <w:qFormat/>
    <w:rsid w:val="00BC5BE8"/>
    <w:rPr>
      <w:b/>
      <w:bCs/>
      <w:smallCaps/>
      <w:color w:val="0F4761" w:themeColor="accent1" w:themeShade="BF"/>
      <w:spacing w:val="5"/>
    </w:rPr>
  </w:style>
  <w:style w:type="character" w:styleId="Hyperlink">
    <w:name w:val="Hyperlink"/>
    <w:basedOn w:val="DefaultParagraphFont"/>
    <w:uiPriority w:val="99"/>
    <w:unhideWhenUsed/>
    <w:rsid w:val="00BC5BE8"/>
    <w:rPr>
      <w:color w:val="467886" w:themeColor="hyperlink"/>
      <w:u w:val="single"/>
    </w:rPr>
  </w:style>
  <w:style w:type="paragraph" w:styleId="TOCHeading">
    <w:name w:val="TOC Heading"/>
    <w:basedOn w:val="Heading1"/>
    <w:next w:val="Normal"/>
    <w:uiPriority w:val="39"/>
    <w:unhideWhenUsed/>
    <w:qFormat/>
    <w:rsid w:val="00BC5B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BC5B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7.2.76.18609" TargetMode="External"/><Relationship Id="rId13" Type="http://schemas.openxmlformats.org/officeDocument/2006/relationships/hyperlink" Target="https://doi.org/10.1086/208906" TargetMode="External"/><Relationship Id="rId18" Type="http://schemas.openxmlformats.org/officeDocument/2006/relationships/hyperlink" Target="https://doi.org/10.1086/208924" TargetMode="External"/><Relationship Id="rId3" Type="http://schemas.openxmlformats.org/officeDocument/2006/relationships/webSettings" Target="webSettings.xml"/><Relationship Id="rId21" Type="http://schemas.openxmlformats.org/officeDocument/2006/relationships/hyperlink" Target="https://doi.org/10.1126/science.185.4157.1124" TargetMode="External"/><Relationship Id="rId7" Type="http://schemas.openxmlformats.org/officeDocument/2006/relationships/hyperlink" Target="https://doi.org/10.1086/209154" TargetMode="External"/><Relationship Id="rId12" Type="http://schemas.openxmlformats.org/officeDocument/2006/relationships/hyperlink" Target="https://doi.org/10.1086/497549" TargetMode="External"/><Relationship Id="rId17" Type="http://schemas.openxmlformats.org/officeDocument/2006/relationships/hyperlink" Target="https://doi.org/10.1016/j.jcps.2011.09.005" TargetMode="External"/><Relationship Id="rId2" Type="http://schemas.openxmlformats.org/officeDocument/2006/relationships/settings" Target="settings.xml"/><Relationship Id="rId16" Type="http://schemas.openxmlformats.org/officeDocument/2006/relationships/hyperlink" Target="https://doi.org/10.1086/209217" TargetMode="External"/><Relationship Id="rId20" Type="http://schemas.openxmlformats.org/officeDocument/2006/relationships/hyperlink" Target="https://doi.org/10.1080/00913367.2000.10673613" TargetMode="Externa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362/026725799784870379" TargetMode="External"/><Relationship Id="rId5" Type="http://schemas.openxmlformats.org/officeDocument/2006/relationships/hyperlink" Target="https://doi.org/10.1177/002224379703400304" TargetMode="External"/><Relationship Id="rId15" Type="http://schemas.openxmlformats.org/officeDocument/2006/relationships/hyperlink" Target="https://doi.org/10.1037/h0054346" TargetMode="External"/><Relationship Id="rId23" Type="http://schemas.openxmlformats.org/officeDocument/2006/relationships/theme" Target="theme/theme1.xml"/><Relationship Id="rId10" Type="http://schemas.openxmlformats.org/officeDocument/2006/relationships/hyperlink" Target="https://doi.org/10.1207/S15327965PLI1104_01" TargetMode="External"/><Relationship Id="rId19" Type="http://schemas.openxmlformats.org/officeDocument/2006/relationships/hyperlink" Target="https://doi.org/10.1207/s15327663jcp1501_10" TargetMode="External"/><Relationship Id="rId4" Type="http://schemas.openxmlformats.org/officeDocument/2006/relationships/image" Target="media/image1.png"/><Relationship Id="rId9" Type="http://schemas.openxmlformats.org/officeDocument/2006/relationships/hyperlink" Target="https://doi.org/10.1191/1478088706qp063oa" TargetMode="External"/><Relationship Id="rId14" Type="http://schemas.openxmlformats.org/officeDocument/2006/relationships/hyperlink" Target="https://doi.org/10.1080/135272609027575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4735</Words>
  <Characters>26993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2026-03-21T15:06:00Z</dcterms:created>
  <dcterms:modified xsi:type="dcterms:W3CDTF">2026-03-21T15:08:00Z</dcterms:modified>
</cp:coreProperties>
</file>