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F5563" w:rsidRPr="00FF5563" w:rsidRDefault="00FF5563" w:rsidP="00FF556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F5563">
        <w:rPr>
          <w:rFonts w:ascii="Times New Roman" w:eastAsia="Times New Roman" w:hAnsi="Times New Roman" w:cs="Times New Roman"/>
          <w:b/>
          <w:bCs/>
          <w:kern w:val="36"/>
          <w:sz w:val="48"/>
          <w:szCs w:val="48"/>
          <w14:ligatures w14:val="none"/>
        </w:rPr>
        <w:t>Crisis Marketing Communication Strategy for Alpine Adventures After a Misleading Social Media Campaign</w:t>
      </w:r>
    </w:p>
    <w:p w:rsidR="00FF5563" w:rsidRPr="00FF5563" w:rsidRDefault="000927B6" w:rsidP="00FF5563">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Student Name:</w:t>
      </w:r>
      <w:r w:rsidRPr="00A547E6">
        <w:rPr>
          <w:rFonts w:ascii="Times New Roman" w:eastAsia="Times New Roman" w:hAnsi="Times New Roman" w:cs="Times New Roman"/>
          <w:kern w:val="0"/>
          <w14:ligatures w14:val="none"/>
        </w:rPr>
        <w:t xml:space="preserve"> </w:t>
      </w:r>
      <w:r w:rsidRPr="00C261D7">
        <w:rPr>
          <w:rFonts w:ascii="Times New Roman" w:eastAsia="Times New Roman" w:hAnsi="Times New Roman" w:cs="Times New Roman"/>
          <w:kern w:val="0"/>
          <w14:ligatures w14:val="none"/>
        </w:rPr>
        <w:t>GURSEWAK SINGH</w:t>
      </w:r>
      <w:r w:rsidRPr="00A547E6">
        <w:rPr>
          <w:rFonts w:ascii="Times New Roman" w:eastAsia="Times New Roman" w:hAnsi="Times New Roman" w:cs="Times New Roman"/>
          <w:kern w:val="0"/>
          <w14:ligatures w14:val="none"/>
        </w:rPr>
        <w:br/>
      </w:r>
      <w:r w:rsidRPr="00A547E6">
        <w:rPr>
          <w:rFonts w:ascii="Times New Roman" w:eastAsia="Times New Roman" w:hAnsi="Times New Roman" w:cs="Times New Roman"/>
          <w:b/>
          <w:bCs/>
          <w:kern w:val="0"/>
          <w14:ligatures w14:val="none"/>
        </w:rPr>
        <w:t>Student ID:</w:t>
      </w:r>
      <w:r w:rsidRPr="00A547E6">
        <w:rPr>
          <w:rFonts w:ascii="Times New Roman" w:eastAsia="Times New Roman" w:hAnsi="Times New Roman" w:cs="Times New Roman"/>
          <w:kern w:val="0"/>
          <w14:ligatures w14:val="none"/>
        </w:rPr>
        <w:t xml:space="preserve"> </w:t>
      </w:r>
      <w:r w:rsidRPr="00C261D7">
        <w:rPr>
          <w:rFonts w:ascii="Times New Roman" w:eastAsia="Times New Roman" w:hAnsi="Times New Roman" w:cs="Times New Roman"/>
          <w:kern w:val="0"/>
          <w14:ligatures w14:val="none"/>
        </w:rPr>
        <w:t>DE240017</w:t>
      </w:r>
      <w:r w:rsidR="00FF5563" w:rsidRPr="00FF5563">
        <w:rPr>
          <w:rFonts w:ascii="Times New Roman" w:eastAsia="Times New Roman" w:hAnsi="Times New Roman" w:cs="Times New Roman"/>
          <w:kern w:val="0"/>
          <w14:ligatures w14:val="none"/>
        </w:rPr>
        <w:br/>
      </w:r>
      <w:r w:rsidR="00FF5563" w:rsidRPr="00FF5563">
        <w:rPr>
          <w:rFonts w:ascii="Times New Roman" w:eastAsia="Times New Roman" w:hAnsi="Times New Roman" w:cs="Times New Roman"/>
          <w:b/>
          <w:bCs/>
          <w:kern w:val="0"/>
          <w14:ligatures w14:val="none"/>
        </w:rPr>
        <w:t>Course:</w:t>
      </w:r>
      <w:r w:rsidR="00FF5563" w:rsidRPr="00FF5563">
        <w:rPr>
          <w:rFonts w:ascii="Times New Roman" w:eastAsia="Times New Roman" w:hAnsi="Times New Roman" w:cs="Times New Roman"/>
          <w:kern w:val="0"/>
          <w14:ligatures w14:val="none"/>
        </w:rPr>
        <w:t xml:space="preserve"> Basics of Marketing in Tourism and Recreation</w:t>
      </w:r>
      <w:r w:rsidR="00FF5563" w:rsidRPr="00FF5563">
        <w:rPr>
          <w:rFonts w:ascii="Times New Roman" w:eastAsia="Times New Roman" w:hAnsi="Times New Roman" w:cs="Times New Roman"/>
          <w:kern w:val="0"/>
          <w14:ligatures w14:val="none"/>
        </w:rPr>
        <w:br/>
      </w:r>
      <w:r w:rsidR="00FF5563">
        <w:br/>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34"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Table of Contents</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Abstract</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Introduction</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Literature Review</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Methodology</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Findings</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Discussion</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Conclusion</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References</w:t>
      </w:r>
    </w:p>
    <w:p w:rsidR="00FF5563" w:rsidRPr="00FF5563" w:rsidRDefault="00FF5563" w:rsidP="00FF556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Appendices</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33"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Abstract</w:t>
      </w:r>
    </w:p>
    <w:p w:rsidR="00FF5563" w:rsidRPr="00FF5563" w:rsidRDefault="008F1024" w:rsidP="00FF5563">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This strategic crisis communication plan is aimed at dealing with reputation management issues of Alpine Adventures, which is a mountain resort company facing criticism after a misleading video campaign of promotion. The incident made customers develop unrealistic expectations and negative perception on the brand quality in several markets. In this analysis, the Situational Crisis Communication Theory (SCCT) and business English communication strategies are applicable in coming up with a detailed response plan. The strategy will involve an internal reorganization of policies, the repair of the establishment within the minds of the people and manage investor relationships, keeping in cultural sensitivity to the general audiences worldwide. The most critical deliverables are the internal memo on the change of content policies, the statement of apology published publicly with the brand repositioning, and an investor communication that explains the action plan to repair the damages. The communication plan focuses on the transparency, accountability and ethical marketing practices in order to regain the trust of the consumers and long-term brand loyalty due to the competitive nature of the tourism industry</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lastRenderedPageBreak/>
        <w:t>Keywords:</w:t>
      </w:r>
      <w:r w:rsidRPr="00FF5563">
        <w:rPr>
          <w:rFonts w:ascii="Times New Roman" w:eastAsia="Times New Roman" w:hAnsi="Times New Roman" w:cs="Times New Roman"/>
          <w:kern w:val="0"/>
          <w14:ligatures w14:val="none"/>
        </w:rPr>
        <w:t xml:space="preserve"> Crisis communication, tourism marketing, brand reputation, SCCT, ethical marketing</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32"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1. Introduction</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Tourism and recreation industry exists on a more digital environment, in which social media campaigns are able to quickly deliver brand messages to the international markets, on various platforms and in diverse culture settings. This connectedness in the digital world, though, also implies that when a marketing mistake happens it can lead to a major reputation disaster in a few hours and irreversibly damage brand equity and customer relation. Major Alpine Adventures, a leading mountain resort organization dealing with adventure tourism and environmentally friendly recreational touristic activities, in recent times had to go through such a scenario after they had launched a promotional video campaign which has left people with unrealistic anticipation of them and their services, facilities and the overall experience as a guest.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diffuse advertising campaign, which was available at once on several (the most popular) social media, such as Instagram, TikTok, Facebook, and YouTube, was based on heavily edited videos with an increased visual impact implying luxury services, adrenalin activities, and pure nature that was either closed, very different in terms of reality, or only open subject to strict conditions that had to be known only in advance by the people who were likely to buy the tour. The advertisement exploited professional cinematography and the drone photography and digital augmentation processes that exaggerated the real potential and facilities of the resort. Soon after the launch of the campaign, customers started complaining, getting off the plane with deep disappointment and asking to be refunded, covered with the expenses to get to their destination, and get alternative lodging.</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This quickly got out of hand as influential travel bloggers, social media influencers, and journalist in the industry started to give critical reviews, photography examples of what it was like in comparison to what is depicted by the advertisements, and testimonials of how disappointing to be greeted by this experience. The user-generated content has led to a viral backlash that was shared across various digital platforms where millions of impressions have already been created and there is a risk of the Alpine Adventures reputation being tarnished forever in their target international markets. The economic crisis was escalated further by the run up of conventional old media who took up the story generating cross media coverage that was out of reach of the market Alpine Adventures catered to.</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This extensive crisis communication strategy accounts not only for the urgent concern to effectively manage the reputation but also develops the procedures that may be used in the long run to direct ethical conduct of marketing operations and honest branding. The complex nature of intercultural nature of the crisis is noted in the plan as Alpine Adventures has various international markets to fulfill such as European adventure seekers, Asian luxury travelers, North American outdoor enthusiasts and emerging markets in South Arica and Africa, and cultural expectations, communication preferences and crisis response expectations vary in all these markets. The strategic response should thus be in a balance between transparency and </w:t>
      </w:r>
      <w:r w:rsidRPr="008F1024">
        <w:rPr>
          <w:rFonts w:ascii="Times New Roman" w:eastAsia="Times New Roman" w:hAnsi="Times New Roman" w:cs="Times New Roman"/>
          <w:kern w:val="0"/>
          <w14:ligatures w14:val="none"/>
        </w:rPr>
        <w:lastRenderedPageBreak/>
        <w:t>accountability and the relaying of messages that are considered culturally acceptable thereby holding relevance to the various segments of the audience although core values and commitments should remain constant.</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main foundations of this communication approach are the following: restoration of consumer trust by indicators of transparent and accountable messages painted by tangible evidence of change, addressing extensive internal change in policies to address further instances and maintain genuine tourism marketing practices, ensuring good investor relations throughout the reputation-recovery period, setting reasonable timeframes and metrics of progress in meeting their goals, and turning the crisis into the competitive advantage of the company by showing leadership in responsible tourism marketing. It is a holistic strategy that makes it so that the response to the crisis not only helps it to overcome the issues at the moment, but rather that it helps the company boost its longevity and dominance in the market by giving it a higher credibility, admission and trust of consumers and recognition in the market as one of the leaders in the proper tourism conduct</w:t>
      </w:r>
      <w:r w:rsidR="00FF5563" w:rsidRPr="00FF5563">
        <w:rPr>
          <w:rFonts w:ascii="Times New Roman" w:eastAsia="Times New Roman" w:hAnsi="Times New Roman" w:cs="Times New Roman"/>
          <w:kern w:val="0"/>
          <w14:ligatures w14:val="none"/>
        </w:rPr>
        <w:t>.</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31"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2. Literature Review</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2.1 Crisis Communication Theory in Tourism Marketing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Crisis communication in tourism requires tailored strategies due to the sector’s unique reliance on intangible experiences, emotional consumer investment, and high reputational vulnerability (Ritchie, 2004). Tourism products cannot be assessed prior to purchase; instead, they depend on marketing messages and customer reviews, increasing susceptibility to perception-driven crises (</w:t>
      </w:r>
      <w:proofErr w:type="spellStart"/>
      <w:r w:rsidRPr="00FF5563">
        <w:rPr>
          <w:rFonts w:ascii="Times New Roman" w:eastAsia="Times New Roman" w:hAnsi="Times New Roman" w:cs="Times New Roman"/>
          <w:kern w:val="0"/>
          <w14:ligatures w14:val="none"/>
        </w:rPr>
        <w:t>Beirman</w:t>
      </w:r>
      <w:proofErr w:type="spellEnd"/>
      <w:r w:rsidRPr="00FF5563">
        <w:rPr>
          <w:rFonts w:ascii="Times New Roman" w:eastAsia="Times New Roman" w:hAnsi="Times New Roman" w:cs="Times New Roman"/>
          <w:kern w:val="0"/>
          <w14:ligatures w14:val="none"/>
        </w:rPr>
        <w:t>, 2003).</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F5563">
        <w:rPr>
          <w:rFonts w:ascii="Times New Roman" w:eastAsia="Times New Roman" w:hAnsi="Times New Roman" w:cs="Times New Roman"/>
          <w:kern w:val="0"/>
          <w14:ligatures w14:val="none"/>
        </w:rPr>
        <w:t>Coombs’</w:t>
      </w:r>
      <w:proofErr w:type="spellEnd"/>
      <w:r w:rsidRPr="00FF5563">
        <w:rPr>
          <w:rFonts w:ascii="Times New Roman" w:eastAsia="Times New Roman" w:hAnsi="Times New Roman" w:cs="Times New Roman"/>
          <w:kern w:val="0"/>
          <w14:ligatures w14:val="none"/>
        </w:rPr>
        <w:t xml:space="preserve"> (2007) Situational Crisis Communication Theory (SCCT) categorizes crises into victim, accidental, and intentional types, each demanding different response strategies. In intentional crises—such as Alpine Adventures’ misleading campaign—companies must accept responsibility, express remorse, and demonstrate corrective action. SCCT also highlights how crisis history and brand reputation influence recovery. Organizations with a strong reputation pre-crisis often face less reputational damage and recover more effectively, which is critical in tourism where consumer choice is abundant and brand trust is paramount.</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2.2 Business English Communication in Crisis Management</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Crisis communication in global tourism requires proficiency in business English and sensitivity to cultural and linguistic diversity (</w:t>
      </w:r>
      <w:proofErr w:type="spellStart"/>
      <w:r w:rsidRPr="00FF5563">
        <w:rPr>
          <w:rFonts w:ascii="Times New Roman" w:eastAsia="Times New Roman" w:hAnsi="Times New Roman" w:cs="Times New Roman"/>
          <w:kern w:val="0"/>
          <w14:ligatures w14:val="none"/>
        </w:rPr>
        <w:t>Louhiala</w:t>
      </w:r>
      <w:proofErr w:type="spellEnd"/>
      <w:r w:rsidRPr="00FF5563">
        <w:rPr>
          <w:rFonts w:ascii="Times New Roman" w:eastAsia="Times New Roman" w:hAnsi="Times New Roman" w:cs="Times New Roman"/>
          <w:kern w:val="0"/>
          <w14:ligatures w14:val="none"/>
        </w:rPr>
        <w:t xml:space="preserve">-Salminen &amp; </w:t>
      </w:r>
      <w:proofErr w:type="spellStart"/>
      <w:r w:rsidRPr="00FF5563">
        <w:rPr>
          <w:rFonts w:ascii="Times New Roman" w:eastAsia="Times New Roman" w:hAnsi="Times New Roman" w:cs="Times New Roman"/>
          <w:kern w:val="0"/>
          <w14:ligatures w14:val="none"/>
        </w:rPr>
        <w:t>Kankaanranta</w:t>
      </w:r>
      <w:proofErr w:type="spellEnd"/>
      <w:r w:rsidRPr="00FF5563">
        <w:rPr>
          <w:rFonts w:ascii="Times New Roman" w:eastAsia="Times New Roman" w:hAnsi="Times New Roman" w:cs="Times New Roman"/>
          <w:kern w:val="0"/>
          <w14:ligatures w14:val="none"/>
        </w:rPr>
        <w:t xml:space="preserve">, 2011). Tone, formality, and cultural references significantly influence how messages are perceived, especially when trust is already weakened (Charles &amp; </w:t>
      </w:r>
      <w:proofErr w:type="spellStart"/>
      <w:r w:rsidRPr="00FF5563">
        <w:rPr>
          <w:rFonts w:ascii="Times New Roman" w:eastAsia="Times New Roman" w:hAnsi="Times New Roman" w:cs="Times New Roman"/>
          <w:kern w:val="0"/>
          <w14:ligatures w14:val="none"/>
        </w:rPr>
        <w:t>Marschan-Piekkari</w:t>
      </w:r>
      <w:proofErr w:type="spellEnd"/>
      <w:r w:rsidRPr="00FF5563">
        <w:rPr>
          <w:rFonts w:ascii="Times New Roman" w:eastAsia="Times New Roman" w:hAnsi="Times New Roman" w:cs="Times New Roman"/>
          <w:kern w:val="0"/>
          <w14:ligatures w14:val="none"/>
        </w:rPr>
        <w:t>, 2002).</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lastRenderedPageBreak/>
        <w:t>Effective messaging must combine clarity and empathy, balancing professionalism with human concern (Nickerson, 2005). Language choices should be culturally appropriate, with careful attention to concepts like “face-saving,” which vary across cultures. Some prefer direct apologies, while others respond better to indirect, respectful acknowledgment of mistakes. Modern crisis communication favors authenticity and emotional resonance over corporate jargon, requiring organizations to project genuine concern while maintaining authority.</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2.3 Brand Reputation Management in Digital Marketing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In digital environments, brand reputation is fragile. Crises can escalate quickly via social media, causing long-lasting damage (Aula, 2010). Consumers increasingly value transparent, authentic responses and are adept at spotting insincerity (Fournier &amp; Avery, 2011).</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Authenticity is especially important in tourism, where trust drives booking decisions (</w:t>
      </w:r>
      <w:proofErr w:type="spellStart"/>
      <w:r w:rsidRPr="00FF5563">
        <w:rPr>
          <w:rFonts w:ascii="Times New Roman" w:eastAsia="Times New Roman" w:hAnsi="Times New Roman" w:cs="Times New Roman"/>
          <w:kern w:val="0"/>
          <w14:ligatures w14:val="none"/>
        </w:rPr>
        <w:t>Beverland</w:t>
      </w:r>
      <w:proofErr w:type="spellEnd"/>
      <w:r w:rsidRPr="00FF5563">
        <w:rPr>
          <w:rFonts w:ascii="Times New Roman" w:eastAsia="Times New Roman" w:hAnsi="Times New Roman" w:cs="Times New Roman"/>
          <w:kern w:val="0"/>
          <w14:ligatures w14:val="none"/>
        </w:rPr>
        <w:t>, 2009). Recovery requires not only verbal reassurance but also visible action. Effective digital reputation management involves search engine optimization and strategic social media use to push positive narratives while avoiding defensive or hollow messaging. Given the permanence of digital content, brands must commit to long-term recovery efforts to restore trust and visibility.</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2.4 Intercultural Communication in Global Tourism Marketing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Tourism brands operating internationally face complex intercultural challenges in crisis communication. Stakeholder expectations differ by culture in terms of authority, responsibility, and communication style (Spencer-Oatey &amp; Franklin, 2009). Hofstede’s (1984) cultural dimensions theory aids in understanding these variations.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In high power distance cultures, formal apologies from senior figures may be expected, while low power distance societies may value egalitarian and collective responses. Similarly, high uncertainty avoidance cultures prefer concrete recovery plans, while others may tolerate more flexible commitments. Communication must align with cultural norms around directness, responsibility, and formality to avoid exacerbating the crisis (Kim &amp; Liu, 2012). In Asian contexts, maintaining “face” is crucial—responses must convey accountability while preserving stakeholder dignity.</w:t>
      </w:r>
    </w:p>
    <w:p w:rsidR="00FF5563" w:rsidRDefault="00FF5563" w:rsidP="00FF5563">
      <w:pPr>
        <w:spacing w:after="0" w:line="240" w:lineRule="auto"/>
        <w:rPr>
          <w:rFonts w:ascii="Times New Roman" w:eastAsia="Times New Roman" w:hAnsi="Times New Roman" w:cs="Times New Roman"/>
          <w:b/>
          <w:bCs/>
          <w:kern w:val="0"/>
          <w:sz w:val="36"/>
          <w:szCs w:val="36"/>
          <w14:ligatures w14:val="none"/>
        </w:rPr>
      </w:pP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30"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3. Methodology</w:t>
      </w:r>
    </w:p>
    <w:p w:rsidR="00FF5563" w:rsidRPr="00FF5563" w:rsidRDefault="008F1024" w:rsidP="00FF5563">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theoretical framework application alongside a layered, mixed-method crisis communication plan, which implies a practical </w:t>
      </w:r>
      <w:proofErr w:type="gramStart"/>
      <w:r w:rsidRPr="008F1024">
        <w:rPr>
          <w:rFonts w:ascii="Times New Roman" w:eastAsia="Times New Roman" w:hAnsi="Times New Roman" w:cs="Times New Roman"/>
          <w:kern w:val="0"/>
          <w14:ligatures w14:val="none"/>
        </w:rPr>
        <w:t>stakeholders</w:t>
      </w:r>
      <w:proofErr w:type="gramEnd"/>
      <w:r w:rsidRPr="008F1024">
        <w:rPr>
          <w:rFonts w:ascii="Times New Roman" w:eastAsia="Times New Roman" w:hAnsi="Times New Roman" w:cs="Times New Roman"/>
          <w:kern w:val="0"/>
          <w14:ligatures w14:val="none"/>
        </w:rPr>
        <w:t xml:space="preserve"> analysis, digital communication analysis, and </w:t>
      </w:r>
      <w:r w:rsidRPr="008F1024">
        <w:rPr>
          <w:rFonts w:ascii="Times New Roman" w:eastAsia="Times New Roman" w:hAnsi="Times New Roman" w:cs="Times New Roman"/>
          <w:kern w:val="0"/>
          <w14:ligatures w14:val="none"/>
        </w:rPr>
        <w:lastRenderedPageBreak/>
        <w:t>cultural adaptation strategies development, is specific to this strategic crisis communication plan. These are five major elements of the analysis which are reflected in the proposed methodology, namely situational crisis evaluation based on SCCT framework, thorough mapping and customizing messages to different stakeholders, a cultural adaptation strategy in the foreign markets, the strategy of using digital platforms, and a schedule of implementation and measurable results related to it</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3.1 Crisis Assessment Framework</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crisis assessment involves applying the SCCT framework as postulated by Coombs (2007) to determine the nature and the magnitude of the reputation crisis that Alpine adventures faced using the systematic analysis of various crisis dimensions. The crisis type assessment is evaluated on the basis of the level of responsibility of the organization, the intensity of responsibility of the various stakeholder groups and the possible evaluation of reputation threat on both the </w:t>
      </w:r>
      <w:proofErr w:type="gramStart"/>
      <w:r w:rsidRPr="008F1024">
        <w:rPr>
          <w:rFonts w:ascii="Times New Roman" w:eastAsia="Times New Roman" w:hAnsi="Times New Roman" w:cs="Times New Roman"/>
          <w:kern w:val="0"/>
          <w14:ligatures w14:val="none"/>
        </w:rPr>
        <w:t>short and long term</w:t>
      </w:r>
      <w:proofErr w:type="gramEnd"/>
      <w:r w:rsidRPr="008F1024">
        <w:rPr>
          <w:rFonts w:ascii="Times New Roman" w:eastAsia="Times New Roman" w:hAnsi="Times New Roman" w:cs="Times New Roman"/>
          <w:kern w:val="0"/>
          <w14:ligatures w14:val="none"/>
        </w:rPr>
        <w:t xml:space="preserve"> scales. The analysis takes into account not only the direct responses of the stakeholders that can be observed via social media monitoring and sentiment analysis, but also the future brand implications that can be measured by comparing the competitors and benchmarking the industry reputations.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Crisis history analysis is integrated within the framework so as to determine how the past image and stakeholder relationships of Alpine Adventures affect the current crisis image and the ability to recover. This historical viewpoint involves the analysis of the past marketing campaigns, customer satisfaction levels, industry awards and recognition as well as prior crisis management history that can influence the level of stakeholder trust and expectation of resolution.</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Severity measurement also relies on quantitative (the rate of engagement with social media, the number of bookings canceled, the amount of media coverage) and qualitative (the sentiment analysis of customer reviews, the opinion of the industry experts, and the level of investor confidence) indicators to give a full picture of the crisis effects on various stakeholder groups and market segments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3.2 Stakeholder Analysis and Message Development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Through an elaborate stakeholder mapping process, important audience segments can be identified that will need specific types of communication and yet have uniformity in core messaging and organizational values. The key stakeholders are the current customers who have been impacted by the deceptive campaign, prospective customers who are interested in making reservations, current employees in various departments and at different locations, business investors and financial partners, media members and tourism industry opinion shapers, regulatory authorities and tourism industry organizations, local communities where Alpine Adventures has established its operations, and business partners such as suppliers and distribution channels.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Each of the stakeholder groups is provided with detailed analysis of the demographic characteristics, their cultural backgrounds, preferred communication method, the level of impact of the crisis and their ability to influence and level of importance to the success of the </w:t>
      </w:r>
      <w:r w:rsidRPr="008F1024">
        <w:rPr>
          <w:rFonts w:ascii="Times New Roman" w:eastAsia="Times New Roman" w:hAnsi="Times New Roman" w:cs="Times New Roman"/>
          <w:kern w:val="0"/>
          <w14:ligatures w14:val="none"/>
        </w:rPr>
        <w:lastRenderedPageBreak/>
        <w:t>organization. This evaluation is used to create tailored messaging plans which respond to particular questions, whilst remaining consistent with the broader communication goals and brand values.</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Linguistic analysis is included in the message development process in order to make sure that the message is developed with the right register, tone, and cultural sensitivity to every segment of the audience. This would consider the level of formality, the level of directness, whether to appeal to emotions or to argue the case based on logic, and the cultural allusions that would increase the effectiveness of the message rather than diminish it in the various global markets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3.3 Cultural Adaptation Analysis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market of Alpine Adventures is international, which demands consistent investigation into cultural communication preferences in various territories based on known frameworks of intercultural communication. This discussion uses the cultural dimensions theory of Hofstede and up-to-date research in intercultural business communication such as individualistic and collectivistic value systems, high-context versus low-context communication preferences, and the different attitudes to authority, uncertainty and time orientation.</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Geographical segmentation includes European markets (where directness and specific information are valued), Asian markets (where the focus is on maintaining the relationship and saving face), North American markets (where swift action and clear responsibility are the main priorities), South American markets (where the aspect of relationship building and personal connection are included), and the emerging markets of Africa (where the community involvement and the question of sustainable tourism are considered).</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Cultural adaptation is not limited to language translation but also involves taking account of visual factors, timing of communication, the channel used and relationship-building strategies that are very different across cultures. This holistic strategy would guarantee the rightness of the message and its effectiveness without being culturally offensive and adding to the severity of the crisis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3.4 Communication Channel Strategy</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methodology will involve thorough examination of the best communication platforms in reaching various groups of stakeholders, both in terms of mainstream media relations as well as the digital platform approach. The selection of channels emphasizes the effectiveness of reach, credibility levels, cost effectiveness and cultural suitability of each segment of target audience, and consistent message delivery in all the platforms.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Analysis of digital platform looks at the patterns of social media engagement, search engine optimization opportunities, effectiveness of email marketing and the traffic patterns on the websites, to determine the most effective avenues through which the crisis can be communicated. Conventional media reviews look at the potential of newspaper coverage, the television interview, the industry publication coverage and radio broadcast possibilities to cover various demographic groups.</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lastRenderedPageBreak/>
        <w:t>Channel integration strategy promotes uniformity of messaging across all the channels but will vary content form and tone to suit platform-specific needs and expectations. Such a three-pronged strategy will help to increase the reach of the messages and ensure authenticity and credibility of the messages through various communication mediums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3.5 Implementation Timeline and Measurement Framework</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approach involves elaborated timeline of crisis response implementation such as emergency response measures (0-48 hours), short-term recovery measures (1-4 weeks), medium-term reputation restoration measures (1-6 months), and long-term brand enhancing activities (6 months-2 years). Each step will have its deliverables, responsible parties, resource needs and success measures allowing to track the progress and effectiveness.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Measurement framework is a combination of quantitative and qualitative measurements (social media sentiment scores, booking recovery rates, website traffic patterns, media coverage sentiment, stakeholder feedback quality, employee satisfaction levels, investor confidence measures) to give a full picture of the effectiveness of crisis communication over a period of time.</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framework has in-built review and adjustment processes to make sure that communication strategy is adjusted to the needs of changing stakeholders, market conditions, and the patterns of crisis evolution. This flexible strategy enables the refinement of the strategy according to the instant feedback and quantifiable results instead of strict following of the plans that might be less successful with the changing situations</w:t>
      </w:r>
      <w:r w:rsidR="00FF5563" w:rsidRPr="00FF5563">
        <w:rPr>
          <w:rFonts w:ascii="Times New Roman" w:eastAsia="Times New Roman" w:hAnsi="Times New Roman" w:cs="Times New Roman"/>
          <w:kern w:val="0"/>
          <w14:ligatures w14:val="none"/>
        </w:rPr>
        <w:t>.</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9"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4. Findings</w: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4. Findings</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4.1 Crisis Classification and Responsibility Assessment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Using the full analysis of the SCCT framework, the promotional campaign crisis that occurred in Alpine Adventures is a </w:t>
      </w:r>
      <w:proofErr w:type="gramStart"/>
      <w:r w:rsidRPr="008F1024">
        <w:rPr>
          <w:rFonts w:ascii="Times New Roman" w:eastAsia="Times New Roman" w:hAnsi="Times New Roman" w:cs="Times New Roman"/>
          <w:kern w:val="0"/>
          <w14:ligatures w14:val="none"/>
        </w:rPr>
        <w:t>clear cut</w:t>
      </w:r>
      <w:proofErr w:type="gramEnd"/>
      <w:r w:rsidRPr="008F1024">
        <w:rPr>
          <w:rFonts w:ascii="Times New Roman" w:eastAsia="Times New Roman" w:hAnsi="Times New Roman" w:cs="Times New Roman"/>
          <w:kern w:val="0"/>
          <w14:ligatures w14:val="none"/>
        </w:rPr>
        <w:t xml:space="preserve"> example of the intentional crisis category which is the worst group of </w:t>
      </w:r>
      <w:proofErr w:type="gramStart"/>
      <w:r w:rsidRPr="008F1024">
        <w:rPr>
          <w:rFonts w:ascii="Times New Roman" w:eastAsia="Times New Roman" w:hAnsi="Times New Roman" w:cs="Times New Roman"/>
          <w:kern w:val="0"/>
          <w14:ligatures w14:val="none"/>
        </w:rPr>
        <w:t>crisis</w:t>
      </w:r>
      <w:proofErr w:type="gramEnd"/>
      <w:r w:rsidRPr="008F1024">
        <w:rPr>
          <w:rFonts w:ascii="Times New Roman" w:eastAsia="Times New Roman" w:hAnsi="Times New Roman" w:cs="Times New Roman"/>
          <w:kern w:val="0"/>
          <w14:ligatures w14:val="none"/>
        </w:rPr>
        <w:t xml:space="preserve"> that needs the highest level of organizational responsibility and correction. The company has a major share in the formation of unrealistic expectations with the help of the consciously improved marketing materials that presented a distorted picture of the real facilities, services, and experiences that could be offered to the customers. This category requires response planning that does not attempt to mitigate blame or be equivocal, does not attempt to deflect blame, but rather to show that the company understands how badly it has disappointed its customers, and how it plans to do something significant to correct the situation.</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crisis intensity measure demonstrates very high levels of reputation threat as the tourism sector fundamentally relies on consumer trust, word-of-mouth recommendations, and social </w:t>
      </w:r>
      <w:r w:rsidRPr="008F1024">
        <w:rPr>
          <w:rFonts w:ascii="Times New Roman" w:eastAsia="Times New Roman" w:hAnsi="Times New Roman" w:cs="Times New Roman"/>
          <w:kern w:val="0"/>
          <w14:ligatures w14:val="none"/>
        </w:rPr>
        <w:lastRenderedPageBreak/>
        <w:t>proof mechanisms that can send people to book. Social media amplification has been driven by the viral nature of social media and this has spread the crisis effects to not only the immediate customers but also the potential future customers in various international markets, industry observers, competitors, and regulatory bodies and needs to be handled thoroughly across several communication channels and with long-term efforts on reputation recovery.</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Close examination of crisis attribution shows that the stakeholders massively hold Alpine Adventures as the one to have caused the misleading campaign with customer responses showing indications of intentional deception as opposed to an unintentional error. The discussed attribution pattern demands response strategies that take into account the deliberate features of the campaign but also prove the seriousness of preventing the occurrence in the future through the systematic organizational changes instead of the superficial ones.</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Crisis timing analysis shows that the event happened when the winter sports booking activities were at their peak and this increases the effect on the business as well as the affected customers. This aspect of timing needs faster response actions and extra manpower in customer services and compensation procedures at a time when the company is geared towards service delivery as opposed to crisis management</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4.2 Stakeholder Impact Analysis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Immediate Customers:</w:t>
      </w:r>
      <w:r w:rsidRPr="00FF5563">
        <w:rPr>
          <w:rFonts w:ascii="Times New Roman" w:eastAsia="Times New Roman" w:hAnsi="Times New Roman" w:cs="Times New Roman"/>
          <w:kern w:val="0"/>
          <w14:ligatures w14:val="none"/>
        </w:rPr>
        <w:t xml:space="preserve"> Affected travelers express profound feelings of deception and disappointment, reporting significant discrepancies between marketed experiences and actual facilities available upon arrival. Customer feedback indicates particular frustration with extreme sports activities that were prominently featured in marketing materials but are either unavailable due to weather conditions, require additional fees not clearly disclosed, or demand experience levels not mentioned in promotional content. This group represents the highest priority for immediate response due to their potential for continued negative publicity amplification and their legitimate claims for compensation and alternative accommodations. Response strategy must include direct personal apology from senior management, comprehensive compensation packages that exceed immediate financial losses, and detailed explanation of corrective measures implemented to prevent future occurrences.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Potential Customers:</w:t>
      </w:r>
      <w:r w:rsidRPr="00FF5563">
        <w:rPr>
          <w:rFonts w:ascii="Times New Roman" w:eastAsia="Times New Roman" w:hAnsi="Times New Roman" w:cs="Times New Roman"/>
          <w:kern w:val="0"/>
          <w14:ligatures w14:val="none"/>
        </w:rPr>
        <w:t xml:space="preserve"> Prospective travelers demonstrate significant hesitation and skepticism about booking with Alpine Adventures, with preliminary research indicating 35% decrease in new booking inquiries following crisis emergence. Focus group analysis reveals that potential customers require substantial evidence-based reassurance about improved standards and authentic representation of services before considering bookings. This group requires detailed communication about changes implemented, third-party verification of facility standards, and transparent pricing structures that clearly indicate what is included versus what requires additional payment. Recovery strategy must include authentic customer testimonials from post-crisis visitors and independent verification of marketing claims through industry certification programs.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Employees:</w:t>
      </w:r>
      <w:r w:rsidRPr="00FF5563">
        <w:rPr>
          <w:rFonts w:ascii="Times New Roman" w:eastAsia="Times New Roman" w:hAnsi="Times New Roman" w:cs="Times New Roman"/>
          <w:kern w:val="0"/>
          <w14:ligatures w14:val="none"/>
        </w:rPr>
        <w:t xml:space="preserve"> Internal staff report significant confusion about company values and marketing standards, with particular concern among front-line customer service employees who must </w:t>
      </w:r>
      <w:r w:rsidRPr="00FF5563">
        <w:rPr>
          <w:rFonts w:ascii="Times New Roman" w:eastAsia="Times New Roman" w:hAnsi="Times New Roman" w:cs="Times New Roman"/>
          <w:kern w:val="0"/>
          <w14:ligatures w14:val="none"/>
        </w:rPr>
        <w:lastRenderedPageBreak/>
        <w:t>address disappointed customer complaints without clear guidance on company response protocols. Employee interviews reveal mixed reactions, with some staff expressing embarrassment about the misleading campaign while others indicate they were unaware of discrepancies between marketing materials and actual services available. This group requires immediate clear policy communication, comprehensive training programs to ensure consistent brand representation, and support systems for handling difficult customer interactions during the recovery period. Employee confidence directly impacts customer service quality during recovery, making internal communication a critical priority for overall strategy success.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Investors:</w:t>
      </w:r>
      <w:r w:rsidRPr="00FF5563">
        <w:rPr>
          <w:rFonts w:ascii="Times New Roman" w:eastAsia="Times New Roman" w:hAnsi="Times New Roman" w:cs="Times New Roman"/>
          <w:kern w:val="0"/>
          <w14:ligatures w14:val="none"/>
        </w:rPr>
        <w:t xml:space="preserve"> Financial stakeholders express serious concern about long-term brand value impact and potential revenue implications, with particular anxiety about the crisis occurring during peak revenue season when booking cancellations create immediate financial impact. Investor feedback indicates desire for detailed recovery strategy communication, realistic timelines for reputation restoration, and measurable indicators of progress toward full recovery. This group requires transparent financial impact assessment, detailed recovery investment requirements, and regular progress updates with quantifiable metrics demonstrating improvement trends.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Media and Influencers:</w:t>
      </w:r>
      <w:r w:rsidRPr="00FF5563">
        <w:rPr>
          <w:rFonts w:ascii="Times New Roman" w:eastAsia="Times New Roman" w:hAnsi="Times New Roman" w:cs="Times New Roman"/>
          <w:kern w:val="0"/>
          <w14:ligatures w14:val="none"/>
        </w:rPr>
        <w:t xml:space="preserve"> Industry media and social media influencers hold significant power to amplify either negative or positive messages about the company, with current coverage trending predominantly negative but showing openness to balanced reporting if substantial corrective action is demonstrated. Influencer analysis reveals opportunity for positive coverage if company demonstrates authentic commitment to change through actions rather than words alone. This group requires proactive engagement with exclusive access to recovery efforts, transparent information sharing about implemented changes, and authentic demonstration of improved practices rather than scripted corporate messaging.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Industry Partners and Regulatory Bodies:</w:t>
      </w:r>
      <w:r w:rsidRPr="00FF5563">
        <w:rPr>
          <w:rFonts w:ascii="Times New Roman" w:eastAsia="Times New Roman" w:hAnsi="Times New Roman" w:cs="Times New Roman"/>
          <w:kern w:val="0"/>
          <w14:ligatures w14:val="none"/>
        </w:rPr>
        <w:t xml:space="preserve"> Tourism industry associations and local regulatory authorities express concern about the incident's impact on overall industry credibility and customer confidence in adventure tourism marketing. Partner feedback indicates potential for collaborative approaches to industry-wide ethical marketing standards development. This group requires demonstration of leadership in responsible marketing practices and contribution to industry-wide improvement efforts that benefit all tourism operators in the region.</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4.3 Cultural Communication Requirements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international customer base in Alpine Adventures represents a complex and multifaceted cultural environment of crisis communication whose cultural demands necessitate advanced adaptation measures without losing the integrity of the messages. European markets, especially German, Swiss and Scandinavian customers tend to like direct and detailed explanations with specific time lines of corrective action, detailed technical information on improvement of facilities and accountability by the top management. These markets react well to systematic methods that portray in-depth studies of issues and procedures in implementing solutions to be measured.</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Asian markets particularly the Japanese, Korean and Chinese clients tend to appreciate relationship maintenance and face-saving strategies that show respect to the dignity of customers </w:t>
      </w:r>
      <w:r w:rsidRPr="008F1024">
        <w:rPr>
          <w:rFonts w:ascii="Times New Roman" w:eastAsia="Times New Roman" w:hAnsi="Times New Roman" w:cs="Times New Roman"/>
          <w:kern w:val="0"/>
          <w14:ligatures w14:val="none"/>
        </w:rPr>
        <w:lastRenderedPageBreak/>
        <w:t>and the recognition of the weaknesses in the organization. The communication strategies necessary in these markets are those that focus on long term relations, show cultural awareness on the value of respect and honor, and allow the customers to have a chance to save face as they accept apologies and compensation by the company. The importance of the concept of face becomes especially acute, and it is necessary to strike the right balance between the acceptance of accountability and the respect of all those involved in the crisis situation.</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North American markets, be it the US market or the Canadian market, are usually looking forward to rapid response, clear accountability statements, and definite action plans with precise time lines within which the action plan will be implemented. Such markets are inclined to easy communication which lacks corporate language and manifestation of genuine interest in the wellbeing of customers. The communication strategy should be professional enough and accessible, so that the messages would be taken seriously but at the same time emotionally appealing and personally relevant to the victims.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South American markets need communication strategies that embrace the elements of relationship building and the ability to understand the impact of communities other than individual customer experiences. The communication methods that recognize the larger social responsibility and show dedication to good community relations are popular in these markets, as opposed to the methods that emphasize individual customer satisfaction.</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communication plan should be able to accommodate these differences in cultural preferences, but at the same time message consistency and authenticity would be maintained in every market. This needs to be done with close consideration of tone, level of formality, cultural allusions and ways of building relationships in every communication piece, but also in ensuring that fundamental commitments and values do not change according to cultural adaptation</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4.4 Brand Repositioning Opportunities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A closer examination would show that the crisis offers great prospects of positive brand repositioning by showing commitment to ethical marketing, customer-focused service delivery that would eventually help the competitive positioning. Through its open and honest way of dealing with the crisis and following through with effective organizational reforms, Alpine Adventures has a chance of coming out of the crisis with an increased sense of credibility and competitive differentiation in the responsible tourism market, which is a market that is on the rise especially among younger tourists and environmentally-aware customers.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crisis response plan opens the possibility of becoming an industry leader in the field of sincere marketing, which will allow attracting customers who care more about ethical business operations and honest communication than bright advertising campaigns. Such positioning may be specifically attractive to millennials and Generation Z travelers who are becoming more interested in authentic experiences and responsible business conduct.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According to the market analysis, there is an increasing consumer pressure on transparency and authenticity in tourism marketing which presents an opportunity of competitive advantage to those companies that are able to show genuine interest in honest representation of services and </w:t>
      </w:r>
      <w:r w:rsidRPr="008F1024">
        <w:rPr>
          <w:rFonts w:ascii="Times New Roman" w:eastAsia="Times New Roman" w:hAnsi="Times New Roman" w:cs="Times New Roman"/>
          <w:kern w:val="0"/>
          <w14:ligatures w14:val="none"/>
        </w:rPr>
        <w:lastRenderedPageBreak/>
        <w:t>facilities to the consumers. The crisis recovery can be used by Alpine Adventures to show commitment and organizational values of being concerned about customer welfare as a point of difference to other competitors that can indulge in similar malpractices of misleading marketing without the same consequences and corrective actions.</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repositioning opportunity is also applicable to the partnership with environmental organizations, responsible tourism certification program, and community development projects that show a wider organizational interest in a positive impact rather than a profit maximization. This strategy will provide sustainable competitive advantage and will attract the expanding market segments and minimize the susceptibility to future reputation crisis because of the credibility and stakeholder trust created</w:t>
      </w:r>
      <w:r w:rsidR="00FF5563" w:rsidRPr="00FF5563">
        <w:rPr>
          <w:rFonts w:ascii="Times New Roman" w:eastAsia="Times New Roman" w:hAnsi="Times New Roman" w:cs="Times New Roman"/>
          <w:kern w:val="0"/>
          <w14:ligatures w14:val="none"/>
        </w:rPr>
        <w:t>.</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8"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5. Discussion</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5.1 Strategic Communication Response Framework</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crisis communication plan of Alpine Adventures cannot be a one-dimensional approach but rather multi-dimensional that is effective at once in the short-term, middle-term and the long-term. It is a layered strategy that guarantees detailed coverage of stakeholder issues and establishment of a platform on which sustained competitive advantage can be achieved.</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Immediate response phase deals with quick recognition of the issue and taking responsibility of the situation and showing that corrective measures are already in place. This stage is essential to prevent the proliferation of the negative publicity and to demonstrate the stakeholders that the company is concerned with the situation. The language should be professional but human and not corporate, which can be evasive and untruthful.</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medium-term reputation repair means that the trust is rebuilt systematically by showing the evidence of better practices and being transparent about making progress. This stage needs constant interaction with the stakeholders in terms of updates and feedback. The company should not only talk but should demonstrate that something significant has been done.</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long-term brand strengthening turns the experience of crisis into the competitive advantage of making Alpine Adventures a leader in the industry in terms of ethical marketing and customer-oriented service delivery. Such a positioning will involve long-term adherence to transparent and sincere communication policies that the company can use to distinguish itself against the competition that might be conducting similar deceptive marketing campaigns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5.2 Internal Communication Strategy</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importance of internal communication during crisis recovery success is evident since customer service quality and brand representation consistency is directly dependent on employee understanding and buy-in. The internal communication plan should deal with the issues of staff </w:t>
      </w:r>
      <w:r w:rsidRPr="008F1024">
        <w:rPr>
          <w:rFonts w:ascii="Times New Roman" w:eastAsia="Times New Roman" w:hAnsi="Times New Roman" w:cs="Times New Roman"/>
          <w:kern w:val="0"/>
          <w14:ligatures w14:val="none"/>
        </w:rPr>
        <w:lastRenderedPageBreak/>
        <w:t>interest in the company values as well as give clear directions on how marketing and customer service should be done in the future.</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internal memo section deals with policy amendments in business English that is understandable in different employee backgrounds. The message focuses on the positive sides of the changes and does not ignore the mistakes of the past and shows the management is determined to change. This strategy assists in keeping the morale of the employees and delivering the message externally in the same way.</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Policy communication should be supported by training and development programs so that employees can not only know what the changes imply in practical terms but also what values lie behind the new approach. This broad-based internal communication strategy forms organizational alignment that aids external reputation recovery initiatives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5.3 Public Communication Strategy</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balance between taking responsibility and ensuring that the consumers have confidence in the capacity of the company to provide quality experiences is important in public communication. The press release should show sincere regret and realization of customer dissatisfaction and present Alpine Adventures as a responsible company that will work on it.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communication strategy uses particular business English techniques in order to improve credibility and persuasiveness. These are concrete language as opposed to abstract language, active voice as opposed to passive voice in accountability statements and specific as opposed to general promises in corrective action. This language style supports the authenticity and the executability of the company response.</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Cultural adaptation of messages in the public makes them fit in the international markets in terms of the tone and content as well as consistency of the core messages. This practice will show regard to cultural differences and develop a trusting relationship by communicating culturally appropriate ways</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5.4 Investor Relations Management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communication to investors in times of crisis must be open in terms of challenges as well as opportunities and confidence in the management ability and the </w:t>
      </w:r>
      <w:proofErr w:type="gramStart"/>
      <w:r w:rsidRPr="008F1024">
        <w:rPr>
          <w:rFonts w:ascii="Times New Roman" w:eastAsia="Times New Roman" w:hAnsi="Times New Roman" w:cs="Times New Roman"/>
          <w:kern w:val="0"/>
          <w14:ligatures w14:val="none"/>
        </w:rPr>
        <w:t>long term</w:t>
      </w:r>
      <w:proofErr w:type="gramEnd"/>
      <w:r w:rsidRPr="008F1024">
        <w:rPr>
          <w:rFonts w:ascii="Times New Roman" w:eastAsia="Times New Roman" w:hAnsi="Times New Roman" w:cs="Times New Roman"/>
          <w:kern w:val="0"/>
          <w14:ligatures w14:val="none"/>
        </w:rPr>
        <w:t xml:space="preserve"> strategy. The letter to investors should give pragmatic evaluation of reputation impact and show the evident knowledge of the requirements and recovery schedules.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communication plan highlights the possible competitive benefits that may arise out of effective crisis management, such as greater brand credibility, better practices, and stakeholder relations. This positioning makes it easier to make investors realize that the crisis is considered a temporary setback that could have long-term benefits as opposed to permanent damage to the value of the company.</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lastRenderedPageBreak/>
        <w:t>The financial forecasts and recovery schedules have to be both practical and show the management that the company has the capability to meet the prevailing challenges. This balance must be sensitive to tone and content that does not underplay the seriousness of the crisis and does not give unrealistic hopes of the rapid solution</w:t>
      </w:r>
      <w:r w:rsidR="00FF5563" w:rsidRPr="00FF5563">
        <w:rPr>
          <w:rFonts w:ascii="Times New Roman" w:eastAsia="Times New Roman" w:hAnsi="Times New Roman" w:cs="Times New Roman"/>
          <w:kern w:val="0"/>
          <w14:ligatures w14:val="none"/>
        </w:rPr>
        <w:t>.</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5.5 Ethical Marketing Framework Implementation</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crisis provides a chance to introduce the complete ethical marketing system that will not only avoid the future occurrences but also will make Alpine Adventures a leader in responsible marketing of tours in the industry. This framework contains content review procedures, customer expectation management procedures and continuous monitoring systems on effectiveness and accuracy of marketing.</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ethical marketing strategy focuses on the honest expression of experiences and facilities but does not lose the marketing appeal and competitive status. Such a strategy demands imaginative marketing solutions that would not involve pretending to be something you are not, but rather involving the real strengths of the company instead.</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Ethical marketing practices should be implemented and made clear to all stakeholders to show sincerity to change and not to respond to the current crisis. Such long-term view assists in restoring the trust besides establishing sustainable competitive advantage in the responsible tourism market</w:t>
      </w:r>
      <w:r w:rsidR="00FF5563" w:rsidRPr="00FF5563">
        <w:rPr>
          <w:rFonts w:ascii="Times New Roman" w:eastAsia="Times New Roman" w:hAnsi="Times New Roman" w:cs="Times New Roman"/>
          <w:kern w:val="0"/>
          <w14:ligatures w14:val="none"/>
        </w:rPr>
        <w:t>.</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7"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6. Conclusion</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situation that Alpine Adventures is going through after their deceptive advertising campaign is a major challenge and a strategic brand building opportunity. This communication plan offers well-defined steps to reputation salvaging and a foundation to sustainable competitive advantage through the application of SCCT framework and an in-depth stakeholder analysis.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strategic response deals with short-term stakeholder interests by openly assuming responsibility and showing corrective measures. The multi-layered communication strategy is used to make sure that there is proper messaging to various international markets but with consistency in terms of core values and commitments. This culturally transformed approach shows customer diversity respect and trusting relationships with authentic communication practices.</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elements of internal communication also allow alignment of an organization and help employees to understand the changes in policies, thus providing a basis upon which consistent delivery of external messages can be achieved. The focus on the implementation of ethical marketing framework makes Alpine Adventures a leader in terms of responsible tourism marketing, which can lead to the development of the competitive difference that appears as the consequence of successful crisis management.</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lastRenderedPageBreak/>
        <w:t>The investor relations element keeps the stakeholders confident and realistic in the evaluation of the recovery issues and prospects. This open strategy helps to gain credibility among financial stakeholders, and it also shows the competence of the management in terms of crisis response and strategic planning.</w:t>
      </w:r>
    </w:p>
    <w:p w:rsidR="008F1024" w:rsidRPr="008F1024"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 xml:space="preserve">The success of this communication strategy in the long-term will </w:t>
      </w:r>
      <w:proofErr w:type="gramStart"/>
      <w:r w:rsidRPr="008F1024">
        <w:rPr>
          <w:rFonts w:ascii="Times New Roman" w:eastAsia="Times New Roman" w:hAnsi="Times New Roman" w:cs="Times New Roman"/>
          <w:kern w:val="0"/>
          <w14:ligatures w14:val="none"/>
        </w:rPr>
        <w:t>rely</w:t>
      </w:r>
      <w:proofErr w:type="gramEnd"/>
      <w:r w:rsidRPr="008F1024">
        <w:rPr>
          <w:rFonts w:ascii="Times New Roman" w:eastAsia="Times New Roman" w:hAnsi="Times New Roman" w:cs="Times New Roman"/>
          <w:kern w:val="0"/>
          <w14:ligatures w14:val="none"/>
        </w:rPr>
        <w:t xml:space="preserve"> on the consistency of maintaining transparent practices and genuine stakeholder interactions. Alpine Adventures will need to prove with their actions that the response to the crisis is a real organizational change and not a short-term PR activity. This dedication to integrity and being ethical offers a basis to greater brand credibility and competitive standing in responsible tourism industry.</w:t>
      </w:r>
    </w:p>
    <w:p w:rsidR="00FF5563" w:rsidRPr="00FF5563" w:rsidRDefault="008F1024" w:rsidP="008F1024">
      <w:pPr>
        <w:spacing w:before="100" w:beforeAutospacing="1" w:after="100" w:afterAutospacing="1" w:line="240" w:lineRule="auto"/>
        <w:rPr>
          <w:rFonts w:ascii="Times New Roman" w:eastAsia="Times New Roman" w:hAnsi="Times New Roman" w:cs="Times New Roman"/>
          <w:kern w:val="0"/>
          <w14:ligatures w14:val="none"/>
        </w:rPr>
      </w:pPr>
      <w:r w:rsidRPr="008F1024">
        <w:rPr>
          <w:rFonts w:ascii="Times New Roman" w:eastAsia="Times New Roman" w:hAnsi="Times New Roman" w:cs="Times New Roman"/>
          <w:kern w:val="0"/>
          <w14:ligatures w14:val="none"/>
        </w:rPr>
        <w:t>The crisis communication plan is at the same time a short-term response strategy as well as long-term stakeholder relationship management framework. Alpine Adventures can turn the crisis experience into brand building opportunity and come out with a stronger reputation and competitive advantage that will benefit all the stakeholder groups in the long run</w:t>
      </w:r>
      <w:r w:rsidR="00FF5563" w:rsidRPr="00FF5563">
        <w:rPr>
          <w:rFonts w:ascii="Times New Roman" w:eastAsia="Times New Roman" w:hAnsi="Times New Roman" w:cs="Times New Roman"/>
          <w:kern w:val="0"/>
          <w14:ligatures w14:val="none"/>
        </w:rPr>
        <w:t>.</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6"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References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Aula, P. (2010). Social media, reputation risk and ambient publicity management. </w:t>
      </w:r>
      <w:r w:rsidRPr="00FF5563">
        <w:rPr>
          <w:rFonts w:ascii="Times New Roman" w:eastAsia="Times New Roman" w:hAnsi="Times New Roman" w:cs="Times New Roman"/>
          <w:i/>
          <w:iCs/>
          <w:kern w:val="0"/>
          <w14:ligatures w14:val="none"/>
        </w:rPr>
        <w:t>Strategy &amp; Leadership</w:t>
      </w:r>
      <w:r w:rsidRPr="00FF5563">
        <w:rPr>
          <w:rFonts w:ascii="Times New Roman" w:eastAsia="Times New Roman" w:hAnsi="Times New Roman" w:cs="Times New Roman"/>
          <w:kern w:val="0"/>
          <w14:ligatures w14:val="none"/>
        </w:rPr>
        <w:t>, 38(6), 43-49. https://doi.org/10.1108/10878571011088069</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F5563">
        <w:rPr>
          <w:rFonts w:ascii="Times New Roman" w:eastAsia="Times New Roman" w:hAnsi="Times New Roman" w:cs="Times New Roman"/>
          <w:kern w:val="0"/>
          <w14:ligatures w14:val="none"/>
        </w:rPr>
        <w:t>Beirman</w:t>
      </w:r>
      <w:proofErr w:type="spellEnd"/>
      <w:r w:rsidRPr="00FF5563">
        <w:rPr>
          <w:rFonts w:ascii="Times New Roman" w:eastAsia="Times New Roman" w:hAnsi="Times New Roman" w:cs="Times New Roman"/>
          <w:kern w:val="0"/>
          <w14:ligatures w14:val="none"/>
        </w:rPr>
        <w:t xml:space="preserve">, D. (2003). </w:t>
      </w:r>
      <w:r w:rsidRPr="00FF5563">
        <w:rPr>
          <w:rFonts w:ascii="Times New Roman" w:eastAsia="Times New Roman" w:hAnsi="Times New Roman" w:cs="Times New Roman"/>
          <w:i/>
          <w:iCs/>
          <w:kern w:val="0"/>
          <w14:ligatures w14:val="none"/>
        </w:rPr>
        <w:t>Restoring tourism destinations in crisis: A strategic marketing approach</w:t>
      </w:r>
      <w:r w:rsidRPr="00FF5563">
        <w:rPr>
          <w:rFonts w:ascii="Times New Roman" w:eastAsia="Times New Roman" w:hAnsi="Times New Roman" w:cs="Times New Roman"/>
          <w:kern w:val="0"/>
          <w14:ligatures w14:val="none"/>
        </w:rPr>
        <w:t>. CABI Publishing.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F5563">
        <w:rPr>
          <w:rFonts w:ascii="Times New Roman" w:eastAsia="Times New Roman" w:hAnsi="Times New Roman" w:cs="Times New Roman"/>
          <w:kern w:val="0"/>
          <w14:ligatures w14:val="none"/>
        </w:rPr>
        <w:t>Beverland</w:t>
      </w:r>
      <w:proofErr w:type="spellEnd"/>
      <w:r w:rsidRPr="00FF5563">
        <w:rPr>
          <w:rFonts w:ascii="Times New Roman" w:eastAsia="Times New Roman" w:hAnsi="Times New Roman" w:cs="Times New Roman"/>
          <w:kern w:val="0"/>
          <w14:ligatures w14:val="none"/>
        </w:rPr>
        <w:t xml:space="preserve">, M. B. (2009). </w:t>
      </w:r>
      <w:r w:rsidRPr="00FF5563">
        <w:rPr>
          <w:rFonts w:ascii="Times New Roman" w:eastAsia="Times New Roman" w:hAnsi="Times New Roman" w:cs="Times New Roman"/>
          <w:i/>
          <w:iCs/>
          <w:kern w:val="0"/>
          <w14:ligatures w14:val="none"/>
        </w:rPr>
        <w:t>Building brand authenticity: 7 habits of iconic brands</w:t>
      </w:r>
      <w:r w:rsidRPr="00FF5563">
        <w:rPr>
          <w:rFonts w:ascii="Times New Roman" w:eastAsia="Times New Roman" w:hAnsi="Times New Roman" w:cs="Times New Roman"/>
          <w:kern w:val="0"/>
          <w14:ligatures w14:val="none"/>
        </w:rPr>
        <w:t>. Palgrave Macmillan.</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Charles, M., &amp; </w:t>
      </w:r>
      <w:proofErr w:type="spellStart"/>
      <w:r w:rsidRPr="00FF5563">
        <w:rPr>
          <w:rFonts w:ascii="Times New Roman" w:eastAsia="Times New Roman" w:hAnsi="Times New Roman" w:cs="Times New Roman"/>
          <w:kern w:val="0"/>
          <w14:ligatures w14:val="none"/>
        </w:rPr>
        <w:t>Marschan-Piekkari</w:t>
      </w:r>
      <w:proofErr w:type="spellEnd"/>
      <w:r w:rsidRPr="00FF5563">
        <w:rPr>
          <w:rFonts w:ascii="Times New Roman" w:eastAsia="Times New Roman" w:hAnsi="Times New Roman" w:cs="Times New Roman"/>
          <w:kern w:val="0"/>
          <w14:ligatures w14:val="none"/>
        </w:rPr>
        <w:t xml:space="preserve">, R. (2002). Language training for enhanced horizontal communication: A challenge for MNCs. </w:t>
      </w:r>
      <w:r w:rsidRPr="00FF5563">
        <w:rPr>
          <w:rFonts w:ascii="Times New Roman" w:eastAsia="Times New Roman" w:hAnsi="Times New Roman" w:cs="Times New Roman"/>
          <w:i/>
          <w:iCs/>
          <w:kern w:val="0"/>
          <w14:ligatures w14:val="none"/>
        </w:rPr>
        <w:t>Business Communication Quarterly</w:t>
      </w:r>
      <w:r w:rsidRPr="00FF5563">
        <w:rPr>
          <w:rFonts w:ascii="Times New Roman" w:eastAsia="Times New Roman" w:hAnsi="Times New Roman" w:cs="Times New Roman"/>
          <w:kern w:val="0"/>
          <w14:ligatures w14:val="none"/>
        </w:rPr>
        <w:t>, 65(2), 9-29.</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Coombs, W. T. (2007). Protecting organization reputations during a crisis: The development and application of situational crisis communication theory. </w:t>
      </w:r>
      <w:r w:rsidRPr="00FF5563">
        <w:rPr>
          <w:rFonts w:ascii="Times New Roman" w:eastAsia="Times New Roman" w:hAnsi="Times New Roman" w:cs="Times New Roman"/>
          <w:i/>
          <w:iCs/>
          <w:kern w:val="0"/>
          <w14:ligatures w14:val="none"/>
        </w:rPr>
        <w:t>Corporate Reputation Review</w:t>
      </w:r>
      <w:r w:rsidRPr="00FF5563">
        <w:rPr>
          <w:rFonts w:ascii="Times New Roman" w:eastAsia="Times New Roman" w:hAnsi="Times New Roman" w:cs="Times New Roman"/>
          <w:kern w:val="0"/>
          <w14:ligatures w14:val="none"/>
        </w:rPr>
        <w:t>, 10(3), 163-176.</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Fournier, S., &amp; Avery, J. (2011). The uninvited brand. </w:t>
      </w:r>
      <w:r w:rsidRPr="00FF5563">
        <w:rPr>
          <w:rFonts w:ascii="Times New Roman" w:eastAsia="Times New Roman" w:hAnsi="Times New Roman" w:cs="Times New Roman"/>
          <w:i/>
          <w:iCs/>
          <w:kern w:val="0"/>
          <w14:ligatures w14:val="none"/>
        </w:rPr>
        <w:t>Business Horizons</w:t>
      </w:r>
      <w:r w:rsidRPr="00FF5563">
        <w:rPr>
          <w:rFonts w:ascii="Times New Roman" w:eastAsia="Times New Roman" w:hAnsi="Times New Roman" w:cs="Times New Roman"/>
          <w:kern w:val="0"/>
          <w14:ligatures w14:val="none"/>
        </w:rPr>
        <w:t>, 54(3), 193-207.</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Hofstede, G. (1984). </w:t>
      </w:r>
      <w:r w:rsidRPr="00FF5563">
        <w:rPr>
          <w:rFonts w:ascii="Times New Roman" w:eastAsia="Times New Roman" w:hAnsi="Times New Roman" w:cs="Times New Roman"/>
          <w:i/>
          <w:iCs/>
          <w:kern w:val="0"/>
          <w14:ligatures w14:val="none"/>
        </w:rPr>
        <w:t>Culture's consequences: International differences in work-related values</w:t>
      </w:r>
      <w:r w:rsidRPr="00FF5563">
        <w:rPr>
          <w:rFonts w:ascii="Times New Roman" w:eastAsia="Times New Roman" w:hAnsi="Times New Roman" w:cs="Times New Roman"/>
          <w:kern w:val="0"/>
          <w14:ligatures w14:val="none"/>
        </w:rPr>
        <w:t>. Sage Publications.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Kim, S., &amp; Liu, B. F. (2012). Are all </w:t>
      </w:r>
      <w:proofErr w:type="gramStart"/>
      <w:r w:rsidRPr="00FF5563">
        <w:rPr>
          <w:rFonts w:ascii="Times New Roman" w:eastAsia="Times New Roman" w:hAnsi="Times New Roman" w:cs="Times New Roman"/>
          <w:kern w:val="0"/>
          <w14:ligatures w14:val="none"/>
        </w:rPr>
        <w:t>crises</w:t>
      </w:r>
      <w:proofErr w:type="gramEnd"/>
      <w:r w:rsidRPr="00FF5563">
        <w:rPr>
          <w:rFonts w:ascii="Times New Roman" w:eastAsia="Times New Roman" w:hAnsi="Times New Roman" w:cs="Times New Roman"/>
          <w:kern w:val="0"/>
          <w14:ligatures w14:val="none"/>
        </w:rPr>
        <w:t xml:space="preserve"> opportunities? A comparison of how corporate and government organizations responded to the 2009 flu pandemic. </w:t>
      </w:r>
      <w:r w:rsidRPr="00FF5563">
        <w:rPr>
          <w:rFonts w:ascii="Times New Roman" w:eastAsia="Times New Roman" w:hAnsi="Times New Roman" w:cs="Times New Roman"/>
          <w:i/>
          <w:iCs/>
          <w:kern w:val="0"/>
          <w14:ligatures w14:val="none"/>
        </w:rPr>
        <w:t>Journal of Public Relations Research</w:t>
      </w:r>
      <w:r w:rsidRPr="00FF5563">
        <w:rPr>
          <w:rFonts w:ascii="Times New Roman" w:eastAsia="Times New Roman" w:hAnsi="Times New Roman" w:cs="Times New Roman"/>
          <w:kern w:val="0"/>
          <w14:ligatures w14:val="none"/>
        </w:rPr>
        <w:t>, 24(1), 69-85.</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F5563">
        <w:rPr>
          <w:rFonts w:ascii="Times New Roman" w:eastAsia="Times New Roman" w:hAnsi="Times New Roman" w:cs="Times New Roman"/>
          <w:kern w:val="0"/>
          <w14:ligatures w14:val="none"/>
        </w:rPr>
        <w:lastRenderedPageBreak/>
        <w:t>Louhiala</w:t>
      </w:r>
      <w:proofErr w:type="spellEnd"/>
      <w:r w:rsidRPr="00FF5563">
        <w:rPr>
          <w:rFonts w:ascii="Times New Roman" w:eastAsia="Times New Roman" w:hAnsi="Times New Roman" w:cs="Times New Roman"/>
          <w:kern w:val="0"/>
          <w14:ligatures w14:val="none"/>
        </w:rPr>
        <w:t xml:space="preserve">-Salminen, L., &amp; </w:t>
      </w:r>
      <w:proofErr w:type="spellStart"/>
      <w:r w:rsidRPr="00FF5563">
        <w:rPr>
          <w:rFonts w:ascii="Times New Roman" w:eastAsia="Times New Roman" w:hAnsi="Times New Roman" w:cs="Times New Roman"/>
          <w:kern w:val="0"/>
          <w14:ligatures w14:val="none"/>
        </w:rPr>
        <w:t>Kankaanranta</w:t>
      </w:r>
      <w:proofErr w:type="spellEnd"/>
      <w:r w:rsidRPr="00FF5563">
        <w:rPr>
          <w:rFonts w:ascii="Times New Roman" w:eastAsia="Times New Roman" w:hAnsi="Times New Roman" w:cs="Times New Roman"/>
          <w:kern w:val="0"/>
          <w14:ligatures w14:val="none"/>
        </w:rPr>
        <w:t xml:space="preserve">, A. (2011). Professional communication in a global business context: The notion of global communicative competence. </w:t>
      </w:r>
      <w:r w:rsidRPr="00FF5563">
        <w:rPr>
          <w:rFonts w:ascii="Times New Roman" w:eastAsia="Times New Roman" w:hAnsi="Times New Roman" w:cs="Times New Roman"/>
          <w:i/>
          <w:iCs/>
          <w:kern w:val="0"/>
          <w14:ligatures w14:val="none"/>
        </w:rPr>
        <w:t>IEEE Transactions on Professional Communication</w:t>
      </w:r>
      <w:r w:rsidRPr="00FF5563">
        <w:rPr>
          <w:rFonts w:ascii="Times New Roman" w:eastAsia="Times New Roman" w:hAnsi="Times New Roman" w:cs="Times New Roman"/>
          <w:kern w:val="0"/>
          <w14:ligatures w14:val="none"/>
        </w:rPr>
        <w:t>, 54(3), 244-262.</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Nickerson, C. (2005). English as a lingua franca in international business contexts. </w:t>
      </w:r>
      <w:r w:rsidRPr="00FF5563">
        <w:rPr>
          <w:rFonts w:ascii="Times New Roman" w:eastAsia="Times New Roman" w:hAnsi="Times New Roman" w:cs="Times New Roman"/>
          <w:i/>
          <w:iCs/>
          <w:kern w:val="0"/>
          <w14:ligatures w14:val="none"/>
        </w:rPr>
        <w:t>English for Specific Purposes</w:t>
      </w:r>
      <w:r w:rsidRPr="00FF5563">
        <w:rPr>
          <w:rFonts w:ascii="Times New Roman" w:eastAsia="Times New Roman" w:hAnsi="Times New Roman" w:cs="Times New Roman"/>
          <w:kern w:val="0"/>
          <w14:ligatures w14:val="none"/>
        </w:rPr>
        <w:t>, 24(4), 367-380.</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Ritchie, B. W. (2004). Chaos, crises and disasters: A strategic approach to crisis management in the tourism industry. </w:t>
      </w:r>
      <w:r w:rsidRPr="00FF5563">
        <w:rPr>
          <w:rFonts w:ascii="Times New Roman" w:eastAsia="Times New Roman" w:hAnsi="Times New Roman" w:cs="Times New Roman"/>
          <w:i/>
          <w:iCs/>
          <w:kern w:val="0"/>
          <w14:ligatures w14:val="none"/>
        </w:rPr>
        <w:t>Tourism Management</w:t>
      </w:r>
      <w:r w:rsidRPr="00FF5563">
        <w:rPr>
          <w:rFonts w:ascii="Times New Roman" w:eastAsia="Times New Roman" w:hAnsi="Times New Roman" w:cs="Times New Roman"/>
          <w:kern w:val="0"/>
          <w14:ligatures w14:val="none"/>
        </w:rPr>
        <w:t>, 25(6), 669-683.</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 xml:space="preserve">Spencer-Oatey, H., &amp; Franklin, P. (2009). </w:t>
      </w:r>
      <w:r w:rsidRPr="00FF5563">
        <w:rPr>
          <w:rFonts w:ascii="Times New Roman" w:eastAsia="Times New Roman" w:hAnsi="Times New Roman" w:cs="Times New Roman"/>
          <w:i/>
          <w:iCs/>
          <w:kern w:val="0"/>
          <w14:ligatures w14:val="none"/>
        </w:rPr>
        <w:t>Intercultural interaction: A multidisciplinary approach to intercultural communication</w:t>
      </w:r>
      <w:r w:rsidRPr="00FF5563">
        <w:rPr>
          <w:rFonts w:ascii="Times New Roman" w:eastAsia="Times New Roman" w:hAnsi="Times New Roman" w:cs="Times New Roman"/>
          <w:kern w:val="0"/>
          <w14:ligatures w14:val="none"/>
        </w:rPr>
        <w:t>. Palgrave Macmillan.</w:t>
      </w:r>
    </w:p>
    <w:p w:rsidR="00FF5563" w:rsidRPr="00FF5563" w:rsidRDefault="00206BF1" w:rsidP="00FF556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5" alt="" style="width:468pt;height:.05pt;mso-width-percent:0;mso-height-percent:0;mso-width-percent:0;mso-height-percent:0" o:hralign="center" o:hrstd="t" o:hr="t" fillcolor="#a0a0a0" stroked="f"/>
        </w:pict>
      </w:r>
    </w:p>
    <w:p w:rsidR="00FF5563" w:rsidRPr="00FF5563" w:rsidRDefault="00FF5563" w:rsidP="00FF556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F5563">
        <w:rPr>
          <w:rFonts w:ascii="Times New Roman" w:eastAsia="Times New Roman" w:hAnsi="Times New Roman" w:cs="Times New Roman"/>
          <w:b/>
          <w:bCs/>
          <w:kern w:val="0"/>
          <w:sz w:val="36"/>
          <w:szCs w:val="36"/>
          <w14:ligatures w14:val="none"/>
        </w:rPr>
        <w:t>Appendices</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Appendix A: Internal Memo to Marketing Staff</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MEMORANDUM</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TO:</w:t>
      </w:r>
      <w:r w:rsidRPr="00FF5563">
        <w:rPr>
          <w:rFonts w:ascii="Times New Roman" w:eastAsia="Times New Roman" w:hAnsi="Times New Roman" w:cs="Times New Roman"/>
          <w:kern w:val="0"/>
          <w14:ligatures w14:val="none"/>
        </w:rPr>
        <w:t xml:space="preserve"> Marketing Department Staff</w:t>
      </w:r>
      <w:r w:rsidRPr="00FF5563">
        <w:rPr>
          <w:rFonts w:ascii="Times New Roman" w:eastAsia="Times New Roman" w:hAnsi="Times New Roman" w:cs="Times New Roman"/>
          <w:kern w:val="0"/>
          <w14:ligatures w14:val="none"/>
        </w:rPr>
        <w:br/>
      </w:r>
      <w:r w:rsidRPr="00FF5563">
        <w:rPr>
          <w:rFonts w:ascii="Times New Roman" w:eastAsia="Times New Roman" w:hAnsi="Times New Roman" w:cs="Times New Roman"/>
          <w:b/>
          <w:bCs/>
          <w:kern w:val="0"/>
          <w14:ligatures w14:val="none"/>
        </w:rPr>
        <w:t>FROM:</w:t>
      </w:r>
      <w:r w:rsidRPr="00FF5563">
        <w:rPr>
          <w:rFonts w:ascii="Times New Roman" w:eastAsia="Times New Roman" w:hAnsi="Times New Roman" w:cs="Times New Roman"/>
          <w:kern w:val="0"/>
          <w14:ligatures w14:val="none"/>
        </w:rPr>
        <w:t xml:space="preserve"> Crisis Communication Team</w:t>
      </w:r>
      <w:r w:rsidRPr="00FF5563">
        <w:rPr>
          <w:rFonts w:ascii="Times New Roman" w:eastAsia="Times New Roman" w:hAnsi="Times New Roman" w:cs="Times New Roman"/>
          <w:kern w:val="0"/>
          <w14:ligatures w14:val="none"/>
        </w:rPr>
        <w:br/>
      </w:r>
      <w:r w:rsidRPr="00FF5563">
        <w:rPr>
          <w:rFonts w:ascii="Times New Roman" w:eastAsia="Times New Roman" w:hAnsi="Times New Roman" w:cs="Times New Roman"/>
          <w:b/>
          <w:bCs/>
          <w:kern w:val="0"/>
          <w14:ligatures w14:val="none"/>
        </w:rPr>
        <w:t>DATE:</w:t>
      </w:r>
      <w:r w:rsidRPr="00FF5563">
        <w:rPr>
          <w:rFonts w:ascii="Times New Roman" w:eastAsia="Times New Roman" w:hAnsi="Times New Roman" w:cs="Times New Roman"/>
          <w:kern w:val="0"/>
          <w14:ligatures w14:val="none"/>
        </w:rPr>
        <w:t xml:space="preserve"> July 27, 2025</w:t>
      </w:r>
      <w:r w:rsidRPr="00FF5563">
        <w:rPr>
          <w:rFonts w:ascii="Times New Roman" w:eastAsia="Times New Roman" w:hAnsi="Times New Roman" w:cs="Times New Roman"/>
          <w:kern w:val="0"/>
          <w14:ligatures w14:val="none"/>
        </w:rPr>
        <w:br/>
      </w:r>
      <w:r w:rsidRPr="00FF5563">
        <w:rPr>
          <w:rFonts w:ascii="Times New Roman" w:eastAsia="Times New Roman" w:hAnsi="Times New Roman" w:cs="Times New Roman"/>
          <w:b/>
          <w:bCs/>
          <w:kern w:val="0"/>
          <w14:ligatures w14:val="none"/>
        </w:rPr>
        <w:t>RE:</w:t>
      </w:r>
      <w:r w:rsidRPr="00FF5563">
        <w:rPr>
          <w:rFonts w:ascii="Times New Roman" w:eastAsia="Times New Roman" w:hAnsi="Times New Roman" w:cs="Times New Roman"/>
          <w:kern w:val="0"/>
          <w14:ligatures w14:val="none"/>
        </w:rPr>
        <w:t xml:space="preserve"> Immediate Implementation of Enhanced Content Review Policies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Dear Marketing Team Members,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Following recent concerns regarding promotional content accuracy, we are implementing enhanced content review procedures effective immediately. These changes reflect our commitment to ethical marketing practices and authentic customer experience representation.</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New Content Review Process:</w:t>
      </w:r>
    </w:p>
    <w:p w:rsidR="00FF5563" w:rsidRPr="00FF5563" w:rsidRDefault="00FF5563" w:rsidP="00FF556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All promotional materials require verification by operations team before publication</w:t>
      </w:r>
    </w:p>
    <w:p w:rsidR="00FF5563" w:rsidRPr="00FF5563" w:rsidRDefault="00FF5563" w:rsidP="00FF556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Customer testimonials must be verified and permission-documented</w:t>
      </w:r>
    </w:p>
    <w:p w:rsidR="00FF5563" w:rsidRPr="00FF5563" w:rsidRDefault="00FF5563" w:rsidP="00FF556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Visual content must accurately represent available facilities and experiences</w:t>
      </w:r>
    </w:p>
    <w:p w:rsidR="00FF5563" w:rsidRPr="00FF5563" w:rsidRDefault="00FF5563" w:rsidP="00FF556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Claims about amenities or activities require operational confirmation</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Training Schedule:</w:t>
      </w:r>
      <w:r w:rsidRPr="00FF5563">
        <w:rPr>
          <w:rFonts w:ascii="Times New Roman" w:eastAsia="Times New Roman" w:hAnsi="Times New Roman" w:cs="Times New Roman"/>
          <w:kern w:val="0"/>
          <w14:ligatures w14:val="none"/>
        </w:rPr>
        <w:t xml:space="preserve"> Mandatory training sessions on ethical marketing practices will commence August 1, 2025. These sessions will cover:</w:t>
      </w:r>
    </w:p>
    <w:p w:rsidR="00FF5563" w:rsidRPr="00FF5563" w:rsidRDefault="00FF5563" w:rsidP="00FF556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Authentic content creation techniques</w:t>
      </w:r>
    </w:p>
    <w:p w:rsidR="00FF5563" w:rsidRPr="00FF5563" w:rsidRDefault="00FF5563" w:rsidP="00FF556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Cultural sensitivity in international marketing</w:t>
      </w:r>
    </w:p>
    <w:p w:rsidR="00FF5563" w:rsidRPr="00FF5563" w:rsidRDefault="00FF5563" w:rsidP="00FF556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Legal compliance requirements</w:t>
      </w:r>
    </w:p>
    <w:p w:rsidR="00FF5563" w:rsidRPr="00FF5563" w:rsidRDefault="00FF5563" w:rsidP="00FF556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Customer expectation management strategies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lastRenderedPageBreak/>
        <w:t>Your cooperation in implementing these changes is essential for restoring customer trust and maintaining our competitive position. Please direct questions to the HR department or crisis communication team.</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Thank you for your commitment to Alpine Adventures' values and standards.</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Appendix B: Public Statement Template</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FOR IMMEDIATE RELEASE</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Alpine Adventures Issues Public Apology and Announces Enhanced Marketing Standards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MOUNTAIN VIEW, July 27, 2025 – Alpine Adventures acknowledges and sincerely apologizes for recent promotional content that created unrealistic expectations about our facilities and services. We accept full responsibility for this serious oversight and are implementing comprehensive changes to prevent future occurrences.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Immediate Actions Taken:</w:t>
      </w:r>
    </w:p>
    <w:p w:rsidR="00FF5563" w:rsidRPr="00FF5563" w:rsidRDefault="00FF5563" w:rsidP="00FF556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Complete review and revision of all promotional materials</w:t>
      </w:r>
    </w:p>
    <w:p w:rsidR="00FF5563" w:rsidRPr="00FF5563" w:rsidRDefault="00FF5563" w:rsidP="00FF556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Enhanced content verification procedures</w:t>
      </w:r>
    </w:p>
    <w:p w:rsidR="00FF5563" w:rsidRPr="00FF5563" w:rsidRDefault="00FF5563" w:rsidP="00FF556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Direct compensation for affected customers</w:t>
      </w:r>
    </w:p>
    <w:p w:rsidR="00FF5563" w:rsidRPr="00FF5563" w:rsidRDefault="00FF5563" w:rsidP="00FF556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Implementation of customer feedback monitoring systems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Our Commitment Moving Forward:</w:t>
      </w:r>
      <w:r w:rsidRPr="00FF5563">
        <w:rPr>
          <w:rFonts w:ascii="Times New Roman" w:eastAsia="Times New Roman" w:hAnsi="Times New Roman" w:cs="Times New Roman"/>
          <w:kern w:val="0"/>
          <w14:ligatures w14:val="none"/>
        </w:rPr>
        <w:t xml:space="preserve"> Alpine Adventures commits to transparent, authentic marketing that accurately represents the experiences we provide. We value customer trust above all else and recognize that our recent misstep violated that trust.</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We invite affected customers to contact our customer service team directly for immediate assistance and compensation. Our enhanced standards ensure that future marketing materials will provide accurate, authentic representation of the Alpine Adventures experience.</w:t>
      </w:r>
    </w:p>
    <w:p w:rsidR="00FF5563" w:rsidRPr="00FF5563" w:rsidRDefault="00FF5563" w:rsidP="00FF556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5563">
        <w:rPr>
          <w:rFonts w:ascii="Times New Roman" w:eastAsia="Times New Roman" w:hAnsi="Times New Roman" w:cs="Times New Roman"/>
          <w:b/>
          <w:bCs/>
          <w:kern w:val="0"/>
          <w:sz w:val="27"/>
          <w:szCs w:val="27"/>
          <w14:ligatures w14:val="none"/>
        </w:rPr>
        <w:t>Appendix C: Investor Communication Letter</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Alpine Adventures, Inc.</w:t>
      </w:r>
      <w:r w:rsidRPr="00FF5563">
        <w:rPr>
          <w:rFonts w:ascii="Times New Roman" w:eastAsia="Times New Roman" w:hAnsi="Times New Roman" w:cs="Times New Roman"/>
          <w:kern w:val="0"/>
          <w14:ligatures w14:val="none"/>
        </w:rPr>
        <w:br/>
      </w:r>
      <w:r w:rsidRPr="00FF5563">
        <w:rPr>
          <w:rFonts w:ascii="Times New Roman" w:eastAsia="Times New Roman" w:hAnsi="Times New Roman" w:cs="Times New Roman"/>
          <w:b/>
          <w:bCs/>
          <w:kern w:val="0"/>
          <w14:ligatures w14:val="none"/>
        </w:rPr>
        <w:t>Executive Communication</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July 27, 2025</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Dear Valued Investors,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I am writing to address recent challenges faced by Alpine Adventures and outline our strategic response to restore brand reputation and strengthen market position.</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Current Situation Assessment:</w:t>
      </w:r>
      <w:r w:rsidRPr="00FF5563">
        <w:rPr>
          <w:rFonts w:ascii="Times New Roman" w:eastAsia="Times New Roman" w:hAnsi="Times New Roman" w:cs="Times New Roman"/>
          <w:kern w:val="0"/>
          <w14:ligatures w14:val="none"/>
        </w:rPr>
        <w:t xml:space="preserve"> Recent promotional content criticism has created short-term reputation challenges requiring immediate comprehensive response. While we anticipate </w:t>
      </w:r>
      <w:r w:rsidRPr="00FF5563">
        <w:rPr>
          <w:rFonts w:ascii="Times New Roman" w:eastAsia="Times New Roman" w:hAnsi="Times New Roman" w:cs="Times New Roman"/>
          <w:kern w:val="0"/>
          <w14:ligatures w14:val="none"/>
        </w:rPr>
        <w:lastRenderedPageBreak/>
        <w:t>temporary impact on booking rates, our analysis indicates strong foundation for complete recovery through enhanced credibility positioning.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Recovery Strategy Components:</w:t>
      </w:r>
    </w:p>
    <w:p w:rsidR="00FF5563" w:rsidRPr="00FF5563" w:rsidRDefault="00FF5563" w:rsidP="00FF556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Operational Excellence:</w:t>
      </w:r>
      <w:r w:rsidRPr="00FF5563">
        <w:rPr>
          <w:rFonts w:ascii="Times New Roman" w:eastAsia="Times New Roman" w:hAnsi="Times New Roman" w:cs="Times New Roman"/>
          <w:kern w:val="0"/>
          <w14:ligatures w14:val="none"/>
        </w:rPr>
        <w:t xml:space="preserve"> Enhanced service delivery standards and staff training programs</w:t>
      </w:r>
    </w:p>
    <w:p w:rsidR="00FF5563" w:rsidRPr="00FF5563" w:rsidRDefault="00FF5563" w:rsidP="00FF556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Marketing Transformation:</w:t>
      </w:r>
      <w:r w:rsidRPr="00FF5563">
        <w:rPr>
          <w:rFonts w:ascii="Times New Roman" w:eastAsia="Times New Roman" w:hAnsi="Times New Roman" w:cs="Times New Roman"/>
          <w:kern w:val="0"/>
          <w14:ligatures w14:val="none"/>
        </w:rPr>
        <w:t xml:space="preserve"> Implementation of ethical marketing framework with authentic content focus</w:t>
      </w:r>
    </w:p>
    <w:p w:rsidR="00FF5563" w:rsidRPr="00FF5563" w:rsidRDefault="00FF5563" w:rsidP="00FF556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Stakeholder Engagement:</w:t>
      </w:r>
      <w:r w:rsidRPr="00FF5563">
        <w:rPr>
          <w:rFonts w:ascii="Times New Roman" w:eastAsia="Times New Roman" w:hAnsi="Times New Roman" w:cs="Times New Roman"/>
          <w:kern w:val="0"/>
          <w14:ligatures w14:val="none"/>
        </w:rPr>
        <w:t xml:space="preserve"> Proactive communication with customers, media, and industry partners</w:t>
      </w:r>
    </w:p>
    <w:p w:rsidR="00FF5563" w:rsidRPr="00FF5563" w:rsidRDefault="00FF5563" w:rsidP="00FF556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Competitive Positioning:</w:t>
      </w:r>
      <w:r w:rsidRPr="00FF5563">
        <w:rPr>
          <w:rFonts w:ascii="Times New Roman" w:eastAsia="Times New Roman" w:hAnsi="Times New Roman" w:cs="Times New Roman"/>
          <w:kern w:val="0"/>
          <w14:ligatures w14:val="none"/>
        </w:rPr>
        <w:t xml:space="preserve"> Leadership position in responsible tourism marketing</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b/>
          <w:bCs/>
          <w:kern w:val="0"/>
          <w14:ligatures w14:val="none"/>
        </w:rPr>
        <w:t>Financial Projections:</w:t>
      </w:r>
      <w:r w:rsidRPr="00FF5563">
        <w:rPr>
          <w:rFonts w:ascii="Times New Roman" w:eastAsia="Times New Roman" w:hAnsi="Times New Roman" w:cs="Times New Roman"/>
          <w:kern w:val="0"/>
          <w14:ligatures w14:val="none"/>
        </w:rPr>
        <w:t xml:space="preserve"> We project 15-20% booking decline in Q3 2025, with recovery beginning Q4 2025 and full restoration by Q2 2026. Enhanced brand credibility may create competitive advantages that exceed pre-crisis performance levels.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Our crisis response strategy transforms current challenges into opportunity for sustainable competitive advantage through demonstrated commitment to customer-centered values and authentic marketing practices.</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I welcome your questions and feedback as we navigate this transformation period together.</w:t>
      </w:r>
    </w:p>
    <w:p w:rsidR="00FF5563" w:rsidRPr="00FF5563" w:rsidRDefault="00FF5563" w:rsidP="00FF5563">
      <w:pPr>
        <w:spacing w:before="100" w:beforeAutospacing="1" w:after="100" w:afterAutospacing="1" w:line="240" w:lineRule="auto"/>
        <w:rPr>
          <w:rFonts w:ascii="Times New Roman" w:eastAsia="Times New Roman" w:hAnsi="Times New Roman" w:cs="Times New Roman"/>
          <w:kern w:val="0"/>
          <w14:ligatures w14:val="none"/>
        </w:rPr>
      </w:pPr>
      <w:r w:rsidRPr="00FF5563">
        <w:rPr>
          <w:rFonts w:ascii="Times New Roman" w:eastAsia="Times New Roman" w:hAnsi="Times New Roman" w:cs="Times New Roman"/>
          <w:kern w:val="0"/>
          <w14:ligatures w14:val="none"/>
        </w:rPr>
        <w:t>Sincerely,</w:t>
      </w:r>
      <w:r w:rsidRPr="00FF5563">
        <w:rPr>
          <w:rFonts w:ascii="Times New Roman" w:eastAsia="Times New Roman" w:hAnsi="Times New Roman" w:cs="Times New Roman"/>
          <w:kern w:val="0"/>
          <w14:ligatures w14:val="none"/>
        </w:rPr>
        <w:br/>
        <w:t>[CEO Name]</w:t>
      </w:r>
      <w:r w:rsidRPr="00FF5563">
        <w:rPr>
          <w:rFonts w:ascii="Times New Roman" w:eastAsia="Times New Roman" w:hAnsi="Times New Roman" w:cs="Times New Roman"/>
          <w:kern w:val="0"/>
          <w14:ligatures w14:val="none"/>
        </w:rPr>
        <w:br/>
        <w:t>Chief Executive Officer</w:t>
      </w:r>
      <w:r w:rsidRPr="00FF5563">
        <w:rPr>
          <w:rFonts w:ascii="Times New Roman" w:eastAsia="Times New Roman" w:hAnsi="Times New Roman" w:cs="Times New Roman"/>
          <w:kern w:val="0"/>
          <w14:ligatures w14:val="none"/>
        </w:rPr>
        <w:br/>
        <w:t>Alpine Adventures, Inc.</w:t>
      </w:r>
    </w:p>
    <w:p w:rsidR="00FF5563" w:rsidRDefault="00FF5563"/>
    <w:sectPr w:rsidR="00FF55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5AE8"/>
    <w:multiLevelType w:val="multilevel"/>
    <w:tmpl w:val="99746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96F2A"/>
    <w:multiLevelType w:val="multilevel"/>
    <w:tmpl w:val="D236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B3A1D"/>
    <w:multiLevelType w:val="multilevel"/>
    <w:tmpl w:val="4604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40170"/>
    <w:multiLevelType w:val="multilevel"/>
    <w:tmpl w:val="8D04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E6CC4"/>
    <w:multiLevelType w:val="multilevel"/>
    <w:tmpl w:val="BB2A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E63AD2"/>
    <w:multiLevelType w:val="multilevel"/>
    <w:tmpl w:val="7C64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5B428A"/>
    <w:multiLevelType w:val="multilevel"/>
    <w:tmpl w:val="C582C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B36905"/>
    <w:multiLevelType w:val="multilevel"/>
    <w:tmpl w:val="81401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056803"/>
    <w:multiLevelType w:val="multilevel"/>
    <w:tmpl w:val="17CC4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9B1DE3"/>
    <w:multiLevelType w:val="multilevel"/>
    <w:tmpl w:val="799E1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2074474">
    <w:abstractNumId w:val="5"/>
  </w:num>
  <w:num w:numId="2" w16cid:durableId="1320768091">
    <w:abstractNumId w:val="0"/>
  </w:num>
  <w:num w:numId="3" w16cid:durableId="1378508349">
    <w:abstractNumId w:val="4"/>
  </w:num>
  <w:num w:numId="4" w16cid:durableId="1388720200">
    <w:abstractNumId w:val="2"/>
  </w:num>
  <w:num w:numId="5" w16cid:durableId="61831061">
    <w:abstractNumId w:val="7"/>
  </w:num>
  <w:num w:numId="6" w16cid:durableId="727996204">
    <w:abstractNumId w:val="9"/>
  </w:num>
  <w:num w:numId="7" w16cid:durableId="1758403545">
    <w:abstractNumId w:val="8"/>
  </w:num>
  <w:num w:numId="8" w16cid:durableId="1705518510">
    <w:abstractNumId w:val="1"/>
  </w:num>
  <w:num w:numId="9" w16cid:durableId="2023437049">
    <w:abstractNumId w:val="3"/>
  </w:num>
  <w:num w:numId="10" w16cid:durableId="809246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63"/>
    <w:rsid w:val="000927B6"/>
    <w:rsid w:val="00206BF1"/>
    <w:rsid w:val="002411B6"/>
    <w:rsid w:val="006D6DC9"/>
    <w:rsid w:val="0075420C"/>
    <w:rsid w:val="008F1024"/>
    <w:rsid w:val="00B03C2A"/>
    <w:rsid w:val="00FF5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2004"/>
  <w15:chartTrackingRefBased/>
  <w15:docId w15:val="{FC78F47C-4224-8441-B450-18B7C841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5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F55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55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55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5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5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55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F55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55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55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5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563"/>
    <w:rPr>
      <w:rFonts w:eastAsiaTheme="majorEastAsia" w:cstheme="majorBidi"/>
      <w:color w:val="272727" w:themeColor="text1" w:themeTint="D8"/>
    </w:rPr>
  </w:style>
  <w:style w:type="paragraph" w:styleId="Title">
    <w:name w:val="Title"/>
    <w:basedOn w:val="Normal"/>
    <w:next w:val="Normal"/>
    <w:link w:val="TitleChar"/>
    <w:uiPriority w:val="10"/>
    <w:qFormat/>
    <w:rsid w:val="00FF5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563"/>
    <w:pPr>
      <w:spacing w:before="160"/>
      <w:jc w:val="center"/>
    </w:pPr>
    <w:rPr>
      <w:i/>
      <w:iCs/>
      <w:color w:val="404040" w:themeColor="text1" w:themeTint="BF"/>
    </w:rPr>
  </w:style>
  <w:style w:type="character" w:customStyle="1" w:styleId="QuoteChar">
    <w:name w:val="Quote Char"/>
    <w:basedOn w:val="DefaultParagraphFont"/>
    <w:link w:val="Quote"/>
    <w:uiPriority w:val="29"/>
    <w:rsid w:val="00FF5563"/>
    <w:rPr>
      <w:i/>
      <w:iCs/>
      <w:color w:val="404040" w:themeColor="text1" w:themeTint="BF"/>
    </w:rPr>
  </w:style>
  <w:style w:type="paragraph" w:styleId="ListParagraph">
    <w:name w:val="List Paragraph"/>
    <w:basedOn w:val="Normal"/>
    <w:uiPriority w:val="34"/>
    <w:qFormat/>
    <w:rsid w:val="00FF5563"/>
    <w:pPr>
      <w:ind w:left="720"/>
      <w:contextualSpacing/>
    </w:pPr>
  </w:style>
  <w:style w:type="character" w:styleId="IntenseEmphasis">
    <w:name w:val="Intense Emphasis"/>
    <w:basedOn w:val="DefaultParagraphFont"/>
    <w:uiPriority w:val="21"/>
    <w:qFormat/>
    <w:rsid w:val="00FF5563"/>
    <w:rPr>
      <w:i/>
      <w:iCs/>
      <w:color w:val="2F5496" w:themeColor="accent1" w:themeShade="BF"/>
    </w:rPr>
  </w:style>
  <w:style w:type="paragraph" w:styleId="IntenseQuote">
    <w:name w:val="Intense Quote"/>
    <w:basedOn w:val="Normal"/>
    <w:next w:val="Normal"/>
    <w:link w:val="IntenseQuoteChar"/>
    <w:uiPriority w:val="30"/>
    <w:qFormat/>
    <w:rsid w:val="00FF5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5563"/>
    <w:rPr>
      <w:i/>
      <w:iCs/>
      <w:color w:val="2F5496" w:themeColor="accent1" w:themeShade="BF"/>
    </w:rPr>
  </w:style>
  <w:style w:type="character" w:styleId="IntenseReference">
    <w:name w:val="Intense Reference"/>
    <w:basedOn w:val="DefaultParagraphFont"/>
    <w:uiPriority w:val="32"/>
    <w:qFormat/>
    <w:rsid w:val="00FF5563"/>
    <w:rPr>
      <w:b/>
      <w:bCs/>
      <w:smallCaps/>
      <w:color w:val="2F5496" w:themeColor="accent1" w:themeShade="BF"/>
      <w:spacing w:val="5"/>
    </w:rPr>
  </w:style>
  <w:style w:type="paragraph" w:styleId="NormalWeb">
    <w:name w:val="Normal (Web)"/>
    <w:basedOn w:val="Normal"/>
    <w:uiPriority w:val="99"/>
    <w:semiHidden/>
    <w:unhideWhenUsed/>
    <w:rsid w:val="00FF556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F5563"/>
    <w:rPr>
      <w:b/>
      <w:bCs/>
    </w:rPr>
  </w:style>
  <w:style w:type="character" w:styleId="Emphasis">
    <w:name w:val="Emphasis"/>
    <w:basedOn w:val="DefaultParagraphFont"/>
    <w:uiPriority w:val="20"/>
    <w:qFormat/>
    <w:rsid w:val="00FF5563"/>
    <w:rPr>
      <w:i/>
      <w:iCs/>
    </w:rPr>
  </w:style>
  <w:style w:type="paragraph" w:customStyle="1" w:styleId="p1">
    <w:name w:val="p1"/>
    <w:basedOn w:val="Normal"/>
    <w:rsid w:val="00FF556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FF5563"/>
  </w:style>
  <w:style w:type="paragraph" w:customStyle="1" w:styleId="p3">
    <w:name w:val="p3"/>
    <w:basedOn w:val="Normal"/>
    <w:rsid w:val="00FF556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Normal"/>
    <w:rsid w:val="00FF556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0004">
      <w:bodyDiv w:val="1"/>
      <w:marLeft w:val="0"/>
      <w:marRight w:val="0"/>
      <w:marTop w:val="0"/>
      <w:marBottom w:val="0"/>
      <w:divBdr>
        <w:top w:val="none" w:sz="0" w:space="0" w:color="auto"/>
        <w:left w:val="none" w:sz="0" w:space="0" w:color="auto"/>
        <w:bottom w:val="none" w:sz="0" w:space="0" w:color="auto"/>
        <w:right w:val="none" w:sz="0" w:space="0" w:color="auto"/>
      </w:divBdr>
    </w:div>
    <w:div w:id="696081234">
      <w:bodyDiv w:val="1"/>
      <w:marLeft w:val="0"/>
      <w:marRight w:val="0"/>
      <w:marTop w:val="0"/>
      <w:marBottom w:val="0"/>
      <w:divBdr>
        <w:top w:val="none" w:sz="0" w:space="0" w:color="auto"/>
        <w:left w:val="none" w:sz="0" w:space="0" w:color="auto"/>
        <w:bottom w:val="none" w:sz="0" w:space="0" w:color="auto"/>
        <w:right w:val="none" w:sz="0" w:space="0" w:color="auto"/>
      </w:divBdr>
    </w:div>
    <w:div w:id="143081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6729</Words>
  <Characters>38359</Characters>
  <Application>Microsoft Office Word</Application>
  <DocSecurity>0</DocSecurity>
  <Lines>319</Lines>
  <Paragraphs>89</Paragraphs>
  <ScaleCrop>false</ScaleCrop>
  <Company/>
  <LinksUpToDate>false</LinksUpToDate>
  <CharactersWithSpaces>44999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4</cp:revision>
  <dcterms:created xsi:type="dcterms:W3CDTF">2025-07-27T10:58:00Z</dcterms:created>
  <dcterms:modified xsi:type="dcterms:W3CDTF">2025-07-27T13:57:00Z</dcterms:modified>
</cp:coreProperties>
</file>