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bCs w:val="1"/>
          <w:sz w:val="46"/>
          <w:szCs w:val="46"/>
        </w:rPr>
      </w:pPr>
      <w:bookmarkStart w:colFirst="0" w:colLast="0" w:name="_aqvlzc1ns0z3" w:id="0"/>
      <w:bookmarkEnd w:id="0"/>
      <w:r w:rsidDel="00000000" w:rsidR="00000000" w:rsidRPr="00000000">
        <w:rPr>
          <w:b w:val="1"/>
          <w:bCs w:val="1"/>
          <w:sz w:val="46"/>
          <w:szCs w:val="46"/>
        </w:rPr>
        <w:drawing>
          <wp:inline distB="114300" distT="114300" distL="114300" distR="114300">
            <wp:extent cx="5731200" cy="8636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200" cy="863600"/>
                    </a:xfrm>
                    <a:prstGeom prst="rect"/>
                    <a:ln/>
                  </pic:spPr>
                </pic:pic>
              </a:graphicData>
            </a:graphic>
          </wp:inline>
        </w:drawing>
      </w:r>
      <w:r w:rsidDel="00000000" w:rsidR="00000000" w:rsidRPr="00000000">
        <w:rPr>
          <w:b w:val="1"/>
          <w:bCs w:val="1"/>
          <w:sz w:val="46"/>
          <w:szCs w:val="46"/>
          <w:rtl w:val="0"/>
        </w:rPr>
        <w:br w:type="textWrapping"/>
        <w:br w:type="textWrapping"/>
        <w:t xml:space="preserve">Planning Sustainable Tourism Spaces During the Christmas Season: Impacts, Challenges and Management Strategies</w:t>
      </w:r>
    </w:p>
    <w:p w:rsidR="00000000" w:rsidDel="00000000" w:rsidP="00000000" w:rsidRDefault="00000000" w:rsidRPr="00000000" w14:paraId="00000002">
      <w:pPr>
        <w:spacing w:after="240" w:before="240" w:lineRule="auto"/>
        <w:rPr/>
      </w:pPr>
      <w:r w:rsidDel="00000000" w:rsidR="00000000" w:rsidRPr="00000000">
        <w:rPr>
          <w:b w:val="1"/>
          <w:bCs w:val="1"/>
          <w:rtl w:val="0"/>
        </w:rPr>
        <w:t xml:space="preserve"> </w:t>
      </w:r>
      <w:r w:rsidDel="00000000" w:rsidR="00000000" w:rsidRPr="00000000">
        <w:rPr>
          <w:b w:val="1"/>
          <w:bCs w:val="1"/>
          <w:rtl w:val="0"/>
        </w:rPr>
        <w:t xml:space="preserve">Name:</w:t>
      </w:r>
      <w:r w:rsidDel="00000000" w:rsidR="00000000" w:rsidRPr="00000000">
        <w:rPr>
          <w:rtl w:val="0"/>
        </w:rPr>
        <w:t xml:space="preserve"> Himanshu Deswal</w:t>
        <w:br w:type="textWrapping"/>
        <w:t xml:space="preserve"> </w:t>
      </w:r>
      <w:r w:rsidDel="00000000" w:rsidR="00000000" w:rsidRPr="00000000">
        <w:rPr>
          <w:b w:val="1"/>
          <w:bCs w:val="1"/>
          <w:rtl w:val="0"/>
        </w:rPr>
        <w:t xml:space="preserve">Student ID:</w:t>
      </w:r>
      <w:r w:rsidDel="00000000" w:rsidR="00000000" w:rsidRPr="00000000">
        <w:rPr>
          <w:rtl w:val="0"/>
        </w:rPr>
        <w:t xml:space="preserve"> DE240286</w:t>
        <w:br w:type="textWrapping"/>
        <w:t xml:space="preserve"> </w:t>
      </w:r>
      <w:r w:rsidDel="00000000" w:rsidR="00000000" w:rsidRPr="00000000">
        <w:rPr>
          <w:b w:val="1"/>
          <w:bCs w:val="1"/>
          <w:rtl w:val="0"/>
        </w:rPr>
        <w:t xml:space="preserve">Submission Date:</w:t>
      </w:r>
      <w:r w:rsidDel="00000000" w:rsidR="00000000" w:rsidRPr="00000000">
        <w:rPr>
          <w:rtl w:val="0"/>
        </w:rPr>
        <w:t xml:space="preserve"> 24.12.2025</w:t>
      </w:r>
    </w:p>
    <w:p w:rsidR="00000000" w:rsidDel="00000000" w:rsidP="00000000" w:rsidRDefault="00000000" w:rsidRPr="00000000" w14:paraId="0000000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4">
      <w:pPr>
        <w:pStyle w:val="Heading2"/>
        <w:keepNext w:val="0"/>
        <w:keepLines w:val="0"/>
        <w:spacing w:after="80" w:lineRule="auto"/>
        <w:rPr>
          <w:b w:val="1"/>
          <w:bCs w:val="1"/>
          <w:sz w:val="34"/>
          <w:szCs w:val="34"/>
        </w:rPr>
      </w:pPr>
      <w:bookmarkStart w:colFirst="0" w:colLast="0" w:name="_ixjer0e2jyu9" w:id="1"/>
      <w:bookmarkEnd w:id="1"/>
      <w:r w:rsidDel="00000000" w:rsidR="00000000" w:rsidRPr="00000000">
        <w:rPr>
          <w:b w:val="1"/>
          <w:bCs w:val="1"/>
          <w:sz w:val="34"/>
          <w:szCs w:val="34"/>
          <w:rtl w:val="0"/>
        </w:rPr>
        <w:t xml:space="preserve">Abstract</w:t>
      </w:r>
    </w:p>
    <w:p w:rsidR="00000000" w:rsidDel="00000000" w:rsidP="00000000" w:rsidRDefault="00000000" w:rsidRPr="00000000" w14:paraId="00000005">
      <w:pPr>
        <w:spacing w:after="240" w:before="240" w:lineRule="auto"/>
        <w:rPr/>
      </w:pPr>
      <w:r w:rsidDel="00000000" w:rsidR="00000000" w:rsidRPr="00000000">
        <w:rPr>
          <w:rtl w:val="0"/>
        </w:rPr>
        <w:t xml:space="preserve">The Christmas season represents a period of heightened tourism activity characterised by festive markets, cultural celebrations, increased travel, and intensified consumer behaviour. Although Christmas tourism makes a substantial contribution to local economies and destination branding, it simultaneously generates complex sustainability challenges for tourism planners and managers. This assignment explores how sustainable tourism spaces can be strategically planned and managed during the Christmas season in order to achieve a balance between environmental protection, social well-being, and economic development.</w:t>
      </w:r>
    </w:p>
    <w:p w:rsidR="00000000" w:rsidDel="00000000" w:rsidP="00000000" w:rsidRDefault="00000000" w:rsidRPr="00000000" w14:paraId="00000006">
      <w:pPr>
        <w:spacing w:after="240" w:before="240" w:lineRule="auto"/>
        <w:rPr/>
      </w:pPr>
      <w:r w:rsidDel="00000000" w:rsidR="00000000" w:rsidRPr="00000000">
        <w:rPr>
          <w:rtl w:val="0"/>
        </w:rPr>
        <w:t xml:space="preserve">Using secondary research methods, the study examines academic literature, sustainability frameworks, and international case studies to identify the key environmental, social, and economic impacts associated with Christmas tourism. Specific issues such as waste generation, energy consumption, carbon emissions, overcrowding, and cultural commodification are analysed in detail. The assignment further evaluates sustainable management strategies, including green infrastructure development, sustainable mobility planning, waste-reduction initiatives, community participation, and stakeholder collaboration. The findings indicate that destinations adopting integrated and forward-looking planning approaches are better positioned to manage festive tourism pressures while preserving cultural authenticity and ensuring long-term resilience. The study concludes that sustainable Christmas tourism requires strategic planning, inclusive governance, and a strong commitment to sustainability principles across all levels of destination management.</w:t>
      </w:r>
    </w:p>
    <w:p w:rsidR="00000000" w:rsidDel="00000000" w:rsidP="00000000" w:rsidRDefault="00000000" w:rsidRPr="00000000" w14:paraId="0000000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8">
      <w:pPr>
        <w:pStyle w:val="Heading2"/>
        <w:keepNext w:val="0"/>
        <w:keepLines w:val="0"/>
        <w:spacing w:after="80" w:lineRule="auto"/>
        <w:rPr>
          <w:b w:val="1"/>
          <w:bCs w:val="1"/>
          <w:sz w:val="34"/>
          <w:szCs w:val="34"/>
        </w:rPr>
      </w:pPr>
      <w:bookmarkStart w:colFirst="0" w:colLast="0" w:name="_fzrltost0pb2" w:id="2"/>
      <w:bookmarkEnd w:id="2"/>
      <w:r w:rsidDel="00000000" w:rsidR="00000000" w:rsidRPr="00000000">
        <w:rPr>
          <w:b w:val="1"/>
          <w:bCs w:val="1"/>
          <w:sz w:val="34"/>
          <w:szCs w:val="34"/>
          <w:rtl w:val="0"/>
        </w:rPr>
        <w:t xml:space="preserve">1. Introduction</w:t>
      </w:r>
    </w:p>
    <w:p w:rsidR="00000000" w:rsidDel="00000000" w:rsidP="00000000" w:rsidRDefault="00000000" w:rsidRPr="00000000" w14:paraId="00000009">
      <w:pPr>
        <w:spacing w:after="240" w:before="240" w:lineRule="auto"/>
        <w:rPr/>
      </w:pPr>
      <w:r w:rsidDel="00000000" w:rsidR="00000000" w:rsidRPr="00000000">
        <w:rPr>
          <w:rtl w:val="0"/>
        </w:rPr>
        <w:t xml:space="preserve">Tourism during the Christmas season has become a defining element of contemporary destination development. Across the globe, cities and towns transform their public spaces through Christmas markets, festive lighting displays, cultural performances, and seasonal attractions designed to attract large numbers of visitors. From the traditional Christmas markets of Central Europe to major winter festivals in North America and Asia, the festive season generates significant tourism flows and economic activity. For many destinations, Christmas tourism plays a vital role in annual revenue generation, employment creation, and destination image enhancement.</w:t>
      </w:r>
    </w:p>
    <w:p w:rsidR="00000000" w:rsidDel="00000000" w:rsidP="00000000" w:rsidRDefault="00000000" w:rsidRPr="00000000" w14:paraId="0000000A">
      <w:pPr>
        <w:spacing w:after="240" w:before="240" w:lineRule="auto"/>
        <w:rPr/>
      </w:pPr>
      <w:r w:rsidDel="00000000" w:rsidR="00000000" w:rsidRPr="00000000">
        <w:rPr>
          <w:rtl w:val="0"/>
        </w:rPr>
        <w:t xml:space="preserve">However, the rapid expansion and spatial concentration of Christmas tourism also present major challenges for the planning and management of sustainable tourism spaces. The festive period is characterised by high levels of consumption, dense visitor concentrations, and increased mobility within a relatively short timeframe. These dynamics place substantial pressure on urban infrastructure, public spaces, and environmental resources. Waste generation rises sharply due to increased food consumption, packaging, and temporary decorations, while energy demand escalates as destinations install extensive lighting displays and heating systems. Transport networks also experience congestion as both tourists and residents travel for shopping, celebrations, and leisure activities.</w:t>
      </w:r>
    </w:p>
    <w:p w:rsidR="00000000" w:rsidDel="00000000" w:rsidP="00000000" w:rsidRDefault="00000000" w:rsidRPr="00000000" w14:paraId="0000000B">
      <w:pPr>
        <w:spacing w:after="240" w:before="240" w:lineRule="auto"/>
        <w:rPr/>
      </w:pPr>
      <w:r w:rsidDel="00000000" w:rsidR="00000000" w:rsidRPr="00000000">
        <w:rPr>
          <w:rtl w:val="0"/>
        </w:rPr>
        <w:t xml:space="preserve">Beyond environmental concerns, Christmas tourism has significant social and cultural implications. Overcrowding in public spaces can negatively affect residents’ quality of life, restrict access to essential services, and generate unfavourable attitudes towards tourism. Noise pollution, rising prices, and disruptions to daily routines further contribute to resident dissatisfaction. In addition, cultural traditions associated with Christmas may become commercialised or simplified to meet tourist expectations, potentially weakening cultural authenticity and local identity.</w:t>
      </w:r>
    </w:p>
    <w:p w:rsidR="00000000" w:rsidDel="00000000" w:rsidP="00000000" w:rsidRDefault="00000000" w:rsidRPr="00000000" w14:paraId="0000000C">
      <w:pPr>
        <w:spacing w:after="240" w:before="240" w:lineRule="auto"/>
        <w:rPr/>
      </w:pPr>
      <w:r w:rsidDel="00000000" w:rsidR="00000000" w:rsidRPr="00000000">
        <w:rPr>
          <w:rtl w:val="0"/>
        </w:rPr>
        <w:t xml:space="preserve">In recent years, sustainability has emerged as a central focus of tourism planning and policy. Increasing awareness of climate change, environmental degradation, and social inequality has encouraged destinations to adopt more responsible tourism practices. At the same time, tourists are increasingly seeking environmentally responsible and culturally meaningful experiences. In response, many destinations have begun integrating sustainability into Christmas tourism planning through initiatives such as LED lighting systems, renewable energy use, waste-reduction programmes, pedestrianised festive zones, and community-led cultural events.</w:t>
      </w:r>
    </w:p>
    <w:p w:rsidR="00000000" w:rsidDel="00000000" w:rsidP="00000000" w:rsidRDefault="00000000" w:rsidRPr="00000000" w14:paraId="0000000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E">
      <w:pPr>
        <w:pStyle w:val="Heading2"/>
        <w:keepNext w:val="0"/>
        <w:keepLines w:val="0"/>
        <w:spacing w:after="80" w:lineRule="auto"/>
        <w:rPr>
          <w:b w:val="1"/>
          <w:bCs w:val="1"/>
          <w:sz w:val="34"/>
          <w:szCs w:val="34"/>
        </w:rPr>
      </w:pPr>
      <w:bookmarkStart w:colFirst="0" w:colLast="0" w:name="_t9j64stbg0zq" w:id="3"/>
      <w:bookmarkEnd w:id="3"/>
      <w:r w:rsidDel="00000000" w:rsidR="00000000" w:rsidRPr="00000000">
        <w:rPr>
          <w:b w:val="1"/>
          <w:bCs w:val="1"/>
          <w:sz w:val="34"/>
          <w:szCs w:val="34"/>
          <w:rtl w:val="0"/>
        </w:rPr>
        <w:t xml:space="preserve">2. Literature Review</w:t>
      </w:r>
    </w:p>
    <w:p w:rsidR="00000000" w:rsidDel="00000000" w:rsidP="00000000" w:rsidRDefault="00000000" w:rsidRPr="00000000" w14:paraId="0000000F">
      <w:pPr>
        <w:spacing w:after="240" w:before="240" w:lineRule="auto"/>
        <w:rPr/>
      </w:pPr>
      <w:r w:rsidDel="00000000" w:rsidR="00000000" w:rsidRPr="00000000">
        <w:rPr>
          <w:rtl w:val="0"/>
        </w:rPr>
        <w:t xml:space="preserve">Sustainable tourism planning has become a key area of academic research and policy development, particularly in relation to seasonal and event-based tourism. The Christmas season represents an intensified form of tourism activity in which environmental pressure, social interaction, and economic exchange are concentrated within a limited timeframe. This literature review examines key concepts, theoretical frameworks, and empirical studies relevant to sustainable tourism spaces during the Christmas season, focusing on environmental, social, and economic dimensions.</w:t>
      </w:r>
    </w:p>
    <w:p w:rsidR="00000000" w:rsidDel="00000000" w:rsidP="00000000" w:rsidRDefault="00000000" w:rsidRPr="00000000" w14:paraId="00000010">
      <w:pPr>
        <w:pStyle w:val="Heading3"/>
        <w:keepNext w:val="0"/>
        <w:keepLines w:val="0"/>
        <w:spacing w:before="280" w:lineRule="auto"/>
        <w:rPr>
          <w:b w:val="1"/>
          <w:bCs w:val="1"/>
          <w:color w:val="000000"/>
          <w:sz w:val="26"/>
          <w:szCs w:val="26"/>
        </w:rPr>
      </w:pPr>
      <w:bookmarkStart w:colFirst="0" w:colLast="0" w:name="_2dipiqb8w197" w:id="4"/>
      <w:bookmarkEnd w:id="4"/>
      <w:r w:rsidDel="00000000" w:rsidR="00000000" w:rsidRPr="00000000">
        <w:rPr>
          <w:b w:val="1"/>
          <w:bCs w:val="1"/>
          <w:color w:val="000000"/>
          <w:sz w:val="26"/>
          <w:szCs w:val="26"/>
          <w:rtl w:val="0"/>
        </w:rPr>
        <w:t xml:space="preserve">2.1 Concept of Sustainable Tourism Spaces</w:t>
      </w:r>
    </w:p>
    <w:p w:rsidR="00000000" w:rsidDel="00000000" w:rsidP="00000000" w:rsidRDefault="00000000" w:rsidRPr="00000000" w14:paraId="00000011">
      <w:pPr>
        <w:spacing w:after="240" w:before="240" w:lineRule="auto"/>
        <w:rPr/>
      </w:pPr>
      <w:r w:rsidDel="00000000" w:rsidR="00000000" w:rsidRPr="00000000">
        <w:rPr>
          <w:rtl w:val="0"/>
        </w:rPr>
        <w:t xml:space="preserve">Sustainable tourism spaces refer to destinations and public areas that are designed and managed to balance visitor use with environmental conservation, social equity, and long-term economic viability. Bramwell and Lane (1993) argue that sustainable tourism spaces must integrate planning, policy, and stakeholder engagement in order to manage tourism impacts effectively.</w:t>
      </w:r>
    </w:p>
    <w:p w:rsidR="00000000" w:rsidDel="00000000" w:rsidP="00000000" w:rsidRDefault="00000000" w:rsidRPr="00000000" w14:paraId="00000012">
      <w:pPr>
        <w:spacing w:after="240" w:before="240" w:lineRule="auto"/>
        <w:rPr/>
      </w:pPr>
      <w:r w:rsidDel="00000000" w:rsidR="00000000" w:rsidRPr="00000000">
        <w:rPr>
          <w:rtl w:val="0"/>
        </w:rPr>
        <w:t xml:space="preserve">During the Christmas season, tourism spaces such as city centres, public squares, markets, and pedestrian streets experience exceptionally high visitor density. Scholars note that seasonal tourism spaces require adaptive management strategies because infrastructure and services designed for average visitor levels may become insufficient during peak periods. As a result, sustainable tourism planning must be flexible and responsive to seasonal fluctuations in demand.</w:t>
      </w:r>
    </w:p>
    <w:p w:rsidR="00000000" w:rsidDel="00000000" w:rsidP="00000000" w:rsidRDefault="00000000" w:rsidRPr="00000000" w14:paraId="00000013">
      <w:pPr>
        <w:pStyle w:val="Heading3"/>
        <w:keepNext w:val="0"/>
        <w:keepLines w:val="0"/>
        <w:spacing w:before="280" w:lineRule="auto"/>
        <w:rPr>
          <w:b w:val="1"/>
          <w:bCs w:val="1"/>
          <w:color w:val="000000"/>
          <w:sz w:val="26"/>
          <w:szCs w:val="26"/>
        </w:rPr>
      </w:pPr>
      <w:bookmarkStart w:colFirst="0" w:colLast="0" w:name="_ahdvhltyg26d" w:id="5"/>
      <w:bookmarkEnd w:id="5"/>
      <w:r w:rsidDel="00000000" w:rsidR="00000000" w:rsidRPr="00000000">
        <w:rPr>
          <w:b w:val="1"/>
          <w:bCs w:val="1"/>
          <w:color w:val="000000"/>
          <w:sz w:val="26"/>
          <w:szCs w:val="26"/>
          <w:rtl w:val="0"/>
        </w:rPr>
        <w:t xml:space="preserve">2.2 Sustainable Tourism Theories Relevant to Christmas Tourism</w:t>
      </w:r>
    </w:p>
    <w:p w:rsidR="00000000" w:rsidDel="00000000" w:rsidP="00000000" w:rsidRDefault="00000000" w:rsidRPr="00000000" w14:paraId="00000014">
      <w:pPr>
        <w:pStyle w:val="Heading4"/>
        <w:keepNext w:val="0"/>
        <w:keepLines w:val="0"/>
        <w:spacing w:after="40" w:before="240" w:lineRule="auto"/>
        <w:rPr>
          <w:b w:val="1"/>
          <w:bCs w:val="1"/>
          <w:color w:val="000000"/>
          <w:sz w:val="22"/>
          <w:szCs w:val="22"/>
        </w:rPr>
      </w:pPr>
      <w:bookmarkStart w:colFirst="0" w:colLast="0" w:name="_th0ezu24ueo4" w:id="6"/>
      <w:bookmarkEnd w:id="6"/>
      <w:r w:rsidDel="00000000" w:rsidR="00000000" w:rsidRPr="00000000">
        <w:rPr>
          <w:b w:val="1"/>
          <w:bCs w:val="1"/>
          <w:color w:val="000000"/>
          <w:sz w:val="22"/>
          <w:szCs w:val="22"/>
          <w:rtl w:val="0"/>
        </w:rPr>
        <w:t xml:space="preserve">2.2.1 Triple Bottom Line (TBL)</w:t>
      </w:r>
    </w:p>
    <w:p w:rsidR="00000000" w:rsidDel="00000000" w:rsidP="00000000" w:rsidRDefault="00000000" w:rsidRPr="00000000" w14:paraId="00000015">
      <w:pPr>
        <w:spacing w:after="240" w:before="240" w:lineRule="auto"/>
        <w:rPr/>
      </w:pPr>
      <w:r w:rsidDel="00000000" w:rsidR="00000000" w:rsidRPr="00000000">
        <w:rPr>
          <w:rtl w:val="0"/>
        </w:rPr>
        <w:t xml:space="preserve">The Triple Bottom Line framework introduced by Elkington (1997) is widely applied in tourism sustainability assessments. It emphasises three interconnected dimensions: environmental sustainability, which focuses on resource conservation and pollution reduction; social sustainability, which prioritises community well-being and cultural preservation; and economic sustainability, which aims to ensure long-term financial stability and inclusive growth.</w:t>
      </w:r>
    </w:p>
    <w:p w:rsidR="00000000" w:rsidDel="00000000" w:rsidP="00000000" w:rsidRDefault="00000000" w:rsidRPr="00000000" w14:paraId="00000016">
      <w:pPr>
        <w:spacing w:after="240" w:before="240" w:lineRule="auto"/>
        <w:rPr/>
      </w:pPr>
      <w:r w:rsidDel="00000000" w:rsidR="00000000" w:rsidRPr="00000000">
        <w:rPr>
          <w:rtl w:val="0"/>
        </w:rPr>
        <w:t xml:space="preserve">In the context of Christmas tourism, research suggests that economic objectives often dominate planning decisions, sometimes at the expense of environmental and social considerations. Scholars therefore emphasise the importance of applying TBL principles in a more balanced manner when planning festive tourism activities.</w:t>
      </w:r>
    </w:p>
    <w:p w:rsidR="00000000" w:rsidDel="00000000" w:rsidP="00000000" w:rsidRDefault="00000000" w:rsidRPr="00000000" w14:paraId="00000017">
      <w:pPr>
        <w:pStyle w:val="Heading4"/>
        <w:keepNext w:val="0"/>
        <w:keepLines w:val="0"/>
        <w:spacing w:after="40" w:before="240" w:lineRule="auto"/>
        <w:rPr>
          <w:b w:val="1"/>
          <w:bCs w:val="1"/>
          <w:color w:val="000000"/>
          <w:sz w:val="22"/>
          <w:szCs w:val="22"/>
        </w:rPr>
      </w:pPr>
      <w:bookmarkStart w:colFirst="0" w:colLast="0" w:name="_mimpqz18bejx" w:id="7"/>
      <w:bookmarkEnd w:id="7"/>
      <w:r w:rsidDel="00000000" w:rsidR="00000000" w:rsidRPr="00000000">
        <w:rPr>
          <w:b w:val="1"/>
          <w:bCs w:val="1"/>
          <w:color w:val="000000"/>
          <w:sz w:val="22"/>
          <w:szCs w:val="22"/>
          <w:rtl w:val="0"/>
        </w:rPr>
        <w:t xml:space="preserve">2.2.2 Carrying Capacity and Spatial Planning</w:t>
      </w:r>
    </w:p>
    <w:p w:rsidR="00000000" w:rsidDel="00000000" w:rsidP="00000000" w:rsidRDefault="00000000" w:rsidRPr="00000000" w14:paraId="00000018">
      <w:pPr>
        <w:spacing w:after="240" w:before="240" w:lineRule="auto"/>
        <w:rPr/>
      </w:pPr>
      <w:r w:rsidDel="00000000" w:rsidR="00000000" w:rsidRPr="00000000">
        <w:rPr>
          <w:rtl w:val="0"/>
        </w:rPr>
        <w:t xml:space="preserve">Carrying capacity theory is central to understanding sustainability challenges associated with Christmas tourism. O’Reilly (1986) defines carrying capacity as the maximum number of visitors a destination can accommodate without causing unacceptable negative impacts. During the Christmas season, many destinations exceed their physical, social, and psychological carrying capacities.</w:t>
      </w:r>
    </w:p>
    <w:p w:rsidR="00000000" w:rsidDel="00000000" w:rsidP="00000000" w:rsidRDefault="00000000" w:rsidRPr="00000000" w14:paraId="00000019">
      <w:pPr>
        <w:spacing w:after="240" w:before="240" w:lineRule="auto"/>
        <w:rPr/>
      </w:pPr>
      <w:r w:rsidDel="00000000" w:rsidR="00000000" w:rsidRPr="00000000">
        <w:rPr>
          <w:rtl w:val="0"/>
        </w:rPr>
        <w:t xml:space="preserve">Research indicates that effective spatial planning can help manage carrying capacity by dispersing visitors across multiple locations, extending event areas, and staggering activities. Christmas tourism spaces that adopt decentralised markets and multiple attractions experience reduced overcrowding and lower pressure on individual sites.</w:t>
      </w:r>
    </w:p>
    <w:p w:rsidR="00000000" w:rsidDel="00000000" w:rsidP="00000000" w:rsidRDefault="00000000" w:rsidRPr="00000000" w14:paraId="0000001A">
      <w:pPr>
        <w:pStyle w:val="Heading4"/>
        <w:keepNext w:val="0"/>
        <w:keepLines w:val="0"/>
        <w:spacing w:after="40" w:before="240" w:lineRule="auto"/>
        <w:rPr>
          <w:b w:val="1"/>
          <w:bCs w:val="1"/>
          <w:color w:val="000000"/>
          <w:sz w:val="22"/>
          <w:szCs w:val="22"/>
        </w:rPr>
      </w:pPr>
      <w:bookmarkStart w:colFirst="0" w:colLast="0" w:name="_ru85a8mip1uy" w:id="8"/>
      <w:bookmarkEnd w:id="8"/>
      <w:r w:rsidDel="00000000" w:rsidR="00000000" w:rsidRPr="00000000">
        <w:rPr>
          <w:b w:val="1"/>
          <w:bCs w:val="1"/>
          <w:color w:val="000000"/>
          <w:sz w:val="22"/>
          <w:szCs w:val="22"/>
          <w:rtl w:val="0"/>
        </w:rPr>
        <w:t xml:space="preserve">2.2.3 Stakeholder Theory</w:t>
      </w:r>
    </w:p>
    <w:p w:rsidR="00000000" w:rsidDel="00000000" w:rsidP="00000000" w:rsidRDefault="00000000" w:rsidRPr="00000000" w14:paraId="0000001B">
      <w:pPr>
        <w:spacing w:after="240" w:before="240" w:lineRule="auto"/>
        <w:rPr/>
      </w:pPr>
      <w:r w:rsidDel="00000000" w:rsidR="00000000" w:rsidRPr="00000000">
        <w:rPr>
          <w:rtl w:val="0"/>
        </w:rPr>
        <w:t xml:space="preserve">Stakeholder theory, developed by Freeman (1984), suggests that sustainable outcomes depend on collaboration among all groups affected by tourism development. In the context of Christmas tourism, stakeholders include municipal authorities, tourism organisations, market vendors, retailers, local residents, and tourists.</w:t>
      </w:r>
    </w:p>
    <w:p w:rsidR="00000000" w:rsidDel="00000000" w:rsidP="00000000" w:rsidRDefault="00000000" w:rsidRPr="00000000" w14:paraId="0000001C">
      <w:pPr>
        <w:spacing w:after="240" w:before="240" w:lineRule="auto"/>
        <w:rPr/>
      </w:pPr>
      <w:r w:rsidDel="00000000" w:rsidR="00000000" w:rsidRPr="00000000">
        <w:rPr>
          <w:rtl w:val="0"/>
        </w:rPr>
        <w:t xml:space="preserve">Studies show that destinations with strong stakeholder coordination are more successful in implementing sustainability initiatives such as waste-management systems, sustainable mobility planning, and cultural preservation strategies.</w:t>
      </w:r>
    </w:p>
    <w:p w:rsidR="00000000" w:rsidDel="00000000" w:rsidP="00000000" w:rsidRDefault="00000000" w:rsidRPr="00000000" w14:paraId="0000001D">
      <w:pPr>
        <w:pStyle w:val="Heading4"/>
        <w:keepNext w:val="0"/>
        <w:keepLines w:val="0"/>
        <w:spacing w:after="40" w:before="240" w:lineRule="auto"/>
        <w:rPr>
          <w:b w:val="1"/>
          <w:bCs w:val="1"/>
          <w:color w:val="000000"/>
          <w:sz w:val="22"/>
          <w:szCs w:val="22"/>
        </w:rPr>
      </w:pPr>
      <w:bookmarkStart w:colFirst="0" w:colLast="0" w:name="_96yykqyazjry" w:id="9"/>
      <w:bookmarkEnd w:id="9"/>
      <w:r w:rsidDel="00000000" w:rsidR="00000000" w:rsidRPr="00000000">
        <w:rPr>
          <w:b w:val="1"/>
          <w:bCs w:val="1"/>
          <w:color w:val="000000"/>
          <w:sz w:val="22"/>
          <w:szCs w:val="22"/>
          <w:rtl w:val="0"/>
        </w:rPr>
        <w:t xml:space="preserve">2.2.4 Community-Based Tourism (CBT)</w:t>
      </w:r>
    </w:p>
    <w:p w:rsidR="00000000" w:rsidDel="00000000" w:rsidP="00000000" w:rsidRDefault="00000000" w:rsidRPr="00000000" w14:paraId="0000001E">
      <w:pPr>
        <w:spacing w:after="240" w:before="240" w:lineRule="auto"/>
        <w:rPr/>
      </w:pPr>
      <w:r w:rsidDel="00000000" w:rsidR="00000000" w:rsidRPr="00000000">
        <w:rPr>
          <w:rtl w:val="0"/>
        </w:rPr>
        <w:t xml:space="preserve">Community-Based Tourism emphasises the involvement of local communities in tourism planning and management to ensure fair distribution of benefits and protection of cultural heritage (Mitchell &amp; Reid, 2001). During the Christmas season, CBT principles help prevent excessive commercialisation of cultural traditions.</w:t>
      </w:r>
    </w:p>
    <w:p w:rsidR="00000000" w:rsidDel="00000000" w:rsidP="00000000" w:rsidRDefault="00000000" w:rsidRPr="00000000" w14:paraId="0000001F">
      <w:pPr>
        <w:spacing w:after="240" w:before="240" w:lineRule="auto"/>
        <w:rPr/>
      </w:pPr>
      <w:r w:rsidDel="00000000" w:rsidR="00000000" w:rsidRPr="00000000">
        <w:rPr>
          <w:rtl w:val="0"/>
        </w:rPr>
        <w:t xml:space="preserve">Research indicates that Christmas events developed with active community participation generate greater resident support and enhance the authenticity of festive experiences.</w:t>
      </w:r>
    </w:p>
    <w:p w:rsidR="00000000" w:rsidDel="00000000" w:rsidP="00000000" w:rsidRDefault="00000000" w:rsidRPr="00000000" w14:paraId="00000020">
      <w:pPr>
        <w:pStyle w:val="Heading3"/>
        <w:keepNext w:val="0"/>
        <w:keepLines w:val="0"/>
        <w:spacing w:before="280" w:lineRule="auto"/>
        <w:rPr>
          <w:b w:val="1"/>
          <w:bCs w:val="1"/>
          <w:color w:val="000000"/>
          <w:sz w:val="26"/>
          <w:szCs w:val="26"/>
        </w:rPr>
      </w:pPr>
      <w:bookmarkStart w:colFirst="0" w:colLast="0" w:name="_84o1t9xilhbp" w:id="10"/>
      <w:bookmarkEnd w:id="10"/>
      <w:r w:rsidDel="00000000" w:rsidR="00000000" w:rsidRPr="00000000">
        <w:rPr>
          <w:b w:val="1"/>
          <w:bCs w:val="1"/>
          <w:color w:val="000000"/>
          <w:sz w:val="26"/>
          <w:szCs w:val="26"/>
          <w:rtl w:val="0"/>
        </w:rPr>
        <w:t xml:space="preserve">2.3 Environmental Sustainability in Christmas Tourism Spaces</w:t>
      </w:r>
    </w:p>
    <w:p w:rsidR="00000000" w:rsidDel="00000000" w:rsidP="00000000" w:rsidRDefault="00000000" w:rsidRPr="00000000" w14:paraId="00000021">
      <w:pPr>
        <w:pStyle w:val="Heading4"/>
        <w:keepNext w:val="0"/>
        <w:keepLines w:val="0"/>
        <w:spacing w:after="40" w:before="240" w:lineRule="auto"/>
        <w:rPr>
          <w:b w:val="1"/>
          <w:bCs w:val="1"/>
          <w:color w:val="000000"/>
          <w:sz w:val="22"/>
          <w:szCs w:val="22"/>
        </w:rPr>
      </w:pPr>
      <w:bookmarkStart w:colFirst="0" w:colLast="0" w:name="_czb584apw0tk" w:id="11"/>
      <w:bookmarkEnd w:id="11"/>
      <w:r w:rsidDel="00000000" w:rsidR="00000000" w:rsidRPr="00000000">
        <w:rPr>
          <w:b w:val="1"/>
          <w:bCs w:val="1"/>
          <w:color w:val="000000"/>
          <w:sz w:val="22"/>
          <w:szCs w:val="22"/>
          <w:rtl w:val="0"/>
        </w:rPr>
        <w:t xml:space="preserve">2.3.1 Waste Management in Festive Spaces</w:t>
      </w:r>
    </w:p>
    <w:p w:rsidR="00000000" w:rsidDel="00000000" w:rsidP="00000000" w:rsidRDefault="00000000" w:rsidRPr="00000000" w14:paraId="00000022">
      <w:pPr>
        <w:spacing w:after="240" w:before="240" w:lineRule="auto"/>
        <w:rPr/>
      </w:pPr>
      <w:r w:rsidDel="00000000" w:rsidR="00000000" w:rsidRPr="00000000">
        <w:rPr>
          <w:rtl w:val="0"/>
        </w:rPr>
        <w:t xml:space="preserve">Waste generation is one of the most extensively documented environmental impacts of Christmas tourism. Festive markets and street events produce large quantities of food waste, disposable tableware, packaging, and temporary decorations. According to WRAP (2021), waste levels in urban areas can increase by up to 30 percent during December.</w:t>
      </w:r>
    </w:p>
    <w:p w:rsidR="00000000" w:rsidDel="00000000" w:rsidP="00000000" w:rsidRDefault="00000000" w:rsidRPr="00000000" w14:paraId="00000023">
      <w:pPr>
        <w:spacing w:after="240" w:before="240" w:lineRule="auto"/>
        <w:rPr/>
      </w:pPr>
      <w:r w:rsidDel="00000000" w:rsidR="00000000" w:rsidRPr="00000000">
        <w:rPr>
          <w:rtl w:val="0"/>
        </w:rPr>
        <w:t xml:space="preserve">Researchers highlight the importance of waste-reduction strategies such as reusable containers, adequate recycling infrastructure, and vendor regulations to minimise environmental pressure in tourism spaces.</w:t>
      </w:r>
    </w:p>
    <w:p w:rsidR="00000000" w:rsidDel="00000000" w:rsidP="00000000" w:rsidRDefault="00000000" w:rsidRPr="00000000" w14:paraId="00000024">
      <w:pPr>
        <w:pStyle w:val="Heading4"/>
        <w:keepNext w:val="0"/>
        <w:keepLines w:val="0"/>
        <w:spacing w:after="40" w:before="240" w:lineRule="auto"/>
        <w:rPr>
          <w:b w:val="1"/>
          <w:bCs w:val="1"/>
          <w:color w:val="000000"/>
          <w:sz w:val="22"/>
          <w:szCs w:val="22"/>
        </w:rPr>
      </w:pPr>
      <w:bookmarkStart w:colFirst="0" w:colLast="0" w:name="_omv7ybpdmao3" w:id="12"/>
      <w:bookmarkEnd w:id="12"/>
      <w:r w:rsidDel="00000000" w:rsidR="00000000" w:rsidRPr="00000000">
        <w:rPr>
          <w:b w:val="1"/>
          <w:bCs w:val="1"/>
          <w:color w:val="000000"/>
          <w:sz w:val="22"/>
          <w:szCs w:val="22"/>
          <w:rtl w:val="0"/>
        </w:rPr>
        <w:t xml:space="preserve">2.3.2 Energy Consumption and Lighting</w:t>
      </w:r>
    </w:p>
    <w:p w:rsidR="00000000" w:rsidDel="00000000" w:rsidP="00000000" w:rsidRDefault="00000000" w:rsidRPr="00000000" w14:paraId="00000025">
      <w:pPr>
        <w:spacing w:after="240" w:before="240" w:lineRule="auto"/>
        <w:rPr/>
      </w:pPr>
      <w:r w:rsidDel="00000000" w:rsidR="00000000" w:rsidRPr="00000000">
        <w:rPr>
          <w:rtl w:val="0"/>
        </w:rPr>
        <w:t xml:space="preserve">Festive lighting plays a central role in shaping Christmas tourism spaces but significantly increases energy consumption. UNWTO (2020) reports that energy demand in tourist zones often doubles during the festive season, particularly where traditional lighting systems are used.</w:t>
      </w:r>
    </w:p>
    <w:p w:rsidR="00000000" w:rsidDel="00000000" w:rsidP="00000000" w:rsidRDefault="00000000" w:rsidRPr="00000000" w14:paraId="00000026">
      <w:pPr>
        <w:spacing w:after="240" w:before="240" w:lineRule="auto"/>
        <w:rPr/>
      </w:pPr>
      <w:r w:rsidDel="00000000" w:rsidR="00000000" w:rsidRPr="00000000">
        <w:rPr>
          <w:rtl w:val="0"/>
        </w:rPr>
        <w:t xml:space="preserve">Recent studies advocate the adoption of LED lighting, solar-powered installations, and smart lighting technologies as sustainable alternatives that maintain visual appeal while reducing energy use and carbon emissions.</w:t>
      </w:r>
    </w:p>
    <w:p w:rsidR="00000000" w:rsidDel="00000000" w:rsidP="00000000" w:rsidRDefault="00000000" w:rsidRPr="00000000" w14:paraId="00000027">
      <w:pPr>
        <w:pStyle w:val="Heading4"/>
        <w:keepNext w:val="0"/>
        <w:keepLines w:val="0"/>
        <w:spacing w:after="40" w:before="240" w:lineRule="auto"/>
        <w:rPr>
          <w:b w:val="1"/>
          <w:bCs w:val="1"/>
          <w:color w:val="000000"/>
          <w:sz w:val="22"/>
          <w:szCs w:val="22"/>
        </w:rPr>
      </w:pPr>
      <w:bookmarkStart w:colFirst="0" w:colLast="0" w:name="_2bsiwl75l6cc" w:id="13"/>
      <w:bookmarkEnd w:id="13"/>
      <w:r w:rsidDel="00000000" w:rsidR="00000000" w:rsidRPr="00000000">
        <w:rPr>
          <w:b w:val="1"/>
          <w:bCs w:val="1"/>
          <w:color w:val="000000"/>
          <w:sz w:val="22"/>
          <w:szCs w:val="22"/>
          <w:rtl w:val="0"/>
        </w:rPr>
        <w:t xml:space="preserve">2.3.3 Transport and Environmental Impact</w:t>
      </w:r>
    </w:p>
    <w:p w:rsidR="00000000" w:rsidDel="00000000" w:rsidP="00000000" w:rsidRDefault="00000000" w:rsidRPr="00000000" w14:paraId="00000028">
      <w:pPr>
        <w:spacing w:after="240" w:before="240" w:lineRule="auto"/>
        <w:rPr/>
      </w:pPr>
      <w:r w:rsidDel="00000000" w:rsidR="00000000" w:rsidRPr="00000000">
        <w:rPr>
          <w:rtl w:val="0"/>
        </w:rPr>
        <w:t xml:space="preserve">Tourism-related transport is a major contributor to greenhouse gas emissions. Gössling and Peeters (2015) note that seasonal travel peaks such as Christmas intensify climate impacts due to increased air travel, road traffic, and freight movement.</w:t>
      </w:r>
    </w:p>
    <w:p w:rsidR="00000000" w:rsidDel="00000000" w:rsidP="00000000" w:rsidRDefault="00000000" w:rsidRPr="00000000" w14:paraId="00000029">
      <w:pPr>
        <w:spacing w:after="240" w:before="240" w:lineRule="auto"/>
        <w:rPr/>
      </w:pPr>
      <w:r w:rsidDel="00000000" w:rsidR="00000000" w:rsidRPr="00000000">
        <w:rPr>
          <w:rtl w:val="0"/>
        </w:rPr>
        <w:t xml:space="preserve">Sustainable tourism planning literature emphasises the role of pedestrianisation, public transport incentives, and low-emission vehicles in reducing transport-related environmental impacts during peak festive periods.</w:t>
      </w:r>
    </w:p>
    <w:p w:rsidR="00000000" w:rsidDel="00000000" w:rsidP="00000000" w:rsidRDefault="00000000" w:rsidRPr="00000000" w14:paraId="0000002A">
      <w:pPr>
        <w:pStyle w:val="Heading3"/>
        <w:keepNext w:val="0"/>
        <w:keepLines w:val="0"/>
        <w:spacing w:before="280" w:lineRule="auto"/>
        <w:rPr>
          <w:b w:val="1"/>
          <w:bCs w:val="1"/>
          <w:color w:val="000000"/>
          <w:sz w:val="26"/>
          <w:szCs w:val="26"/>
        </w:rPr>
      </w:pPr>
      <w:bookmarkStart w:colFirst="0" w:colLast="0" w:name="_krigpgc13mm1" w:id="14"/>
      <w:bookmarkEnd w:id="14"/>
      <w:r w:rsidDel="00000000" w:rsidR="00000000" w:rsidRPr="00000000">
        <w:rPr>
          <w:b w:val="1"/>
          <w:bCs w:val="1"/>
          <w:color w:val="000000"/>
          <w:sz w:val="26"/>
          <w:szCs w:val="26"/>
          <w:rtl w:val="0"/>
        </w:rPr>
        <w:t xml:space="preserve">2.4 Social Sustainability in Christmas Tourism Spaces</w:t>
      </w:r>
    </w:p>
    <w:p w:rsidR="00000000" w:rsidDel="00000000" w:rsidP="00000000" w:rsidRDefault="00000000" w:rsidRPr="00000000" w14:paraId="0000002B">
      <w:pPr>
        <w:pStyle w:val="Heading4"/>
        <w:keepNext w:val="0"/>
        <w:keepLines w:val="0"/>
        <w:spacing w:after="40" w:before="240" w:lineRule="auto"/>
        <w:rPr>
          <w:b w:val="1"/>
          <w:bCs w:val="1"/>
          <w:color w:val="000000"/>
          <w:sz w:val="22"/>
          <w:szCs w:val="22"/>
        </w:rPr>
      </w:pPr>
      <w:bookmarkStart w:colFirst="0" w:colLast="0" w:name="_ivtsrtrvwyce" w:id="15"/>
      <w:bookmarkEnd w:id="15"/>
      <w:r w:rsidDel="00000000" w:rsidR="00000000" w:rsidRPr="00000000">
        <w:rPr>
          <w:b w:val="1"/>
          <w:bCs w:val="1"/>
          <w:color w:val="000000"/>
          <w:sz w:val="22"/>
          <w:szCs w:val="22"/>
          <w:rtl w:val="0"/>
        </w:rPr>
        <w:t xml:space="preserve">2.4.1 Overcrowding and Resident Experience</w:t>
      </w:r>
    </w:p>
    <w:p w:rsidR="00000000" w:rsidDel="00000000" w:rsidP="00000000" w:rsidRDefault="00000000" w:rsidRPr="00000000" w14:paraId="0000002C">
      <w:pPr>
        <w:spacing w:after="240" w:before="240" w:lineRule="auto"/>
        <w:rPr/>
      </w:pPr>
      <w:r w:rsidDel="00000000" w:rsidR="00000000" w:rsidRPr="00000000">
        <w:rPr>
          <w:rtl w:val="0"/>
        </w:rPr>
        <w:t xml:space="preserve">Overcrowding is a key social challenge associated with Christmas tourism. Doxey’s Irridex model explains how rising visitor density can lead to resident irritation and opposition to tourism. Studies show that congestion, noise pollution, and limited access to public spaces negatively affect residents’ quality of life.</w:t>
      </w:r>
    </w:p>
    <w:p w:rsidR="00000000" w:rsidDel="00000000" w:rsidP="00000000" w:rsidRDefault="00000000" w:rsidRPr="00000000" w14:paraId="0000002D">
      <w:pPr>
        <w:spacing w:after="240" w:before="240" w:lineRule="auto"/>
        <w:rPr/>
      </w:pPr>
      <w:r w:rsidDel="00000000" w:rsidR="00000000" w:rsidRPr="00000000">
        <w:rPr>
          <w:rtl w:val="0"/>
        </w:rPr>
        <w:t xml:space="preserve">Researchers argue that managing visitor flows through spatial planning, timed-entry systems, and decentralised events can improve social sustainability during the festive season.</w:t>
      </w:r>
    </w:p>
    <w:p w:rsidR="00000000" w:rsidDel="00000000" w:rsidP="00000000" w:rsidRDefault="00000000" w:rsidRPr="00000000" w14:paraId="0000002E">
      <w:pPr>
        <w:pStyle w:val="Heading4"/>
        <w:keepNext w:val="0"/>
        <w:keepLines w:val="0"/>
        <w:spacing w:after="40" w:before="240" w:lineRule="auto"/>
        <w:rPr>
          <w:b w:val="1"/>
          <w:bCs w:val="1"/>
          <w:color w:val="000000"/>
          <w:sz w:val="22"/>
          <w:szCs w:val="22"/>
        </w:rPr>
      </w:pPr>
      <w:bookmarkStart w:colFirst="0" w:colLast="0" w:name="_dnk1vl8tfjev" w:id="16"/>
      <w:bookmarkEnd w:id="16"/>
      <w:r w:rsidDel="00000000" w:rsidR="00000000" w:rsidRPr="00000000">
        <w:rPr>
          <w:b w:val="1"/>
          <w:bCs w:val="1"/>
          <w:color w:val="000000"/>
          <w:sz w:val="22"/>
          <w:szCs w:val="22"/>
          <w:rtl w:val="0"/>
        </w:rPr>
        <w:t xml:space="preserve">2.4.2 Cultural Commodification</w:t>
      </w:r>
    </w:p>
    <w:p w:rsidR="00000000" w:rsidDel="00000000" w:rsidP="00000000" w:rsidRDefault="00000000" w:rsidRPr="00000000" w14:paraId="0000002F">
      <w:pPr>
        <w:spacing w:after="240" w:before="240" w:lineRule="auto"/>
        <w:rPr/>
      </w:pPr>
      <w:r w:rsidDel="00000000" w:rsidR="00000000" w:rsidRPr="00000000">
        <w:rPr>
          <w:rtl w:val="0"/>
        </w:rPr>
        <w:t xml:space="preserve">Cultural commodification occurs when traditions are modified primarily for commercial purposes (Greenwood, 1977). Christmas tourism often involves staged performances, standardised markets, and mass-produced souvenirs, which can dilute cultural authenticity.</w:t>
      </w:r>
    </w:p>
    <w:p w:rsidR="00000000" w:rsidDel="00000000" w:rsidP="00000000" w:rsidRDefault="00000000" w:rsidRPr="00000000" w14:paraId="00000030">
      <w:pPr>
        <w:spacing w:after="240" w:before="240" w:lineRule="auto"/>
        <w:rPr/>
      </w:pPr>
      <w:r w:rsidDel="00000000" w:rsidR="00000000" w:rsidRPr="00000000">
        <w:rPr>
          <w:rtl w:val="0"/>
        </w:rPr>
        <w:t xml:space="preserve">Literature stresses that preserving cultural integrity requires local control over how traditions are presented and monetised within tourism spaces.</w:t>
      </w:r>
    </w:p>
    <w:p w:rsidR="00000000" w:rsidDel="00000000" w:rsidP="00000000" w:rsidRDefault="00000000" w:rsidRPr="00000000" w14:paraId="00000031">
      <w:pPr>
        <w:pStyle w:val="Heading3"/>
        <w:keepNext w:val="0"/>
        <w:keepLines w:val="0"/>
        <w:spacing w:before="280" w:lineRule="auto"/>
        <w:rPr>
          <w:b w:val="1"/>
          <w:bCs w:val="1"/>
          <w:color w:val="000000"/>
          <w:sz w:val="26"/>
          <w:szCs w:val="26"/>
        </w:rPr>
      </w:pPr>
      <w:bookmarkStart w:colFirst="0" w:colLast="0" w:name="_yb8fngjg36od" w:id="17"/>
      <w:bookmarkEnd w:id="17"/>
      <w:r w:rsidDel="00000000" w:rsidR="00000000" w:rsidRPr="00000000">
        <w:rPr>
          <w:b w:val="1"/>
          <w:bCs w:val="1"/>
          <w:color w:val="000000"/>
          <w:sz w:val="26"/>
          <w:szCs w:val="26"/>
          <w:rtl w:val="0"/>
        </w:rPr>
        <w:t xml:space="preserve">2.5 Economic Sustainability of Christmas Tourism Spaces</w:t>
      </w:r>
    </w:p>
    <w:p w:rsidR="00000000" w:rsidDel="00000000" w:rsidP="00000000" w:rsidRDefault="00000000" w:rsidRPr="00000000" w14:paraId="00000032">
      <w:pPr>
        <w:pStyle w:val="Heading4"/>
        <w:keepNext w:val="0"/>
        <w:keepLines w:val="0"/>
        <w:spacing w:after="40" w:before="240" w:lineRule="auto"/>
        <w:rPr>
          <w:b w:val="1"/>
          <w:bCs w:val="1"/>
          <w:color w:val="000000"/>
          <w:sz w:val="22"/>
          <w:szCs w:val="22"/>
        </w:rPr>
      </w:pPr>
      <w:bookmarkStart w:colFirst="0" w:colLast="0" w:name="_r6vuoq2awpee" w:id="18"/>
      <w:bookmarkEnd w:id="18"/>
      <w:r w:rsidDel="00000000" w:rsidR="00000000" w:rsidRPr="00000000">
        <w:rPr>
          <w:b w:val="1"/>
          <w:bCs w:val="1"/>
          <w:color w:val="000000"/>
          <w:sz w:val="22"/>
          <w:szCs w:val="22"/>
          <w:rtl w:val="0"/>
        </w:rPr>
        <w:t xml:space="preserve">2.5.1 Economic Contributions</w:t>
      </w:r>
    </w:p>
    <w:p w:rsidR="00000000" w:rsidDel="00000000" w:rsidP="00000000" w:rsidRDefault="00000000" w:rsidRPr="00000000" w14:paraId="00000033">
      <w:pPr>
        <w:spacing w:after="240" w:before="240" w:lineRule="auto"/>
        <w:rPr/>
      </w:pPr>
      <w:r w:rsidDel="00000000" w:rsidR="00000000" w:rsidRPr="00000000">
        <w:rPr>
          <w:rtl w:val="0"/>
        </w:rPr>
        <w:t xml:space="preserve">Christmas tourism makes significant contributions to local economies through increased retail sales, hospitality services, transport demand, and seasonal employment. Festive markets create income opportunities for small businesses and local artisans.</w:t>
      </w:r>
    </w:p>
    <w:p w:rsidR="00000000" w:rsidDel="00000000" w:rsidP="00000000" w:rsidRDefault="00000000" w:rsidRPr="00000000" w14:paraId="00000034">
      <w:pPr>
        <w:pStyle w:val="Heading4"/>
        <w:keepNext w:val="0"/>
        <w:keepLines w:val="0"/>
        <w:spacing w:after="40" w:before="240" w:lineRule="auto"/>
        <w:rPr>
          <w:b w:val="1"/>
          <w:bCs w:val="1"/>
          <w:color w:val="000000"/>
          <w:sz w:val="22"/>
          <w:szCs w:val="22"/>
        </w:rPr>
      </w:pPr>
      <w:bookmarkStart w:colFirst="0" w:colLast="0" w:name="_1j5v5tmtn2k" w:id="19"/>
      <w:bookmarkEnd w:id="19"/>
      <w:r w:rsidDel="00000000" w:rsidR="00000000" w:rsidRPr="00000000">
        <w:rPr>
          <w:b w:val="1"/>
          <w:bCs w:val="1"/>
          <w:color w:val="000000"/>
          <w:sz w:val="22"/>
          <w:szCs w:val="22"/>
          <w:rtl w:val="0"/>
        </w:rPr>
        <w:t xml:space="preserve">2.5.2 Economic Risks and Seasonality</w:t>
      </w:r>
    </w:p>
    <w:p w:rsidR="00000000" w:rsidDel="00000000" w:rsidP="00000000" w:rsidRDefault="00000000" w:rsidRPr="00000000" w14:paraId="00000035">
      <w:pPr>
        <w:spacing w:after="240" w:before="240" w:lineRule="auto"/>
        <w:rPr/>
      </w:pPr>
      <w:r w:rsidDel="00000000" w:rsidR="00000000" w:rsidRPr="00000000">
        <w:rPr>
          <w:rtl w:val="0"/>
        </w:rPr>
        <w:t xml:space="preserve">Despite these benefits, heavy dependence on Christmas tourism creates economic vulnerability. Sharpley and Telfer (2015) argue that destinations reliant on seasonal tourism are more exposed to economic shocks and external disruptions.</w:t>
      </w:r>
    </w:p>
    <w:p w:rsidR="00000000" w:rsidDel="00000000" w:rsidP="00000000" w:rsidRDefault="00000000" w:rsidRPr="00000000" w14:paraId="00000036">
      <w:pPr>
        <w:spacing w:after="240" w:before="240" w:lineRule="auto"/>
        <w:rPr/>
      </w:pPr>
      <w:r w:rsidDel="00000000" w:rsidR="00000000" w:rsidRPr="00000000">
        <w:rPr>
          <w:rtl w:val="0"/>
        </w:rPr>
        <w:t xml:space="preserve">Scholars recommend diversifying tourism offerings and reinvesting festive-season revenue into long-term development to enhance economic sustainability.</w:t>
      </w:r>
    </w:p>
    <w:p w:rsidR="00000000" w:rsidDel="00000000" w:rsidP="00000000" w:rsidRDefault="00000000" w:rsidRPr="00000000" w14:paraId="00000037">
      <w:pPr>
        <w:pStyle w:val="Heading3"/>
        <w:keepNext w:val="0"/>
        <w:keepLines w:val="0"/>
        <w:spacing w:before="280" w:lineRule="auto"/>
        <w:rPr>
          <w:b w:val="1"/>
          <w:bCs w:val="1"/>
          <w:color w:val="000000"/>
          <w:sz w:val="26"/>
          <w:szCs w:val="26"/>
        </w:rPr>
      </w:pPr>
      <w:bookmarkStart w:colFirst="0" w:colLast="0" w:name="_ky5g4gm5c0es" w:id="20"/>
      <w:bookmarkEnd w:id="20"/>
      <w:r w:rsidDel="00000000" w:rsidR="00000000" w:rsidRPr="00000000">
        <w:rPr>
          <w:b w:val="1"/>
          <w:bCs w:val="1"/>
          <w:color w:val="000000"/>
          <w:sz w:val="26"/>
          <w:szCs w:val="26"/>
          <w:rtl w:val="0"/>
        </w:rPr>
        <w:t xml:space="preserve">2.6 Best Practices in Sustainable Christmas Tourism Spaces</w:t>
      </w:r>
    </w:p>
    <w:p w:rsidR="00000000" w:rsidDel="00000000" w:rsidP="00000000" w:rsidRDefault="00000000" w:rsidRPr="00000000" w14:paraId="00000038">
      <w:pPr>
        <w:spacing w:after="240" w:before="240" w:lineRule="auto"/>
        <w:rPr/>
      </w:pPr>
      <w:r w:rsidDel="00000000" w:rsidR="00000000" w:rsidRPr="00000000">
        <w:rPr>
          <w:rtl w:val="0"/>
        </w:rPr>
        <w:t xml:space="preserve">The literature identifies several best practices for managing sustainable tourism spaces during the Christmas season, including decentralised markets, reusable container systems, energy-efficient lighting, sustainable transport planning, and community-led cultural programming. These practices demonstrate that sustainability can be incorporated into festive tourism without diminishing visitor satisfaction.</w:t>
      </w:r>
    </w:p>
    <w:p w:rsidR="00000000" w:rsidDel="00000000" w:rsidP="00000000" w:rsidRDefault="00000000" w:rsidRPr="00000000" w14:paraId="00000039">
      <w:pPr>
        <w:spacing w:after="240" w:before="240" w:lineRule="auto"/>
        <w:rPr/>
      </w:pPr>
      <w:r w:rsidDel="00000000" w:rsidR="00000000" w:rsidRPr="00000000">
        <w:rPr>
          <w:rtl w:val="0"/>
        </w:rPr>
        <w:t xml:space="preserve">Although research on sustainable tourism is extensive, limited studies focus specifically on the spatial planning and management of Christmas tourism, highlighting a gap in existing literature.</w:t>
      </w:r>
    </w:p>
    <w:p w:rsidR="00000000" w:rsidDel="00000000" w:rsidP="00000000" w:rsidRDefault="00000000" w:rsidRPr="00000000" w14:paraId="0000003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B">
      <w:pPr>
        <w:pStyle w:val="Heading2"/>
        <w:keepNext w:val="0"/>
        <w:keepLines w:val="0"/>
        <w:spacing w:after="80" w:lineRule="auto"/>
        <w:rPr>
          <w:b w:val="1"/>
          <w:bCs w:val="1"/>
          <w:sz w:val="34"/>
          <w:szCs w:val="34"/>
        </w:rPr>
      </w:pPr>
      <w:bookmarkStart w:colFirst="0" w:colLast="0" w:name="_5044gep0ddxh" w:id="21"/>
      <w:bookmarkEnd w:id="21"/>
      <w:r w:rsidDel="00000000" w:rsidR="00000000" w:rsidRPr="00000000">
        <w:rPr>
          <w:b w:val="1"/>
          <w:bCs w:val="1"/>
          <w:sz w:val="34"/>
          <w:szCs w:val="34"/>
          <w:rtl w:val="0"/>
        </w:rPr>
        <w:t xml:space="preserve">3. Research Methodology</w:t>
      </w:r>
    </w:p>
    <w:p w:rsidR="00000000" w:rsidDel="00000000" w:rsidP="00000000" w:rsidRDefault="00000000" w:rsidRPr="00000000" w14:paraId="0000003C">
      <w:pPr>
        <w:spacing w:after="240" w:before="240" w:lineRule="auto"/>
        <w:rPr/>
      </w:pPr>
      <w:r w:rsidDel="00000000" w:rsidR="00000000" w:rsidRPr="00000000">
        <w:rPr>
          <w:rtl w:val="0"/>
        </w:rPr>
        <w:t xml:space="preserve">This assignment adopts a qualitative research methodology based on secondary data analysis to examine how sustainable tourism spaces are planned and managed during the Christmas season. Given the wide geographical spread of Christmas tourism and the diversity of cultural, environmental, and governance contexts, secondary research enables a broad and comparative understanding of sustainability practices.</w:t>
      </w:r>
    </w:p>
    <w:p w:rsidR="00000000" w:rsidDel="00000000" w:rsidP="00000000" w:rsidRDefault="00000000" w:rsidRPr="00000000" w14:paraId="0000003D">
      <w:pPr>
        <w:pStyle w:val="Heading3"/>
        <w:keepNext w:val="0"/>
        <w:keepLines w:val="0"/>
        <w:spacing w:before="280" w:lineRule="auto"/>
        <w:rPr>
          <w:b w:val="1"/>
          <w:bCs w:val="1"/>
          <w:color w:val="000000"/>
          <w:sz w:val="26"/>
          <w:szCs w:val="26"/>
        </w:rPr>
      </w:pPr>
      <w:bookmarkStart w:colFirst="0" w:colLast="0" w:name="_355w6cc03872" w:id="22"/>
      <w:bookmarkEnd w:id="22"/>
      <w:r w:rsidDel="00000000" w:rsidR="00000000" w:rsidRPr="00000000">
        <w:rPr>
          <w:b w:val="1"/>
          <w:bCs w:val="1"/>
          <w:color w:val="000000"/>
          <w:sz w:val="26"/>
          <w:szCs w:val="26"/>
          <w:rtl w:val="0"/>
        </w:rPr>
        <w:t xml:space="preserve">3.1 Research Design</w:t>
      </w:r>
    </w:p>
    <w:p w:rsidR="00000000" w:rsidDel="00000000" w:rsidP="00000000" w:rsidRDefault="00000000" w:rsidRPr="00000000" w14:paraId="0000003E">
      <w:pPr>
        <w:spacing w:after="240" w:before="240" w:lineRule="auto"/>
        <w:rPr/>
      </w:pPr>
      <w:r w:rsidDel="00000000" w:rsidR="00000000" w:rsidRPr="00000000">
        <w:rPr>
          <w:rtl w:val="0"/>
        </w:rPr>
        <w:t xml:space="preserve">A descriptive and analytical research design is employed. This approach allows for the identification of tourism impacts and the evaluation of planning strategies used to address them. Creswell (2014) notes that descriptive qualitative research is well suited to examining complex social and environmental phenomena shaped by policy decisions and cultural practices.</w:t>
      </w:r>
    </w:p>
    <w:p w:rsidR="00000000" w:rsidDel="00000000" w:rsidP="00000000" w:rsidRDefault="00000000" w:rsidRPr="00000000" w14:paraId="0000003F">
      <w:pPr>
        <w:pStyle w:val="Heading3"/>
        <w:keepNext w:val="0"/>
        <w:keepLines w:val="0"/>
        <w:spacing w:before="280" w:lineRule="auto"/>
        <w:rPr>
          <w:b w:val="1"/>
          <w:bCs w:val="1"/>
          <w:color w:val="000000"/>
          <w:sz w:val="26"/>
          <w:szCs w:val="26"/>
        </w:rPr>
      </w:pPr>
      <w:bookmarkStart w:colFirst="0" w:colLast="0" w:name="_6r1gia6oeljw" w:id="23"/>
      <w:bookmarkEnd w:id="23"/>
      <w:r w:rsidDel="00000000" w:rsidR="00000000" w:rsidRPr="00000000">
        <w:rPr>
          <w:b w:val="1"/>
          <w:bCs w:val="1"/>
          <w:color w:val="000000"/>
          <w:sz w:val="26"/>
          <w:szCs w:val="26"/>
          <w:rtl w:val="0"/>
        </w:rPr>
        <w:t xml:space="preserve">3.2 Data Collection</w:t>
      </w:r>
    </w:p>
    <w:p w:rsidR="00000000" w:rsidDel="00000000" w:rsidP="00000000" w:rsidRDefault="00000000" w:rsidRPr="00000000" w14:paraId="00000040">
      <w:pPr>
        <w:spacing w:after="240" w:before="240" w:lineRule="auto"/>
        <w:rPr/>
      </w:pPr>
      <w:r w:rsidDel="00000000" w:rsidR="00000000" w:rsidRPr="00000000">
        <w:rPr>
          <w:rtl w:val="0"/>
        </w:rPr>
        <w:t xml:space="preserve">Data were collected from peer-reviewed journals, academic books, international organisation reports, municipal sustainability documents, and published case studies of Christmas markets and winter festivals. Using multiple sources enhances reliability through triangulation.</w:t>
      </w:r>
    </w:p>
    <w:p w:rsidR="00000000" w:rsidDel="00000000" w:rsidP="00000000" w:rsidRDefault="00000000" w:rsidRPr="00000000" w14:paraId="00000041">
      <w:pPr>
        <w:pStyle w:val="Heading3"/>
        <w:keepNext w:val="0"/>
        <w:keepLines w:val="0"/>
        <w:spacing w:before="280" w:lineRule="auto"/>
        <w:rPr>
          <w:b w:val="1"/>
          <w:bCs w:val="1"/>
          <w:color w:val="000000"/>
          <w:sz w:val="26"/>
          <w:szCs w:val="26"/>
        </w:rPr>
      </w:pPr>
      <w:bookmarkStart w:colFirst="0" w:colLast="0" w:name="_44xy9ri5zzhh" w:id="24"/>
      <w:bookmarkEnd w:id="24"/>
      <w:r w:rsidDel="00000000" w:rsidR="00000000" w:rsidRPr="00000000">
        <w:rPr>
          <w:b w:val="1"/>
          <w:bCs w:val="1"/>
          <w:color w:val="000000"/>
          <w:sz w:val="26"/>
          <w:szCs w:val="26"/>
          <w:rtl w:val="0"/>
        </w:rPr>
        <w:t xml:space="preserve">3.3 Selection Criteria for Sources</w:t>
      </w:r>
    </w:p>
    <w:p w:rsidR="00000000" w:rsidDel="00000000" w:rsidP="00000000" w:rsidRDefault="00000000" w:rsidRPr="00000000" w14:paraId="00000042">
      <w:pPr>
        <w:spacing w:after="240" w:before="240" w:lineRule="auto"/>
        <w:rPr/>
      </w:pPr>
      <w:r w:rsidDel="00000000" w:rsidR="00000000" w:rsidRPr="00000000">
        <w:rPr>
          <w:rtl w:val="0"/>
        </w:rPr>
        <w:t xml:space="preserve">Sources were selected based on publication date, relevance to sustainable or seasonal tourism, academic credibility, and clear discussion of environmental, social, or economic impacts. Sources lacking academic rigour were excluded.</w:t>
      </w:r>
    </w:p>
    <w:p w:rsidR="00000000" w:rsidDel="00000000" w:rsidP="00000000" w:rsidRDefault="00000000" w:rsidRPr="00000000" w14:paraId="00000043">
      <w:pPr>
        <w:pStyle w:val="Heading3"/>
        <w:keepNext w:val="0"/>
        <w:keepLines w:val="0"/>
        <w:spacing w:before="280" w:lineRule="auto"/>
        <w:rPr>
          <w:b w:val="1"/>
          <w:bCs w:val="1"/>
          <w:color w:val="000000"/>
          <w:sz w:val="26"/>
          <w:szCs w:val="26"/>
        </w:rPr>
      </w:pPr>
      <w:bookmarkStart w:colFirst="0" w:colLast="0" w:name="_tfflyhrw3ot1" w:id="25"/>
      <w:bookmarkEnd w:id="25"/>
      <w:r w:rsidDel="00000000" w:rsidR="00000000" w:rsidRPr="00000000">
        <w:rPr>
          <w:b w:val="1"/>
          <w:bCs w:val="1"/>
          <w:color w:val="000000"/>
          <w:sz w:val="26"/>
          <w:szCs w:val="26"/>
          <w:rtl w:val="0"/>
        </w:rPr>
        <w:t xml:space="preserve">3.4 Analytical Framework</w:t>
      </w:r>
    </w:p>
    <w:p w:rsidR="00000000" w:rsidDel="00000000" w:rsidP="00000000" w:rsidRDefault="00000000" w:rsidRPr="00000000" w14:paraId="00000044">
      <w:pPr>
        <w:spacing w:after="240" w:before="240" w:lineRule="auto"/>
        <w:rPr/>
      </w:pPr>
      <w:r w:rsidDel="00000000" w:rsidR="00000000" w:rsidRPr="00000000">
        <w:rPr>
          <w:rtl w:val="0"/>
        </w:rPr>
        <w:t xml:space="preserve">The analysis followed a thematic approach guided by Braun and Clarke (2006) and applied the Triple Bottom Line, Carrying Capacity Theory, Stakeholder Theory, and Community-Based Tourism frameworks.</w:t>
      </w:r>
    </w:p>
    <w:p w:rsidR="00000000" w:rsidDel="00000000" w:rsidP="00000000" w:rsidRDefault="00000000" w:rsidRPr="00000000" w14:paraId="00000045">
      <w:pPr>
        <w:pStyle w:val="Heading3"/>
        <w:keepNext w:val="0"/>
        <w:keepLines w:val="0"/>
        <w:spacing w:before="280" w:lineRule="auto"/>
        <w:rPr>
          <w:b w:val="1"/>
          <w:bCs w:val="1"/>
          <w:color w:val="000000"/>
          <w:sz w:val="26"/>
          <w:szCs w:val="26"/>
        </w:rPr>
      </w:pPr>
      <w:bookmarkStart w:colFirst="0" w:colLast="0" w:name="_3pfjqda4jvbl" w:id="26"/>
      <w:bookmarkEnd w:id="26"/>
      <w:r w:rsidDel="00000000" w:rsidR="00000000" w:rsidRPr="00000000">
        <w:rPr>
          <w:b w:val="1"/>
          <w:bCs w:val="1"/>
          <w:color w:val="000000"/>
          <w:sz w:val="26"/>
          <w:szCs w:val="26"/>
          <w:rtl w:val="0"/>
        </w:rPr>
        <w:t xml:space="preserve">3.5 Methodological Limitations</w:t>
      </w:r>
    </w:p>
    <w:p w:rsidR="00000000" w:rsidDel="00000000" w:rsidP="00000000" w:rsidRDefault="00000000" w:rsidRPr="00000000" w14:paraId="00000046">
      <w:pPr>
        <w:spacing w:after="240" w:before="240" w:lineRule="auto"/>
        <w:rPr/>
      </w:pPr>
      <w:r w:rsidDel="00000000" w:rsidR="00000000" w:rsidRPr="00000000">
        <w:rPr>
          <w:rtl w:val="0"/>
        </w:rPr>
        <w:t xml:space="preserve">Limitations include reliance on secondary data, variation in data quality across destinations, and limited insight into informal planning practices. Despite these constraints, the methodology remains suitable for achieving the study’s objectives.</w:t>
      </w:r>
    </w:p>
    <w:p w:rsidR="00000000" w:rsidDel="00000000" w:rsidP="00000000" w:rsidRDefault="00000000" w:rsidRPr="00000000" w14:paraId="0000004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8">
      <w:pPr>
        <w:pStyle w:val="Heading2"/>
        <w:keepNext w:val="0"/>
        <w:keepLines w:val="0"/>
        <w:spacing w:after="80" w:lineRule="auto"/>
        <w:rPr>
          <w:b w:val="1"/>
          <w:bCs w:val="1"/>
          <w:sz w:val="34"/>
          <w:szCs w:val="34"/>
        </w:rPr>
      </w:pPr>
      <w:bookmarkStart w:colFirst="0" w:colLast="0" w:name="_p1btc4xbuj0m" w:id="27"/>
      <w:bookmarkEnd w:id="27"/>
      <w:r w:rsidDel="00000000" w:rsidR="00000000" w:rsidRPr="00000000">
        <w:rPr>
          <w:b w:val="1"/>
          <w:bCs w:val="1"/>
          <w:sz w:val="34"/>
          <w:szCs w:val="34"/>
          <w:rtl w:val="0"/>
        </w:rPr>
        <w:t xml:space="preserve">4. Findings</w:t>
      </w:r>
    </w:p>
    <w:p w:rsidR="00000000" w:rsidDel="00000000" w:rsidP="00000000" w:rsidRDefault="00000000" w:rsidRPr="00000000" w14:paraId="00000049">
      <w:pPr>
        <w:spacing w:after="240" w:before="240" w:lineRule="auto"/>
        <w:rPr/>
      </w:pPr>
      <w:r w:rsidDel="00000000" w:rsidR="00000000" w:rsidRPr="00000000">
        <w:rPr>
          <w:rtl w:val="0"/>
        </w:rPr>
        <w:t xml:space="preserve">The findings highlight key environmental, social, and economic impacts of Christmas tourism and the sustainability responses adopted by destinations.</w:t>
      </w:r>
    </w:p>
    <w:p w:rsidR="00000000" w:rsidDel="00000000" w:rsidP="00000000" w:rsidRDefault="00000000" w:rsidRPr="00000000" w14:paraId="0000004A">
      <w:pPr>
        <w:pStyle w:val="Heading3"/>
        <w:keepNext w:val="0"/>
        <w:keepLines w:val="0"/>
        <w:spacing w:before="280" w:lineRule="auto"/>
        <w:rPr>
          <w:b w:val="1"/>
          <w:bCs w:val="1"/>
          <w:color w:val="000000"/>
          <w:sz w:val="26"/>
          <w:szCs w:val="26"/>
        </w:rPr>
      </w:pPr>
      <w:bookmarkStart w:colFirst="0" w:colLast="0" w:name="_e31m6bq4nrvn" w:id="28"/>
      <w:bookmarkEnd w:id="28"/>
      <w:r w:rsidDel="00000000" w:rsidR="00000000" w:rsidRPr="00000000">
        <w:rPr>
          <w:b w:val="1"/>
          <w:bCs w:val="1"/>
          <w:color w:val="000000"/>
          <w:sz w:val="26"/>
          <w:szCs w:val="26"/>
          <w:rtl w:val="0"/>
        </w:rPr>
        <w:t xml:space="preserve">4.1 Environmental Impacts on Tourism Spaces</w:t>
      </w:r>
    </w:p>
    <w:p w:rsidR="00000000" w:rsidDel="00000000" w:rsidP="00000000" w:rsidRDefault="00000000" w:rsidRPr="00000000" w14:paraId="0000004B">
      <w:pPr>
        <w:pStyle w:val="Heading4"/>
        <w:keepNext w:val="0"/>
        <w:keepLines w:val="0"/>
        <w:spacing w:after="40" w:before="240" w:lineRule="auto"/>
        <w:rPr>
          <w:b w:val="1"/>
          <w:bCs w:val="1"/>
          <w:color w:val="000000"/>
          <w:sz w:val="22"/>
          <w:szCs w:val="22"/>
        </w:rPr>
      </w:pPr>
      <w:bookmarkStart w:colFirst="0" w:colLast="0" w:name="_96g855hwzsn" w:id="29"/>
      <w:bookmarkEnd w:id="29"/>
      <w:r w:rsidDel="00000000" w:rsidR="00000000" w:rsidRPr="00000000">
        <w:rPr>
          <w:b w:val="1"/>
          <w:bCs w:val="1"/>
          <w:color w:val="000000"/>
          <w:sz w:val="22"/>
          <w:szCs w:val="22"/>
          <w:rtl w:val="0"/>
        </w:rPr>
        <w:t xml:space="preserve">4.1.1 Increased Waste Generation in Public Spaces</w:t>
      </w:r>
    </w:p>
    <w:p w:rsidR="00000000" w:rsidDel="00000000" w:rsidP="00000000" w:rsidRDefault="00000000" w:rsidRPr="00000000" w14:paraId="0000004C">
      <w:pPr>
        <w:spacing w:after="240" w:before="240" w:lineRule="auto"/>
        <w:rPr/>
      </w:pPr>
      <w:r w:rsidDel="00000000" w:rsidR="00000000" w:rsidRPr="00000000">
        <w:rPr>
          <w:rtl w:val="0"/>
        </w:rPr>
        <w:t xml:space="preserve">A significant increase in waste generation occurs during the Christmas season due to food consumption, disposable items, packaging, and temporary decorations. Overflowing waste bins negatively affect cleanliness and visitor experience.</w:t>
      </w:r>
    </w:p>
    <w:p w:rsidR="00000000" w:rsidDel="00000000" w:rsidP="00000000" w:rsidRDefault="00000000" w:rsidRPr="00000000" w14:paraId="0000004D">
      <w:pPr>
        <w:pStyle w:val="Heading4"/>
        <w:keepNext w:val="0"/>
        <w:keepLines w:val="0"/>
        <w:spacing w:after="40" w:before="240" w:lineRule="auto"/>
        <w:rPr>
          <w:b w:val="1"/>
          <w:bCs w:val="1"/>
          <w:color w:val="000000"/>
          <w:sz w:val="22"/>
          <w:szCs w:val="22"/>
        </w:rPr>
      </w:pPr>
      <w:bookmarkStart w:colFirst="0" w:colLast="0" w:name="_poluu2q8t6ml" w:id="30"/>
      <w:bookmarkEnd w:id="30"/>
      <w:r w:rsidDel="00000000" w:rsidR="00000000" w:rsidRPr="00000000">
        <w:rPr>
          <w:b w:val="1"/>
          <w:bCs w:val="1"/>
          <w:color w:val="000000"/>
          <w:sz w:val="22"/>
          <w:szCs w:val="22"/>
          <w:rtl w:val="0"/>
        </w:rPr>
        <w:t xml:space="preserve">4.1.2 Energy Consumption in Festive Tourism Spaces</w:t>
      </w:r>
    </w:p>
    <w:p w:rsidR="00000000" w:rsidDel="00000000" w:rsidP="00000000" w:rsidRDefault="00000000" w:rsidRPr="00000000" w14:paraId="0000004E">
      <w:pPr>
        <w:spacing w:after="240" w:before="240" w:lineRule="auto"/>
        <w:rPr/>
      </w:pPr>
      <w:r w:rsidDel="00000000" w:rsidR="00000000" w:rsidRPr="00000000">
        <w:rPr>
          <w:rtl w:val="0"/>
        </w:rPr>
        <w:t xml:space="preserve">Festive lighting and heated outdoor venues substantially increase energy demand, contributing to higher emissions and operational costs in destinations relying on conventional energy sources.</w:t>
      </w:r>
    </w:p>
    <w:p w:rsidR="00000000" w:rsidDel="00000000" w:rsidP="00000000" w:rsidRDefault="00000000" w:rsidRPr="00000000" w14:paraId="0000004F">
      <w:pPr>
        <w:pStyle w:val="Heading4"/>
        <w:keepNext w:val="0"/>
        <w:keepLines w:val="0"/>
        <w:spacing w:after="40" w:before="240" w:lineRule="auto"/>
        <w:rPr>
          <w:b w:val="1"/>
          <w:bCs w:val="1"/>
          <w:color w:val="000000"/>
          <w:sz w:val="22"/>
          <w:szCs w:val="22"/>
        </w:rPr>
      </w:pPr>
      <w:bookmarkStart w:colFirst="0" w:colLast="0" w:name="_so9dgoa37wmp" w:id="31"/>
      <w:bookmarkEnd w:id="31"/>
      <w:r w:rsidDel="00000000" w:rsidR="00000000" w:rsidRPr="00000000">
        <w:rPr>
          <w:b w:val="1"/>
          <w:bCs w:val="1"/>
          <w:color w:val="000000"/>
          <w:sz w:val="22"/>
          <w:szCs w:val="22"/>
          <w:rtl w:val="0"/>
        </w:rPr>
        <w:t xml:space="preserve">4.1.3 Environmental Impact of Transport Concentration</w:t>
      </w:r>
    </w:p>
    <w:p w:rsidR="00000000" w:rsidDel="00000000" w:rsidP="00000000" w:rsidRDefault="00000000" w:rsidRPr="00000000" w14:paraId="00000050">
      <w:pPr>
        <w:spacing w:after="240" w:before="240" w:lineRule="auto"/>
        <w:rPr/>
      </w:pPr>
      <w:r w:rsidDel="00000000" w:rsidR="00000000" w:rsidRPr="00000000">
        <w:rPr>
          <w:rtl w:val="0"/>
        </w:rPr>
        <w:t xml:space="preserve">High visitor concentration leads to congestion, air pollution, and reduced accessibility, particularly in city centres lacking sustainable mobility planning.</w:t>
      </w:r>
    </w:p>
    <w:p w:rsidR="00000000" w:rsidDel="00000000" w:rsidP="00000000" w:rsidRDefault="00000000" w:rsidRPr="00000000" w14:paraId="00000051">
      <w:pPr>
        <w:pStyle w:val="Heading3"/>
        <w:keepNext w:val="0"/>
        <w:keepLines w:val="0"/>
        <w:spacing w:before="280" w:lineRule="auto"/>
        <w:rPr>
          <w:b w:val="1"/>
          <w:bCs w:val="1"/>
          <w:color w:val="000000"/>
          <w:sz w:val="26"/>
          <w:szCs w:val="26"/>
        </w:rPr>
      </w:pPr>
      <w:bookmarkStart w:colFirst="0" w:colLast="0" w:name="_mw9d35ojunbr" w:id="32"/>
      <w:bookmarkEnd w:id="32"/>
      <w:r w:rsidDel="00000000" w:rsidR="00000000" w:rsidRPr="00000000">
        <w:rPr>
          <w:b w:val="1"/>
          <w:bCs w:val="1"/>
          <w:color w:val="000000"/>
          <w:sz w:val="26"/>
          <w:szCs w:val="26"/>
          <w:rtl w:val="0"/>
        </w:rPr>
        <w:t xml:space="preserve">4.2 Social Impacts on Tourism Spaces</w:t>
      </w:r>
    </w:p>
    <w:p w:rsidR="00000000" w:rsidDel="00000000" w:rsidP="00000000" w:rsidRDefault="00000000" w:rsidRPr="00000000" w14:paraId="00000052">
      <w:pPr>
        <w:pStyle w:val="Heading4"/>
        <w:keepNext w:val="0"/>
        <w:keepLines w:val="0"/>
        <w:spacing w:after="40" w:before="240" w:lineRule="auto"/>
        <w:rPr>
          <w:b w:val="1"/>
          <w:bCs w:val="1"/>
          <w:color w:val="000000"/>
          <w:sz w:val="22"/>
          <w:szCs w:val="22"/>
        </w:rPr>
      </w:pPr>
      <w:bookmarkStart w:colFirst="0" w:colLast="0" w:name="_pnbbproti44w" w:id="33"/>
      <w:bookmarkEnd w:id="33"/>
      <w:r w:rsidDel="00000000" w:rsidR="00000000" w:rsidRPr="00000000">
        <w:rPr>
          <w:b w:val="1"/>
          <w:bCs w:val="1"/>
          <w:color w:val="000000"/>
          <w:sz w:val="22"/>
          <w:szCs w:val="22"/>
          <w:rtl w:val="0"/>
        </w:rPr>
        <w:t xml:space="preserve">4.2.1 Overcrowding in Public Areas</w:t>
      </w:r>
    </w:p>
    <w:p w:rsidR="00000000" w:rsidDel="00000000" w:rsidP="00000000" w:rsidRDefault="00000000" w:rsidRPr="00000000" w14:paraId="00000053">
      <w:pPr>
        <w:spacing w:after="240" w:before="240" w:lineRule="auto"/>
        <w:rPr/>
      </w:pPr>
      <w:r w:rsidDel="00000000" w:rsidR="00000000" w:rsidRPr="00000000">
        <w:rPr>
          <w:rtl w:val="0"/>
        </w:rPr>
        <w:t xml:space="preserve">Overcrowding results in congestion, safety concerns, and reduced enjoyment for residents and visitors, contributing to declining resident support for tourism.</w:t>
      </w:r>
    </w:p>
    <w:p w:rsidR="00000000" w:rsidDel="00000000" w:rsidP="00000000" w:rsidRDefault="00000000" w:rsidRPr="00000000" w14:paraId="00000054">
      <w:pPr>
        <w:pStyle w:val="Heading4"/>
        <w:keepNext w:val="0"/>
        <w:keepLines w:val="0"/>
        <w:spacing w:after="40" w:before="240" w:lineRule="auto"/>
        <w:rPr>
          <w:b w:val="1"/>
          <w:bCs w:val="1"/>
          <w:color w:val="000000"/>
          <w:sz w:val="22"/>
          <w:szCs w:val="22"/>
        </w:rPr>
      </w:pPr>
      <w:bookmarkStart w:colFirst="0" w:colLast="0" w:name="_j2f02perpdi3" w:id="34"/>
      <w:bookmarkEnd w:id="34"/>
      <w:r w:rsidDel="00000000" w:rsidR="00000000" w:rsidRPr="00000000">
        <w:rPr>
          <w:b w:val="1"/>
          <w:bCs w:val="1"/>
          <w:color w:val="000000"/>
          <w:sz w:val="22"/>
          <w:szCs w:val="22"/>
          <w:rtl w:val="0"/>
        </w:rPr>
        <w:t xml:space="preserve">4.2.2 Cultural Commodification of Festive Spaces</w:t>
      </w:r>
    </w:p>
    <w:p w:rsidR="00000000" w:rsidDel="00000000" w:rsidP="00000000" w:rsidRDefault="00000000" w:rsidRPr="00000000" w14:paraId="00000055">
      <w:pPr>
        <w:spacing w:after="240" w:before="240" w:lineRule="auto"/>
        <w:rPr/>
      </w:pPr>
      <w:r w:rsidDel="00000000" w:rsidR="00000000" w:rsidRPr="00000000">
        <w:rPr>
          <w:rtl w:val="0"/>
        </w:rPr>
        <w:t xml:space="preserve">Festive spaces often prioritise commercial appeal over cultural authenticity, leading to standardisation of traditions and reduced cultural meaning.</w:t>
      </w:r>
    </w:p>
    <w:p w:rsidR="00000000" w:rsidDel="00000000" w:rsidP="00000000" w:rsidRDefault="00000000" w:rsidRPr="00000000" w14:paraId="00000056">
      <w:pPr>
        <w:pStyle w:val="Heading3"/>
        <w:keepNext w:val="0"/>
        <w:keepLines w:val="0"/>
        <w:spacing w:before="280" w:lineRule="auto"/>
        <w:rPr>
          <w:b w:val="1"/>
          <w:bCs w:val="1"/>
          <w:color w:val="000000"/>
          <w:sz w:val="26"/>
          <w:szCs w:val="26"/>
        </w:rPr>
      </w:pPr>
      <w:bookmarkStart w:colFirst="0" w:colLast="0" w:name="_qsi3r45ck3ev" w:id="35"/>
      <w:bookmarkEnd w:id="35"/>
      <w:r w:rsidDel="00000000" w:rsidR="00000000" w:rsidRPr="00000000">
        <w:rPr>
          <w:b w:val="1"/>
          <w:bCs w:val="1"/>
          <w:color w:val="000000"/>
          <w:sz w:val="26"/>
          <w:szCs w:val="26"/>
          <w:rtl w:val="0"/>
        </w:rPr>
        <w:t xml:space="preserve">4.3 Economic Impacts on Tourism Spaces</w:t>
      </w:r>
    </w:p>
    <w:p w:rsidR="00000000" w:rsidDel="00000000" w:rsidP="00000000" w:rsidRDefault="00000000" w:rsidRPr="00000000" w14:paraId="00000057">
      <w:pPr>
        <w:pStyle w:val="Heading4"/>
        <w:keepNext w:val="0"/>
        <w:keepLines w:val="0"/>
        <w:spacing w:after="40" w:before="240" w:lineRule="auto"/>
        <w:rPr>
          <w:b w:val="1"/>
          <w:bCs w:val="1"/>
          <w:color w:val="000000"/>
          <w:sz w:val="22"/>
          <w:szCs w:val="22"/>
        </w:rPr>
      </w:pPr>
      <w:bookmarkStart w:colFirst="0" w:colLast="0" w:name="_wokrserzwn9q" w:id="36"/>
      <w:bookmarkEnd w:id="36"/>
      <w:r w:rsidDel="00000000" w:rsidR="00000000" w:rsidRPr="00000000">
        <w:rPr>
          <w:b w:val="1"/>
          <w:bCs w:val="1"/>
          <w:color w:val="000000"/>
          <w:sz w:val="22"/>
          <w:szCs w:val="22"/>
          <w:rtl w:val="0"/>
        </w:rPr>
        <w:t xml:space="preserve">4.3.1 Economic Benefits of Festive Tourism Spaces</w:t>
      </w:r>
    </w:p>
    <w:p w:rsidR="00000000" w:rsidDel="00000000" w:rsidP="00000000" w:rsidRDefault="00000000" w:rsidRPr="00000000" w14:paraId="00000058">
      <w:pPr>
        <w:spacing w:after="240" w:before="240" w:lineRule="auto"/>
        <w:rPr/>
      </w:pPr>
      <w:r w:rsidDel="00000000" w:rsidR="00000000" w:rsidRPr="00000000">
        <w:rPr>
          <w:rtl w:val="0"/>
        </w:rPr>
        <w:t xml:space="preserve">Christmas tourism generates increased sales, employment, and income for local businesses, particularly small vendors and artisans.</w:t>
      </w:r>
    </w:p>
    <w:p w:rsidR="00000000" w:rsidDel="00000000" w:rsidP="00000000" w:rsidRDefault="00000000" w:rsidRPr="00000000" w14:paraId="00000059">
      <w:pPr>
        <w:pStyle w:val="Heading4"/>
        <w:keepNext w:val="0"/>
        <w:keepLines w:val="0"/>
        <w:spacing w:after="40" w:before="240" w:lineRule="auto"/>
        <w:rPr>
          <w:b w:val="1"/>
          <w:bCs w:val="1"/>
          <w:color w:val="000000"/>
          <w:sz w:val="22"/>
          <w:szCs w:val="22"/>
        </w:rPr>
      </w:pPr>
      <w:bookmarkStart w:colFirst="0" w:colLast="0" w:name="_58ffdxyc1yog" w:id="37"/>
      <w:bookmarkEnd w:id="37"/>
      <w:r w:rsidDel="00000000" w:rsidR="00000000" w:rsidRPr="00000000">
        <w:rPr>
          <w:b w:val="1"/>
          <w:bCs w:val="1"/>
          <w:color w:val="000000"/>
          <w:sz w:val="22"/>
          <w:szCs w:val="22"/>
          <w:rtl w:val="0"/>
        </w:rPr>
        <w:t xml:space="preserve">4.3.2 Economic Vulnerability and Seasonality</w:t>
      </w:r>
    </w:p>
    <w:p w:rsidR="00000000" w:rsidDel="00000000" w:rsidP="00000000" w:rsidRDefault="00000000" w:rsidRPr="00000000" w14:paraId="0000005A">
      <w:pPr>
        <w:spacing w:after="240" w:before="240" w:lineRule="auto"/>
        <w:rPr/>
      </w:pPr>
      <w:r w:rsidDel="00000000" w:rsidR="00000000" w:rsidRPr="00000000">
        <w:rPr>
          <w:rtl w:val="0"/>
        </w:rPr>
        <w:t xml:space="preserve">Dependence on Christmas tourism exposes destinations to economic risk during disruptions such as extreme weather or economic crises.</w:t>
      </w:r>
    </w:p>
    <w:p w:rsidR="00000000" w:rsidDel="00000000" w:rsidP="00000000" w:rsidRDefault="00000000" w:rsidRPr="00000000" w14:paraId="0000005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C">
      <w:pPr>
        <w:pStyle w:val="Heading2"/>
        <w:keepNext w:val="0"/>
        <w:keepLines w:val="0"/>
        <w:spacing w:after="80" w:lineRule="auto"/>
        <w:rPr>
          <w:b w:val="1"/>
          <w:bCs w:val="1"/>
          <w:sz w:val="34"/>
          <w:szCs w:val="34"/>
        </w:rPr>
      </w:pPr>
      <w:bookmarkStart w:colFirst="0" w:colLast="0" w:name="_fcwhlq9se044" w:id="38"/>
      <w:bookmarkEnd w:id="38"/>
      <w:r w:rsidDel="00000000" w:rsidR="00000000" w:rsidRPr="00000000">
        <w:rPr>
          <w:b w:val="1"/>
          <w:bCs w:val="1"/>
          <w:sz w:val="34"/>
          <w:szCs w:val="34"/>
          <w:rtl w:val="0"/>
        </w:rPr>
        <w:t xml:space="preserve">5. Discussion</w:t>
      </w:r>
    </w:p>
    <w:p w:rsidR="00000000" w:rsidDel="00000000" w:rsidP="00000000" w:rsidRDefault="00000000" w:rsidRPr="00000000" w14:paraId="0000005D">
      <w:pPr>
        <w:spacing w:after="240" w:before="240" w:lineRule="auto"/>
        <w:rPr/>
      </w:pPr>
      <w:r w:rsidDel="00000000" w:rsidR="00000000" w:rsidRPr="00000000">
        <w:rPr>
          <w:rtl w:val="0"/>
        </w:rPr>
        <w:t xml:space="preserve">The discussion interprets the findings through sustainable tourism theories, emphasising the interconnected nature of environmental, social, and economic challenges in Christmas tourism spaces. Waste management, energy use, transport pressure, overcrowding, cultural commodification, and seasonal dependency are shown to be interrelated issues requiring integrated planning approaches.</w:t>
      </w:r>
    </w:p>
    <w:p w:rsidR="00000000" w:rsidDel="00000000" w:rsidP="00000000" w:rsidRDefault="00000000" w:rsidRPr="00000000" w14:paraId="0000005E">
      <w:pPr>
        <w:spacing w:after="240" w:before="240" w:lineRule="auto"/>
        <w:rPr/>
      </w:pPr>
      <w:r w:rsidDel="00000000" w:rsidR="00000000" w:rsidRPr="00000000">
        <w:rPr>
          <w:rtl w:val="0"/>
        </w:rPr>
        <w:t xml:space="preserve">Strong governance, stakeholder collaboration, community participation, and long-term investment emerge as critical factors in achieving sustainability.</w:t>
      </w:r>
    </w:p>
    <w:p w:rsidR="00000000" w:rsidDel="00000000" w:rsidP="00000000" w:rsidRDefault="00000000" w:rsidRPr="00000000" w14:paraId="0000005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0">
      <w:pPr>
        <w:pStyle w:val="Heading2"/>
        <w:keepNext w:val="0"/>
        <w:keepLines w:val="0"/>
        <w:spacing w:after="80" w:lineRule="auto"/>
        <w:rPr>
          <w:b w:val="1"/>
          <w:bCs w:val="1"/>
          <w:sz w:val="34"/>
          <w:szCs w:val="34"/>
        </w:rPr>
      </w:pPr>
      <w:bookmarkStart w:colFirst="0" w:colLast="0" w:name="_d92fh1g1lrc1" w:id="39"/>
      <w:bookmarkEnd w:id="39"/>
      <w:r w:rsidDel="00000000" w:rsidR="00000000" w:rsidRPr="00000000">
        <w:rPr>
          <w:b w:val="1"/>
          <w:bCs w:val="1"/>
          <w:sz w:val="34"/>
          <w:szCs w:val="34"/>
          <w:rtl w:val="0"/>
        </w:rPr>
        <w:t xml:space="preserve">6. Conclusion</w:t>
      </w:r>
    </w:p>
    <w:p w:rsidR="00000000" w:rsidDel="00000000" w:rsidP="00000000" w:rsidRDefault="00000000" w:rsidRPr="00000000" w14:paraId="00000061">
      <w:pPr>
        <w:spacing w:after="240" w:before="240" w:lineRule="auto"/>
        <w:rPr/>
      </w:pPr>
      <w:r w:rsidDel="00000000" w:rsidR="00000000" w:rsidRPr="00000000">
        <w:rPr>
          <w:rtl w:val="0"/>
        </w:rPr>
        <w:t xml:space="preserve">The Christmas season generates intense tourism activity that transforms urban and cultural spaces. While it offers substantial economic benefits, it also presents serious sustainability challenges. The analysis demonstrates that sustainable Christmas tourism requires proactive environmental management, protection of social well-being, and long-term economic planning.</w:t>
      </w:r>
    </w:p>
    <w:p w:rsidR="00000000" w:rsidDel="00000000" w:rsidP="00000000" w:rsidRDefault="00000000" w:rsidRPr="00000000" w14:paraId="00000062">
      <w:pPr>
        <w:spacing w:after="240" w:before="240" w:lineRule="auto"/>
        <w:rPr/>
      </w:pPr>
      <w:r w:rsidDel="00000000" w:rsidR="00000000" w:rsidRPr="00000000">
        <w:rPr>
          <w:rtl w:val="0"/>
        </w:rPr>
        <w:t xml:space="preserve">Destinations that integrate sustainability principles into festive tourism planning are better equipped to preserve cultural identity, reduce environmental pressure, and enhance resilience. Sustainable Christmas tourism is therefore not only a present necessity but a responsibility to future generations.</w:t>
      </w:r>
    </w:p>
    <w:p w:rsidR="00000000" w:rsidDel="00000000" w:rsidP="00000000" w:rsidRDefault="00000000" w:rsidRPr="00000000" w14:paraId="00000063">
      <w:pPr>
        <w:spacing w:after="240" w:before="240" w:lineRule="auto"/>
        <w:rPr/>
      </w:pPr>
      <w:r w:rsidDel="00000000" w:rsidR="00000000" w:rsidRPr="00000000">
        <w:rPr>
          <w:rtl w:val="0"/>
        </w:rPr>
      </w:r>
    </w:p>
    <w:p w:rsidR="00000000" w:rsidDel="00000000" w:rsidP="00000000" w:rsidRDefault="00000000" w:rsidRPr="00000000" w14:paraId="00000064">
      <w:pPr>
        <w:spacing w:after="240" w:before="240" w:line="240" w:lineRule="auto"/>
        <w:rPr>
          <w:b w:val="1"/>
          <w:bCs w:val="1"/>
          <w:sz w:val="48"/>
          <w:szCs w:val="48"/>
        </w:rPr>
      </w:pPr>
      <w:r w:rsidDel="00000000" w:rsidR="00000000" w:rsidRPr="00000000">
        <w:rPr>
          <w:b w:val="1"/>
          <w:bCs w:val="1"/>
          <w:sz w:val="48"/>
          <w:szCs w:val="48"/>
          <w:rtl w:val="0"/>
        </w:rPr>
        <w:t xml:space="preserve">References</w:t>
      </w:r>
    </w:p>
    <w:p w:rsidR="00000000" w:rsidDel="00000000" w:rsidP="00000000" w:rsidRDefault="00000000" w:rsidRPr="00000000" w14:paraId="00000065">
      <w:pPr>
        <w:spacing w:after="80" w:lineRule="auto"/>
        <w:rPr/>
      </w:pPr>
      <w:r w:rsidDel="00000000" w:rsidR="00000000" w:rsidRPr="00000000">
        <w:rPr>
          <w:rtl w:val="0"/>
        </w:rPr>
        <w:t xml:space="preserve">Becken, S. (2014). </w:t>
      </w:r>
      <w:r w:rsidDel="00000000" w:rsidR="00000000" w:rsidRPr="00000000">
        <w:rPr>
          <w:i w:val="1"/>
          <w:iCs w:val="1"/>
          <w:rtl w:val="0"/>
        </w:rPr>
        <w:t xml:space="preserve">Sustainable tourism and the energy challenge</w:t>
      </w:r>
      <w:r w:rsidDel="00000000" w:rsidR="00000000" w:rsidRPr="00000000">
        <w:rPr>
          <w:rtl w:val="0"/>
        </w:rPr>
        <w:t xml:space="preserve">. Routledge.</w:t>
      </w:r>
    </w:p>
    <w:p w:rsidR="00000000" w:rsidDel="00000000" w:rsidP="00000000" w:rsidRDefault="00000000" w:rsidRPr="00000000" w14:paraId="00000066">
      <w:pPr>
        <w:spacing w:after="80" w:lineRule="auto"/>
        <w:rPr/>
      </w:pPr>
      <w:r w:rsidDel="00000000" w:rsidR="00000000" w:rsidRPr="00000000">
        <w:rPr>
          <w:rtl w:val="0"/>
        </w:rPr>
        <w:t xml:space="preserve">Braun, V., &amp; Clarke, V. (2006). Using thematic analysis in psychology. </w:t>
      </w:r>
      <w:r w:rsidDel="00000000" w:rsidR="00000000" w:rsidRPr="00000000">
        <w:rPr>
          <w:i w:val="1"/>
          <w:iCs w:val="1"/>
          <w:rtl w:val="0"/>
        </w:rPr>
        <w:t xml:space="preserve">Qualitative Research in Psychology, 3</w:t>
      </w:r>
      <w:r w:rsidDel="00000000" w:rsidR="00000000" w:rsidRPr="00000000">
        <w:rPr>
          <w:rtl w:val="0"/>
        </w:rPr>
        <w:t xml:space="preserve">(2), 77–101.</w:t>
      </w:r>
    </w:p>
    <w:p w:rsidR="00000000" w:rsidDel="00000000" w:rsidP="00000000" w:rsidRDefault="00000000" w:rsidRPr="00000000" w14:paraId="00000067">
      <w:pPr>
        <w:spacing w:after="80" w:lineRule="auto"/>
        <w:rPr/>
      </w:pPr>
      <w:r w:rsidDel="00000000" w:rsidR="00000000" w:rsidRPr="00000000">
        <w:rPr>
          <w:rtl w:val="0"/>
        </w:rPr>
        <w:t xml:space="preserve">Bramwell, B., &amp; Lane, B. (1993). Sustainable tourism: An evolving global approach. </w:t>
      </w:r>
      <w:r w:rsidDel="00000000" w:rsidR="00000000" w:rsidRPr="00000000">
        <w:rPr>
          <w:i w:val="1"/>
          <w:iCs w:val="1"/>
          <w:rtl w:val="0"/>
        </w:rPr>
        <w:t xml:space="preserve">Journal of Sustainable Tourism, 1</w:t>
      </w:r>
      <w:r w:rsidDel="00000000" w:rsidR="00000000" w:rsidRPr="00000000">
        <w:rPr>
          <w:rtl w:val="0"/>
        </w:rPr>
        <w:t xml:space="preserve">(1), 1–5.</w:t>
      </w:r>
    </w:p>
    <w:p w:rsidR="00000000" w:rsidDel="00000000" w:rsidP="00000000" w:rsidRDefault="00000000" w:rsidRPr="00000000" w14:paraId="00000068">
      <w:pPr>
        <w:spacing w:after="80" w:lineRule="auto"/>
        <w:rPr/>
      </w:pPr>
      <w:r w:rsidDel="00000000" w:rsidR="00000000" w:rsidRPr="00000000">
        <w:rPr>
          <w:rtl w:val="0"/>
        </w:rPr>
        <w:t xml:space="preserve">Bramwell, B., &amp; Lane, B. (2013). Getting from here to there: Systems change, behavioural change and sustainable tourism. </w:t>
      </w:r>
      <w:r w:rsidDel="00000000" w:rsidR="00000000" w:rsidRPr="00000000">
        <w:rPr>
          <w:i w:val="1"/>
          <w:iCs w:val="1"/>
          <w:rtl w:val="0"/>
        </w:rPr>
        <w:t xml:space="preserve">Journal of Sustainable Tourism, 21</w:t>
      </w:r>
      <w:r w:rsidDel="00000000" w:rsidR="00000000" w:rsidRPr="00000000">
        <w:rPr>
          <w:rtl w:val="0"/>
        </w:rPr>
        <w:t xml:space="preserve">(1), 1–4.</w:t>
      </w:r>
    </w:p>
    <w:p w:rsidR="00000000" w:rsidDel="00000000" w:rsidP="00000000" w:rsidRDefault="00000000" w:rsidRPr="00000000" w14:paraId="00000069">
      <w:pPr>
        <w:spacing w:after="80" w:lineRule="auto"/>
        <w:rPr/>
      </w:pPr>
      <w:r w:rsidDel="00000000" w:rsidR="00000000" w:rsidRPr="00000000">
        <w:rPr>
          <w:rtl w:val="0"/>
        </w:rPr>
        <w:t xml:space="preserve">Butler, R. (1980). The concept of the tourist area lifecycle. </w:t>
      </w:r>
      <w:r w:rsidDel="00000000" w:rsidR="00000000" w:rsidRPr="00000000">
        <w:rPr>
          <w:i w:val="1"/>
          <w:iCs w:val="1"/>
          <w:rtl w:val="0"/>
        </w:rPr>
        <w:t xml:space="preserve">Canadian Geographer, 24</w:t>
      </w:r>
      <w:r w:rsidDel="00000000" w:rsidR="00000000" w:rsidRPr="00000000">
        <w:rPr>
          <w:rtl w:val="0"/>
        </w:rPr>
        <w:t xml:space="preserve">(1), 5–12.</w:t>
      </w:r>
    </w:p>
    <w:p w:rsidR="00000000" w:rsidDel="00000000" w:rsidP="00000000" w:rsidRDefault="00000000" w:rsidRPr="00000000" w14:paraId="0000006A">
      <w:pPr>
        <w:spacing w:after="80" w:lineRule="auto"/>
        <w:rPr/>
      </w:pPr>
      <w:r w:rsidDel="00000000" w:rsidR="00000000" w:rsidRPr="00000000">
        <w:rPr>
          <w:rtl w:val="0"/>
        </w:rPr>
        <w:t xml:space="preserve">Creswell, J. W. (2014). </w:t>
      </w:r>
      <w:r w:rsidDel="00000000" w:rsidR="00000000" w:rsidRPr="00000000">
        <w:rPr>
          <w:i w:val="1"/>
          <w:iCs w:val="1"/>
          <w:rtl w:val="0"/>
        </w:rPr>
        <w:t xml:space="preserve">Research design: Qualitative, quantitative, and mixed methods approaches</w:t>
      </w:r>
      <w:r w:rsidDel="00000000" w:rsidR="00000000" w:rsidRPr="00000000">
        <w:rPr>
          <w:rtl w:val="0"/>
        </w:rPr>
        <w:t xml:space="preserve">. SAGE Publications.</w:t>
      </w:r>
    </w:p>
    <w:p w:rsidR="00000000" w:rsidDel="00000000" w:rsidP="00000000" w:rsidRDefault="00000000" w:rsidRPr="00000000" w14:paraId="0000006B">
      <w:pPr>
        <w:spacing w:after="80" w:lineRule="auto"/>
        <w:rPr/>
      </w:pPr>
      <w:r w:rsidDel="00000000" w:rsidR="00000000" w:rsidRPr="00000000">
        <w:rPr>
          <w:rtl w:val="0"/>
        </w:rPr>
        <w:t xml:space="preserve">Doxey, G. V. (1975). A causation theory of visitor–resident irritants. </w:t>
      </w:r>
      <w:r w:rsidDel="00000000" w:rsidR="00000000" w:rsidRPr="00000000">
        <w:rPr>
          <w:i w:val="1"/>
          <w:iCs w:val="1"/>
          <w:rtl w:val="0"/>
        </w:rPr>
        <w:t xml:space="preserve">Travel Research Association Conference Proceedings</w:t>
      </w:r>
      <w:r w:rsidDel="00000000" w:rsidR="00000000" w:rsidRPr="00000000">
        <w:rPr>
          <w:rtl w:val="0"/>
        </w:rPr>
        <w:t xml:space="preserve">, 195–198.</w:t>
      </w:r>
    </w:p>
    <w:p w:rsidR="00000000" w:rsidDel="00000000" w:rsidP="00000000" w:rsidRDefault="00000000" w:rsidRPr="00000000" w14:paraId="0000006C">
      <w:pPr>
        <w:spacing w:after="80" w:lineRule="auto"/>
        <w:rPr/>
      </w:pPr>
      <w:r w:rsidDel="00000000" w:rsidR="00000000" w:rsidRPr="00000000">
        <w:rPr>
          <w:rtl w:val="0"/>
        </w:rPr>
        <w:t xml:space="preserve">Elkington, J. (1997). </w:t>
      </w:r>
      <w:r w:rsidDel="00000000" w:rsidR="00000000" w:rsidRPr="00000000">
        <w:rPr>
          <w:i w:val="1"/>
          <w:iCs w:val="1"/>
          <w:rtl w:val="0"/>
        </w:rPr>
        <w:t xml:space="preserve">Cannibals with forks: The triple bottom line of 21st century business</w:t>
      </w:r>
      <w:r w:rsidDel="00000000" w:rsidR="00000000" w:rsidRPr="00000000">
        <w:rPr>
          <w:rtl w:val="0"/>
        </w:rPr>
        <w:t xml:space="preserve">. Capstone.</w:t>
      </w:r>
    </w:p>
    <w:p w:rsidR="00000000" w:rsidDel="00000000" w:rsidP="00000000" w:rsidRDefault="00000000" w:rsidRPr="00000000" w14:paraId="0000006D">
      <w:pPr>
        <w:spacing w:after="80" w:lineRule="auto"/>
        <w:rPr/>
      </w:pPr>
      <w:r w:rsidDel="00000000" w:rsidR="00000000" w:rsidRPr="00000000">
        <w:rPr>
          <w:rtl w:val="0"/>
        </w:rPr>
        <w:t xml:space="preserve">Freeman, R. E. (1984). </w:t>
      </w:r>
      <w:r w:rsidDel="00000000" w:rsidR="00000000" w:rsidRPr="00000000">
        <w:rPr>
          <w:i w:val="1"/>
          <w:iCs w:val="1"/>
          <w:rtl w:val="0"/>
        </w:rPr>
        <w:t xml:space="preserve">Strategic management: A stakeholder approach</w:t>
      </w:r>
      <w:r w:rsidDel="00000000" w:rsidR="00000000" w:rsidRPr="00000000">
        <w:rPr>
          <w:rtl w:val="0"/>
        </w:rPr>
        <w:t xml:space="preserve">. Pitman.</w:t>
      </w:r>
    </w:p>
    <w:p w:rsidR="00000000" w:rsidDel="00000000" w:rsidP="00000000" w:rsidRDefault="00000000" w:rsidRPr="00000000" w14:paraId="0000006E">
      <w:pPr>
        <w:spacing w:after="80" w:lineRule="auto"/>
        <w:rPr/>
      </w:pPr>
      <w:r w:rsidDel="00000000" w:rsidR="00000000" w:rsidRPr="00000000">
        <w:rPr>
          <w:rtl w:val="0"/>
        </w:rPr>
        <w:t xml:space="preserve">Gössling, S., &amp; Peeters, P. (2015). Tourism’s impacts on climate change: An evolving research agenda. </w:t>
      </w:r>
      <w:r w:rsidDel="00000000" w:rsidR="00000000" w:rsidRPr="00000000">
        <w:rPr>
          <w:i w:val="1"/>
          <w:iCs w:val="1"/>
          <w:rtl w:val="0"/>
        </w:rPr>
        <w:t xml:space="preserve">Journal of Sustainable Tourism, 23</w:t>
      </w:r>
      <w:r w:rsidDel="00000000" w:rsidR="00000000" w:rsidRPr="00000000">
        <w:rPr>
          <w:rtl w:val="0"/>
        </w:rPr>
        <w:t xml:space="preserve">(5), 639–657.</w:t>
      </w:r>
    </w:p>
    <w:p w:rsidR="00000000" w:rsidDel="00000000" w:rsidP="00000000" w:rsidRDefault="00000000" w:rsidRPr="00000000" w14:paraId="0000006F">
      <w:pPr>
        <w:spacing w:after="80" w:lineRule="auto"/>
        <w:rPr/>
      </w:pPr>
      <w:r w:rsidDel="00000000" w:rsidR="00000000" w:rsidRPr="00000000">
        <w:rPr>
          <w:rtl w:val="0"/>
        </w:rPr>
        <w:t xml:space="preserve">Greenwood, D. J. (1977). Culture by the pound: An anthropological perspective on tourism as cultural commodification. In V. Smith (Ed.), </w:t>
      </w:r>
      <w:r w:rsidDel="00000000" w:rsidR="00000000" w:rsidRPr="00000000">
        <w:rPr>
          <w:i w:val="1"/>
          <w:iCs w:val="1"/>
          <w:rtl w:val="0"/>
        </w:rPr>
        <w:t xml:space="preserve">Hosts and Guests</w:t>
      </w:r>
      <w:r w:rsidDel="00000000" w:rsidR="00000000" w:rsidRPr="00000000">
        <w:rPr>
          <w:rtl w:val="0"/>
        </w:rPr>
        <w:t xml:space="preserve"> (pp. 129–138). University of Pennsylvania Press.</w:t>
      </w:r>
    </w:p>
    <w:p w:rsidR="00000000" w:rsidDel="00000000" w:rsidP="00000000" w:rsidRDefault="00000000" w:rsidRPr="00000000" w14:paraId="00000070">
      <w:pPr>
        <w:spacing w:after="80" w:lineRule="auto"/>
        <w:rPr/>
      </w:pPr>
      <w:r w:rsidDel="00000000" w:rsidR="00000000" w:rsidRPr="00000000">
        <w:rPr>
          <w:rtl w:val="0"/>
        </w:rPr>
        <w:t xml:space="preserve">Mitchell, R. E., &amp; Reid, D. G. (2001). Community integration in tourism development. </w:t>
      </w:r>
      <w:r w:rsidDel="00000000" w:rsidR="00000000" w:rsidRPr="00000000">
        <w:rPr>
          <w:i w:val="1"/>
          <w:iCs w:val="1"/>
          <w:rtl w:val="0"/>
        </w:rPr>
        <w:t xml:space="preserve">Annals of Tourism Research, 28</w:t>
      </w:r>
      <w:r w:rsidDel="00000000" w:rsidR="00000000" w:rsidRPr="00000000">
        <w:rPr>
          <w:rtl w:val="0"/>
        </w:rPr>
        <w:t xml:space="preserve">(1), 113–143.</w:t>
      </w:r>
    </w:p>
    <w:p w:rsidR="00000000" w:rsidDel="00000000" w:rsidP="00000000" w:rsidRDefault="00000000" w:rsidRPr="00000000" w14:paraId="00000071">
      <w:pPr>
        <w:spacing w:after="80" w:lineRule="auto"/>
        <w:rPr/>
      </w:pPr>
      <w:r w:rsidDel="00000000" w:rsidR="00000000" w:rsidRPr="00000000">
        <w:rPr>
          <w:rtl w:val="0"/>
        </w:rPr>
        <w:t xml:space="preserve">O’Reilly, A. M. (1986). Tourism carrying capacity: Frameworks and issues. </w:t>
      </w:r>
      <w:r w:rsidDel="00000000" w:rsidR="00000000" w:rsidRPr="00000000">
        <w:rPr>
          <w:i w:val="1"/>
          <w:iCs w:val="1"/>
          <w:rtl w:val="0"/>
        </w:rPr>
        <w:t xml:space="preserve">Tourism Management, 7</w:t>
      </w:r>
      <w:r w:rsidDel="00000000" w:rsidR="00000000" w:rsidRPr="00000000">
        <w:rPr>
          <w:rtl w:val="0"/>
        </w:rPr>
        <w:t xml:space="preserve">(4), 254–258.</w:t>
      </w:r>
    </w:p>
    <w:p w:rsidR="00000000" w:rsidDel="00000000" w:rsidP="00000000" w:rsidRDefault="00000000" w:rsidRPr="00000000" w14:paraId="00000072">
      <w:pPr>
        <w:spacing w:after="80" w:lineRule="auto"/>
        <w:rPr/>
      </w:pPr>
      <w:r w:rsidDel="00000000" w:rsidR="00000000" w:rsidRPr="00000000">
        <w:rPr>
          <w:rtl w:val="0"/>
        </w:rPr>
        <w:t xml:space="preserve">Sharpley, R., &amp; Telfer, D. (2015). </w:t>
      </w:r>
      <w:r w:rsidDel="00000000" w:rsidR="00000000" w:rsidRPr="00000000">
        <w:rPr>
          <w:i w:val="1"/>
          <w:iCs w:val="1"/>
          <w:rtl w:val="0"/>
        </w:rPr>
        <w:t xml:space="preserve">Tourism and development: Concepts and issues</w:t>
      </w:r>
      <w:r w:rsidDel="00000000" w:rsidR="00000000" w:rsidRPr="00000000">
        <w:rPr>
          <w:rtl w:val="0"/>
        </w:rPr>
        <w:t xml:space="preserve"> (2nd ed.). Channel View Publications.</w:t>
      </w:r>
    </w:p>
    <w:p w:rsidR="00000000" w:rsidDel="00000000" w:rsidP="00000000" w:rsidRDefault="00000000" w:rsidRPr="00000000" w14:paraId="00000073">
      <w:pPr>
        <w:spacing w:after="80" w:lineRule="auto"/>
        <w:rPr/>
      </w:pPr>
      <w:r w:rsidDel="00000000" w:rsidR="00000000" w:rsidRPr="00000000">
        <w:rPr>
          <w:rtl w:val="0"/>
        </w:rPr>
        <w:t xml:space="preserve">Torres-Delgado, A., &amp; Saarinen, J. (2014). Sustainable tourism indicators, monitoring and destination governance. </w:t>
      </w:r>
      <w:r w:rsidDel="00000000" w:rsidR="00000000" w:rsidRPr="00000000">
        <w:rPr>
          <w:i w:val="1"/>
          <w:iCs w:val="1"/>
          <w:rtl w:val="0"/>
        </w:rPr>
        <w:t xml:space="preserve">Tourism Geographies, 16</w:t>
      </w:r>
      <w:r w:rsidDel="00000000" w:rsidR="00000000" w:rsidRPr="00000000">
        <w:rPr>
          <w:rtl w:val="0"/>
        </w:rPr>
        <w:t xml:space="preserve">(1), 31–47.</w:t>
      </w:r>
    </w:p>
    <w:p w:rsidR="00000000" w:rsidDel="00000000" w:rsidP="00000000" w:rsidRDefault="00000000" w:rsidRPr="00000000" w14:paraId="00000074">
      <w:pPr>
        <w:spacing w:after="80" w:lineRule="auto"/>
        <w:rPr/>
      </w:pPr>
      <w:r w:rsidDel="00000000" w:rsidR="00000000" w:rsidRPr="00000000">
        <w:rPr>
          <w:rtl w:val="0"/>
        </w:rPr>
        <w:t xml:space="preserve">UNWTO. (2020). </w:t>
      </w:r>
      <w:r w:rsidDel="00000000" w:rsidR="00000000" w:rsidRPr="00000000">
        <w:rPr>
          <w:i w:val="1"/>
          <w:iCs w:val="1"/>
          <w:rtl w:val="0"/>
        </w:rPr>
        <w:t xml:space="preserve">Tourism for sustainable development: Best policy practices</w:t>
      </w:r>
      <w:r w:rsidDel="00000000" w:rsidR="00000000" w:rsidRPr="00000000">
        <w:rPr>
          <w:rtl w:val="0"/>
        </w:rPr>
        <w:t xml:space="preserve">. United Nations World Tourism Organization.</w:t>
      </w:r>
    </w:p>
    <w:p w:rsidR="00000000" w:rsidDel="00000000" w:rsidP="00000000" w:rsidRDefault="00000000" w:rsidRPr="00000000" w14:paraId="00000075">
      <w:pPr>
        <w:spacing w:after="80" w:lineRule="auto"/>
        <w:rPr/>
      </w:pPr>
      <w:r w:rsidDel="00000000" w:rsidR="00000000" w:rsidRPr="00000000">
        <w:rPr>
          <w:rtl w:val="0"/>
        </w:rPr>
        <w:t xml:space="preserve">WRAP. (2021). </w:t>
      </w:r>
      <w:r w:rsidDel="00000000" w:rsidR="00000000" w:rsidRPr="00000000">
        <w:rPr>
          <w:i w:val="1"/>
          <w:iCs w:val="1"/>
          <w:rtl w:val="0"/>
        </w:rPr>
        <w:t xml:space="preserve">Holiday waste statistics and environmental impact report</w:t>
      </w:r>
      <w:r w:rsidDel="00000000" w:rsidR="00000000" w:rsidRPr="00000000">
        <w:rPr>
          <w:rtl w:val="0"/>
        </w:rPr>
        <w:t xml:space="preserve">. Waste and Resources Action Programme.</w:t>
      </w:r>
    </w:p>
    <w:p w:rsidR="00000000" w:rsidDel="00000000" w:rsidP="00000000" w:rsidRDefault="00000000" w:rsidRPr="00000000" w14:paraId="00000076">
      <w:pPr>
        <w:spacing w:after="80" w:lineRule="auto"/>
        <w:rPr/>
      </w:pPr>
      <w:r w:rsidDel="00000000" w:rsidR="00000000" w:rsidRPr="00000000">
        <w:rPr>
          <w:rtl w:val="0"/>
        </w:rPr>
        <w:t xml:space="preserve">World Commission on Environment and Development. (1987). </w:t>
      </w:r>
      <w:r w:rsidDel="00000000" w:rsidR="00000000" w:rsidRPr="00000000">
        <w:rPr>
          <w:i w:val="1"/>
          <w:iCs w:val="1"/>
          <w:rtl w:val="0"/>
        </w:rPr>
        <w:t xml:space="preserve">Our common future</w:t>
      </w:r>
      <w:r w:rsidDel="00000000" w:rsidR="00000000" w:rsidRPr="00000000">
        <w:rPr>
          <w:rtl w:val="0"/>
        </w:rPr>
        <w:t xml:space="preserve">. Oxford University Press.</w:t>
      </w:r>
    </w:p>
    <w:p w:rsidR="00000000" w:rsidDel="00000000" w:rsidP="00000000" w:rsidRDefault="00000000" w:rsidRPr="00000000" w14:paraId="00000077">
      <w:pPr>
        <w:rPr>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