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7ADFD" w14:textId="77777777" w:rsidR="00582765" w:rsidRPr="00582765" w:rsidRDefault="00582765" w:rsidP="00582765"/>
    <w:p w14:paraId="1E8180B1" w14:textId="722D401F" w:rsidR="00582765" w:rsidRPr="00582765" w:rsidRDefault="00582765" w:rsidP="00582765"/>
    <w:p w14:paraId="6932B8A7" w14:textId="76F26A9D" w:rsidR="00582765" w:rsidRPr="00582765" w:rsidRDefault="00582765" w:rsidP="00582765">
      <w:pPr>
        <w:pStyle w:val="Heading2"/>
        <w:rPr>
          <w:rStyle w:val="Strong"/>
          <w:b w:val="0"/>
          <w:bCs w:val="0"/>
          <w:sz w:val="48"/>
          <w:szCs w:val="48"/>
        </w:rPr>
      </w:pPr>
      <w:r w:rsidRPr="00582765">
        <w:rPr>
          <w:sz w:val="48"/>
          <w:szCs w:val="48"/>
        </w:rPr>
        <w:t xml:space="preserve">     </w:t>
      </w:r>
      <w:r w:rsidRPr="00582765">
        <w:rPr>
          <w:sz w:val="48"/>
          <w:szCs w:val="48"/>
        </w:rPr>
        <w:t xml:space="preserve"> </w:t>
      </w:r>
      <w:r w:rsidRPr="00582765">
        <w:rPr>
          <w:rStyle w:val="Strong"/>
          <w:b w:val="0"/>
          <w:bCs w:val="0"/>
          <w:sz w:val="48"/>
          <w:szCs w:val="48"/>
        </w:rPr>
        <w:t>EUROPEAN INSTITUTE OF INNOVATION,</w:t>
      </w:r>
    </w:p>
    <w:p w14:paraId="59E2BAE7" w14:textId="4CF11261" w:rsidR="00582765" w:rsidRPr="00582765" w:rsidRDefault="00582765" w:rsidP="00582765">
      <w:pPr>
        <w:pStyle w:val="Heading2"/>
        <w:rPr>
          <w:rStyle w:val="Strong"/>
        </w:rPr>
      </w:pPr>
      <w:r w:rsidRPr="00582765">
        <w:rPr>
          <w:rStyle w:val="Strong"/>
          <w:b w:val="0"/>
          <w:bCs w:val="0"/>
          <w:sz w:val="48"/>
          <w:szCs w:val="48"/>
        </w:rPr>
        <w:t xml:space="preserve">      ENTREPRENEURSHIP AND TECHNOLOGY</w:t>
      </w:r>
    </w:p>
    <w:p w14:paraId="6A2920C2" w14:textId="1F6EC118" w:rsidR="00582765" w:rsidRPr="00582765" w:rsidRDefault="00582765" w:rsidP="00582765"/>
    <w:p w14:paraId="46DAA172" w14:textId="77777777" w:rsidR="00582765" w:rsidRPr="00582765" w:rsidRDefault="00582765" w:rsidP="00582765">
      <w:pPr>
        <w:rPr>
          <w:sz w:val="40"/>
          <w:szCs w:val="40"/>
        </w:rPr>
      </w:pPr>
    </w:p>
    <w:p w14:paraId="4C706CA1" w14:textId="441304A2" w:rsidR="00582765" w:rsidRPr="00582765" w:rsidRDefault="00582765" w:rsidP="00582765">
      <w:pPr>
        <w:rPr>
          <w:sz w:val="40"/>
          <w:szCs w:val="40"/>
        </w:rPr>
      </w:pPr>
      <w:r w:rsidRPr="00582765">
        <w:rPr>
          <w:sz w:val="40"/>
          <w:szCs w:val="40"/>
        </w:rPr>
        <w:t xml:space="preserve">               </w:t>
      </w:r>
      <w:r>
        <w:rPr>
          <w:sz w:val="40"/>
          <w:szCs w:val="40"/>
        </w:rPr>
        <w:t xml:space="preserve"> </w:t>
      </w:r>
      <w:r w:rsidRPr="00582765">
        <w:rPr>
          <w:sz w:val="40"/>
          <w:szCs w:val="40"/>
        </w:rPr>
        <w:t xml:space="preserve"> </w:t>
      </w:r>
      <w:r w:rsidRPr="00582765">
        <w:rPr>
          <w:rFonts w:ascii="Segoe UI Emoji" w:hAnsi="Segoe UI Emoji" w:cs="Segoe UI Emoji"/>
          <w:sz w:val="40"/>
          <w:szCs w:val="40"/>
        </w:rPr>
        <w:t>📄</w:t>
      </w:r>
      <w:r w:rsidRPr="00582765">
        <w:rPr>
          <w:sz w:val="40"/>
          <w:szCs w:val="40"/>
        </w:rPr>
        <w:t xml:space="preserve"> ASSIGNMENT 4</w:t>
      </w:r>
    </w:p>
    <w:p w14:paraId="10042AA4" w14:textId="77777777" w:rsidR="00582765" w:rsidRPr="00582765" w:rsidRDefault="00582765" w:rsidP="00582765">
      <w:pPr>
        <w:rPr>
          <w:sz w:val="40"/>
          <w:szCs w:val="40"/>
        </w:rPr>
      </w:pPr>
      <w:r w:rsidRPr="00582765">
        <w:rPr>
          <w:sz w:val="40"/>
          <w:szCs w:val="40"/>
        </w:rPr>
        <w:t xml:space="preserve"> </w:t>
      </w:r>
    </w:p>
    <w:p w14:paraId="0AE49A5E" w14:textId="22A274F7" w:rsidR="00582765" w:rsidRPr="00582765" w:rsidRDefault="00582765" w:rsidP="00582765">
      <w:pPr>
        <w:rPr>
          <w:sz w:val="40"/>
          <w:szCs w:val="40"/>
        </w:rPr>
      </w:pPr>
      <w:r w:rsidRPr="00582765">
        <w:rPr>
          <w:sz w:val="40"/>
          <w:szCs w:val="40"/>
        </w:rPr>
        <w:t xml:space="preserve">Course      : Bachelor in Tourism and Recreation  </w:t>
      </w:r>
    </w:p>
    <w:p w14:paraId="7F02B1E1" w14:textId="77777777" w:rsidR="00582765" w:rsidRPr="00582765" w:rsidRDefault="00582765" w:rsidP="00582765">
      <w:pPr>
        <w:rPr>
          <w:sz w:val="40"/>
          <w:szCs w:val="40"/>
        </w:rPr>
      </w:pPr>
      <w:r w:rsidRPr="00582765">
        <w:rPr>
          <w:sz w:val="40"/>
          <w:szCs w:val="40"/>
        </w:rPr>
        <w:t xml:space="preserve">Name        : Nischal Gurung  </w:t>
      </w:r>
    </w:p>
    <w:p w14:paraId="256F0B9C" w14:textId="77777777" w:rsidR="00582765" w:rsidRPr="00582765" w:rsidRDefault="00582765" w:rsidP="00582765">
      <w:pPr>
        <w:rPr>
          <w:sz w:val="40"/>
          <w:szCs w:val="40"/>
        </w:rPr>
      </w:pPr>
      <w:r w:rsidRPr="00582765">
        <w:rPr>
          <w:sz w:val="40"/>
          <w:szCs w:val="40"/>
        </w:rPr>
        <w:t xml:space="preserve">Matric No.  : DE240095  </w:t>
      </w:r>
    </w:p>
    <w:p w14:paraId="301D37B7" w14:textId="77777777" w:rsidR="00582765" w:rsidRPr="00582765" w:rsidRDefault="00582765" w:rsidP="00582765">
      <w:pPr>
        <w:rPr>
          <w:b/>
          <w:bCs/>
          <w:sz w:val="40"/>
          <w:szCs w:val="40"/>
          <w:lang w:val="en-US"/>
        </w:rPr>
      </w:pPr>
      <w:r w:rsidRPr="00582765">
        <w:rPr>
          <w:sz w:val="40"/>
          <w:szCs w:val="40"/>
        </w:rPr>
        <w:t xml:space="preserve">Subject     :  </w:t>
      </w:r>
      <w:r w:rsidRPr="00582765">
        <w:rPr>
          <w:b/>
          <w:bCs/>
          <w:sz w:val="40"/>
          <w:szCs w:val="40"/>
          <w:lang w:val="en-US"/>
        </w:rPr>
        <w:t>Recreation Course</w:t>
      </w:r>
    </w:p>
    <w:p w14:paraId="1FBAB4BB" w14:textId="67BB7B99" w:rsidR="00582765" w:rsidRPr="00582765" w:rsidRDefault="00582765" w:rsidP="00582765">
      <w:pPr>
        <w:rPr>
          <w:lang w:val="en-US"/>
        </w:rPr>
      </w:pPr>
    </w:p>
    <w:p w14:paraId="4DC15432" w14:textId="0C8A2B63" w:rsidR="00582765" w:rsidRPr="00582765" w:rsidRDefault="00582765" w:rsidP="00582765">
      <w:r>
        <w:br w:type="page"/>
      </w:r>
      <w:r w:rsidRPr="00582765">
        <w:rPr>
          <w:rFonts w:ascii="Segoe UI Emoji" w:hAnsi="Segoe UI Emoji" w:cs="Segoe UI Emoji"/>
          <w:sz w:val="48"/>
          <w:szCs w:val="48"/>
        </w:rPr>
        <w:lastRenderedPageBreak/>
        <w:t>🌿</w:t>
      </w:r>
      <w:r w:rsidRPr="00582765">
        <w:rPr>
          <w:sz w:val="48"/>
          <w:szCs w:val="48"/>
        </w:rPr>
        <w:t xml:space="preserve"> The Nexus Between Recreational Resources Planning and Sustainable Tourism</w:t>
      </w:r>
    </w:p>
    <w:p w14:paraId="6D6F0015" w14:textId="77777777" w:rsidR="00B84C22" w:rsidRDefault="00B84C22"/>
    <w:p w14:paraId="7A3EF005" w14:textId="77777777" w:rsidR="00582765" w:rsidRPr="00582765" w:rsidRDefault="00582765" w:rsidP="00582765">
      <w:pPr>
        <w:rPr>
          <w:sz w:val="32"/>
          <w:szCs w:val="32"/>
        </w:rPr>
      </w:pPr>
      <w:r w:rsidRPr="00582765">
        <w:rPr>
          <w:sz w:val="32"/>
          <w:szCs w:val="32"/>
        </w:rPr>
        <w:t xml:space="preserve">Introduction  </w:t>
      </w:r>
    </w:p>
    <w:p w14:paraId="5B8ADFC2" w14:textId="77777777" w:rsidR="00582765" w:rsidRPr="00582765" w:rsidRDefault="00582765" w:rsidP="00582765">
      <w:pPr>
        <w:rPr>
          <w:sz w:val="32"/>
          <w:szCs w:val="32"/>
        </w:rPr>
      </w:pPr>
      <w:r w:rsidRPr="00582765">
        <w:rPr>
          <w:sz w:val="32"/>
          <w:szCs w:val="32"/>
        </w:rPr>
        <w:t>As awareness of environmental issues and responsible travel grows, the link between Recreational Resource Planning and Sustainable Tourism becomes more important. Recreational resource planning focuses on managing natural, cultural, and built spaces to support leisure activities while keeping them intact. Sustainable tourism aims to reduce harm to destinations and increase benefits for local communities and ecosystems. The connection between these two fields is crucial for creating tourism experiences that are enjoyable and environmentally friendly.</w:t>
      </w:r>
    </w:p>
    <w:p w14:paraId="79B6FDB3" w14:textId="77777777" w:rsidR="00582765" w:rsidRPr="00582765" w:rsidRDefault="00582765" w:rsidP="00582765">
      <w:pPr>
        <w:rPr>
          <w:sz w:val="32"/>
          <w:szCs w:val="32"/>
        </w:rPr>
      </w:pPr>
    </w:p>
    <w:p w14:paraId="7C2FAF44" w14:textId="77777777" w:rsidR="00582765" w:rsidRPr="00582765" w:rsidRDefault="00582765" w:rsidP="00582765">
      <w:pPr>
        <w:rPr>
          <w:sz w:val="32"/>
          <w:szCs w:val="32"/>
        </w:rPr>
      </w:pPr>
      <w:r w:rsidRPr="00582765">
        <w:rPr>
          <w:sz w:val="32"/>
          <w:szCs w:val="32"/>
        </w:rPr>
        <w:t xml:space="preserve">Understanding Recreational Resource Planning  </w:t>
      </w:r>
    </w:p>
    <w:p w14:paraId="4C63ABA1" w14:textId="77777777" w:rsidR="00582765" w:rsidRPr="00582765" w:rsidRDefault="00582765" w:rsidP="00582765">
      <w:pPr>
        <w:rPr>
          <w:sz w:val="32"/>
          <w:szCs w:val="32"/>
        </w:rPr>
      </w:pPr>
      <w:r w:rsidRPr="00582765">
        <w:rPr>
          <w:sz w:val="32"/>
          <w:szCs w:val="32"/>
        </w:rPr>
        <w:t xml:space="preserve">Recreational resource planning is a process that looks at, develops, and manages spaces for leisure and tourism. It includes:  </w:t>
      </w:r>
    </w:p>
    <w:p w14:paraId="26BC16EE" w14:textId="77777777" w:rsidR="00582765" w:rsidRPr="00582765" w:rsidRDefault="00582765" w:rsidP="00582765">
      <w:pPr>
        <w:rPr>
          <w:sz w:val="32"/>
          <w:szCs w:val="32"/>
        </w:rPr>
      </w:pPr>
      <w:r w:rsidRPr="00582765">
        <w:rPr>
          <w:sz w:val="32"/>
          <w:szCs w:val="32"/>
        </w:rPr>
        <w:t xml:space="preserve">• Inventory and Assessment: Identifying natural and cultural assets suitable for recreation.  </w:t>
      </w:r>
    </w:p>
    <w:p w14:paraId="18C88154" w14:textId="77777777" w:rsidR="00582765" w:rsidRPr="00582765" w:rsidRDefault="00582765" w:rsidP="00582765">
      <w:pPr>
        <w:rPr>
          <w:sz w:val="32"/>
          <w:szCs w:val="32"/>
        </w:rPr>
      </w:pPr>
      <w:r w:rsidRPr="00582765">
        <w:rPr>
          <w:sz w:val="32"/>
          <w:szCs w:val="32"/>
        </w:rPr>
        <w:t xml:space="preserve">• Carrying Capacity Analysis: Determining how many visitors an area can accommodate without harm.  </w:t>
      </w:r>
    </w:p>
    <w:p w14:paraId="5F163753" w14:textId="77777777" w:rsidR="00582765" w:rsidRPr="00582765" w:rsidRDefault="00582765" w:rsidP="00582765">
      <w:pPr>
        <w:rPr>
          <w:sz w:val="32"/>
          <w:szCs w:val="32"/>
        </w:rPr>
      </w:pPr>
      <w:r w:rsidRPr="00582765">
        <w:rPr>
          <w:sz w:val="32"/>
          <w:szCs w:val="32"/>
        </w:rPr>
        <w:t xml:space="preserve">• Infrastructure Design: Creating trails, signs, and facilities that improve access while reducing environmental impact.  </w:t>
      </w:r>
    </w:p>
    <w:p w14:paraId="725553C0" w14:textId="77777777" w:rsidR="00582765" w:rsidRPr="00582765" w:rsidRDefault="00582765" w:rsidP="00582765">
      <w:pPr>
        <w:rPr>
          <w:sz w:val="32"/>
          <w:szCs w:val="32"/>
        </w:rPr>
      </w:pPr>
      <w:r w:rsidRPr="00582765">
        <w:rPr>
          <w:sz w:val="32"/>
          <w:szCs w:val="32"/>
        </w:rPr>
        <w:t xml:space="preserve">• Stakeholder Engagement: Involving local communities, government agencies, and private sectors in planning decisions.  </w:t>
      </w:r>
    </w:p>
    <w:p w14:paraId="4E7ADC78" w14:textId="77777777" w:rsidR="00582765" w:rsidRPr="00582765" w:rsidRDefault="00582765" w:rsidP="00582765">
      <w:pPr>
        <w:rPr>
          <w:sz w:val="32"/>
          <w:szCs w:val="32"/>
        </w:rPr>
      </w:pPr>
      <w:r w:rsidRPr="00582765">
        <w:rPr>
          <w:sz w:val="32"/>
          <w:szCs w:val="32"/>
        </w:rPr>
        <w:t xml:space="preserve">The goal is to balance access with conservation, ensuring that recreational areas stay viable for future generations.  </w:t>
      </w:r>
    </w:p>
    <w:p w14:paraId="5A68BAD6" w14:textId="77777777" w:rsidR="00582765" w:rsidRPr="00582765" w:rsidRDefault="00582765" w:rsidP="00582765">
      <w:pPr>
        <w:rPr>
          <w:sz w:val="32"/>
          <w:szCs w:val="32"/>
        </w:rPr>
      </w:pPr>
    </w:p>
    <w:p w14:paraId="7ED49C60" w14:textId="77777777" w:rsidR="00582765" w:rsidRPr="00582765" w:rsidRDefault="00582765" w:rsidP="00582765">
      <w:pPr>
        <w:rPr>
          <w:sz w:val="32"/>
          <w:szCs w:val="32"/>
        </w:rPr>
      </w:pPr>
    </w:p>
    <w:p w14:paraId="3D7FF9A6" w14:textId="77777777" w:rsidR="00582765" w:rsidRPr="00582765" w:rsidRDefault="00582765" w:rsidP="00582765">
      <w:pPr>
        <w:rPr>
          <w:sz w:val="32"/>
          <w:szCs w:val="32"/>
        </w:rPr>
      </w:pPr>
    </w:p>
    <w:p w14:paraId="719928FF" w14:textId="77777777" w:rsidR="00582765" w:rsidRPr="00582765" w:rsidRDefault="00582765" w:rsidP="00582765">
      <w:pPr>
        <w:rPr>
          <w:sz w:val="32"/>
          <w:szCs w:val="32"/>
        </w:rPr>
      </w:pPr>
      <w:r w:rsidRPr="00582765">
        <w:rPr>
          <w:sz w:val="32"/>
          <w:szCs w:val="32"/>
        </w:rPr>
        <w:t xml:space="preserve">Principles of Sustainable Tourism  </w:t>
      </w:r>
    </w:p>
    <w:p w14:paraId="1BC6BAB8" w14:textId="77777777" w:rsidR="00582765" w:rsidRPr="00582765" w:rsidRDefault="00582765" w:rsidP="00582765">
      <w:pPr>
        <w:rPr>
          <w:sz w:val="32"/>
          <w:szCs w:val="32"/>
        </w:rPr>
      </w:pPr>
      <w:r w:rsidRPr="00582765">
        <w:rPr>
          <w:sz w:val="32"/>
          <w:szCs w:val="32"/>
        </w:rPr>
        <w:t xml:space="preserve">Sustainable tourism is based on three main pillars:  </w:t>
      </w:r>
    </w:p>
    <w:p w14:paraId="31F5F6E4" w14:textId="77777777" w:rsidR="00582765" w:rsidRPr="00582765" w:rsidRDefault="00582765" w:rsidP="00582765">
      <w:pPr>
        <w:rPr>
          <w:sz w:val="32"/>
          <w:szCs w:val="32"/>
        </w:rPr>
      </w:pPr>
      <w:r w:rsidRPr="00582765">
        <w:rPr>
          <w:sz w:val="32"/>
          <w:szCs w:val="32"/>
        </w:rPr>
        <w:t xml:space="preserve">• Environmental Sustainability: Protecting ecosystems, biodiversity, and natural resources.  </w:t>
      </w:r>
    </w:p>
    <w:p w14:paraId="440D5EB2" w14:textId="77777777" w:rsidR="00582765" w:rsidRPr="00582765" w:rsidRDefault="00582765" w:rsidP="00582765">
      <w:pPr>
        <w:rPr>
          <w:sz w:val="32"/>
          <w:szCs w:val="32"/>
        </w:rPr>
      </w:pPr>
      <w:r w:rsidRPr="00582765">
        <w:rPr>
          <w:sz w:val="32"/>
          <w:szCs w:val="32"/>
        </w:rPr>
        <w:t xml:space="preserve">• Socio-cultural Sustainability: Respecting local traditions, heritage, and community well-being.  </w:t>
      </w:r>
    </w:p>
    <w:p w14:paraId="4FF6B2A6" w14:textId="77777777" w:rsidR="00582765" w:rsidRPr="00582765" w:rsidRDefault="00582765" w:rsidP="00582765">
      <w:pPr>
        <w:rPr>
          <w:sz w:val="32"/>
          <w:szCs w:val="32"/>
        </w:rPr>
      </w:pPr>
      <w:r w:rsidRPr="00582765">
        <w:rPr>
          <w:sz w:val="32"/>
          <w:szCs w:val="32"/>
        </w:rPr>
        <w:t xml:space="preserve">• Economic Sustainability: Creating income and jobs without jeopardizing long-term viability.  </w:t>
      </w:r>
    </w:p>
    <w:p w14:paraId="463057EE" w14:textId="77777777" w:rsidR="00582765" w:rsidRPr="00582765" w:rsidRDefault="00582765" w:rsidP="00582765">
      <w:pPr>
        <w:rPr>
          <w:sz w:val="32"/>
          <w:szCs w:val="32"/>
        </w:rPr>
      </w:pPr>
      <w:r w:rsidRPr="00582765">
        <w:rPr>
          <w:sz w:val="32"/>
          <w:szCs w:val="32"/>
        </w:rPr>
        <w:t xml:space="preserve">It encourages responsible travel that promotes appreciation for nature and culture while reducing carbon footprints and over-tourism.  </w:t>
      </w:r>
    </w:p>
    <w:p w14:paraId="47AA2631" w14:textId="77777777" w:rsidR="00582765" w:rsidRPr="00582765" w:rsidRDefault="00582765" w:rsidP="00582765">
      <w:pPr>
        <w:rPr>
          <w:sz w:val="32"/>
          <w:szCs w:val="32"/>
        </w:rPr>
      </w:pPr>
    </w:p>
    <w:p w14:paraId="658812BF" w14:textId="77777777" w:rsidR="00582765" w:rsidRPr="00582765" w:rsidRDefault="00582765" w:rsidP="00582765">
      <w:pPr>
        <w:rPr>
          <w:sz w:val="32"/>
          <w:szCs w:val="32"/>
        </w:rPr>
      </w:pPr>
      <w:r w:rsidRPr="00582765">
        <w:rPr>
          <w:sz w:val="32"/>
          <w:szCs w:val="32"/>
        </w:rPr>
        <w:t xml:space="preserve">The Nexus: Where Planning Meets Sustainability  </w:t>
      </w:r>
    </w:p>
    <w:p w14:paraId="30440746" w14:textId="77777777" w:rsidR="00582765" w:rsidRPr="00582765" w:rsidRDefault="00582765" w:rsidP="00582765">
      <w:pPr>
        <w:rPr>
          <w:sz w:val="32"/>
          <w:szCs w:val="32"/>
        </w:rPr>
      </w:pPr>
      <w:r w:rsidRPr="00582765">
        <w:rPr>
          <w:sz w:val="32"/>
          <w:szCs w:val="32"/>
        </w:rPr>
        <w:t xml:space="preserve">The link between recreational resource planning and sustainable tourism lies in their common goals: preservation, responsible use, and long-term viability. Here's how they connect:  </w:t>
      </w:r>
    </w:p>
    <w:p w14:paraId="3CD7D2C2" w14:textId="77777777" w:rsidR="00582765" w:rsidRPr="00582765" w:rsidRDefault="00582765" w:rsidP="00582765">
      <w:pPr>
        <w:rPr>
          <w:sz w:val="32"/>
          <w:szCs w:val="32"/>
        </w:rPr>
      </w:pPr>
      <w:r w:rsidRPr="00582765">
        <w:rPr>
          <w:sz w:val="32"/>
          <w:szCs w:val="32"/>
        </w:rPr>
        <w:t xml:space="preserve">1. Environmental Stewardship  </w:t>
      </w:r>
    </w:p>
    <w:p w14:paraId="3EBD3D82" w14:textId="77777777" w:rsidR="00582765" w:rsidRPr="00582765" w:rsidRDefault="00582765" w:rsidP="00582765">
      <w:pPr>
        <w:rPr>
          <w:sz w:val="32"/>
          <w:szCs w:val="32"/>
        </w:rPr>
      </w:pPr>
      <w:r w:rsidRPr="00582765">
        <w:rPr>
          <w:sz w:val="32"/>
          <w:szCs w:val="32"/>
        </w:rPr>
        <w:t xml:space="preserve">Recreational resource planning ensures that tourism infrastructure, such as trails, campsites, and viewing platforms, is designed to reduce ecological disruption. Sustainable tourism supports this by promoting low-impact activities like hiking, birdwatching, and eco-tours. Together, they help protect fragile ecosystems from overuse and harm.  </w:t>
      </w:r>
    </w:p>
    <w:p w14:paraId="72EE5639" w14:textId="77777777" w:rsidR="00582765" w:rsidRDefault="00582765" w:rsidP="00582765">
      <w:pPr>
        <w:rPr>
          <w:sz w:val="32"/>
          <w:szCs w:val="32"/>
        </w:rPr>
      </w:pPr>
    </w:p>
    <w:p w14:paraId="7CED86AE" w14:textId="6798FB52" w:rsidR="00582765" w:rsidRPr="00582765" w:rsidRDefault="00582765" w:rsidP="00582765">
      <w:pPr>
        <w:rPr>
          <w:sz w:val="32"/>
          <w:szCs w:val="32"/>
        </w:rPr>
      </w:pPr>
      <w:r w:rsidRPr="00582765">
        <w:rPr>
          <w:sz w:val="32"/>
          <w:szCs w:val="32"/>
        </w:rPr>
        <w:t xml:space="preserve">2. Visitor Management  </w:t>
      </w:r>
    </w:p>
    <w:p w14:paraId="3F54B4FA" w14:textId="77777777" w:rsidR="00582765" w:rsidRPr="00582765" w:rsidRDefault="00582765" w:rsidP="00582765">
      <w:pPr>
        <w:rPr>
          <w:sz w:val="32"/>
          <w:szCs w:val="32"/>
        </w:rPr>
      </w:pPr>
      <w:r w:rsidRPr="00582765">
        <w:rPr>
          <w:sz w:val="32"/>
          <w:szCs w:val="32"/>
        </w:rPr>
        <w:t xml:space="preserve">Both fields stress the importance of managing visitor flow to avoid overcrowding and resource depletion. Planning tools like zoning, permits, and timed entry systems work with sustainable tourism strategies that encourage off-season travel and alternative destinations. This reduces pressure on popular sites and spreads tourism benefits more evenly.  </w:t>
      </w:r>
    </w:p>
    <w:p w14:paraId="2FAFA6B9" w14:textId="77777777" w:rsidR="00582765" w:rsidRPr="00582765" w:rsidRDefault="00582765" w:rsidP="00582765">
      <w:pPr>
        <w:rPr>
          <w:sz w:val="32"/>
          <w:szCs w:val="32"/>
        </w:rPr>
      </w:pPr>
    </w:p>
    <w:p w14:paraId="009BE120" w14:textId="77777777" w:rsidR="00582765" w:rsidRPr="00582765" w:rsidRDefault="00582765" w:rsidP="00582765">
      <w:pPr>
        <w:rPr>
          <w:sz w:val="32"/>
          <w:szCs w:val="32"/>
        </w:rPr>
      </w:pPr>
      <w:r w:rsidRPr="00582765">
        <w:rPr>
          <w:sz w:val="32"/>
          <w:szCs w:val="32"/>
        </w:rPr>
        <w:t xml:space="preserve">3. Community Involvement  </w:t>
      </w:r>
    </w:p>
    <w:p w14:paraId="77183AE6" w14:textId="77777777" w:rsidR="00582765" w:rsidRPr="00582765" w:rsidRDefault="00582765" w:rsidP="00582765">
      <w:pPr>
        <w:rPr>
          <w:sz w:val="32"/>
          <w:szCs w:val="32"/>
        </w:rPr>
      </w:pPr>
      <w:r w:rsidRPr="00582765">
        <w:rPr>
          <w:sz w:val="32"/>
          <w:szCs w:val="32"/>
        </w:rPr>
        <w:t xml:space="preserve">Effective recreational planning includes local communities in decision-making, making sure that developments reflect their needs and values. Sustainable tourism builds on this by providing opportunities for locals to work as guides, entrepreneurs, and cultural ambassadors. This creates a sense of ownership and enhances the authenticity of the tourist experience.  </w:t>
      </w:r>
    </w:p>
    <w:p w14:paraId="7798852F" w14:textId="77777777" w:rsidR="00582765" w:rsidRPr="00582765" w:rsidRDefault="00582765" w:rsidP="00582765">
      <w:pPr>
        <w:rPr>
          <w:sz w:val="32"/>
          <w:szCs w:val="32"/>
        </w:rPr>
      </w:pPr>
      <w:r w:rsidRPr="00582765">
        <w:rPr>
          <w:sz w:val="32"/>
          <w:szCs w:val="32"/>
        </w:rPr>
        <w:t xml:space="preserve">4. Education and Awareness  </w:t>
      </w:r>
    </w:p>
    <w:p w14:paraId="313A5C94" w14:textId="77777777" w:rsidR="00582765" w:rsidRPr="00582765" w:rsidRDefault="00582765" w:rsidP="00582765">
      <w:pPr>
        <w:rPr>
          <w:sz w:val="32"/>
          <w:szCs w:val="32"/>
        </w:rPr>
      </w:pPr>
      <w:r w:rsidRPr="00582765">
        <w:rPr>
          <w:sz w:val="32"/>
          <w:szCs w:val="32"/>
        </w:rPr>
        <w:t xml:space="preserve">Interpretive signs, visitor </w:t>
      </w:r>
      <w:proofErr w:type="spellStart"/>
      <w:r w:rsidRPr="00582765">
        <w:rPr>
          <w:sz w:val="32"/>
          <w:szCs w:val="32"/>
        </w:rPr>
        <w:t>centers</w:t>
      </w:r>
      <w:proofErr w:type="spellEnd"/>
      <w:r w:rsidRPr="00582765">
        <w:rPr>
          <w:sz w:val="32"/>
          <w:szCs w:val="32"/>
        </w:rPr>
        <w:t xml:space="preserve">, and guided tours, which come from careful planning, serve as ways to educate tourists about conservation and cultural heritage. Sustainable tourism uses these tools to encourage responsible </w:t>
      </w:r>
      <w:proofErr w:type="spellStart"/>
      <w:r w:rsidRPr="00582765">
        <w:rPr>
          <w:sz w:val="32"/>
          <w:szCs w:val="32"/>
        </w:rPr>
        <w:t>behavior</w:t>
      </w:r>
      <w:proofErr w:type="spellEnd"/>
      <w:r w:rsidRPr="00582765">
        <w:rPr>
          <w:sz w:val="32"/>
          <w:szCs w:val="32"/>
        </w:rPr>
        <w:t xml:space="preserve">, such as reducing waste, respecting wildlife, and being culturally sensitive.  </w:t>
      </w:r>
    </w:p>
    <w:p w14:paraId="26FE6106" w14:textId="77777777" w:rsidR="00582765" w:rsidRPr="00582765" w:rsidRDefault="00582765" w:rsidP="00582765">
      <w:pPr>
        <w:rPr>
          <w:sz w:val="32"/>
          <w:szCs w:val="32"/>
        </w:rPr>
      </w:pPr>
      <w:r w:rsidRPr="00582765">
        <w:rPr>
          <w:sz w:val="32"/>
          <w:szCs w:val="32"/>
        </w:rPr>
        <w:t xml:space="preserve">5. Monitoring and Evaluation  </w:t>
      </w:r>
    </w:p>
    <w:p w14:paraId="07DCF30F" w14:textId="77777777" w:rsidR="00582765" w:rsidRPr="00582765" w:rsidRDefault="00582765" w:rsidP="00582765">
      <w:pPr>
        <w:rPr>
          <w:sz w:val="32"/>
          <w:szCs w:val="32"/>
        </w:rPr>
      </w:pPr>
      <w:r w:rsidRPr="00582765">
        <w:rPr>
          <w:sz w:val="32"/>
          <w:szCs w:val="32"/>
        </w:rPr>
        <w:t xml:space="preserve">Recreational resource planning involves ongoing evaluation of environmental impact and visitor satisfaction. Sustainable tourism uses similar measures to assess its success and adjust strategies as needed. This feedback loop fosters continuous improvement and resilience amid changing conditions.  </w:t>
      </w:r>
    </w:p>
    <w:p w14:paraId="42652BB0" w14:textId="77777777" w:rsidR="00582765" w:rsidRPr="00582765" w:rsidRDefault="00582765" w:rsidP="00582765">
      <w:pPr>
        <w:rPr>
          <w:sz w:val="32"/>
          <w:szCs w:val="32"/>
        </w:rPr>
      </w:pPr>
    </w:p>
    <w:p w14:paraId="3E49E358" w14:textId="77777777" w:rsidR="00582765" w:rsidRPr="00582765" w:rsidRDefault="00582765" w:rsidP="00582765">
      <w:pPr>
        <w:rPr>
          <w:sz w:val="32"/>
          <w:szCs w:val="32"/>
        </w:rPr>
      </w:pPr>
      <w:r w:rsidRPr="00582765">
        <w:rPr>
          <w:sz w:val="32"/>
          <w:szCs w:val="32"/>
        </w:rPr>
        <w:t xml:space="preserve">Case Example: Plitvice Lakes National Park, Croatia  </w:t>
      </w:r>
    </w:p>
    <w:p w14:paraId="33A369BB" w14:textId="77777777" w:rsidR="00582765" w:rsidRPr="00582765" w:rsidRDefault="00582765" w:rsidP="00582765">
      <w:pPr>
        <w:rPr>
          <w:sz w:val="32"/>
          <w:szCs w:val="32"/>
        </w:rPr>
      </w:pPr>
      <w:r w:rsidRPr="00582765">
        <w:rPr>
          <w:sz w:val="32"/>
          <w:szCs w:val="32"/>
        </w:rPr>
        <w:t xml:space="preserve">Plitvice Lakes is a UNESCO World Heritage site famous for its cascading lakes and biodiversity. Recreational resource planning has been vital in preserving its beauty through:  </w:t>
      </w:r>
    </w:p>
    <w:p w14:paraId="1F1BFEB5" w14:textId="77777777" w:rsidR="00582765" w:rsidRPr="00582765" w:rsidRDefault="00582765" w:rsidP="00582765">
      <w:pPr>
        <w:rPr>
          <w:sz w:val="32"/>
          <w:szCs w:val="32"/>
        </w:rPr>
      </w:pPr>
      <w:r w:rsidRPr="00582765">
        <w:rPr>
          <w:sz w:val="32"/>
          <w:szCs w:val="32"/>
        </w:rPr>
        <w:t xml:space="preserve">• Elevated walkways to prevent soil erosion.  </w:t>
      </w:r>
    </w:p>
    <w:p w14:paraId="10071C15" w14:textId="77777777" w:rsidR="00582765" w:rsidRPr="00582765" w:rsidRDefault="00582765" w:rsidP="00582765">
      <w:pPr>
        <w:rPr>
          <w:sz w:val="32"/>
          <w:szCs w:val="32"/>
        </w:rPr>
      </w:pPr>
      <w:r w:rsidRPr="00582765">
        <w:rPr>
          <w:sz w:val="32"/>
          <w:szCs w:val="32"/>
        </w:rPr>
        <w:t xml:space="preserve">• Visitor quotas to control foot traffic.  </w:t>
      </w:r>
    </w:p>
    <w:p w14:paraId="7BCCF930" w14:textId="77777777" w:rsidR="00582765" w:rsidRPr="00582765" w:rsidRDefault="00582765" w:rsidP="00582765">
      <w:pPr>
        <w:rPr>
          <w:sz w:val="32"/>
          <w:szCs w:val="32"/>
        </w:rPr>
      </w:pPr>
      <w:r w:rsidRPr="00582765">
        <w:rPr>
          <w:sz w:val="32"/>
          <w:szCs w:val="32"/>
        </w:rPr>
        <w:t xml:space="preserve">• Educational programs on local plants and animals.  </w:t>
      </w:r>
    </w:p>
    <w:p w14:paraId="0180A30C" w14:textId="77777777" w:rsidR="00582765" w:rsidRPr="00582765" w:rsidRDefault="00582765" w:rsidP="00582765">
      <w:pPr>
        <w:rPr>
          <w:sz w:val="32"/>
          <w:szCs w:val="32"/>
        </w:rPr>
      </w:pPr>
      <w:r w:rsidRPr="00582765">
        <w:rPr>
          <w:sz w:val="32"/>
          <w:szCs w:val="32"/>
        </w:rPr>
        <w:t xml:space="preserve">These actions support sustainable tourism principles, ensuring that the park remains a pristine destination while helping local economies through eco-tourism.  </w:t>
      </w:r>
    </w:p>
    <w:p w14:paraId="3EFBB988" w14:textId="77777777" w:rsidR="00582765" w:rsidRPr="00582765" w:rsidRDefault="00582765" w:rsidP="00582765">
      <w:pPr>
        <w:rPr>
          <w:sz w:val="32"/>
          <w:szCs w:val="32"/>
        </w:rPr>
      </w:pPr>
    </w:p>
    <w:p w14:paraId="5A097CC2" w14:textId="77777777" w:rsidR="00582765" w:rsidRPr="00582765" w:rsidRDefault="00582765" w:rsidP="00582765">
      <w:pPr>
        <w:rPr>
          <w:sz w:val="32"/>
          <w:szCs w:val="32"/>
        </w:rPr>
      </w:pPr>
      <w:r w:rsidRPr="00582765">
        <w:rPr>
          <w:sz w:val="32"/>
          <w:szCs w:val="32"/>
        </w:rPr>
        <w:t xml:space="preserve">Challenges and Opportunities  </w:t>
      </w:r>
    </w:p>
    <w:p w14:paraId="3904086D" w14:textId="77777777" w:rsidR="00582765" w:rsidRPr="00582765" w:rsidRDefault="00582765" w:rsidP="00582765">
      <w:pPr>
        <w:rPr>
          <w:sz w:val="32"/>
          <w:szCs w:val="32"/>
        </w:rPr>
      </w:pPr>
      <w:r w:rsidRPr="00582765">
        <w:rPr>
          <w:sz w:val="32"/>
          <w:szCs w:val="32"/>
        </w:rPr>
        <w:t xml:space="preserve">Despite their connection, integrating recreational planning with sustainable tourism faces several challenges:  </w:t>
      </w:r>
    </w:p>
    <w:p w14:paraId="6AC4114A" w14:textId="77777777" w:rsidR="00582765" w:rsidRPr="00582765" w:rsidRDefault="00582765" w:rsidP="00582765">
      <w:pPr>
        <w:rPr>
          <w:sz w:val="32"/>
          <w:szCs w:val="32"/>
        </w:rPr>
      </w:pPr>
      <w:r w:rsidRPr="00582765">
        <w:rPr>
          <w:sz w:val="32"/>
          <w:szCs w:val="32"/>
        </w:rPr>
        <w:t xml:space="preserve">• Funding Constraints: Building and conservation require investment, which may be limited in developing areas.  </w:t>
      </w:r>
    </w:p>
    <w:p w14:paraId="7ED83FF6" w14:textId="77777777" w:rsidR="00582765" w:rsidRPr="00582765" w:rsidRDefault="00582765" w:rsidP="00582765">
      <w:pPr>
        <w:rPr>
          <w:sz w:val="32"/>
          <w:szCs w:val="32"/>
        </w:rPr>
      </w:pPr>
      <w:r w:rsidRPr="00582765">
        <w:rPr>
          <w:sz w:val="32"/>
          <w:szCs w:val="32"/>
        </w:rPr>
        <w:t xml:space="preserve">• Conflicting Interests: Balancing tourism growth with environmental protection can create tension among stakeholders.  </w:t>
      </w:r>
    </w:p>
    <w:p w14:paraId="491AB8C7" w14:textId="77777777" w:rsidR="00582765" w:rsidRPr="00582765" w:rsidRDefault="00582765" w:rsidP="00582765">
      <w:pPr>
        <w:rPr>
          <w:sz w:val="32"/>
          <w:szCs w:val="32"/>
        </w:rPr>
      </w:pPr>
      <w:r w:rsidRPr="00582765">
        <w:rPr>
          <w:sz w:val="32"/>
          <w:szCs w:val="32"/>
        </w:rPr>
        <w:t xml:space="preserve">• Climate Change: Rising temperatures and extreme weather threaten recreational resources and tourism trends.  </w:t>
      </w:r>
    </w:p>
    <w:p w14:paraId="212F803D" w14:textId="77777777" w:rsidR="00582765" w:rsidRPr="00582765" w:rsidRDefault="00582765" w:rsidP="00582765">
      <w:pPr>
        <w:rPr>
          <w:sz w:val="32"/>
          <w:szCs w:val="32"/>
        </w:rPr>
      </w:pPr>
      <w:r w:rsidRPr="00582765">
        <w:rPr>
          <w:sz w:val="32"/>
          <w:szCs w:val="32"/>
        </w:rPr>
        <w:t xml:space="preserve">However, these challenges also offer opportunities for innovation:  </w:t>
      </w:r>
    </w:p>
    <w:p w14:paraId="365764C0" w14:textId="77777777" w:rsidR="00582765" w:rsidRPr="00582765" w:rsidRDefault="00582765" w:rsidP="00582765">
      <w:pPr>
        <w:rPr>
          <w:sz w:val="32"/>
          <w:szCs w:val="32"/>
        </w:rPr>
      </w:pPr>
      <w:r w:rsidRPr="00582765">
        <w:rPr>
          <w:sz w:val="32"/>
          <w:szCs w:val="32"/>
        </w:rPr>
        <w:t xml:space="preserve">• Green Infrastructure: Using renewable energy and sustainable materials in tourism facilities.  </w:t>
      </w:r>
    </w:p>
    <w:p w14:paraId="51C0E341" w14:textId="77777777" w:rsidR="00582765" w:rsidRPr="00582765" w:rsidRDefault="00582765" w:rsidP="00582765">
      <w:pPr>
        <w:rPr>
          <w:sz w:val="32"/>
          <w:szCs w:val="32"/>
        </w:rPr>
      </w:pPr>
      <w:r w:rsidRPr="00582765">
        <w:rPr>
          <w:sz w:val="32"/>
          <w:szCs w:val="32"/>
        </w:rPr>
        <w:t xml:space="preserve">• Digital Tools: Apps and sensors for tracking visitors and monitoring impacts in real-time.  </w:t>
      </w:r>
    </w:p>
    <w:p w14:paraId="6FDB15B8" w14:textId="77777777" w:rsidR="00582765" w:rsidRPr="00582765" w:rsidRDefault="00582765" w:rsidP="00582765">
      <w:pPr>
        <w:rPr>
          <w:sz w:val="32"/>
          <w:szCs w:val="32"/>
        </w:rPr>
      </w:pPr>
      <w:r w:rsidRPr="00582765">
        <w:rPr>
          <w:sz w:val="32"/>
          <w:szCs w:val="32"/>
        </w:rPr>
        <w:t xml:space="preserve">• Policy Integration: Coordinating tourism policies with land-use planning and environmental regulations.  </w:t>
      </w:r>
    </w:p>
    <w:p w14:paraId="42DD1D45" w14:textId="77777777" w:rsidR="00582765" w:rsidRPr="00582765" w:rsidRDefault="00582765" w:rsidP="00582765">
      <w:pPr>
        <w:rPr>
          <w:sz w:val="32"/>
          <w:szCs w:val="32"/>
        </w:rPr>
      </w:pPr>
    </w:p>
    <w:p w14:paraId="37B8A96C" w14:textId="77777777" w:rsidR="00582765" w:rsidRPr="00582765" w:rsidRDefault="00582765" w:rsidP="00582765">
      <w:pPr>
        <w:rPr>
          <w:sz w:val="32"/>
          <w:szCs w:val="32"/>
        </w:rPr>
      </w:pPr>
      <w:r w:rsidRPr="00582765">
        <w:rPr>
          <w:sz w:val="32"/>
          <w:szCs w:val="32"/>
        </w:rPr>
        <w:t xml:space="preserve">Conclusion  </w:t>
      </w:r>
    </w:p>
    <w:p w14:paraId="42486768" w14:textId="77777777" w:rsidR="00582765" w:rsidRPr="00582765" w:rsidRDefault="00582765" w:rsidP="00582765">
      <w:pPr>
        <w:rPr>
          <w:sz w:val="32"/>
          <w:szCs w:val="32"/>
        </w:rPr>
      </w:pPr>
      <w:r w:rsidRPr="00582765">
        <w:rPr>
          <w:sz w:val="32"/>
          <w:szCs w:val="32"/>
        </w:rPr>
        <w:t xml:space="preserve">The link between recreational resource planning and sustainable tourism is more than a theoretical idea; it is a practical approach for shaping the future of travel. By aligning infrastructure development with ecological and cultural preservation, destinations can provide experiences that last. As global tourism keeps changing, this partnership will be essential for ensuring that recreation and sustainability thrive together. </w:t>
      </w:r>
    </w:p>
    <w:p w14:paraId="374E8384" w14:textId="77777777" w:rsidR="00582765" w:rsidRPr="00582765" w:rsidRDefault="00582765">
      <w:pPr>
        <w:rPr>
          <w:sz w:val="32"/>
          <w:szCs w:val="32"/>
        </w:rPr>
      </w:pPr>
    </w:p>
    <w:sectPr w:rsidR="00582765" w:rsidRPr="005827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765"/>
    <w:rsid w:val="00582765"/>
    <w:rsid w:val="00890D59"/>
    <w:rsid w:val="00B84C22"/>
    <w:rsid w:val="00D15176"/>
    <w:rsid w:val="00EE071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E1398"/>
  <w15:chartTrackingRefBased/>
  <w15:docId w15:val="{53710E5F-5DED-43EB-8CED-F18642E78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27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827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8276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8276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8276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827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7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7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7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76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8276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8276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8276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8276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827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7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7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765"/>
    <w:rPr>
      <w:rFonts w:eastAsiaTheme="majorEastAsia" w:cstheme="majorBidi"/>
      <w:color w:val="272727" w:themeColor="text1" w:themeTint="D8"/>
    </w:rPr>
  </w:style>
  <w:style w:type="paragraph" w:styleId="Title">
    <w:name w:val="Title"/>
    <w:basedOn w:val="Normal"/>
    <w:next w:val="Normal"/>
    <w:link w:val="TitleChar"/>
    <w:uiPriority w:val="10"/>
    <w:qFormat/>
    <w:rsid w:val="005827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7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7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7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765"/>
    <w:pPr>
      <w:spacing w:before="160"/>
      <w:jc w:val="center"/>
    </w:pPr>
    <w:rPr>
      <w:i/>
      <w:iCs/>
      <w:color w:val="404040" w:themeColor="text1" w:themeTint="BF"/>
    </w:rPr>
  </w:style>
  <w:style w:type="character" w:customStyle="1" w:styleId="QuoteChar">
    <w:name w:val="Quote Char"/>
    <w:basedOn w:val="DefaultParagraphFont"/>
    <w:link w:val="Quote"/>
    <w:uiPriority w:val="29"/>
    <w:rsid w:val="00582765"/>
    <w:rPr>
      <w:i/>
      <w:iCs/>
      <w:color w:val="404040" w:themeColor="text1" w:themeTint="BF"/>
    </w:rPr>
  </w:style>
  <w:style w:type="paragraph" w:styleId="ListParagraph">
    <w:name w:val="List Paragraph"/>
    <w:basedOn w:val="Normal"/>
    <w:uiPriority w:val="34"/>
    <w:qFormat/>
    <w:rsid w:val="00582765"/>
    <w:pPr>
      <w:ind w:left="720"/>
      <w:contextualSpacing/>
    </w:pPr>
  </w:style>
  <w:style w:type="character" w:styleId="IntenseEmphasis">
    <w:name w:val="Intense Emphasis"/>
    <w:basedOn w:val="DefaultParagraphFont"/>
    <w:uiPriority w:val="21"/>
    <w:qFormat/>
    <w:rsid w:val="00582765"/>
    <w:rPr>
      <w:i/>
      <w:iCs/>
      <w:color w:val="2F5496" w:themeColor="accent1" w:themeShade="BF"/>
    </w:rPr>
  </w:style>
  <w:style w:type="paragraph" w:styleId="IntenseQuote">
    <w:name w:val="Intense Quote"/>
    <w:basedOn w:val="Normal"/>
    <w:next w:val="Normal"/>
    <w:link w:val="IntenseQuoteChar"/>
    <w:uiPriority w:val="30"/>
    <w:qFormat/>
    <w:rsid w:val="005827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2765"/>
    <w:rPr>
      <w:i/>
      <w:iCs/>
      <w:color w:val="2F5496" w:themeColor="accent1" w:themeShade="BF"/>
    </w:rPr>
  </w:style>
  <w:style w:type="character" w:styleId="IntenseReference">
    <w:name w:val="Intense Reference"/>
    <w:basedOn w:val="DefaultParagraphFont"/>
    <w:uiPriority w:val="32"/>
    <w:qFormat/>
    <w:rsid w:val="00582765"/>
    <w:rPr>
      <w:b/>
      <w:bCs/>
      <w:smallCaps/>
      <w:color w:val="2F5496" w:themeColor="accent1" w:themeShade="BF"/>
      <w:spacing w:val="5"/>
    </w:rPr>
  </w:style>
  <w:style w:type="character" w:styleId="Strong">
    <w:name w:val="Strong"/>
    <w:basedOn w:val="DefaultParagraphFont"/>
    <w:uiPriority w:val="22"/>
    <w:qFormat/>
    <w:rsid w:val="005827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905</Words>
  <Characters>5161</Characters>
  <Application>Microsoft Office Word</Application>
  <DocSecurity>0</DocSecurity>
  <Lines>43</Lines>
  <Paragraphs>12</Paragraphs>
  <ScaleCrop>false</ScaleCrop>
  <Company/>
  <LinksUpToDate>false</LinksUpToDate>
  <CharactersWithSpaces>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Nischal Gurung</dc:creator>
  <cp:keywords/>
  <dc:description/>
  <cp:lastModifiedBy>Nischal Gurung</cp:lastModifiedBy>
  <cp:revision>1</cp:revision>
  <dcterms:created xsi:type="dcterms:W3CDTF">2025-08-09T04:06:00Z</dcterms:created>
  <dcterms:modified xsi:type="dcterms:W3CDTF">2025-08-09T04:15:00Z</dcterms:modified>
</cp:coreProperties>
</file>