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06C479" w14:textId="77777777" w:rsidR="00426865" w:rsidRDefault="00672345">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24AC2CCD" w14:textId="77777777" w:rsidR="00672345" w:rsidRPr="0019504D" w:rsidRDefault="003C5D74" w:rsidP="00672345">
      <w:pPr>
        <w:rPr>
          <w:b/>
          <w:bCs/>
          <w:lang w:val="en-US"/>
        </w:rPr>
      </w:pPr>
      <w:r>
        <w:rPr>
          <w:b/>
          <w:bCs/>
          <w:lang w:val="en-US"/>
        </w:rPr>
        <w:t>Structure of Tourism Markets</w:t>
      </w:r>
    </w:p>
    <w:p w14:paraId="7C3F7BF3" w14:textId="77777777" w:rsidR="00672345" w:rsidRDefault="00672345" w:rsidP="00672345">
      <w:pPr>
        <w:rPr>
          <w:lang w:val="en-US"/>
        </w:rPr>
      </w:pPr>
      <w:r w:rsidRPr="0019504D">
        <w:rPr>
          <w:lang w:val="en-US"/>
        </w:rPr>
        <w:t>Ass</w:t>
      </w:r>
      <w:r>
        <w:rPr>
          <w:lang w:val="en-US"/>
        </w:rPr>
        <w:t>ignment 1</w:t>
      </w:r>
    </w:p>
    <w:p w14:paraId="2A83246C" w14:textId="77777777" w:rsidR="00672345" w:rsidRPr="0019504D" w:rsidRDefault="00672345" w:rsidP="00672345">
      <w:pPr>
        <w:rPr>
          <w:lang w:val="en-US"/>
        </w:rPr>
      </w:pPr>
      <w:r>
        <w:rPr>
          <w:lang w:val="en-US"/>
        </w:rPr>
        <w:t>08.0</w:t>
      </w:r>
      <w:r w:rsidR="003C5D74">
        <w:rPr>
          <w:lang w:val="en-US"/>
        </w:rPr>
        <w:t>7</w:t>
      </w:r>
      <w:r>
        <w:rPr>
          <w:lang w:val="en-US"/>
        </w:rPr>
        <w:t>.2026</w:t>
      </w:r>
    </w:p>
    <w:p w14:paraId="0419028E" w14:textId="77777777" w:rsidR="00672345" w:rsidRDefault="00672345"/>
    <w:p w14:paraId="4E83A15B" w14:textId="77777777" w:rsidR="00672345" w:rsidRDefault="00672345"/>
    <w:p w14:paraId="2AD1FA80" w14:textId="77777777" w:rsidR="00672345" w:rsidRDefault="00672345"/>
    <w:p w14:paraId="5483BD31" w14:textId="77777777" w:rsidR="00672345" w:rsidRDefault="00672345"/>
    <w:p w14:paraId="5CFDDF95" w14:textId="77777777" w:rsidR="00672345" w:rsidRDefault="00672345"/>
    <w:p w14:paraId="12774EB8" w14:textId="77777777" w:rsidR="00672345" w:rsidRDefault="00672345"/>
    <w:p w14:paraId="0613986D" w14:textId="77777777" w:rsidR="00672345" w:rsidRDefault="00672345"/>
    <w:p w14:paraId="38CB4E30" w14:textId="77777777" w:rsidR="00672345" w:rsidRDefault="00672345"/>
    <w:p w14:paraId="6A8350F1" w14:textId="77777777" w:rsidR="00672345" w:rsidRDefault="00672345"/>
    <w:p w14:paraId="4AC50EA8" w14:textId="77777777" w:rsidR="00672345" w:rsidRDefault="00672345"/>
    <w:p w14:paraId="04D02C76" w14:textId="77777777" w:rsidR="00672345" w:rsidRDefault="00672345"/>
    <w:p w14:paraId="41464DC9" w14:textId="77777777" w:rsidR="00672345" w:rsidRDefault="00672345"/>
    <w:p w14:paraId="4122E439" w14:textId="77777777" w:rsidR="00672345" w:rsidRDefault="00672345"/>
    <w:p w14:paraId="729A2E21" w14:textId="77777777" w:rsidR="00672345" w:rsidRDefault="00672345" w:rsidP="00672345">
      <w:pPr>
        <w:spacing w:line="276" w:lineRule="auto"/>
        <w:rPr>
          <w:b/>
          <w:bCs/>
          <w:lang w:val="en-US"/>
        </w:rPr>
      </w:pPr>
      <w:r w:rsidRPr="00EA737F">
        <w:rPr>
          <w:b/>
          <w:bCs/>
          <w:lang w:val="en-US"/>
        </w:rPr>
        <w:t>In no more than 500 words</w:t>
      </w:r>
      <w:r>
        <w:rPr>
          <w:b/>
          <w:bCs/>
          <w:lang w:val="en-US"/>
        </w:rPr>
        <w:t>, each explain and 2-4 references:</w:t>
      </w:r>
    </w:p>
    <w:p w14:paraId="1FE89683" w14:textId="77777777" w:rsidR="00672345" w:rsidRDefault="00672345" w:rsidP="00672345">
      <w:pPr>
        <w:spacing w:line="276" w:lineRule="auto"/>
        <w:rPr>
          <w:b/>
          <w:bCs/>
          <w:lang w:val="en-US"/>
        </w:rPr>
      </w:pPr>
    </w:p>
    <w:p w14:paraId="38E2D012" w14:textId="77777777" w:rsidR="00672345" w:rsidRPr="00EA737F" w:rsidRDefault="00672345" w:rsidP="00672345">
      <w:pPr>
        <w:spacing w:line="276" w:lineRule="auto"/>
        <w:rPr>
          <w:b/>
          <w:bCs/>
          <w:lang w:val="en-US"/>
        </w:rPr>
      </w:pPr>
    </w:p>
    <w:p w14:paraId="70550A05" w14:textId="77777777" w:rsidR="00672345" w:rsidRDefault="00672345" w:rsidP="00672345">
      <w:pPr>
        <w:spacing w:line="276" w:lineRule="auto"/>
        <w:rPr>
          <w:lang w:val="en-US"/>
        </w:rPr>
      </w:pPr>
    </w:p>
    <w:p w14:paraId="096E4699" w14:textId="77777777" w:rsidR="003C5D74" w:rsidRPr="003C5D74" w:rsidRDefault="003C5D74" w:rsidP="003C5D74">
      <w:pPr>
        <w:rPr>
          <w:lang w:val="en-US"/>
        </w:rPr>
      </w:pPr>
      <w:r>
        <w:rPr>
          <w:lang w:val="en-US"/>
        </w:rPr>
        <w:t xml:space="preserve">1- </w:t>
      </w:r>
      <w:r w:rsidRPr="003C5D74">
        <w:rPr>
          <w:lang w:val="en-US"/>
        </w:rPr>
        <w:t>Tourism services have several unique characteristics. Explain any five characteristics and discuss how each one affects the management and marketing of tourism businesses.</w:t>
      </w:r>
    </w:p>
    <w:p w14:paraId="66971AE5" w14:textId="77777777" w:rsidR="003C5D74" w:rsidRPr="003C5D74" w:rsidRDefault="003C5D74" w:rsidP="003C5D74">
      <w:pPr>
        <w:rPr>
          <w:lang w:val="en-US"/>
        </w:rPr>
      </w:pPr>
    </w:p>
    <w:p w14:paraId="4DEFAFB0" w14:textId="77777777" w:rsidR="003C5D74" w:rsidRPr="003C5D74" w:rsidRDefault="003C5D74" w:rsidP="003C5D74">
      <w:pPr>
        <w:rPr>
          <w:lang w:val="en-US"/>
        </w:rPr>
      </w:pPr>
      <w:r>
        <w:rPr>
          <w:lang w:val="en-US"/>
        </w:rPr>
        <w:t xml:space="preserve">2- </w:t>
      </w:r>
      <w:r w:rsidRPr="003C5D74">
        <w:rPr>
          <w:lang w:val="en-US"/>
        </w:rPr>
        <w:t>Choose a tourist destination and identify:</w:t>
      </w:r>
    </w:p>
    <w:p w14:paraId="7F33CD5F" w14:textId="77777777" w:rsidR="003C5D74" w:rsidRPr="003C5D74" w:rsidRDefault="003C5D74" w:rsidP="003C5D74">
      <w:pPr>
        <w:pStyle w:val="ListParagraph"/>
        <w:numPr>
          <w:ilvl w:val="0"/>
          <w:numId w:val="1"/>
        </w:numPr>
        <w:rPr>
          <w:lang w:val="en-US"/>
        </w:rPr>
      </w:pPr>
      <w:r w:rsidRPr="003C5D74">
        <w:rPr>
          <w:lang w:val="en-US"/>
        </w:rPr>
        <w:t>The tourism products and services offered.</w:t>
      </w:r>
    </w:p>
    <w:p w14:paraId="015ABEEF" w14:textId="77777777" w:rsidR="003C5D74" w:rsidRPr="003C5D74" w:rsidRDefault="003C5D74" w:rsidP="003C5D74">
      <w:pPr>
        <w:pStyle w:val="ListParagraph"/>
        <w:numPr>
          <w:ilvl w:val="0"/>
          <w:numId w:val="1"/>
        </w:numPr>
        <w:rPr>
          <w:lang w:val="en-US"/>
        </w:rPr>
      </w:pPr>
      <w:r w:rsidRPr="003C5D74">
        <w:rPr>
          <w:lang w:val="en-US"/>
        </w:rPr>
        <w:t>The main tourism suppliers.</w:t>
      </w:r>
    </w:p>
    <w:p w14:paraId="115B8F66" w14:textId="77777777" w:rsidR="00672345" w:rsidRPr="003F716A" w:rsidRDefault="003C5D74" w:rsidP="003C5D74">
      <w:pPr>
        <w:pStyle w:val="ListParagraph"/>
        <w:numPr>
          <w:ilvl w:val="0"/>
          <w:numId w:val="1"/>
        </w:numPr>
      </w:pPr>
      <w:r w:rsidRPr="003C5D74">
        <w:rPr>
          <w:lang w:val="en-US"/>
        </w:rPr>
        <w:t>The target tourist market.</w:t>
      </w:r>
    </w:p>
    <w:p w14:paraId="273C8D20" w14:textId="77777777" w:rsidR="003F716A" w:rsidRDefault="003F716A" w:rsidP="003F716A">
      <w:pPr>
        <w:pStyle w:val="ListParagraph"/>
        <w:ind w:left="0"/>
        <w:rPr>
          <w:lang w:val="en-US"/>
        </w:rPr>
      </w:pPr>
    </w:p>
    <w:p w14:paraId="3F4B4AB8" w14:textId="77777777" w:rsidR="003F716A" w:rsidRDefault="003F716A" w:rsidP="003F716A">
      <w:pPr>
        <w:pStyle w:val="ListParagraph"/>
        <w:ind w:left="0"/>
        <w:rPr>
          <w:lang w:val="en-US"/>
        </w:rPr>
      </w:pPr>
    </w:p>
    <w:p w14:paraId="788BCB00" w14:textId="77777777" w:rsidR="003F716A" w:rsidRDefault="003F716A" w:rsidP="003F716A">
      <w:pPr>
        <w:pStyle w:val="ListParagraph"/>
        <w:ind w:left="0"/>
        <w:rPr>
          <w:lang w:val="en-US"/>
        </w:rPr>
      </w:pPr>
    </w:p>
    <w:p w14:paraId="29A05FF8" w14:textId="77777777" w:rsidR="003F716A" w:rsidRDefault="003F716A" w:rsidP="003F716A">
      <w:pPr>
        <w:pStyle w:val="ListParagraph"/>
        <w:ind w:left="0"/>
        <w:rPr>
          <w:lang w:val="en-US"/>
        </w:rPr>
      </w:pPr>
    </w:p>
    <w:p w14:paraId="5F00AED0" w14:textId="77777777" w:rsidR="003F716A" w:rsidRDefault="003F716A" w:rsidP="003F716A">
      <w:pPr>
        <w:pStyle w:val="ListParagraph"/>
        <w:ind w:left="0"/>
        <w:rPr>
          <w:lang w:val="en-US"/>
        </w:rPr>
      </w:pPr>
    </w:p>
    <w:p w14:paraId="703DA8E7" w14:textId="77777777" w:rsidR="003F716A" w:rsidRDefault="003F716A" w:rsidP="003F716A">
      <w:pPr>
        <w:pStyle w:val="ListParagraph"/>
        <w:ind w:left="0"/>
        <w:rPr>
          <w:lang w:val="en-US"/>
        </w:rPr>
      </w:pPr>
    </w:p>
    <w:p w14:paraId="0709CA0E" w14:textId="77777777" w:rsidR="003F716A" w:rsidRDefault="003F716A" w:rsidP="003F716A">
      <w:pPr>
        <w:pStyle w:val="ListParagraph"/>
        <w:ind w:left="0"/>
        <w:rPr>
          <w:lang w:val="en-US"/>
        </w:rPr>
      </w:pPr>
    </w:p>
    <w:p w14:paraId="1790C804" w14:textId="77777777" w:rsidR="003F716A" w:rsidRDefault="003F716A" w:rsidP="003F716A">
      <w:pPr>
        <w:pStyle w:val="ListParagraph"/>
        <w:ind w:left="0"/>
        <w:rPr>
          <w:lang w:val="en-US"/>
        </w:rPr>
      </w:pPr>
    </w:p>
    <w:p w14:paraId="0482818F" w14:textId="77777777" w:rsidR="003F716A" w:rsidRDefault="003F716A" w:rsidP="003F716A">
      <w:pPr>
        <w:pStyle w:val="ListParagraph"/>
        <w:ind w:left="0"/>
        <w:rPr>
          <w:lang w:val="en-US"/>
        </w:rPr>
      </w:pPr>
    </w:p>
    <w:p w14:paraId="2B178205" w14:textId="77777777" w:rsidR="003F716A" w:rsidRDefault="003F716A" w:rsidP="003F716A">
      <w:pPr>
        <w:pStyle w:val="ListParagraph"/>
        <w:ind w:left="0"/>
        <w:rPr>
          <w:lang w:val="en-US"/>
        </w:rPr>
      </w:pPr>
    </w:p>
    <w:p w14:paraId="202D9D5F" w14:textId="77777777" w:rsidR="003F716A" w:rsidRDefault="003F716A" w:rsidP="003F716A">
      <w:pPr>
        <w:pStyle w:val="ListParagraph"/>
        <w:ind w:left="0"/>
        <w:rPr>
          <w:lang w:val="en-US"/>
        </w:rPr>
      </w:pPr>
    </w:p>
    <w:p w14:paraId="0AE648C7" w14:textId="77777777" w:rsidR="003F716A" w:rsidRDefault="003F716A" w:rsidP="003F716A">
      <w:pPr>
        <w:pStyle w:val="ListParagraph"/>
        <w:ind w:left="0"/>
        <w:rPr>
          <w:lang w:val="en-US"/>
        </w:rPr>
      </w:pPr>
    </w:p>
    <w:p w14:paraId="15CC73A9" w14:textId="77777777" w:rsidR="003F716A" w:rsidRDefault="003F716A" w:rsidP="003F716A">
      <w:pPr>
        <w:pStyle w:val="ListParagraph"/>
        <w:ind w:left="0"/>
        <w:rPr>
          <w:lang w:val="en-US"/>
        </w:rPr>
      </w:pPr>
    </w:p>
    <w:p w14:paraId="79BCC542" w14:textId="77777777" w:rsidR="003F716A" w:rsidRDefault="003F716A" w:rsidP="003F716A">
      <w:pPr>
        <w:pStyle w:val="ListParagraph"/>
        <w:ind w:left="0"/>
        <w:rPr>
          <w:lang w:val="en-US"/>
        </w:rPr>
      </w:pPr>
    </w:p>
    <w:p w14:paraId="422142B5" w14:textId="77777777" w:rsidR="003F716A" w:rsidRDefault="003F716A" w:rsidP="003F716A">
      <w:pPr>
        <w:pStyle w:val="ListParagraph"/>
        <w:ind w:left="0"/>
        <w:rPr>
          <w:lang w:val="en-US"/>
        </w:rPr>
      </w:pPr>
    </w:p>
    <w:p w14:paraId="1F508193" w14:textId="77777777" w:rsidR="003F716A" w:rsidRDefault="003F716A" w:rsidP="003F716A">
      <w:pPr>
        <w:pStyle w:val="ListParagraph"/>
        <w:ind w:left="0"/>
        <w:rPr>
          <w:lang w:val="en-US"/>
        </w:rPr>
      </w:pPr>
    </w:p>
    <w:p w14:paraId="03D0EBDC" w14:textId="77777777" w:rsidR="003F716A" w:rsidRDefault="003F716A" w:rsidP="003F716A">
      <w:pPr>
        <w:pStyle w:val="ListParagraph"/>
        <w:ind w:left="0"/>
        <w:rPr>
          <w:lang w:val="en-US"/>
        </w:rPr>
      </w:pPr>
    </w:p>
    <w:p w14:paraId="5382DDE4" w14:textId="77777777" w:rsidR="003F716A" w:rsidRDefault="003F716A" w:rsidP="003F716A">
      <w:pPr>
        <w:pStyle w:val="ListParagraph"/>
        <w:ind w:left="0"/>
        <w:rPr>
          <w:lang w:val="en-US"/>
        </w:rPr>
      </w:pPr>
    </w:p>
    <w:p w14:paraId="268B4178" w14:textId="2A3C4714" w:rsidR="003F716A" w:rsidRPr="003F716A" w:rsidRDefault="003F716A" w:rsidP="003F716A">
      <w:pPr>
        <w:pStyle w:val="ListParagraph"/>
        <w:ind w:left="0"/>
        <w:rPr>
          <w:lang w:val="en-GB"/>
        </w:rPr>
      </w:pPr>
      <w:r w:rsidRPr="003F716A">
        <w:rPr>
          <w:b/>
          <w:bCs/>
          <w:lang w:val="en-GB"/>
        </w:rPr>
        <w:lastRenderedPageBreak/>
        <w:t>1. Characteristics of Tourism Services</w:t>
      </w:r>
    </w:p>
    <w:p w14:paraId="475B54C3" w14:textId="77777777" w:rsidR="003F716A" w:rsidRPr="003F716A" w:rsidRDefault="003F716A" w:rsidP="003F716A">
      <w:pPr>
        <w:pStyle w:val="ListParagraph"/>
        <w:rPr>
          <w:lang w:val="en-GB"/>
        </w:rPr>
      </w:pPr>
      <w:r w:rsidRPr="003F716A">
        <w:rPr>
          <w:lang w:val="en-GB"/>
        </w:rPr>
        <w:t>Tourism services exhibit distinct features that require specialized operational strategies and marketing approaches:</w:t>
      </w:r>
    </w:p>
    <w:p w14:paraId="15CF9136" w14:textId="77777777" w:rsidR="003F716A" w:rsidRPr="003F716A" w:rsidRDefault="003F716A" w:rsidP="003F716A">
      <w:pPr>
        <w:pStyle w:val="ListParagraph"/>
        <w:numPr>
          <w:ilvl w:val="0"/>
          <w:numId w:val="2"/>
        </w:numPr>
        <w:rPr>
          <w:lang w:val="en-GB"/>
        </w:rPr>
      </w:pPr>
      <w:r w:rsidRPr="003F716A">
        <w:rPr>
          <w:b/>
          <w:bCs/>
          <w:lang w:val="en-GB"/>
        </w:rPr>
        <w:t>Intangibility:</w:t>
      </w:r>
      <w:r w:rsidRPr="003F716A">
        <w:rPr>
          <w:lang w:val="en-GB"/>
        </w:rPr>
        <w:t xml:space="preserve"> Tourism services cannot be seen, touched, or tested prior to purchase. Consumers buy an experience or a promise of performance. Management must physically evidence the service quality through tangible cues (e.g., high-quality brochure images, virtual tours, and immaculate facilities), while marketing must focus on building trust, leveraging customer reviews, and highlighting emotional benefits.</w:t>
      </w:r>
    </w:p>
    <w:p w14:paraId="57028C53" w14:textId="77777777" w:rsidR="003F716A" w:rsidRPr="003F716A" w:rsidRDefault="003F716A" w:rsidP="003F716A">
      <w:pPr>
        <w:pStyle w:val="ListParagraph"/>
        <w:numPr>
          <w:ilvl w:val="0"/>
          <w:numId w:val="2"/>
        </w:numPr>
        <w:rPr>
          <w:lang w:val="en-GB"/>
        </w:rPr>
      </w:pPr>
      <w:r w:rsidRPr="003F716A">
        <w:rPr>
          <w:b/>
          <w:bCs/>
          <w:lang w:val="en-GB"/>
        </w:rPr>
        <w:t>Perishability:</w:t>
      </w:r>
      <w:r w:rsidRPr="003F716A">
        <w:rPr>
          <w:lang w:val="en-GB"/>
        </w:rPr>
        <w:t xml:space="preserve"> Service capacity cannot be stored for future sale. Unsold hotel rooms or empty airline seats represent revenue lost permanently. Management uses yield management systems to adjust supply to demand, whereas marketing implements dynamic pricing, off-season promotions, and last-minute booking incentives to maximize occupancy.</w:t>
      </w:r>
    </w:p>
    <w:p w14:paraId="17CE1F7A" w14:textId="77777777" w:rsidR="003F716A" w:rsidRPr="003F716A" w:rsidRDefault="003F716A" w:rsidP="003F716A">
      <w:pPr>
        <w:pStyle w:val="ListParagraph"/>
        <w:numPr>
          <w:ilvl w:val="0"/>
          <w:numId w:val="2"/>
        </w:numPr>
        <w:rPr>
          <w:lang w:val="en-GB"/>
        </w:rPr>
      </w:pPr>
      <w:r w:rsidRPr="003F716A">
        <w:rPr>
          <w:b/>
          <w:bCs/>
          <w:lang w:val="en-GB"/>
        </w:rPr>
        <w:t>Inseparability (Simultaneous Production and Consumption):</w:t>
      </w:r>
      <w:r w:rsidRPr="003F716A">
        <w:rPr>
          <w:lang w:val="en-GB"/>
        </w:rPr>
        <w:t xml:space="preserve"> Tourism services are created and consumed concurrently, requiring direct interaction between the consumer and the service provider. Management must prioritize rigorous staff training, service quality control, and front-line employee empowerment. Marketing integrates personnel as part of the core product offerings, emphasizing service excellence and customer relationship management.</w:t>
      </w:r>
    </w:p>
    <w:p w14:paraId="599A3E32" w14:textId="77777777" w:rsidR="003F716A" w:rsidRPr="003F716A" w:rsidRDefault="003F716A" w:rsidP="003F716A">
      <w:pPr>
        <w:pStyle w:val="ListParagraph"/>
        <w:numPr>
          <w:ilvl w:val="0"/>
          <w:numId w:val="2"/>
        </w:numPr>
        <w:rPr>
          <w:lang w:val="en-GB"/>
        </w:rPr>
      </w:pPr>
      <w:r w:rsidRPr="003F716A">
        <w:rPr>
          <w:b/>
          <w:bCs/>
          <w:lang w:val="en-GB"/>
        </w:rPr>
        <w:t>Heterogeneity (Variability):</w:t>
      </w:r>
      <w:r w:rsidRPr="003F716A">
        <w:rPr>
          <w:lang w:val="en-GB"/>
        </w:rPr>
        <w:t xml:space="preserve"> Service delivery varies in consistency because human performance is affected by personal mood, workload, and individual customer interactions. Management must standardize operational protocols and monitor performance metrics to limit variability, while marketing establishes realistic consumer expectations and offers service-guarantees to mitigate perceived risk.</w:t>
      </w:r>
    </w:p>
    <w:p w14:paraId="0D50EAD2" w14:textId="77777777" w:rsidR="003F716A" w:rsidRPr="003F716A" w:rsidRDefault="003F716A" w:rsidP="003F716A">
      <w:pPr>
        <w:pStyle w:val="ListParagraph"/>
        <w:numPr>
          <w:ilvl w:val="0"/>
          <w:numId w:val="2"/>
        </w:numPr>
        <w:rPr>
          <w:lang w:val="en-GB"/>
        </w:rPr>
      </w:pPr>
      <w:r w:rsidRPr="003F716A">
        <w:rPr>
          <w:b/>
          <w:bCs/>
          <w:lang w:val="en-GB"/>
        </w:rPr>
        <w:t>Lack of Ownership:</w:t>
      </w:r>
      <w:r w:rsidRPr="003F716A">
        <w:rPr>
          <w:lang w:val="en-GB"/>
        </w:rPr>
        <w:t xml:space="preserve"> Consumers acquire temporary access to a service or facility rather than physical possession of an asset. Management must focus on enhancing customer comfort, convenience, and experiential value during the usage window. Marketing emphasizes convenience, utility, and access to exclusive lifestyle experiences rather than ownership value.</w:t>
      </w:r>
    </w:p>
    <w:p w14:paraId="2CABC14F" w14:textId="77777777" w:rsidR="003F716A" w:rsidRDefault="003F716A" w:rsidP="003F716A">
      <w:pPr>
        <w:pStyle w:val="ListParagraph"/>
        <w:ind w:left="0"/>
        <w:rPr>
          <w:b/>
          <w:bCs/>
          <w:lang w:val="en-GB"/>
        </w:rPr>
      </w:pPr>
    </w:p>
    <w:p w14:paraId="77A031B4" w14:textId="77777777" w:rsidR="003F716A" w:rsidRDefault="003F716A" w:rsidP="003F716A">
      <w:pPr>
        <w:pStyle w:val="ListParagraph"/>
        <w:ind w:left="0"/>
        <w:rPr>
          <w:b/>
          <w:bCs/>
          <w:lang w:val="en-GB"/>
        </w:rPr>
      </w:pPr>
    </w:p>
    <w:p w14:paraId="29083628" w14:textId="77777777" w:rsidR="003F716A" w:rsidRDefault="003F716A" w:rsidP="003F716A">
      <w:pPr>
        <w:pStyle w:val="ListParagraph"/>
        <w:ind w:left="0"/>
        <w:rPr>
          <w:b/>
          <w:bCs/>
          <w:lang w:val="en-GB"/>
        </w:rPr>
      </w:pPr>
    </w:p>
    <w:p w14:paraId="49C200D2" w14:textId="77777777" w:rsidR="003F716A" w:rsidRDefault="003F716A" w:rsidP="003F716A">
      <w:pPr>
        <w:pStyle w:val="ListParagraph"/>
        <w:ind w:left="0"/>
        <w:rPr>
          <w:b/>
          <w:bCs/>
          <w:lang w:val="en-GB"/>
        </w:rPr>
      </w:pPr>
    </w:p>
    <w:p w14:paraId="2FFD40EE" w14:textId="77777777" w:rsidR="003F716A" w:rsidRDefault="003F716A" w:rsidP="003F716A">
      <w:pPr>
        <w:pStyle w:val="ListParagraph"/>
        <w:ind w:left="0"/>
        <w:rPr>
          <w:b/>
          <w:bCs/>
          <w:lang w:val="en-GB"/>
        </w:rPr>
      </w:pPr>
    </w:p>
    <w:p w14:paraId="155EF009" w14:textId="77777777" w:rsidR="003F716A" w:rsidRDefault="003F716A" w:rsidP="003F716A">
      <w:pPr>
        <w:pStyle w:val="ListParagraph"/>
        <w:ind w:left="0"/>
        <w:rPr>
          <w:b/>
          <w:bCs/>
          <w:lang w:val="en-GB"/>
        </w:rPr>
      </w:pPr>
    </w:p>
    <w:p w14:paraId="758F487E" w14:textId="77777777" w:rsidR="003F716A" w:rsidRDefault="003F716A" w:rsidP="003F716A">
      <w:pPr>
        <w:pStyle w:val="ListParagraph"/>
        <w:ind w:left="0"/>
        <w:rPr>
          <w:b/>
          <w:bCs/>
          <w:lang w:val="en-GB"/>
        </w:rPr>
      </w:pPr>
    </w:p>
    <w:p w14:paraId="7E505383" w14:textId="77777777" w:rsidR="003F716A" w:rsidRDefault="003F716A" w:rsidP="003F716A">
      <w:pPr>
        <w:pStyle w:val="ListParagraph"/>
        <w:ind w:left="0"/>
        <w:rPr>
          <w:b/>
          <w:bCs/>
          <w:lang w:val="en-GB"/>
        </w:rPr>
      </w:pPr>
    </w:p>
    <w:p w14:paraId="35E7BE0C" w14:textId="77777777" w:rsidR="003F716A" w:rsidRDefault="003F716A" w:rsidP="003F716A">
      <w:pPr>
        <w:pStyle w:val="ListParagraph"/>
        <w:ind w:left="0"/>
        <w:rPr>
          <w:b/>
          <w:bCs/>
          <w:lang w:val="en-GB"/>
        </w:rPr>
      </w:pPr>
    </w:p>
    <w:p w14:paraId="477E9B1F" w14:textId="77777777" w:rsidR="003F716A" w:rsidRDefault="003F716A" w:rsidP="003F716A">
      <w:pPr>
        <w:pStyle w:val="ListParagraph"/>
        <w:ind w:left="0"/>
        <w:rPr>
          <w:b/>
          <w:bCs/>
          <w:lang w:val="en-GB"/>
        </w:rPr>
      </w:pPr>
    </w:p>
    <w:p w14:paraId="4B69D29B" w14:textId="77777777" w:rsidR="003F716A" w:rsidRDefault="003F716A" w:rsidP="003F716A">
      <w:pPr>
        <w:pStyle w:val="ListParagraph"/>
        <w:ind w:left="0"/>
        <w:rPr>
          <w:b/>
          <w:bCs/>
          <w:lang w:val="en-GB"/>
        </w:rPr>
      </w:pPr>
    </w:p>
    <w:p w14:paraId="5614CBAD" w14:textId="77777777" w:rsidR="003F716A" w:rsidRDefault="003F716A" w:rsidP="003F716A">
      <w:pPr>
        <w:pStyle w:val="ListParagraph"/>
        <w:ind w:left="0"/>
        <w:rPr>
          <w:b/>
          <w:bCs/>
          <w:lang w:val="en-GB"/>
        </w:rPr>
      </w:pPr>
    </w:p>
    <w:p w14:paraId="1DC26EE6" w14:textId="77777777" w:rsidR="003F716A" w:rsidRDefault="003F716A" w:rsidP="003F716A">
      <w:pPr>
        <w:pStyle w:val="ListParagraph"/>
        <w:ind w:left="0"/>
        <w:rPr>
          <w:b/>
          <w:bCs/>
          <w:lang w:val="en-GB"/>
        </w:rPr>
      </w:pPr>
    </w:p>
    <w:p w14:paraId="779074A4" w14:textId="77777777" w:rsidR="003F716A" w:rsidRDefault="003F716A" w:rsidP="003F716A">
      <w:pPr>
        <w:pStyle w:val="ListParagraph"/>
        <w:ind w:left="0"/>
        <w:rPr>
          <w:b/>
          <w:bCs/>
          <w:lang w:val="en-GB"/>
        </w:rPr>
      </w:pPr>
    </w:p>
    <w:p w14:paraId="1F1C751C" w14:textId="77777777" w:rsidR="003F716A" w:rsidRDefault="003F716A" w:rsidP="003F716A">
      <w:pPr>
        <w:pStyle w:val="ListParagraph"/>
        <w:ind w:left="0"/>
        <w:rPr>
          <w:b/>
          <w:bCs/>
          <w:lang w:val="en-GB"/>
        </w:rPr>
      </w:pPr>
    </w:p>
    <w:p w14:paraId="30A8D5D1" w14:textId="77777777" w:rsidR="003F716A" w:rsidRDefault="003F716A" w:rsidP="003F716A">
      <w:pPr>
        <w:pStyle w:val="ListParagraph"/>
        <w:ind w:left="0"/>
        <w:rPr>
          <w:b/>
          <w:bCs/>
          <w:lang w:val="en-GB"/>
        </w:rPr>
      </w:pPr>
    </w:p>
    <w:p w14:paraId="4D3A0EF2" w14:textId="77777777" w:rsidR="003F716A" w:rsidRDefault="003F716A" w:rsidP="003F716A">
      <w:pPr>
        <w:pStyle w:val="ListParagraph"/>
        <w:ind w:left="0"/>
        <w:rPr>
          <w:b/>
          <w:bCs/>
          <w:lang w:val="en-GB"/>
        </w:rPr>
      </w:pPr>
    </w:p>
    <w:p w14:paraId="744D27EB" w14:textId="475C2884" w:rsidR="003F716A" w:rsidRDefault="003F716A" w:rsidP="003F716A">
      <w:pPr>
        <w:pStyle w:val="ListParagraph"/>
        <w:ind w:left="0"/>
        <w:rPr>
          <w:b/>
          <w:bCs/>
          <w:lang w:val="en-GB"/>
        </w:rPr>
      </w:pPr>
      <w:r w:rsidRPr="003F716A">
        <w:rPr>
          <w:b/>
          <w:bCs/>
          <w:lang w:val="en-GB"/>
        </w:rPr>
        <w:lastRenderedPageBreak/>
        <w:t>2. Destination Analysis: The Maldives</w:t>
      </w:r>
    </w:p>
    <w:p w14:paraId="08C507F5" w14:textId="77777777" w:rsidR="003F716A" w:rsidRPr="003F716A" w:rsidRDefault="003F716A" w:rsidP="003F716A">
      <w:pPr>
        <w:pStyle w:val="ListParagraph"/>
        <w:ind w:left="0"/>
        <w:rPr>
          <w:lang w:val="en-GB"/>
        </w:rPr>
      </w:pPr>
    </w:p>
    <w:p w14:paraId="4F0153F6" w14:textId="77777777" w:rsidR="003F716A" w:rsidRPr="003F716A" w:rsidRDefault="003F716A" w:rsidP="003F716A">
      <w:pPr>
        <w:pStyle w:val="ListParagraph"/>
        <w:numPr>
          <w:ilvl w:val="0"/>
          <w:numId w:val="3"/>
        </w:numPr>
        <w:rPr>
          <w:lang w:val="en-GB"/>
        </w:rPr>
      </w:pPr>
      <w:r w:rsidRPr="003F716A">
        <w:rPr>
          <w:b/>
          <w:bCs/>
          <w:lang w:val="en-GB"/>
        </w:rPr>
        <w:t>Products and Services Offered:</w:t>
      </w:r>
      <w:r w:rsidRPr="003F716A">
        <w:rPr>
          <w:lang w:val="en-GB"/>
        </w:rPr>
        <w:t xml:space="preserve"> The Maldives offers single-island resort accommodations, luxury overwater villas, private dining, holistic wellness spas, and curated marine excursions (such as scuba diving, </w:t>
      </w:r>
      <w:proofErr w:type="spellStart"/>
      <w:r w:rsidRPr="003F716A">
        <w:rPr>
          <w:lang w:val="en-GB"/>
        </w:rPr>
        <w:t>snorkeling</w:t>
      </w:r>
      <w:proofErr w:type="spellEnd"/>
      <w:r w:rsidRPr="003F716A">
        <w:rPr>
          <w:lang w:val="en-GB"/>
        </w:rPr>
        <w:t xml:space="preserve"> with sea turtles, and coral restoration projects) (</w:t>
      </w:r>
      <w:proofErr w:type="spellStart"/>
      <w:r w:rsidRPr="003F716A">
        <w:rPr>
          <w:lang w:val="en-GB"/>
        </w:rPr>
        <w:t>Marinakou</w:t>
      </w:r>
      <w:proofErr w:type="spellEnd"/>
      <w:r w:rsidRPr="003F716A">
        <w:rPr>
          <w:lang w:val="en-GB"/>
        </w:rPr>
        <w:t>, 2025).</w:t>
      </w:r>
    </w:p>
    <w:p w14:paraId="00FEEC4C" w14:textId="77777777" w:rsidR="003F716A" w:rsidRPr="003F716A" w:rsidRDefault="003F716A" w:rsidP="003F716A">
      <w:pPr>
        <w:pStyle w:val="ListParagraph"/>
        <w:numPr>
          <w:ilvl w:val="0"/>
          <w:numId w:val="3"/>
        </w:numPr>
        <w:rPr>
          <w:lang w:val="en-GB"/>
        </w:rPr>
      </w:pPr>
      <w:r w:rsidRPr="003F716A">
        <w:rPr>
          <w:b/>
          <w:bCs/>
          <w:lang w:val="en-GB"/>
        </w:rPr>
        <w:t>Main Tourism Suppliers:</w:t>
      </w:r>
      <w:r w:rsidRPr="003F716A">
        <w:rPr>
          <w:lang w:val="en-GB"/>
        </w:rPr>
        <w:t xml:space="preserve"> Key suppliers include international resort chains (e.g., Marriott, Anantara, </w:t>
      </w:r>
      <w:proofErr w:type="spellStart"/>
      <w:r w:rsidRPr="003F716A">
        <w:rPr>
          <w:lang w:val="en-GB"/>
        </w:rPr>
        <w:t>Soneva</w:t>
      </w:r>
      <w:proofErr w:type="spellEnd"/>
      <w:r w:rsidRPr="003F716A">
        <w:rPr>
          <w:lang w:val="en-GB"/>
        </w:rPr>
        <w:t>), regional transport providers (trans Maldivian Airways seaplanes, speedboat operators), dive and excursion operators, and local produce/food distribution vendors serving isolated island resorts (</w:t>
      </w:r>
      <w:proofErr w:type="spellStart"/>
      <w:r w:rsidRPr="003F716A">
        <w:rPr>
          <w:lang w:val="en-GB"/>
        </w:rPr>
        <w:t>Marinakou</w:t>
      </w:r>
      <w:proofErr w:type="spellEnd"/>
      <w:r w:rsidRPr="003F716A">
        <w:rPr>
          <w:lang w:val="en-GB"/>
        </w:rPr>
        <w:t xml:space="preserve">, 2025; </w:t>
      </w:r>
      <w:proofErr w:type="spellStart"/>
      <w:r w:rsidRPr="003F716A">
        <w:rPr>
          <w:lang w:val="en-GB"/>
        </w:rPr>
        <w:t>Streimikiene</w:t>
      </w:r>
      <w:proofErr w:type="spellEnd"/>
      <w:r w:rsidRPr="003F716A">
        <w:rPr>
          <w:lang w:val="en-GB"/>
        </w:rPr>
        <w:t xml:space="preserve"> et al., 2020).</w:t>
      </w:r>
    </w:p>
    <w:p w14:paraId="4EBBD09D" w14:textId="77777777" w:rsidR="003F716A" w:rsidRPr="003F716A" w:rsidRDefault="003F716A" w:rsidP="003F716A">
      <w:pPr>
        <w:pStyle w:val="ListParagraph"/>
        <w:numPr>
          <w:ilvl w:val="0"/>
          <w:numId w:val="3"/>
        </w:numPr>
        <w:rPr>
          <w:lang w:val="en-GB"/>
        </w:rPr>
      </w:pPr>
      <w:r w:rsidRPr="003F716A">
        <w:rPr>
          <w:b/>
          <w:bCs/>
          <w:lang w:val="en-GB"/>
        </w:rPr>
        <w:t>Target Tourist Market:</w:t>
      </w:r>
      <w:r w:rsidRPr="003F716A">
        <w:rPr>
          <w:lang w:val="en-GB"/>
        </w:rPr>
        <w:t xml:space="preserve"> The primary target market comprises affluent luxury consumers, romantic couples/honeymooners, multi-generational families seeking high-end eco-friendly vacations, and high-income leisure </w:t>
      </w:r>
      <w:proofErr w:type="spellStart"/>
      <w:r w:rsidRPr="003F716A">
        <w:rPr>
          <w:lang w:val="en-GB"/>
        </w:rPr>
        <w:t>travelers</w:t>
      </w:r>
      <w:proofErr w:type="spellEnd"/>
      <w:r w:rsidRPr="003F716A">
        <w:rPr>
          <w:lang w:val="en-GB"/>
        </w:rPr>
        <w:t xml:space="preserve"> interested in private, low-density marine tourism (</w:t>
      </w:r>
      <w:proofErr w:type="spellStart"/>
      <w:r w:rsidRPr="003F716A">
        <w:rPr>
          <w:lang w:val="en-GB"/>
        </w:rPr>
        <w:t>Marinakou</w:t>
      </w:r>
      <w:proofErr w:type="spellEnd"/>
      <w:r w:rsidRPr="003F716A">
        <w:rPr>
          <w:lang w:val="en-GB"/>
        </w:rPr>
        <w:t>, 2025).</w:t>
      </w:r>
    </w:p>
    <w:p w14:paraId="77241B16" w14:textId="77777777" w:rsidR="003F716A" w:rsidRDefault="003F716A" w:rsidP="003F716A">
      <w:pPr>
        <w:pStyle w:val="ListParagraph"/>
        <w:rPr>
          <w:b/>
          <w:bCs/>
          <w:lang w:val="en-GB"/>
        </w:rPr>
      </w:pPr>
    </w:p>
    <w:p w14:paraId="300C6777" w14:textId="77777777" w:rsidR="003F716A" w:rsidRDefault="003F716A" w:rsidP="003F716A">
      <w:pPr>
        <w:pStyle w:val="ListParagraph"/>
        <w:rPr>
          <w:b/>
          <w:bCs/>
          <w:lang w:val="en-GB"/>
        </w:rPr>
      </w:pPr>
    </w:p>
    <w:p w14:paraId="65FC66B6" w14:textId="77777777" w:rsidR="003F716A" w:rsidRDefault="003F716A" w:rsidP="003F716A">
      <w:pPr>
        <w:pStyle w:val="ListParagraph"/>
        <w:rPr>
          <w:b/>
          <w:bCs/>
          <w:lang w:val="en-GB"/>
        </w:rPr>
      </w:pPr>
    </w:p>
    <w:p w14:paraId="76C9A8C5" w14:textId="77777777" w:rsidR="003F716A" w:rsidRDefault="003F716A" w:rsidP="003F716A">
      <w:pPr>
        <w:pStyle w:val="ListParagraph"/>
        <w:rPr>
          <w:b/>
          <w:bCs/>
          <w:lang w:val="en-GB"/>
        </w:rPr>
      </w:pPr>
    </w:p>
    <w:p w14:paraId="451F62AD" w14:textId="77777777" w:rsidR="003F716A" w:rsidRDefault="003F716A" w:rsidP="003F716A">
      <w:pPr>
        <w:pStyle w:val="ListParagraph"/>
        <w:rPr>
          <w:b/>
          <w:bCs/>
          <w:lang w:val="en-GB"/>
        </w:rPr>
      </w:pPr>
    </w:p>
    <w:p w14:paraId="4B0ED58C" w14:textId="77777777" w:rsidR="003F716A" w:rsidRDefault="003F716A" w:rsidP="003F716A">
      <w:pPr>
        <w:pStyle w:val="ListParagraph"/>
        <w:rPr>
          <w:b/>
          <w:bCs/>
          <w:lang w:val="en-GB"/>
        </w:rPr>
      </w:pPr>
    </w:p>
    <w:p w14:paraId="46F59B0A" w14:textId="77777777" w:rsidR="003F716A" w:rsidRDefault="003F716A" w:rsidP="003F716A">
      <w:pPr>
        <w:pStyle w:val="ListParagraph"/>
        <w:rPr>
          <w:b/>
          <w:bCs/>
          <w:lang w:val="en-GB"/>
        </w:rPr>
      </w:pPr>
    </w:p>
    <w:p w14:paraId="3E2A6EA4" w14:textId="77777777" w:rsidR="003F716A" w:rsidRDefault="003F716A" w:rsidP="003F716A">
      <w:pPr>
        <w:pStyle w:val="ListParagraph"/>
        <w:rPr>
          <w:b/>
          <w:bCs/>
          <w:lang w:val="en-GB"/>
        </w:rPr>
      </w:pPr>
    </w:p>
    <w:p w14:paraId="39250028" w14:textId="77777777" w:rsidR="003F716A" w:rsidRDefault="003F716A" w:rsidP="003F716A">
      <w:pPr>
        <w:pStyle w:val="ListParagraph"/>
        <w:rPr>
          <w:b/>
          <w:bCs/>
          <w:lang w:val="en-GB"/>
        </w:rPr>
      </w:pPr>
    </w:p>
    <w:p w14:paraId="6CCE3DA5" w14:textId="77777777" w:rsidR="003F716A" w:rsidRDefault="003F716A" w:rsidP="003F716A">
      <w:pPr>
        <w:pStyle w:val="ListParagraph"/>
        <w:rPr>
          <w:b/>
          <w:bCs/>
          <w:lang w:val="en-GB"/>
        </w:rPr>
      </w:pPr>
    </w:p>
    <w:p w14:paraId="44C45AEA" w14:textId="77777777" w:rsidR="003F716A" w:rsidRDefault="003F716A" w:rsidP="003F716A">
      <w:pPr>
        <w:pStyle w:val="ListParagraph"/>
        <w:rPr>
          <w:b/>
          <w:bCs/>
          <w:lang w:val="en-GB"/>
        </w:rPr>
      </w:pPr>
    </w:p>
    <w:p w14:paraId="3186B2AC" w14:textId="77777777" w:rsidR="003F716A" w:rsidRDefault="003F716A" w:rsidP="003F716A">
      <w:pPr>
        <w:pStyle w:val="ListParagraph"/>
        <w:rPr>
          <w:b/>
          <w:bCs/>
          <w:lang w:val="en-GB"/>
        </w:rPr>
      </w:pPr>
    </w:p>
    <w:p w14:paraId="52B1AA7E" w14:textId="77777777" w:rsidR="003F716A" w:rsidRDefault="003F716A" w:rsidP="003F716A">
      <w:pPr>
        <w:pStyle w:val="ListParagraph"/>
        <w:rPr>
          <w:b/>
          <w:bCs/>
          <w:lang w:val="en-GB"/>
        </w:rPr>
      </w:pPr>
    </w:p>
    <w:p w14:paraId="1A0BDA99" w14:textId="77777777" w:rsidR="003F716A" w:rsidRDefault="003F716A" w:rsidP="003F716A">
      <w:pPr>
        <w:pStyle w:val="ListParagraph"/>
        <w:rPr>
          <w:b/>
          <w:bCs/>
          <w:lang w:val="en-GB"/>
        </w:rPr>
      </w:pPr>
    </w:p>
    <w:p w14:paraId="1A9C92D2" w14:textId="77777777" w:rsidR="003F716A" w:rsidRDefault="003F716A" w:rsidP="003F716A">
      <w:pPr>
        <w:pStyle w:val="ListParagraph"/>
        <w:rPr>
          <w:b/>
          <w:bCs/>
          <w:lang w:val="en-GB"/>
        </w:rPr>
      </w:pPr>
    </w:p>
    <w:p w14:paraId="76ABEB34" w14:textId="77777777" w:rsidR="003F716A" w:rsidRDefault="003F716A" w:rsidP="003F716A">
      <w:pPr>
        <w:pStyle w:val="ListParagraph"/>
        <w:rPr>
          <w:b/>
          <w:bCs/>
          <w:lang w:val="en-GB"/>
        </w:rPr>
      </w:pPr>
    </w:p>
    <w:p w14:paraId="757A150D" w14:textId="77777777" w:rsidR="003F716A" w:rsidRDefault="003F716A" w:rsidP="003F716A">
      <w:pPr>
        <w:pStyle w:val="ListParagraph"/>
        <w:rPr>
          <w:b/>
          <w:bCs/>
          <w:lang w:val="en-GB"/>
        </w:rPr>
      </w:pPr>
    </w:p>
    <w:p w14:paraId="31F6D0A2" w14:textId="77777777" w:rsidR="003F716A" w:rsidRDefault="003F716A" w:rsidP="003F716A">
      <w:pPr>
        <w:pStyle w:val="ListParagraph"/>
        <w:rPr>
          <w:b/>
          <w:bCs/>
          <w:lang w:val="en-GB"/>
        </w:rPr>
      </w:pPr>
    </w:p>
    <w:p w14:paraId="1D94DE47" w14:textId="77777777" w:rsidR="003F716A" w:rsidRDefault="003F716A" w:rsidP="003F716A">
      <w:pPr>
        <w:pStyle w:val="ListParagraph"/>
        <w:rPr>
          <w:b/>
          <w:bCs/>
          <w:lang w:val="en-GB"/>
        </w:rPr>
      </w:pPr>
    </w:p>
    <w:p w14:paraId="2CDF7644" w14:textId="77777777" w:rsidR="003F716A" w:rsidRDefault="003F716A" w:rsidP="003F716A">
      <w:pPr>
        <w:pStyle w:val="ListParagraph"/>
        <w:rPr>
          <w:b/>
          <w:bCs/>
          <w:lang w:val="en-GB"/>
        </w:rPr>
      </w:pPr>
    </w:p>
    <w:p w14:paraId="1C1DFEB9" w14:textId="77777777" w:rsidR="003F716A" w:rsidRDefault="003F716A" w:rsidP="003F716A">
      <w:pPr>
        <w:pStyle w:val="ListParagraph"/>
        <w:rPr>
          <w:b/>
          <w:bCs/>
          <w:lang w:val="en-GB"/>
        </w:rPr>
      </w:pPr>
    </w:p>
    <w:p w14:paraId="372F445D" w14:textId="77777777" w:rsidR="003F716A" w:rsidRDefault="003F716A" w:rsidP="003F716A">
      <w:pPr>
        <w:pStyle w:val="ListParagraph"/>
        <w:rPr>
          <w:b/>
          <w:bCs/>
          <w:lang w:val="en-GB"/>
        </w:rPr>
      </w:pPr>
    </w:p>
    <w:p w14:paraId="5F79DDAA" w14:textId="77777777" w:rsidR="003F716A" w:rsidRDefault="003F716A" w:rsidP="003F716A">
      <w:pPr>
        <w:pStyle w:val="ListParagraph"/>
        <w:rPr>
          <w:b/>
          <w:bCs/>
          <w:lang w:val="en-GB"/>
        </w:rPr>
      </w:pPr>
    </w:p>
    <w:p w14:paraId="79D7AFA6" w14:textId="77777777" w:rsidR="003F716A" w:rsidRDefault="003F716A" w:rsidP="003F716A">
      <w:pPr>
        <w:pStyle w:val="ListParagraph"/>
        <w:rPr>
          <w:b/>
          <w:bCs/>
          <w:lang w:val="en-GB"/>
        </w:rPr>
      </w:pPr>
    </w:p>
    <w:p w14:paraId="0C9D2BC6" w14:textId="77777777" w:rsidR="003F716A" w:rsidRDefault="003F716A" w:rsidP="003F716A">
      <w:pPr>
        <w:pStyle w:val="ListParagraph"/>
        <w:rPr>
          <w:b/>
          <w:bCs/>
          <w:lang w:val="en-GB"/>
        </w:rPr>
      </w:pPr>
    </w:p>
    <w:p w14:paraId="4861D1B8" w14:textId="77777777" w:rsidR="003F716A" w:rsidRDefault="003F716A" w:rsidP="003F716A">
      <w:pPr>
        <w:pStyle w:val="ListParagraph"/>
        <w:rPr>
          <w:b/>
          <w:bCs/>
          <w:lang w:val="en-GB"/>
        </w:rPr>
      </w:pPr>
    </w:p>
    <w:p w14:paraId="77091CF0" w14:textId="77777777" w:rsidR="003F716A" w:rsidRDefault="003F716A" w:rsidP="003F716A">
      <w:pPr>
        <w:pStyle w:val="ListParagraph"/>
        <w:rPr>
          <w:b/>
          <w:bCs/>
          <w:lang w:val="en-GB"/>
        </w:rPr>
      </w:pPr>
    </w:p>
    <w:p w14:paraId="52741B51" w14:textId="77777777" w:rsidR="003F716A" w:rsidRDefault="003F716A" w:rsidP="003F716A">
      <w:pPr>
        <w:pStyle w:val="ListParagraph"/>
        <w:rPr>
          <w:b/>
          <w:bCs/>
          <w:lang w:val="en-GB"/>
        </w:rPr>
      </w:pPr>
    </w:p>
    <w:p w14:paraId="46889391" w14:textId="77777777" w:rsidR="003F716A" w:rsidRDefault="003F716A" w:rsidP="003F716A">
      <w:pPr>
        <w:pStyle w:val="ListParagraph"/>
        <w:rPr>
          <w:b/>
          <w:bCs/>
          <w:lang w:val="en-GB"/>
        </w:rPr>
      </w:pPr>
    </w:p>
    <w:p w14:paraId="7DE60C0A" w14:textId="77777777" w:rsidR="003F716A" w:rsidRDefault="003F716A" w:rsidP="003F716A">
      <w:pPr>
        <w:pStyle w:val="ListParagraph"/>
        <w:rPr>
          <w:b/>
          <w:bCs/>
          <w:lang w:val="en-GB"/>
        </w:rPr>
      </w:pPr>
    </w:p>
    <w:p w14:paraId="3C338D87" w14:textId="77777777" w:rsidR="003F716A" w:rsidRDefault="003F716A" w:rsidP="003F716A">
      <w:pPr>
        <w:pStyle w:val="ListParagraph"/>
        <w:rPr>
          <w:b/>
          <w:bCs/>
          <w:lang w:val="en-GB"/>
        </w:rPr>
      </w:pPr>
    </w:p>
    <w:p w14:paraId="3DD197E5" w14:textId="77777777" w:rsidR="003F716A" w:rsidRDefault="003F716A" w:rsidP="003F716A">
      <w:pPr>
        <w:pStyle w:val="ListParagraph"/>
        <w:rPr>
          <w:b/>
          <w:bCs/>
          <w:lang w:val="en-GB"/>
        </w:rPr>
      </w:pPr>
    </w:p>
    <w:p w14:paraId="163EE8F0" w14:textId="66EA1918" w:rsidR="003F716A" w:rsidRPr="003F716A" w:rsidRDefault="003F716A" w:rsidP="003F716A">
      <w:pPr>
        <w:pStyle w:val="ListParagraph"/>
        <w:rPr>
          <w:lang w:val="en-GB"/>
        </w:rPr>
      </w:pPr>
      <w:r w:rsidRPr="003F716A">
        <w:rPr>
          <w:b/>
          <w:bCs/>
          <w:lang w:val="en-GB"/>
        </w:rPr>
        <w:lastRenderedPageBreak/>
        <w:t>References</w:t>
      </w:r>
    </w:p>
    <w:p w14:paraId="067AEC39" w14:textId="77777777" w:rsidR="003F716A" w:rsidRPr="003F716A" w:rsidRDefault="003F716A" w:rsidP="003F716A">
      <w:pPr>
        <w:pStyle w:val="ListParagraph"/>
        <w:ind w:left="0"/>
        <w:rPr>
          <w:lang w:val="en-GB"/>
        </w:rPr>
      </w:pPr>
      <w:proofErr w:type="spellStart"/>
      <w:r w:rsidRPr="003F716A">
        <w:rPr>
          <w:lang w:val="en-GB"/>
        </w:rPr>
        <w:t>Marinakou</w:t>
      </w:r>
      <w:proofErr w:type="spellEnd"/>
      <w:r w:rsidRPr="003F716A">
        <w:rPr>
          <w:lang w:val="en-GB"/>
        </w:rPr>
        <w:t xml:space="preserve">, E. (2025). The Case of the Maldives: Has the COVID-19 Pandemic Changed Luxury Consumers’ </w:t>
      </w:r>
      <w:proofErr w:type="spellStart"/>
      <w:r w:rsidRPr="003F716A">
        <w:rPr>
          <w:lang w:val="en-GB"/>
        </w:rPr>
        <w:t>Behavior</w:t>
      </w:r>
      <w:proofErr w:type="spellEnd"/>
      <w:r w:rsidRPr="003F716A">
        <w:rPr>
          <w:lang w:val="en-GB"/>
        </w:rPr>
        <w:t xml:space="preserve"> Toward Sustainability? </w:t>
      </w:r>
      <w:r w:rsidRPr="003F716A">
        <w:rPr>
          <w:i/>
          <w:iCs/>
          <w:lang w:val="en-GB"/>
        </w:rPr>
        <w:t>Sustainability</w:t>
      </w:r>
      <w:r w:rsidRPr="003F716A">
        <w:rPr>
          <w:lang w:val="en-GB"/>
        </w:rPr>
        <w:t xml:space="preserve">, </w:t>
      </w:r>
      <w:r w:rsidRPr="003F716A">
        <w:rPr>
          <w:i/>
          <w:iCs/>
          <w:lang w:val="en-GB"/>
        </w:rPr>
        <w:t>17</w:t>
      </w:r>
      <w:r w:rsidRPr="003F716A">
        <w:rPr>
          <w:lang w:val="en-GB"/>
        </w:rPr>
        <w:t xml:space="preserve">(3), 1108. </w:t>
      </w:r>
      <w:hyperlink r:id="rId6" w:tgtFrame="_blank" w:history="1">
        <w:r w:rsidRPr="003F716A">
          <w:rPr>
            <w:rStyle w:val="Hyperlink"/>
            <w:lang w:val="en-GB"/>
          </w:rPr>
          <w:t>https://doi.org/10.3390/su17031108</w:t>
        </w:r>
      </w:hyperlink>
      <w:r w:rsidRPr="003F716A">
        <w:rPr>
          <w:lang w:val="en-GB"/>
        </w:rPr>
        <w:t xml:space="preserve"> Cited </w:t>
      </w:r>
      <w:proofErr w:type="gramStart"/>
      <w:r w:rsidRPr="003F716A">
        <w:rPr>
          <w:lang w:val="en-GB"/>
        </w:rPr>
        <w:t>by:</w:t>
      </w:r>
      <w:proofErr w:type="gramEnd"/>
      <w:r w:rsidRPr="003F716A">
        <w:rPr>
          <w:lang w:val="en-GB"/>
        </w:rPr>
        <w:t xml:space="preserve"> 6</w:t>
      </w:r>
    </w:p>
    <w:p w14:paraId="6713BB50" w14:textId="77777777" w:rsidR="003F716A" w:rsidRDefault="003F716A" w:rsidP="003F716A">
      <w:pPr>
        <w:pStyle w:val="ListParagraph"/>
        <w:ind w:left="0"/>
        <w:rPr>
          <w:lang w:val="en-GB"/>
        </w:rPr>
      </w:pPr>
    </w:p>
    <w:p w14:paraId="34C5008D" w14:textId="2CBCEE6E" w:rsidR="003F716A" w:rsidRPr="003F716A" w:rsidRDefault="003F716A" w:rsidP="003F716A">
      <w:pPr>
        <w:pStyle w:val="ListParagraph"/>
        <w:ind w:left="0"/>
        <w:rPr>
          <w:lang w:val="en-GB"/>
        </w:rPr>
      </w:pPr>
      <w:proofErr w:type="spellStart"/>
      <w:r w:rsidRPr="003F716A">
        <w:rPr>
          <w:lang w:val="en-GB"/>
        </w:rPr>
        <w:t>Streimikiene</w:t>
      </w:r>
      <w:proofErr w:type="spellEnd"/>
      <w:r w:rsidRPr="003F716A">
        <w:rPr>
          <w:lang w:val="en-GB"/>
        </w:rPr>
        <w:t xml:space="preserve">, D., </w:t>
      </w:r>
      <w:proofErr w:type="spellStart"/>
      <w:r w:rsidRPr="003F716A">
        <w:rPr>
          <w:lang w:val="en-GB"/>
        </w:rPr>
        <w:t>Svagzdiene</w:t>
      </w:r>
      <w:proofErr w:type="spellEnd"/>
      <w:r w:rsidRPr="003F716A">
        <w:rPr>
          <w:lang w:val="en-GB"/>
        </w:rPr>
        <w:t xml:space="preserve">, B., Jasinskas, E., &amp; </w:t>
      </w:r>
      <w:proofErr w:type="spellStart"/>
      <w:r w:rsidRPr="003F716A">
        <w:rPr>
          <w:lang w:val="en-GB"/>
        </w:rPr>
        <w:t>Simanavicius</w:t>
      </w:r>
      <w:proofErr w:type="spellEnd"/>
      <w:r w:rsidRPr="003F716A">
        <w:rPr>
          <w:lang w:val="en-GB"/>
        </w:rPr>
        <w:t xml:space="preserve">, A. (2020). Sustainable tourism development and competitiveness: The systematic literature review. </w:t>
      </w:r>
      <w:r w:rsidRPr="003F716A">
        <w:rPr>
          <w:i/>
          <w:iCs/>
          <w:lang w:val="en-GB"/>
        </w:rPr>
        <w:t>Sustainable Development</w:t>
      </w:r>
      <w:r w:rsidRPr="003F716A">
        <w:rPr>
          <w:lang w:val="en-GB"/>
        </w:rPr>
        <w:t xml:space="preserve">, </w:t>
      </w:r>
      <w:r w:rsidRPr="003F716A">
        <w:rPr>
          <w:i/>
          <w:iCs/>
          <w:lang w:val="en-GB"/>
        </w:rPr>
        <w:t>29</w:t>
      </w:r>
      <w:r w:rsidRPr="003F716A">
        <w:rPr>
          <w:lang w:val="en-GB"/>
        </w:rPr>
        <w:t xml:space="preserve">(1), 259–271. </w:t>
      </w:r>
      <w:hyperlink r:id="rId7" w:tgtFrame="_blank" w:history="1">
        <w:r w:rsidRPr="003F716A">
          <w:rPr>
            <w:rStyle w:val="Hyperlink"/>
            <w:lang w:val="en-GB"/>
          </w:rPr>
          <w:t>https://doi.org/10.1002/sd.2133</w:t>
        </w:r>
      </w:hyperlink>
      <w:r w:rsidRPr="003F716A">
        <w:rPr>
          <w:lang w:val="en-GB"/>
        </w:rPr>
        <w:t xml:space="preserve"> Cited </w:t>
      </w:r>
      <w:proofErr w:type="gramStart"/>
      <w:r w:rsidRPr="003F716A">
        <w:rPr>
          <w:lang w:val="en-GB"/>
        </w:rPr>
        <w:t>by:</w:t>
      </w:r>
      <w:proofErr w:type="gramEnd"/>
      <w:r w:rsidRPr="003F716A">
        <w:rPr>
          <w:lang w:val="en-GB"/>
        </w:rPr>
        <w:t xml:space="preserve"> 1489</w:t>
      </w:r>
    </w:p>
    <w:p w14:paraId="508C7388" w14:textId="77777777" w:rsidR="003F716A" w:rsidRDefault="003F716A" w:rsidP="003F716A">
      <w:pPr>
        <w:pStyle w:val="ListParagraph"/>
        <w:ind w:left="0"/>
      </w:pPr>
    </w:p>
    <w:sectPr w:rsidR="003F71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D6E2AD0A-438F-440E-A723-B63431F2BC8D}"/>
    <w:embedBold r:id="rId2" w:fontKey="{D249EDB4-C1BF-403C-A9CA-BF6C4554FAF7}"/>
    <w:embedItalic r:id="rId3" w:fontKey="{835F9389-FF5C-4556-8336-0415D614595D}"/>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5F" w:usb2="00000000" w:usb3="00000000" w:csb0="0000019F" w:csb1="00000000"/>
    <w:embedRegular r:id="rId4" w:fontKey="{45728E35-E1EF-48C4-A586-2CF4B2C7F571}"/>
  </w:font>
  <w:font w:name="Calibri Light">
    <w:panose1 w:val="020F0302020204030204"/>
    <w:charset w:val="00"/>
    <w:family w:val="swiss"/>
    <w:pitch w:val="variable"/>
    <w:sig w:usb0="E4002EFF" w:usb1="C000247B" w:usb2="00000009" w:usb3="00000000" w:csb0="000001FF" w:csb1="00000000"/>
    <w:embedRegular r:id="rId5" w:fontKey="{03A46C21-0CE5-45C1-869A-1F23E0CB72CC}"/>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DB3D0A"/>
    <w:multiLevelType w:val="multilevel"/>
    <w:tmpl w:val="B296D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4A2F25"/>
    <w:multiLevelType w:val="multilevel"/>
    <w:tmpl w:val="988CB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CE43A53"/>
    <w:multiLevelType w:val="hybridMultilevel"/>
    <w:tmpl w:val="A538D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90097572">
    <w:abstractNumId w:val="2"/>
  </w:num>
  <w:num w:numId="2" w16cid:durableId="2115323345">
    <w:abstractNumId w:val="0"/>
  </w:num>
  <w:num w:numId="3" w16cid:durableId="6452023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3533E"/>
    <w:rsid w:val="001700EC"/>
    <w:rsid w:val="00174BB1"/>
    <w:rsid w:val="00224FD9"/>
    <w:rsid w:val="002F4AE0"/>
    <w:rsid w:val="00384E8A"/>
    <w:rsid w:val="003C5D74"/>
    <w:rsid w:val="003D1074"/>
    <w:rsid w:val="003F716A"/>
    <w:rsid w:val="00426865"/>
    <w:rsid w:val="00477CAA"/>
    <w:rsid w:val="00502E29"/>
    <w:rsid w:val="005E458B"/>
    <w:rsid w:val="00672345"/>
    <w:rsid w:val="00844EC2"/>
    <w:rsid w:val="008516FE"/>
    <w:rsid w:val="009C1D0A"/>
    <w:rsid w:val="00A044F7"/>
    <w:rsid w:val="00A22F24"/>
    <w:rsid w:val="00A8150E"/>
    <w:rsid w:val="00B20343"/>
    <w:rsid w:val="00B85EA7"/>
    <w:rsid w:val="00BE65DD"/>
    <w:rsid w:val="00C612A4"/>
    <w:rsid w:val="00CC6AD1"/>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FC5A0"/>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3C5D74"/>
    <w:pPr>
      <w:ind w:left="720"/>
      <w:contextualSpacing/>
    </w:pPr>
  </w:style>
  <w:style w:type="character" w:styleId="Hyperlink">
    <w:name w:val="Hyperlink"/>
    <w:basedOn w:val="DefaultParagraphFont"/>
    <w:uiPriority w:val="99"/>
    <w:unhideWhenUsed/>
    <w:rsid w:val="003F716A"/>
    <w:rPr>
      <w:color w:val="0563C1" w:themeColor="hyperlink"/>
      <w:u w:val="single"/>
    </w:rPr>
  </w:style>
  <w:style w:type="character" w:styleId="UnresolvedMention">
    <w:name w:val="Unresolved Mention"/>
    <w:basedOn w:val="DefaultParagraphFont"/>
    <w:uiPriority w:val="99"/>
    <w:semiHidden/>
    <w:unhideWhenUsed/>
    <w:rsid w:val="003F71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02/sd.213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3390/su17031108"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623</Words>
  <Characters>3553</Characters>
  <Application>Microsoft Office Word</Application>
  <DocSecurity>0</DocSecurity>
  <Lines>29</Lines>
  <Paragraphs>8</Paragraphs>
  <ScaleCrop>false</ScaleCrop>
  <Company/>
  <LinksUpToDate>false</LinksUpToDate>
  <CharactersWithSpaces>4168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2026-08-29T07:34:00Z</dcterms:created>
  <dcterms:modified xsi:type="dcterms:W3CDTF">2026-08-29T07:34:00Z</dcterms:modified>
</cp:coreProperties>
</file>