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CA6E7" w14:textId="77777777" w:rsidR="00C71CD4" w:rsidRDefault="00C71CD4" w:rsidP="00C71CD4">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p>
    <w:p w14:paraId="378531FA" w14:textId="77777777" w:rsidR="00C71CD4" w:rsidRDefault="00C71CD4" w:rsidP="00C71CD4">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p>
    <w:p w14:paraId="6C19DB96" w14:textId="77777777" w:rsidR="00C71CD4" w:rsidRDefault="00C71CD4" w:rsidP="00C71CD4">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p>
    <w:p w14:paraId="5777D304" w14:textId="0BDB034A" w:rsidR="00D95A32" w:rsidRPr="00C71CD4" w:rsidRDefault="00D95A32" w:rsidP="00C71CD4">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C71CD4">
        <w:rPr>
          <w:rFonts w:ascii="Times New Roman" w:eastAsia="Times New Roman" w:hAnsi="Times New Roman" w:cs="Times New Roman"/>
          <w:b/>
          <w:bCs/>
          <w:sz w:val="52"/>
          <w:szCs w:val="52"/>
          <w:lang w:eastAsia="en-IN"/>
        </w:rPr>
        <w:t>Leadership Communication, Emotional Intelligence, and Team Performance</w:t>
      </w:r>
    </w:p>
    <w:p w14:paraId="2AE71FB0" w14:textId="77777777" w:rsidR="00D95A32" w:rsidRPr="00C71CD4" w:rsidRDefault="00D95A32" w:rsidP="00C71CD4">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C71CD4">
        <w:rPr>
          <w:rFonts w:ascii="Times New Roman" w:eastAsia="Times New Roman" w:hAnsi="Times New Roman" w:cs="Times New Roman"/>
          <w:b/>
          <w:bCs/>
          <w:sz w:val="52"/>
          <w:szCs w:val="52"/>
          <w:bdr w:val="none" w:sz="0" w:space="0" w:color="auto" w:frame="1"/>
          <w:lang w:eastAsia="en-IN"/>
        </w:rPr>
        <w:t>Course Code:</w:t>
      </w:r>
      <w:r w:rsidRPr="00C71CD4">
        <w:rPr>
          <w:rFonts w:ascii="Times New Roman" w:eastAsia="Times New Roman" w:hAnsi="Times New Roman" w:cs="Times New Roman"/>
          <w:b/>
          <w:bCs/>
          <w:sz w:val="52"/>
          <w:szCs w:val="52"/>
          <w:lang w:eastAsia="en-IN"/>
        </w:rPr>
        <w:t xml:space="preserve"> M05 – Management and Communication Skills</w:t>
      </w:r>
    </w:p>
    <w:p w14:paraId="7FB7779A" w14:textId="77777777" w:rsidR="00D95A32" w:rsidRPr="00C71CD4" w:rsidRDefault="00D95A32" w:rsidP="00C71CD4">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C71CD4">
        <w:rPr>
          <w:rFonts w:ascii="Times New Roman" w:eastAsia="Times New Roman" w:hAnsi="Times New Roman" w:cs="Times New Roman"/>
          <w:b/>
          <w:bCs/>
          <w:sz w:val="52"/>
          <w:szCs w:val="52"/>
          <w:bdr w:val="none" w:sz="0" w:space="0" w:color="auto" w:frame="1"/>
          <w:lang w:eastAsia="en-IN"/>
        </w:rPr>
        <w:t>Date of Submission:</w:t>
      </w:r>
      <w:r w:rsidRPr="00C71CD4">
        <w:rPr>
          <w:rFonts w:ascii="Times New Roman" w:eastAsia="Times New Roman" w:hAnsi="Times New Roman" w:cs="Times New Roman"/>
          <w:b/>
          <w:bCs/>
          <w:sz w:val="52"/>
          <w:szCs w:val="52"/>
          <w:lang w:eastAsia="en-IN"/>
        </w:rPr>
        <w:t xml:space="preserve"> 24th May 2026</w:t>
      </w:r>
    </w:p>
    <w:p w14:paraId="320B8295" w14:textId="77777777" w:rsidR="00D95A32" w:rsidRPr="00C71CD4" w:rsidRDefault="00D95A32" w:rsidP="00C71CD4">
      <w:pPr>
        <w:pStyle w:val="Title"/>
        <w:spacing w:before="240" w:after="240" w:line="480" w:lineRule="auto"/>
        <w:contextualSpacing w:val="0"/>
        <w:jc w:val="both"/>
        <w:rPr>
          <w:rFonts w:ascii="Times New Roman" w:eastAsia="Times New Roman" w:hAnsi="Times New Roman" w:cs="Times New Roman"/>
          <w:sz w:val="24"/>
          <w:szCs w:val="24"/>
          <w:lang w:eastAsia="en-IN"/>
        </w:rPr>
      </w:pPr>
      <w:r w:rsidRPr="00C71CD4">
        <w:rPr>
          <w:rFonts w:ascii="Times New Roman" w:eastAsia="Times New Roman" w:hAnsi="Times New Roman" w:cs="Times New Roman"/>
          <w:sz w:val="24"/>
          <w:szCs w:val="24"/>
          <w:lang w:eastAsia="en-IN"/>
        </w:rPr>
        <w:br w:type="page"/>
      </w:r>
    </w:p>
    <w:sdt>
      <w:sdtPr>
        <w:rPr>
          <w:rFonts w:ascii="Times New Roman" w:eastAsiaTheme="minorHAnsi" w:hAnsi="Times New Roman" w:cs="Times New Roman"/>
          <w:color w:val="auto"/>
          <w:sz w:val="24"/>
          <w:szCs w:val="24"/>
          <w:lang w:val="en-IN"/>
        </w:rPr>
        <w:id w:val="-902910062"/>
        <w:docPartObj>
          <w:docPartGallery w:val="Table of Contents"/>
          <w:docPartUnique/>
        </w:docPartObj>
      </w:sdtPr>
      <w:sdtEndPr>
        <w:rPr>
          <w:b/>
          <w:bCs/>
          <w:noProof/>
        </w:rPr>
      </w:sdtEndPr>
      <w:sdtContent>
        <w:p w14:paraId="4B54997E" w14:textId="2FF1AA1B" w:rsidR="00C71CD4" w:rsidRPr="00C71CD4" w:rsidRDefault="00C71CD4" w:rsidP="00C71CD4">
          <w:pPr>
            <w:pStyle w:val="TOCHeading"/>
            <w:spacing w:after="240" w:line="480" w:lineRule="auto"/>
            <w:jc w:val="both"/>
            <w:rPr>
              <w:rFonts w:ascii="Times New Roman" w:hAnsi="Times New Roman" w:cs="Times New Roman"/>
              <w:b/>
              <w:bCs/>
              <w:color w:val="000000" w:themeColor="text1"/>
            </w:rPr>
          </w:pPr>
          <w:r w:rsidRPr="00C71CD4">
            <w:rPr>
              <w:rFonts w:ascii="Times New Roman" w:hAnsi="Times New Roman" w:cs="Times New Roman"/>
              <w:b/>
              <w:bCs/>
              <w:color w:val="000000" w:themeColor="text1"/>
            </w:rPr>
            <w:t>Table of Contents</w:t>
          </w:r>
        </w:p>
        <w:p w14:paraId="64CC6309" w14:textId="57A36FDA" w:rsidR="00C71CD4" w:rsidRPr="00C71CD4" w:rsidRDefault="00C71CD4" w:rsidP="00C71CD4">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r w:rsidRPr="00C71CD4">
            <w:rPr>
              <w:rFonts w:ascii="Times New Roman" w:hAnsi="Times New Roman" w:cs="Times New Roman"/>
              <w:sz w:val="24"/>
              <w:szCs w:val="24"/>
            </w:rPr>
            <w:fldChar w:fldCharType="begin"/>
          </w:r>
          <w:r w:rsidRPr="00C71CD4">
            <w:rPr>
              <w:rFonts w:ascii="Times New Roman" w:hAnsi="Times New Roman" w:cs="Times New Roman"/>
              <w:sz w:val="24"/>
              <w:szCs w:val="24"/>
            </w:rPr>
            <w:instrText xml:space="preserve"> TOC \o "1-3" \h \z \u </w:instrText>
          </w:r>
          <w:r w:rsidRPr="00C71CD4">
            <w:rPr>
              <w:rFonts w:ascii="Times New Roman" w:hAnsi="Times New Roman" w:cs="Times New Roman"/>
              <w:sz w:val="24"/>
              <w:szCs w:val="24"/>
            </w:rPr>
            <w:fldChar w:fldCharType="separate"/>
          </w:r>
          <w:hyperlink w:anchor="_Toc230172242" w:history="1">
            <w:r w:rsidRPr="00C71CD4">
              <w:rPr>
                <w:rStyle w:val="Hyperlink"/>
                <w:rFonts w:ascii="Times New Roman" w:hAnsi="Times New Roman" w:cs="Times New Roman"/>
                <w:noProof/>
                <w:sz w:val="24"/>
                <w:szCs w:val="24"/>
              </w:rPr>
              <w:t>Abstract</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_Toc230172242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C71CD4">
              <w:rPr>
                <w:rFonts w:ascii="Times New Roman" w:hAnsi="Times New Roman" w:cs="Times New Roman"/>
                <w:noProof/>
                <w:webHidden/>
                <w:sz w:val="24"/>
                <w:szCs w:val="24"/>
              </w:rPr>
              <w:fldChar w:fldCharType="end"/>
            </w:r>
          </w:hyperlink>
        </w:p>
        <w:p w14:paraId="10002C5C" w14:textId="097D3633" w:rsidR="00C71CD4" w:rsidRPr="00C71CD4" w:rsidRDefault="00C71CD4" w:rsidP="00C71CD4">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172243" w:history="1">
            <w:r w:rsidRPr="00C71CD4">
              <w:rPr>
                <w:rStyle w:val="Hyperlink"/>
                <w:rFonts w:ascii="Times New Roman" w:hAnsi="Times New Roman" w:cs="Times New Roman"/>
                <w:noProof/>
                <w:sz w:val="24"/>
                <w:szCs w:val="24"/>
              </w:rPr>
              <w:t>Introduction</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_Toc230172243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C71CD4">
              <w:rPr>
                <w:rFonts w:ascii="Times New Roman" w:hAnsi="Times New Roman" w:cs="Times New Roman"/>
                <w:noProof/>
                <w:webHidden/>
                <w:sz w:val="24"/>
                <w:szCs w:val="24"/>
              </w:rPr>
              <w:fldChar w:fldCharType="end"/>
            </w:r>
          </w:hyperlink>
        </w:p>
        <w:p w14:paraId="71B281F6" w14:textId="23A5E1EF" w:rsidR="00C71CD4" w:rsidRPr="00C71CD4" w:rsidRDefault="00C71CD4" w:rsidP="00C71CD4">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172244" w:history="1">
            <w:r w:rsidRPr="00C71CD4">
              <w:rPr>
                <w:rStyle w:val="Hyperlink"/>
                <w:rFonts w:ascii="Times New Roman" w:hAnsi="Times New Roman" w:cs="Times New Roman"/>
                <w:noProof/>
                <w:sz w:val="24"/>
                <w:szCs w:val="24"/>
              </w:rPr>
              <w:t>Literature Review</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_Toc230172244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C71CD4">
              <w:rPr>
                <w:rFonts w:ascii="Times New Roman" w:hAnsi="Times New Roman" w:cs="Times New Roman"/>
                <w:noProof/>
                <w:webHidden/>
                <w:sz w:val="24"/>
                <w:szCs w:val="24"/>
              </w:rPr>
              <w:fldChar w:fldCharType="end"/>
            </w:r>
          </w:hyperlink>
        </w:p>
        <w:p w14:paraId="6830B193" w14:textId="07ACFEF8" w:rsidR="00C71CD4" w:rsidRPr="00C71CD4" w:rsidRDefault="00C71CD4" w:rsidP="00C71CD4">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30172245" w:history="1">
            <w:r w:rsidRPr="00C71CD4">
              <w:rPr>
                <w:rStyle w:val="Hyperlink"/>
                <w:rFonts w:ascii="Times New Roman" w:hAnsi="Times New Roman" w:cs="Times New Roman"/>
                <w:noProof/>
                <w:sz w:val="24"/>
                <w:szCs w:val="24"/>
              </w:rPr>
              <w:t>The Intersection of Emotional Intelligence and Leadership Styles</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_Toc230172245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w:t>
            </w:r>
            <w:r w:rsidRPr="00C71CD4">
              <w:rPr>
                <w:rFonts w:ascii="Times New Roman" w:hAnsi="Times New Roman" w:cs="Times New Roman"/>
                <w:noProof/>
                <w:webHidden/>
                <w:sz w:val="24"/>
                <w:szCs w:val="24"/>
              </w:rPr>
              <w:fldChar w:fldCharType="end"/>
            </w:r>
          </w:hyperlink>
        </w:p>
        <w:p w14:paraId="2F19544E" w14:textId="23DA648A" w:rsidR="00C71CD4" w:rsidRPr="00C71CD4" w:rsidRDefault="00C71CD4" w:rsidP="00C71CD4">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30172246" w:history="1">
            <w:r w:rsidRPr="00C71CD4">
              <w:rPr>
                <w:rStyle w:val="Hyperlink"/>
                <w:rFonts w:ascii="Times New Roman" w:hAnsi="Times New Roman" w:cs="Times New Roman"/>
                <w:noProof/>
                <w:sz w:val="24"/>
                <w:szCs w:val="24"/>
              </w:rPr>
              <w:t>Trust-Building, Active Listening, and Team Development</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_Toc230172246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C71CD4">
              <w:rPr>
                <w:rFonts w:ascii="Times New Roman" w:hAnsi="Times New Roman" w:cs="Times New Roman"/>
                <w:noProof/>
                <w:webHidden/>
                <w:sz w:val="24"/>
                <w:szCs w:val="24"/>
              </w:rPr>
              <w:fldChar w:fldCharType="end"/>
            </w:r>
          </w:hyperlink>
        </w:p>
        <w:p w14:paraId="79C4107F" w14:textId="6CF0858F" w:rsidR="00C71CD4" w:rsidRPr="00C71CD4" w:rsidRDefault="00C71CD4" w:rsidP="00C71CD4">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30172247" w:history="1">
            <w:r w:rsidRPr="00C71CD4">
              <w:rPr>
                <w:rStyle w:val="Hyperlink"/>
                <w:rFonts w:ascii="Times New Roman" w:hAnsi="Times New Roman" w:cs="Times New Roman"/>
                <w:noProof/>
                <w:sz w:val="24"/>
                <w:szCs w:val="24"/>
              </w:rPr>
              <w:t>Navigating Change, Stress, and Workplace Conflict</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_Toc230172247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C71CD4">
              <w:rPr>
                <w:rFonts w:ascii="Times New Roman" w:hAnsi="Times New Roman" w:cs="Times New Roman"/>
                <w:noProof/>
                <w:webHidden/>
                <w:sz w:val="24"/>
                <w:szCs w:val="24"/>
              </w:rPr>
              <w:fldChar w:fldCharType="end"/>
            </w:r>
          </w:hyperlink>
        </w:p>
        <w:p w14:paraId="71B9C202" w14:textId="68B88F80" w:rsidR="00C71CD4" w:rsidRPr="00C71CD4" w:rsidRDefault="00C71CD4" w:rsidP="00C71CD4">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172248" w:history="1">
            <w:r w:rsidRPr="00C71CD4">
              <w:rPr>
                <w:rStyle w:val="Hyperlink"/>
                <w:rFonts w:ascii="Times New Roman" w:hAnsi="Times New Roman" w:cs="Times New Roman"/>
                <w:noProof/>
                <w:sz w:val="24"/>
                <w:szCs w:val="24"/>
              </w:rPr>
              <w:t>Methodology</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_Toc230172248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C71CD4">
              <w:rPr>
                <w:rFonts w:ascii="Times New Roman" w:hAnsi="Times New Roman" w:cs="Times New Roman"/>
                <w:noProof/>
                <w:webHidden/>
                <w:sz w:val="24"/>
                <w:szCs w:val="24"/>
              </w:rPr>
              <w:fldChar w:fldCharType="end"/>
            </w:r>
          </w:hyperlink>
        </w:p>
        <w:p w14:paraId="7E54B9E3" w14:textId="643C9532" w:rsidR="00C71CD4" w:rsidRPr="00C71CD4" w:rsidRDefault="00C71CD4" w:rsidP="00C71CD4">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172249" w:history="1">
            <w:r w:rsidRPr="00C71CD4">
              <w:rPr>
                <w:rStyle w:val="Hyperlink"/>
                <w:rFonts w:ascii="Times New Roman" w:hAnsi="Times New Roman" w:cs="Times New Roman"/>
                <w:noProof/>
                <w:sz w:val="24"/>
                <w:szCs w:val="24"/>
              </w:rPr>
              <w:t>Findings</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_Toc230172249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C71CD4">
              <w:rPr>
                <w:rFonts w:ascii="Times New Roman" w:hAnsi="Times New Roman" w:cs="Times New Roman"/>
                <w:noProof/>
                <w:webHidden/>
                <w:sz w:val="24"/>
                <w:szCs w:val="24"/>
              </w:rPr>
              <w:fldChar w:fldCharType="end"/>
            </w:r>
          </w:hyperlink>
        </w:p>
        <w:p w14:paraId="136C40B7" w14:textId="11D32D5A" w:rsidR="00C71CD4" w:rsidRPr="00C71CD4" w:rsidRDefault="00C71CD4" w:rsidP="00C71CD4">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30172250" w:history="1">
            <w:r w:rsidRPr="00C71CD4">
              <w:rPr>
                <w:rStyle w:val="Hyperlink"/>
                <w:rFonts w:ascii="Times New Roman" w:hAnsi="Times New Roman" w:cs="Times New Roman"/>
                <w:noProof/>
                <w:sz w:val="24"/>
                <w:szCs w:val="24"/>
              </w:rPr>
              <w:t>Case Analysis 1: Microsoft’s Cultural Metamorphosis Under Satya Nadella</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_Toc230172250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12</w:t>
            </w:r>
            <w:r w:rsidRPr="00C71CD4">
              <w:rPr>
                <w:rFonts w:ascii="Times New Roman" w:hAnsi="Times New Roman" w:cs="Times New Roman"/>
                <w:noProof/>
                <w:webHidden/>
                <w:sz w:val="24"/>
                <w:szCs w:val="24"/>
              </w:rPr>
              <w:fldChar w:fldCharType="end"/>
            </w:r>
          </w:hyperlink>
        </w:p>
        <w:p w14:paraId="3AFB5AB6" w14:textId="5498394D" w:rsidR="00C71CD4" w:rsidRPr="00C71CD4" w:rsidRDefault="00C71CD4" w:rsidP="00C71CD4">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30172251" w:history="1">
            <w:r w:rsidRPr="00C71CD4">
              <w:rPr>
                <w:rStyle w:val="Hyperlink"/>
                <w:rFonts w:ascii="Times New Roman" w:hAnsi="Times New Roman" w:cs="Times New Roman"/>
                <w:noProof/>
                <w:sz w:val="24"/>
                <w:szCs w:val="24"/>
              </w:rPr>
              <w:t>Case Analysis 2: Pixar’s "Braintrust" and Psychological Safety</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_Toc230172251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14</w:t>
            </w:r>
            <w:r w:rsidRPr="00C71CD4">
              <w:rPr>
                <w:rFonts w:ascii="Times New Roman" w:hAnsi="Times New Roman" w:cs="Times New Roman"/>
                <w:noProof/>
                <w:webHidden/>
                <w:sz w:val="24"/>
                <w:szCs w:val="24"/>
              </w:rPr>
              <w:fldChar w:fldCharType="end"/>
            </w:r>
          </w:hyperlink>
        </w:p>
        <w:p w14:paraId="57D3D4BA" w14:textId="65C9BB71" w:rsidR="00C71CD4" w:rsidRPr="00C71CD4" w:rsidRDefault="00C71CD4" w:rsidP="00C71CD4">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172252" w:history="1">
            <w:r w:rsidRPr="00C71CD4">
              <w:rPr>
                <w:rStyle w:val="Hyperlink"/>
                <w:rFonts w:ascii="Times New Roman" w:hAnsi="Times New Roman" w:cs="Times New Roman"/>
                <w:noProof/>
                <w:sz w:val="24"/>
                <w:szCs w:val="24"/>
              </w:rPr>
              <w:t>Discussion</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_Toc230172252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w:t>
            </w:r>
            <w:r w:rsidRPr="00C71CD4">
              <w:rPr>
                <w:rFonts w:ascii="Times New Roman" w:hAnsi="Times New Roman" w:cs="Times New Roman"/>
                <w:noProof/>
                <w:webHidden/>
                <w:sz w:val="24"/>
                <w:szCs w:val="24"/>
              </w:rPr>
              <w:fldChar w:fldCharType="end"/>
            </w:r>
          </w:hyperlink>
        </w:p>
        <w:p w14:paraId="7494D0E3" w14:textId="40FDEDAC" w:rsidR="00C71CD4" w:rsidRPr="00C71CD4" w:rsidRDefault="00C71CD4" w:rsidP="00C71CD4">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172253" w:history="1">
            <w:r w:rsidRPr="00C71CD4">
              <w:rPr>
                <w:rStyle w:val="Hyperlink"/>
                <w:rFonts w:ascii="Times New Roman" w:hAnsi="Times New Roman" w:cs="Times New Roman"/>
                <w:noProof/>
                <w:sz w:val="24"/>
                <w:szCs w:val="24"/>
              </w:rPr>
              <w:t>Conclusion</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_Toc230172253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18</w:t>
            </w:r>
            <w:r w:rsidRPr="00C71CD4">
              <w:rPr>
                <w:rFonts w:ascii="Times New Roman" w:hAnsi="Times New Roman" w:cs="Times New Roman"/>
                <w:noProof/>
                <w:webHidden/>
                <w:sz w:val="24"/>
                <w:szCs w:val="24"/>
              </w:rPr>
              <w:fldChar w:fldCharType="end"/>
            </w:r>
          </w:hyperlink>
        </w:p>
        <w:p w14:paraId="0C1E9532" w14:textId="0536C278" w:rsidR="00C71CD4" w:rsidRPr="00C71CD4" w:rsidRDefault="00C71CD4" w:rsidP="00C71CD4">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172254" w:history="1">
            <w:r w:rsidRPr="00C71CD4">
              <w:rPr>
                <w:rStyle w:val="Hyperlink"/>
                <w:rFonts w:ascii="Times New Roman" w:hAnsi="Times New Roman" w:cs="Times New Roman"/>
                <w:noProof/>
                <w:sz w:val="24"/>
                <w:szCs w:val="24"/>
              </w:rPr>
              <w:t>References</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_Toc230172254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20</w:t>
            </w:r>
            <w:r w:rsidRPr="00C71CD4">
              <w:rPr>
                <w:rFonts w:ascii="Times New Roman" w:hAnsi="Times New Roman" w:cs="Times New Roman"/>
                <w:noProof/>
                <w:webHidden/>
                <w:sz w:val="24"/>
                <w:szCs w:val="24"/>
              </w:rPr>
              <w:fldChar w:fldCharType="end"/>
            </w:r>
          </w:hyperlink>
        </w:p>
        <w:p w14:paraId="0C4E550A" w14:textId="446D7FF9" w:rsidR="00C71CD4" w:rsidRPr="00C71CD4" w:rsidRDefault="00C71CD4" w:rsidP="00C71CD4">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30172255" w:history="1">
            <w:r w:rsidRPr="00C71CD4">
              <w:rPr>
                <w:rStyle w:val="Hyperlink"/>
                <w:rFonts w:ascii="Times New Roman" w:hAnsi="Times New Roman" w:cs="Times New Roman"/>
                <w:noProof/>
                <w:sz w:val="24"/>
                <w:szCs w:val="24"/>
              </w:rPr>
              <w:t>Appendices</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_Toc230172255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22</w:t>
            </w:r>
            <w:r w:rsidRPr="00C71CD4">
              <w:rPr>
                <w:rFonts w:ascii="Times New Roman" w:hAnsi="Times New Roman" w:cs="Times New Roman"/>
                <w:noProof/>
                <w:webHidden/>
                <w:sz w:val="24"/>
                <w:szCs w:val="24"/>
              </w:rPr>
              <w:fldChar w:fldCharType="end"/>
            </w:r>
          </w:hyperlink>
        </w:p>
        <w:p w14:paraId="34212B1D" w14:textId="3FADF544" w:rsidR="00C71CD4" w:rsidRPr="00C71CD4" w:rsidRDefault="00C71CD4" w:rsidP="00C71CD4">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30172256" w:history="1">
            <w:r w:rsidRPr="00C71CD4">
              <w:rPr>
                <w:rStyle w:val="Hyperlink"/>
                <w:rFonts w:ascii="Times New Roman" w:hAnsi="Times New Roman" w:cs="Times New Roman"/>
                <w:noProof/>
                <w:sz w:val="24"/>
                <w:szCs w:val="24"/>
              </w:rPr>
              <w:t>Appendix A: The 2026 Executive Leader Communication Checklist</w:t>
            </w:r>
            <w:r w:rsidRPr="00C71CD4">
              <w:rPr>
                <w:rFonts w:ascii="Times New Roman" w:hAnsi="Times New Roman" w:cs="Times New Roman"/>
                <w:noProof/>
                <w:webHidden/>
                <w:sz w:val="24"/>
                <w:szCs w:val="24"/>
              </w:rPr>
              <w:tab/>
            </w:r>
            <w:r w:rsidRPr="00C71CD4">
              <w:rPr>
                <w:rFonts w:ascii="Times New Roman" w:hAnsi="Times New Roman" w:cs="Times New Roman"/>
                <w:noProof/>
                <w:webHidden/>
                <w:sz w:val="24"/>
                <w:szCs w:val="24"/>
              </w:rPr>
              <w:fldChar w:fldCharType="begin"/>
            </w:r>
            <w:r w:rsidRPr="00C71CD4">
              <w:rPr>
                <w:rFonts w:ascii="Times New Roman" w:hAnsi="Times New Roman" w:cs="Times New Roman"/>
                <w:noProof/>
                <w:webHidden/>
                <w:sz w:val="24"/>
                <w:szCs w:val="24"/>
              </w:rPr>
              <w:instrText xml:space="preserve"> PAGEREF _Toc230172256 \h </w:instrText>
            </w:r>
            <w:r w:rsidRPr="00C71CD4">
              <w:rPr>
                <w:rFonts w:ascii="Times New Roman" w:hAnsi="Times New Roman" w:cs="Times New Roman"/>
                <w:noProof/>
                <w:webHidden/>
                <w:sz w:val="24"/>
                <w:szCs w:val="24"/>
              </w:rPr>
            </w:r>
            <w:r w:rsidRPr="00C71CD4">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22</w:t>
            </w:r>
            <w:r w:rsidRPr="00C71CD4">
              <w:rPr>
                <w:rFonts w:ascii="Times New Roman" w:hAnsi="Times New Roman" w:cs="Times New Roman"/>
                <w:noProof/>
                <w:webHidden/>
                <w:sz w:val="24"/>
                <w:szCs w:val="24"/>
              </w:rPr>
              <w:fldChar w:fldCharType="end"/>
            </w:r>
          </w:hyperlink>
        </w:p>
        <w:p w14:paraId="07914899" w14:textId="777FC023" w:rsidR="00C71CD4" w:rsidRPr="00C71CD4" w:rsidRDefault="00C71CD4" w:rsidP="00C71CD4">
          <w:pPr>
            <w:spacing w:before="240" w:after="240" w:line="480" w:lineRule="auto"/>
            <w:jc w:val="both"/>
            <w:rPr>
              <w:rFonts w:ascii="Times New Roman" w:hAnsi="Times New Roman" w:cs="Times New Roman"/>
              <w:sz w:val="24"/>
              <w:szCs w:val="24"/>
            </w:rPr>
          </w:pPr>
          <w:r w:rsidRPr="00C71CD4">
            <w:rPr>
              <w:rFonts w:ascii="Times New Roman" w:hAnsi="Times New Roman" w:cs="Times New Roman"/>
              <w:b/>
              <w:bCs/>
              <w:noProof/>
              <w:sz w:val="24"/>
              <w:szCs w:val="24"/>
            </w:rPr>
            <w:fldChar w:fldCharType="end"/>
          </w:r>
        </w:p>
      </w:sdtContent>
    </w:sdt>
    <w:p w14:paraId="36C34526" w14:textId="77777777" w:rsidR="00C71CD4" w:rsidRPr="00C71CD4" w:rsidRDefault="00C71CD4" w:rsidP="00C71CD4">
      <w:pPr>
        <w:spacing w:before="240" w:after="240" w:line="480" w:lineRule="auto"/>
        <w:jc w:val="both"/>
        <w:rPr>
          <w:rFonts w:ascii="Times New Roman" w:eastAsia="Times New Roman" w:hAnsi="Times New Roman" w:cs="Times New Roman"/>
          <w:b/>
          <w:bCs/>
          <w:kern w:val="36"/>
          <w:sz w:val="24"/>
          <w:szCs w:val="24"/>
          <w:lang w:eastAsia="en-IN"/>
        </w:rPr>
      </w:pPr>
      <w:r w:rsidRPr="00C71CD4">
        <w:rPr>
          <w:rFonts w:ascii="Times New Roman" w:hAnsi="Times New Roman" w:cs="Times New Roman"/>
          <w:sz w:val="24"/>
          <w:szCs w:val="24"/>
        </w:rPr>
        <w:br w:type="page"/>
      </w:r>
    </w:p>
    <w:p w14:paraId="24AA222E" w14:textId="463D3FBE" w:rsidR="00D95A32" w:rsidRPr="00C71CD4" w:rsidRDefault="00D95A32" w:rsidP="00C71CD4">
      <w:pPr>
        <w:pStyle w:val="Heading1"/>
        <w:spacing w:before="240" w:beforeAutospacing="0" w:after="240" w:afterAutospacing="0" w:line="480" w:lineRule="auto"/>
        <w:jc w:val="both"/>
        <w:rPr>
          <w:sz w:val="24"/>
          <w:szCs w:val="24"/>
        </w:rPr>
      </w:pPr>
      <w:bookmarkStart w:id="0" w:name="_Toc230172242"/>
      <w:r w:rsidRPr="00C71CD4">
        <w:rPr>
          <w:sz w:val="24"/>
          <w:szCs w:val="24"/>
        </w:rPr>
        <w:lastRenderedPageBreak/>
        <w:t>Abstract</w:t>
      </w:r>
      <w:bookmarkEnd w:id="0"/>
    </w:p>
    <w:p w14:paraId="50C56A60" w14:textId="63A21B73"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This strategic report critically examines how leadership communication and emotional intelligence (EI) influence team performance within contemporary, fast-changing organizations. Operating in an era defined by remote work models, rapid technological disruption, and heightened workplace stress, modern managers must look beyond technical expertise to embrace psychological and relational competencies.</w:t>
      </w:r>
      <w:r w:rsidRPr="00C71CD4">
        <w:rPr>
          <w:rFonts w:ascii="Times New Roman" w:eastAsia="Times New Roman" w:hAnsi="Times New Roman" w:cs="Times New Roman"/>
          <w:color w:val="1F1F1F"/>
          <w:sz w:val="24"/>
          <w:szCs w:val="24"/>
          <w:lang w:eastAsia="en-IN"/>
        </w:rPr>
        <w:t xml:space="preserve"> </w:t>
      </w:r>
      <w:r w:rsidRPr="00D95A32">
        <w:rPr>
          <w:rFonts w:ascii="Times New Roman" w:eastAsia="Times New Roman" w:hAnsi="Times New Roman" w:cs="Times New Roman"/>
          <w:color w:val="1F1F1F"/>
          <w:sz w:val="24"/>
          <w:szCs w:val="24"/>
          <w:lang w:eastAsia="en-IN"/>
        </w:rPr>
        <w:t xml:space="preserve">Using a secondary qualitative methodology, this paper reviews established </w:t>
      </w:r>
      <w:proofErr w:type="spellStart"/>
      <w:r w:rsidRPr="00D95A32">
        <w:rPr>
          <w:rFonts w:ascii="Times New Roman" w:eastAsia="Times New Roman" w:hAnsi="Times New Roman" w:cs="Times New Roman"/>
          <w:color w:val="1F1F1F"/>
          <w:sz w:val="24"/>
          <w:szCs w:val="24"/>
          <w:lang w:eastAsia="en-IN"/>
        </w:rPr>
        <w:t>behavioral</w:t>
      </w:r>
      <w:proofErr w:type="spellEnd"/>
      <w:r w:rsidRPr="00D95A32">
        <w:rPr>
          <w:rFonts w:ascii="Times New Roman" w:eastAsia="Times New Roman" w:hAnsi="Times New Roman" w:cs="Times New Roman"/>
          <w:color w:val="1F1F1F"/>
          <w:sz w:val="24"/>
          <w:szCs w:val="24"/>
          <w:lang w:eastAsia="en-IN"/>
        </w:rPr>
        <w:t xml:space="preserve"> theories—including Daniel Goleman’s emotional intelligence framework, situational leadership models, and psychological safety concepts—and applies them to real-world corporate settings. The analysis specifically focuses on two landmark organizational transformations: Microsoft’s cultural shift toward a growth mindset under Satya Nadella, and Pixar Animation Studios’ structured feedback system known as the "Braintrust."</w:t>
      </w:r>
      <w:r w:rsidRPr="00C71CD4">
        <w:rPr>
          <w:rFonts w:ascii="Times New Roman" w:eastAsia="Times New Roman" w:hAnsi="Times New Roman" w:cs="Times New Roman"/>
          <w:color w:val="1F1F1F"/>
          <w:sz w:val="24"/>
          <w:szCs w:val="24"/>
          <w:lang w:eastAsia="en-IN"/>
        </w:rPr>
        <w:t xml:space="preserve"> </w:t>
      </w:r>
      <w:r w:rsidRPr="00D95A32">
        <w:rPr>
          <w:rFonts w:ascii="Times New Roman" w:eastAsia="Times New Roman" w:hAnsi="Times New Roman" w:cs="Times New Roman"/>
          <w:color w:val="1F1F1F"/>
          <w:sz w:val="24"/>
          <w:szCs w:val="24"/>
          <w:lang w:eastAsia="en-IN"/>
        </w:rPr>
        <w:t>The findings indicate that leaders who intentionally practice high self-awareness, deep active listening, and empathetic communication significantly improve team collaboration, reduce employee burnout, and build high-trust environments. Conversely, a lack of emotional intelligence from leadership frequently accelerates toxic conflict and actively blocks innovation. Based on these insights, this report outlines a comprehensive set of actionable strategies designed to help modern managers integrate emotional intelligence into their daily communication practices, drive team performance, and build long-term organizational resilience.</w:t>
      </w:r>
    </w:p>
    <w:p w14:paraId="408EBA98" w14:textId="77777777" w:rsidR="00D95A32" w:rsidRPr="00C71CD4" w:rsidRDefault="00D95A32" w:rsidP="00C71CD4">
      <w:pPr>
        <w:pStyle w:val="Heading1"/>
        <w:spacing w:before="240" w:beforeAutospacing="0" w:after="240" w:afterAutospacing="0" w:line="480" w:lineRule="auto"/>
        <w:jc w:val="both"/>
        <w:rPr>
          <w:sz w:val="24"/>
          <w:szCs w:val="24"/>
        </w:rPr>
      </w:pPr>
      <w:bookmarkStart w:id="1" w:name="_Toc230172243"/>
      <w:r w:rsidRPr="00C71CD4">
        <w:rPr>
          <w:sz w:val="24"/>
          <w:szCs w:val="24"/>
        </w:rPr>
        <w:t>Introduction</w:t>
      </w:r>
      <w:bookmarkEnd w:id="1"/>
    </w:p>
    <w:p w14:paraId="316B5DCE" w14:textId="3E389E24"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 xml:space="preserve">In the highly competitive business environment of 2026, the traditional view of a manager as a strict command-and-control authority figure is rapidly becoming obsolete. Today’s fast-moving markets, combined with complex hybrid and remote working models, require a major shift in how organizations lead. Modern companies do not just need managers who can build </w:t>
      </w:r>
      <w:r w:rsidRPr="00D95A32">
        <w:rPr>
          <w:rFonts w:ascii="Times New Roman" w:eastAsia="Times New Roman" w:hAnsi="Times New Roman" w:cs="Times New Roman"/>
          <w:color w:val="1F1F1F"/>
          <w:sz w:val="24"/>
          <w:szCs w:val="24"/>
          <w:lang w:eastAsia="en-IN"/>
        </w:rPr>
        <w:lastRenderedPageBreak/>
        <w:t>spreadsheets and track progress; they need leaders who can connect with people, build deep trust, and navigate the complicated emotional landscapes of diverse teams. Because of this shift, communication skills and emotional intelligence (EI) are no longer viewed as optional "soft skills." Instead, they are recognized as foundational business competencies that directly impact an organization's bottom line.</w:t>
      </w:r>
      <w:r w:rsidRPr="00C71CD4">
        <w:rPr>
          <w:rFonts w:ascii="Times New Roman" w:eastAsia="Times New Roman" w:hAnsi="Times New Roman" w:cs="Times New Roman"/>
          <w:color w:val="1F1F1F"/>
          <w:sz w:val="24"/>
          <w:szCs w:val="24"/>
          <w:lang w:eastAsia="en-IN"/>
        </w:rPr>
        <w:t xml:space="preserve"> </w:t>
      </w:r>
      <w:r w:rsidRPr="00D95A32">
        <w:rPr>
          <w:rFonts w:ascii="Times New Roman" w:eastAsia="Times New Roman" w:hAnsi="Times New Roman" w:cs="Times New Roman"/>
          <w:color w:val="1F1F1F"/>
          <w:sz w:val="24"/>
          <w:szCs w:val="24"/>
          <w:lang w:eastAsia="en-IN"/>
        </w:rPr>
        <w:t>This strategic paper explores Option 2 of the management guidelines by critically looking at the deep connection between leadership communication, emotional intelligence, and overall team performance. While technical knowledge and strategic planning are certainly important, a leader's actual success depends heavily on their ability to read a room, handle stressful situations calmly, and communicate with genuine empathy.</w:t>
      </w:r>
      <w:r w:rsidRPr="00C71CD4">
        <w:rPr>
          <w:rFonts w:ascii="Times New Roman" w:eastAsia="Times New Roman" w:hAnsi="Times New Roman" w:cs="Times New Roman"/>
          <w:color w:val="1F1F1F"/>
          <w:sz w:val="24"/>
          <w:szCs w:val="24"/>
          <w:lang w:eastAsia="en-IN"/>
        </w:rPr>
        <w:t xml:space="preserve"> </w:t>
      </w:r>
      <w:r w:rsidRPr="00D95A32">
        <w:rPr>
          <w:rFonts w:ascii="Times New Roman" w:eastAsia="Times New Roman" w:hAnsi="Times New Roman" w:cs="Times New Roman"/>
          <w:color w:val="1F1F1F"/>
          <w:sz w:val="24"/>
          <w:szCs w:val="24"/>
          <w:lang w:eastAsia="en-IN"/>
        </w:rPr>
        <w:t>When leadership lacks emotional intelligence, the damage to a workplace is immediate and clear: communication breaks down, silos form between departments, employees burn out, and turnover rates rise. On the other hand, emotionally intelligent leaders know how to use targeted communication strategies to turn disjointed groups of employees into highly collaborative, high-performing teams.</w:t>
      </w:r>
      <w:r w:rsidRPr="00C71CD4">
        <w:rPr>
          <w:rFonts w:ascii="Times New Roman" w:eastAsia="Times New Roman" w:hAnsi="Times New Roman" w:cs="Times New Roman"/>
          <w:color w:val="1F1F1F"/>
          <w:sz w:val="24"/>
          <w:szCs w:val="24"/>
          <w:lang w:eastAsia="en-IN"/>
        </w:rPr>
        <w:t xml:space="preserve"> </w:t>
      </w:r>
      <w:r w:rsidRPr="00D95A32">
        <w:rPr>
          <w:rFonts w:ascii="Times New Roman" w:eastAsia="Times New Roman" w:hAnsi="Times New Roman" w:cs="Times New Roman"/>
          <w:color w:val="1F1F1F"/>
          <w:sz w:val="24"/>
          <w:szCs w:val="24"/>
          <w:lang w:eastAsia="en-IN"/>
        </w:rPr>
        <w:t>To fully explore this topic, this report is divided into several structured sections. First, a detailed literature review connects foundational management theories with modern workplace communication challenges. Next, the methodology section outlines the qualitative, secondary research approach used to gather data. The report then presents detailed findings from two real-world case studies: Microsoft’s cultural overhaul under Satya Nadella, and Pixar’s unique "Braintrust" feedback system. Finally, the discussion and conclusion sections synthesize these practical insights to offer clear, actionable strategies that modern managers can use to improve collaboration, lift employee morale, and drive sustained performance across their organizations.</w:t>
      </w:r>
    </w:p>
    <w:p w14:paraId="7EFA8891" w14:textId="77777777" w:rsidR="00D95A32" w:rsidRPr="00C71CD4" w:rsidRDefault="00D95A32" w:rsidP="00C71CD4">
      <w:pPr>
        <w:pStyle w:val="Heading1"/>
        <w:spacing w:before="240" w:beforeAutospacing="0" w:after="240" w:afterAutospacing="0" w:line="480" w:lineRule="auto"/>
        <w:jc w:val="both"/>
        <w:rPr>
          <w:sz w:val="24"/>
          <w:szCs w:val="24"/>
        </w:rPr>
      </w:pPr>
      <w:bookmarkStart w:id="2" w:name="_Toc230172244"/>
      <w:r w:rsidRPr="00C71CD4">
        <w:rPr>
          <w:sz w:val="24"/>
          <w:szCs w:val="24"/>
        </w:rPr>
        <w:t>Literature Review</w:t>
      </w:r>
      <w:bookmarkEnd w:id="2"/>
    </w:p>
    <w:p w14:paraId="6C560F9F" w14:textId="77777777" w:rsidR="00D95A32" w:rsidRPr="00C71CD4" w:rsidRDefault="00D95A32" w:rsidP="00C71CD4">
      <w:pPr>
        <w:pStyle w:val="Heading2"/>
        <w:spacing w:before="240" w:beforeAutospacing="0" w:after="240" w:afterAutospacing="0" w:line="480" w:lineRule="auto"/>
        <w:jc w:val="both"/>
        <w:rPr>
          <w:sz w:val="24"/>
          <w:szCs w:val="24"/>
        </w:rPr>
      </w:pPr>
      <w:bookmarkStart w:id="3" w:name="_Toc230172245"/>
      <w:r w:rsidRPr="00C71CD4">
        <w:rPr>
          <w:sz w:val="24"/>
          <w:szCs w:val="24"/>
        </w:rPr>
        <w:t>The Intersection of Emotional Intelligence and Leadership Styles</w:t>
      </w:r>
      <w:bookmarkEnd w:id="3"/>
    </w:p>
    <w:p w14:paraId="667E39E9" w14:textId="148DA240"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lastRenderedPageBreak/>
        <w:t>To understand how leaders influence their teams, we must first look at the concept of Emotional Intelligence (EI). While the idea had been discussed by researchers for years, it was popularized by psychologist Daniel Goleman in the mid-1990s. Goleman argued that standard intelligence (IQ) and technical ability are merely baseline requirements for professional success</w:t>
      </w:r>
      <w:r w:rsidR="000D610B" w:rsidRPr="00C71CD4">
        <w:rPr>
          <w:rFonts w:ascii="Times New Roman" w:eastAsia="Times New Roman" w:hAnsi="Times New Roman" w:cs="Times New Roman"/>
          <w:color w:val="1F1F1F"/>
          <w:sz w:val="24"/>
          <w:szCs w:val="24"/>
          <w:lang w:eastAsia="en-IN"/>
        </w:rPr>
        <w:t xml:space="preserve"> (</w:t>
      </w:r>
      <w:proofErr w:type="spellStart"/>
      <w:r w:rsidR="000D610B" w:rsidRPr="00735EF1">
        <w:rPr>
          <w:rFonts w:ascii="Times New Roman" w:eastAsia="Times New Roman" w:hAnsi="Times New Roman" w:cs="Times New Roman"/>
          <w:sz w:val="24"/>
          <w:szCs w:val="24"/>
          <w:lang w:eastAsia="en-IN"/>
        </w:rPr>
        <w:t>Stoewen</w:t>
      </w:r>
      <w:proofErr w:type="spellEnd"/>
      <w:r w:rsidR="000D610B" w:rsidRPr="00735EF1">
        <w:rPr>
          <w:rFonts w:ascii="Times New Roman" w:eastAsia="Times New Roman" w:hAnsi="Times New Roman" w:cs="Times New Roman"/>
          <w:sz w:val="24"/>
          <w:szCs w:val="24"/>
          <w:lang w:eastAsia="en-IN"/>
        </w:rPr>
        <w:t>, 2024)</w:t>
      </w:r>
      <w:r w:rsidRPr="00C71CD4">
        <w:rPr>
          <w:rFonts w:ascii="Times New Roman" w:eastAsia="Times New Roman" w:hAnsi="Times New Roman" w:cs="Times New Roman"/>
          <w:color w:val="1F1F1F"/>
          <w:sz w:val="24"/>
          <w:szCs w:val="24"/>
          <w:lang w:eastAsia="en-IN"/>
        </w:rPr>
        <w:t xml:space="preserve">. True leadership excellence requires EI, which he broke down into four main pillars: self-awareness, self-management, social awareness, and relationship management. Self-awareness forms the bedrock of this framework, requiring individuals to accurately recognize their own emotions, psychological triggers, and </w:t>
      </w:r>
      <w:proofErr w:type="spellStart"/>
      <w:r w:rsidRPr="00C71CD4">
        <w:rPr>
          <w:rFonts w:ascii="Times New Roman" w:eastAsia="Times New Roman" w:hAnsi="Times New Roman" w:cs="Times New Roman"/>
          <w:color w:val="1F1F1F"/>
          <w:sz w:val="24"/>
          <w:szCs w:val="24"/>
          <w:lang w:eastAsia="en-IN"/>
        </w:rPr>
        <w:t>behavioral</w:t>
      </w:r>
      <w:proofErr w:type="spellEnd"/>
      <w:r w:rsidRPr="00C71CD4">
        <w:rPr>
          <w:rFonts w:ascii="Times New Roman" w:eastAsia="Times New Roman" w:hAnsi="Times New Roman" w:cs="Times New Roman"/>
          <w:color w:val="1F1F1F"/>
          <w:sz w:val="24"/>
          <w:szCs w:val="24"/>
          <w:lang w:eastAsia="en-IN"/>
        </w:rPr>
        <w:t xml:space="preserve"> tendencies. Self-management builds upon this awareness, enabling a leader to control disruptive impulses, maintain emotional composure, and adapt fluidly to rapidly changing corporate environments. Social awareness expands the leader's focus outward, emphasizing empathy and the capability to accurately read the unstated emotional landscape of a group. Finally, relationship management is the culmination of the prior pillars, representing the tactical capacity to influence, inspire, develop others, and navigate complex interpersonal disagreements.</w:t>
      </w:r>
    </w:p>
    <w:p w14:paraId="48531B93" w14:textId="5D1D6974"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In daily management practice, these four structural pillars directly shape a manager’s personal communication style. A leader who lacks self-awareness, for example, will often react defensively to constructive criticism. When confronted with feedback regarding an operational failure, an emotionally unaligned manager frequently internalizes the critique as a personal threat, responding with evasion, blame-shifting, or overt aggression. This defensive </w:t>
      </w:r>
      <w:proofErr w:type="spellStart"/>
      <w:r w:rsidRPr="00C71CD4">
        <w:rPr>
          <w:rFonts w:ascii="Times New Roman" w:eastAsia="Times New Roman" w:hAnsi="Times New Roman" w:cs="Times New Roman"/>
          <w:color w:val="1F1F1F"/>
          <w:sz w:val="24"/>
          <w:szCs w:val="24"/>
          <w:lang w:eastAsia="en-IN"/>
        </w:rPr>
        <w:t>behavior</w:t>
      </w:r>
      <w:proofErr w:type="spellEnd"/>
      <w:r w:rsidRPr="00C71CD4">
        <w:rPr>
          <w:rFonts w:ascii="Times New Roman" w:eastAsia="Times New Roman" w:hAnsi="Times New Roman" w:cs="Times New Roman"/>
          <w:color w:val="1F1F1F"/>
          <w:sz w:val="24"/>
          <w:szCs w:val="24"/>
          <w:lang w:eastAsia="en-IN"/>
        </w:rPr>
        <w:t xml:space="preserve"> quickly signals to the rest of the team that open, honest feedback is not welcome, establishing an authoritative hierarchy where survival necessitates silence. Over time, this dynamic shuts down upward communication, ensuring that critical errors remain hidden from leadership until they grow into major corporate crises.</w:t>
      </w:r>
    </w:p>
    <w:p w14:paraId="6BA7DF98" w14:textId="14DCC5EF"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lastRenderedPageBreak/>
        <w:t xml:space="preserve">On the flip side, a leader with high emotional intelligence naturally adopts a more collaborative and consultative communication style. These executives understand that their words, vocal tone, and even subtle body language have a major ripple effect on employee morale and psychological well-being. Rather than issuing top-down directives that ignore the human element, high-EI leaders utilize inclusive language, explicitly ask for team input, and frame goals as shared </w:t>
      </w:r>
      <w:proofErr w:type="spellStart"/>
      <w:r w:rsidRPr="00C71CD4">
        <w:rPr>
          <w:rFonts w:ascii="Times New Roman" w:eastAsia="Times New Roman" w:hAnsi="Times New Roman" w:cs="Times New Roman"/>
          <w:color w:val="1F1F1F"/>
          <w:sz w:val="24"/>
          <w:szCs w:val="24"/>
          <w:lang w:eastAsia="en-IN"/>
        </w:rPr>
        <w:t>endeavors</w:t>
      </w:r>
      <w:proofErr w:type="spellEnd"/>
      <w:r w:rsidRPr="00C71CD4">
        <w:rPr>
          <w:rFonts w:ascii="Times New Roman" w:eastAsia="Times New Roman" w:hAnsi="Times New Roman" w:cs="Times New Roman"/>
          <w:color w:val="1F1F1F"/>
          <w:sz w:val="24"/>
          <w:szCs w:val="24"/>
          <w:lang w:eastAsia="en-IN"/>
        </w:rPr>
        <w:t>. They view communication not as a one-way channel to enforce compliance, but as a dynamic tool designed to build alignment, clarify corporate vision, and ease underlying anxieties. By actively regulating their emotional output, these leaders project a sense of stability and reassurance, which calms their subordinates during periods of high organizational pressure.</w:t>
      </w:r>
    </w:p>
    <w:p w14:paraId="2239A7F5" w14:textId="77777777"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This explicit connection matches up closely with situational leadership theory, which suggests that great leaders do not rely on just one rigid leadership style. Instead, they accurately read the emotional and professional readiness of their team members and adapt their communication style to match the specific situation—whether that means offering close, hands-on guidance during a high-stakes crisis or stepping back to delegate major tasks during stable operational periods. For instance, a junior employee dealing with professional self-doubt requires an empathetic, coaching-oriented communication style that provides clear </w:t>
      </w:r>
      <w:proofErr w:type="spellStart"/>
      <w:r w:rsidRPr="00C71CD4">
        <w:rPr>
          <w:rFonts w:ascii="Times New Roman" w:eastAsia="Times New Roman" w:hAnsi="Times New Roman" w:cs="Times New Roman"/>
          <w:color w:val="1F1F1F"/>
          <w:sz w:val="24"/>
          <w:szCs w:val="24"/>
          <w:lang w:eastAsia="en-IN"/>
        </w:rPr>
        <w:t>behavioral</w:t>
      </w:r>
      <w:proofErr w:type="spellEnd"/>
      <w:r w:rsidRPr="00C71CD4">
        <w:rPr>
          <w:rFonts w:ascii="Times New Roman" w:eastAsia="Times New Roman" w:hAnsi="Times New Roman" w:cs="Times New Roman"/>
          <w:color w:val="1F1F1F"/>
          <w:sz w:val="24"/>
          <w:szCs w:val="24"/>
          <w:lang w:eastAsia="en-IN"/>
        </w:rPr>
        <w:t xml:space="preserve"> guidelines alongside positive reinforcement. Conversely, an experienced, highly competent senior team member thrives under a delegative communication framework that grants operational autonomy and respects their domain expertise. An emotionally intelligent leader effortlessly shifts between these styles, ensuring their communication style directly supports the psychological and task-specific needs of every individual employee.</w:t>
      </w:r>
    </w:p>
    <w:p w14:paraId="6DCC4965" w14:textId="30826155" w:rsidR="00903B34" w:rsidRPr="00C71CD4" w:rsidRDefault="00903B34" w:rsidP="00C71CD4">
      <w:pPr>
        <w:pStyle w:val="Heading2"/>
        <w:spacing w:before="240" w:beforeAutospacing="0" w:after="240" w:afterAutospacing="0" w:line="480" w:lineRule="auto"/>
        <w:jc w:val="both"/>
        <w:rPr>
          <w:sz w:val="24"/>
          <w:szCs w:val="24"/>
        </w:rPr>
      </w:pPr>
      <w:bookmarkStart w:id="4" w:name="_Toc230172246"/>
      <w:r w:rsidRPr="00C71CD4">
        <w:rPr>
          <w:sz w:val="24"/>
          <w:szCs w:val="24"/>
        </w:rPr>
        <w:t>Trust-Building, Active Listening, and Team Development</w:t>
      </w:r>
      <w:bookmarkEnd w:id="4"/>
    </w:p>
    <w:p w14:paraId="1B0F23F2" w14:textId="544BEDB4"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lastRenderedPageBreak/>
        <w:t xml:space="preserve">Team development is rarely a smooth, automatic process. Looking at </w:t>
      </w:r>
      <w:r w:rsidR="00DA4AFD" w:rsidRPr="00C71CD4">
        <w:rPr>
          <w:rFonts w:ascii="Times New Roman" w:eastAsia="Times New Roman" w:hAnsi="Times New Roman" w:cs="Times New Roman"/>
          <w:color w:val="1F1F1F"/>
          <w:sz w:val="24"/>
          <w:szCs w:val="24"/>
          <w:lang w:eastAsia="en-IN"/>
        </w:rPr>
        <w:t>(</w:t>
      </w:r>
      <w:r w:rsidR="00DA4AFD" w:rsidRPr="005D114A">
        <w:rPr>
          <w:rFonts w:ascii="Times New Roman" w:eastAsia="Times New Roman" w:hAnsi="Times New Roman" w:cs="Times New Roman"/>
          <w:sz w:val="24"/>
          <w:szCs w:val="24"/>
          <w:lang w:eastAsia="en-IN"/>
        </w:rPr>
        <w:t>Kumar, Deshmukh, &amp; Adhish, 2014)</w:t>
      </w:r>
      <w:r w:rsidR="00DA4AFD" w:rsidRPr="00C71CD4">
        <w:rPr>
          <w:rFonts w:ascii="Times New Roman" w:eastAsia="Times New Roman" w:hAnsi="Times New Roman" w:cs="Times New Roman"/>
          <w:sz w:val="24"/>
          <w:szCs w:val="24"/>
          <w:lang w:eastAsia="en-IN"/>
        </w:rPr>
        <w:t>,</w:t>
      </w:r>
      <w:r w:rsidRPr="00C71CD4">
        <w:rPr>
          <w:rFonts w:ascii="Times New Roman" w:eastAsia="Times New Roman" w:hAnsi="Times New Roman" w:cs="Times New Roman"/>
          <w:color w:val="1F1F1F"/>
          <w:sz w:val="24"/>
          <w:szCs w:val="24"/>
          <w:lang w:eastAsia="en-IN"/>
        </w:rPr>
        <w:t xml:space="preserve"> classic stages of team development—Forming, Storming, Norming, </w:t>
      </w:r>
      <w:proofErr w:type="gramStart"/>
      <w:r w:rsidRPr="00C71CD4">
        <w:rPr>
          <w:rFonts w:ascii="Times New Roman" w:eastAsia="Times New Roman" w:hAnsi="Times New Roman" w:cs="Times New Roman"/>
          <w:color w:val="1F1F1F"/>
          <w:sz w:val="24"/>
          <w:szCs w:val="24"/>
          <w:lang w:eastAsia="en-IN"/>
        </w:rPr>
        <w:t>Performing</w:t>
      </w:r>
      <w:proofErr w:type="gramEnd"/>
      <w:r w:rsidRPr="00C71CD4">
        <w:rPr>
          <w:rFonts w:ascii="Times New Roman" w:eastAsia="Times New Roman" w:hAnsi="Times New Roman" w:cs="Times New Roman"/>
          <w:color w:val="1F1F1F"/>
          <w:sz w:val="24"/>
          <w:szCs w:val="24"/>
          <w:lang w:eastAsia="en-IN"/>
        </w:rPr>
        <w:t>—it becomes clear that communication acts as the primary fuel moving a team from one stage to the next. In the initial Forming stage, communication is typically polite, superficial, and guarded, as individuals work to understand their boundaries and roles. However, as team members begin to assert their personal opinions and distinct working habits, the group inevitably slides into the difficult "Storming" phase. During this tumultuous period, when individual personalities, work styles, and egos naturally clash, the presence of an emotionally intelligent leader becomes absolutely essential. Without proactive, balanced intervention, interpersonal friction can quickly solidify into permanent systemic rifts, leaving the team trapped in a cycle of passive-aggressive competition and sub-par output.</w:t>
      </w:r>
    </w:p>
    <w:p w14:paraId="4A209A4D" w14:textId="4957C566"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To move a team successfully through these structural bottlenecks and into the high-performing stage, a leader must focus heavily on active listening and empathy. Active listening means much more than just sitting quietly or waiting for one's turn to speak while an employee voices an opinion. It requires a manager to be fully present, eliminate digital distractions, ask thoughtful clarifying questions, reflect back what they have heard to confirm accuracy, and explicitly validate the underlying emotions of the speaker. When a manager practices active listening, they listen not just to gather surface-level information, but to understand the speaker's underlying intent, anxieties, and values. This deep level of human attentiveness shows the employee that their perspective is highly valued by the organization, regardless of whether the leader ultimately agrees with their specific point of view.</w:t>
      </w:r>
    </w:p>
    <w:p w14:paraId="3CA042C3" w14:textId="534CE07C"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When employees see that their manager genuinely listens to them and values their input, it builds a deep sense of psychological safety—a concept thoroughly researched by Harvard Business School professor Amy Edmondson. Psychological safety is defined as the shared </w:t>
      </w:r>
      <w:r w:rsidRPr="00C71CD4">
        <w:rPr>
          <w:rFonts w:ascii="Times New Roman" w:eastAsia="Times New Roman" w:hAnsi="Times New Roman" w:cs="Times New Roman"/>
          <w:color w:val="1F1F1F"/>
          <w:sz w:val="24"/>
          <w:szCs w:val="24"/>
          <w:lang w:eastAsia="en-IN"/>
        </w:rPr>
        <w:lastRenderedPageBreak/>
        <w:t>belief that a team environment is entirely safe for taking interpersonal risks, admitting professional mistakes, or pitching unconventional ideas without the fear of being ridiculed, punished, or marginalized by leadership or peers. In a psychologically safe environment, vulnerability is not classified as a weakness; instead, it is viewed as a prerequisite for true innovation. Employees do not feel compelled to wear a protective mask of intellectual perfection or suppress their true observations to protect their jobs</w:t>
      </w:r>
      <w:r w:rsidR="00CA23D1" w:rsidRPr="00C71CD4">
        <w:rPr>
          <w:rFonts w:ascii="Times New Roman" w:eastAsia="Times New Roman" w:hAnsi="Times New Roman" w:cs="Times New Roman"/>
          <w:color w:val="1F1F1F"/>
          <w:sz w:val="24"/>
          <w:szCs w:val="24"/>
          <w:lang w:eastAsia="en-IN"/>
        </w:rPr>
        <w:t xml:space="preserve"> (</w:t>
      </w:r>
      <w:proofErr w:type="spellStart"/>
      <w:r w:rsidR="00CA23D1" w:rsidRPr="00947A11">
        <w:rPr>
          <w:rFonts w:ascii="Times New Roman" w:eastAsia="Times New Roman" w:hAnsi="Times New Roman" w:cs="Times New Roman"/>
          <w:sz w:val="24"/>
          <w:szCs w:val="24"/>
          <w:lang w:eastAsia="en-IN"/>
        </w:rPr>
        <w:t>Nemanick</w:t>
      </w:r>
      <w:proofErr w:type="spellEnd"/>
      <w:r w:rsidR="00CA23D1" w:rsidRPr="00947A11">
        <w:rPr>
          <w:rFonts w:ascii="Times New Roman" w:eastAsia="Times New Roman" w:hAnsi="Times New Roman" w:cs="Times New Roman"/>
          <w:sz w:val="24"/>
          <w:szCs w:val="24"/>
          <w:lang w:eastAsia="en-IN"/>
        </w:rPr>
        <w:t>, 2022).</w:t>
      </w:r>
    </w:p>
    <w:p w14:paraId="6B2E0303" w14:textId="77777777"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When a leader consistently uses empathetic feedback to build this type of safe environment, team members naturally become much more transparent, collaboration flourishes, and the entire group's problem-solving capacity skyrockets. Because mistakes are reframed as valuable learning opportunities rather than punishable offenses, team members feel comfortable identifying and reporting operational flaws early, when they are still manageable. This transparency breaks down internal silos and encourages cross-functional collaboration. When people are freed from the mental burden of impression management and self-protection, they can channel their full creative and intellectual energy into solving complex organizational problems, unlocking peak team performance.</w:t>
      </w:r>
    </w:p>
    <w:p w14:paraId="7C008E0A" w14:textId="23685594" w:rsidR="00903B34" w:rsidRPr="00C71CD4" w:rsidRDefault="00903B34" w:rsidP="00C71CD4">
      <w:pPr>
        <w:pStyle w:val="Heading2"/>
        <w:spacing w:before="240" w:beforeAutospacing="0" w:after="240" w:afterAutospacing="0" w:line="480" w:lineRule="auto"/>
        <w:jc w:val="both"/>
        <w:rPr>
          <w:sz w:val="24"/>
          <w:szCs w:val="24"/>
        </w:rPr>
      </w:pPr>
      <w:bookmarkStart w:id="5" w:name="_Toc230172247"/>
      <w:r w:rsidRPr="00C71CD4">
        <w:rPr>
          <w:sz w:val="24"/>
          <w:szCs w:val="24"/>
        </w:rPr>
        <w:t>Navigating Change, Stress, and Workplace Conflict</w:t>
      </w:r>
      <w:bookmarkEnd w:id="5"/>
    </w:p>
    <w:p w14:paraId="0526C940" w14:textId="5FBA926D"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In today's fast-paced corporate world, change is constant, workplace stress is at an all-time high, and interpersonal conflicts are inevitable. How a leader communicates during these high-pressure moments can make or break an organization's internal stability. During major organizational shifts—such as structural reorganizations, changes in corporate strategy, technology transitions, or mass layoffs—human beings naturally experience heightened levels of anxiety, vulnerability, and fear. Change disrupts established routines and threatens professional identity and financial security. Psychological research shows that when faced with </w:t>
      </w:r>
      <w:r w:rsidRPr="00C71CD4">
        <w:rPr>
          <w:rFonts w:ascii="Times New Roman" w:eastAsia="Times New Roman" w:hAnsi="Times New Roman" w:cs="Times New Roman"/>
          <w:color w:val="1F1F1F"/>
          <w:sz w:val="24"/>
          <w:szCs w:val="24"/>
          <w:lang w:eastAsia="en-IN"/>
        </w:rPr>
        <w:lastRenderedPageBreak/>
        <w:t>ambiguity, the human brain automatically defaults to a threat-state response, impairing cognitive function and lowering productivity across the workforce</w:t>
      </w:r>
      <w:r w:rsidR="007F24C0" w:rsidRPr="00C71CD4">
        <w:rPr>
          <w:rFonts w:ascii="Times New Roman" w:eastAsia="Times New Roman" w:hAnsi="Times New Roman" w:cs="Times New Roman"/>
          <w:color w:val="1F1F1F"/>
          <w:sz w:val="24"/>
          <w:szCs w:val="24"/>
          <w:lang w:eastAsia="en-IN"/>
        </w:rPr>
        <w:t xml:space="preserve"> (Cai &amp; Ali, 2024).</w:t>
      </w:r>
    </w:p>
    <w:p w14:paraId="670219A3" w14:textId="635ED565"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If management responds to these shifts with cold, vague, delayed, or overly corporate announcements, it creates a dangerous information vacuum. Employees will quickly fill this vacuum with toxic </w:t>
      </w:r>
      <w:proofErr w:type="spellStart"/>
      <w:r w:rsidRPr="00C71CD4">
        <w:rPr>
          <w:rFonts w:ascii="Times New Roman" w:eastAsia="Times New Roman" w:hAnsi="Times New Roman" w:cs="Times New Roman"/>
          <w:color w:val="1F1F1F"/>
          <w:sz w:val="24"/>
          <w:szCs w:val="24"/>
          <w:lang w:eastAsia="en-IN"/>
        </w:rPr>
        <w:t>rumors</w:t>
      </w:r>
      <w:proofErr w:type="spellEnd"/>
      <w:r w:rsidRPr="00C71CD4">
        <w:rPr>
          <w:rFonts w:ascii="Times New Roman" w:eastAsia="Times New Roman" w:hAnsi="Times New Roman" w:cs="Times New Roman"/>
          <w:color w:val="1F1F1F"/>
          <w:sz w:val="24"/>
          <w:szCs w:val="24"/>
          <w:lang w:eastAsia="en-IN"/>
        </w:rPr>
        <w:t>, worst-case scenarios, and internal panic, which rapidly tanks day-to-day productivity and damages institutional morale. In the absence of transparent updates, trust in leadership erodes, and top talent begins seeking employment elsewhere to avoid perceived instability. This communication failure turns a manageable transition into a destructive corporate crisis.</w:t>
      </w:r>
    </w:p>
    <w:p w14:paraId="1546CADD" w14:textId="02FEE8D0" w:rsidR="00903B34" w:rsidRPr="00C71CD4"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Emotionally intelligent communication serves as a powerful antidote to this systemic anxiety. High-EI leaders tackle change by being exceptionally transparent, explaining not just what is changing, but the deep strategic "why" behind the difficult decisions. They provide clear timelines, openly address potential risks, and outline exactly how the change will impact individual roles. Crucially, they acknowledge and validate the stress and emotional exhaustion their teams are feeling instead of ignoring or dismissively downplaying it. By matching informational transparency with genuine emotional empathy, leaders anchor their teams, turning a period of chaotic disruption into an opportunity for collective growth and realigned focus</w:t>
      </w:r>
      <w:r w:rsidR="009E32D3" w:rsidRPr="00C71CD4">
        <w:rPr>
          <w:rFonts w:ascii="Times New Roman" w:eastAsia="Times New Roman" w:hAnsi="Times New Roman" w:cs="Times New Roman"/>
          <w:color w:val="1F1F1F"/>
          <w:sz w:val="24"/>
          <w:szCs w:val="24"/>
          <w:lang w:eastAsia="en-IN"/>
        </w:rPr>
        <w:t xml:space="preserve"> (Cai &amp; Ali, 2024).</w:t>
      </w:r>
    </w:p>
    <w:p w14:paraId="49401404" w14:textId="7626CA86" w:rsidR="00D95A32" w:rsidRPr="00D95A32" w:rsidRDefault="00903B34"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Furthermore, when interpersonal conflicts pop up within a team, an emotionally intelligent manager avoids the common trap of ignoring the issue or simply issuing a top-down mandate to stop arguing. Ignoring a conflict allows resentment to fester, quietly destroying team cohesion from the inside out. Similarly, relying on top-down authority to suppress a disagreement merely drives the conflict underground, where it resurfaces as passive-aggressive sabotage. Instead, an emotionally intelligent leader steps in early as a neutral, empathetic </w:t>
      </w:r>
      <w:r w:rsidRPr="00C71CD4">
        <w:rPr>
          <w:rFonts w:ascii="Times New Roman" w:eastAsia="Times New Roman" w:hAnsi="Times New Roman" w:cs="Times New Roman"/>
          <w:color w:val="1F1F1F"/>
          <w:sz w:val="24"/>
          <w:szCs w:val="24"/>
          <w:lang w:eastAsia="en-IN"/>
        </w:rPr>
        <w:lastRenderedPageBreak/>
        <w:t>mediator. They use structured conflict-resolution techniques that uncover the root causes of the disagreement, ensure all sides feel respected and heard, and guide the parties toward a collaborative solution that strengthens, rather than breaks, the team's working relationship. This transforms inevitable workplace friction into a constructive tool for upgrading team processes and deepening mutual understanding</w:t>
      </w:r>
      <w:r w:rsidR="00D95A32" w:rsidRPr="00D95A32">
        <w:rPr>
          <w:rFonts w:ascii="Times New Roman" w:eastAsia="Times New Roman" w:hAnsi="Times New Roman" w:cs="Times New Roman"/>
          <w:color w:val="1F1F1F"/>
          <w:sz w:val="24"/>
          <w:szCs w:val="24"/>
          <w:lang w:eastAsia="en-IN"/>
        </w:rPr>
        <w:t>.</w:t>
      </w:r>
    </w:p>
    <w:p w14:paraId="3A4CA828" w14:textId="77777777" w:rsidR="00D95A32" w:rsidRPr="00C71CD4" w:rsidRDefault="00D95A32" w:rsidP="00C71CD4">
      <w:pPr>
        <w:pStyle w:val="Heading1"/>
        <w:spacing w:before="240" w:beforeAutospacing="0" w:after="240" w:afterAutospacing="0" w:line="480" w:lineRule="auto"/>
        <w:jc w:val="both"/>
        <w:rPr>
          <w:sz w:val="24"/>
          <w:szCs w:val="24"/>
        </w:rPr>
      </w:pPr>
      <w:bookmarkStart w:id="6" w:name="_Toc230172248"/>
      <w:r w:rsidRPr="00C71CD4">
        <w:rPr>
          <w:sz w:val="24"/>
          <w:szCs w:val="24"/>
        </w:rPr>
        <w:t>Methodology</w:t>
      </w:r>
      <w:bookmarkEnd w:id="6"/>
    </w:p>
    <w:p w14:paraId="76C6956E" w14:textId="26F8747F" w:rsidR="0001021C" w:rsidRPr="00C71CD4" w:rsidRDefault="0001021C"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This study utilizes a qualitative, secondary research methodology to examine how leadership communication and emotional intelligence (EI) directly shape team performance. Because emotional intelligence, trust, and psychological safety are deeply personal, </w:t>
      </w:r>
      <w:proofErr w:type="spellStart"/>
      <w:r w:rsidRPr="00C71CD4">
        <w:rPr>
          <w:rFonts w:ascii="Times New Roman" w:eastAsia="Times New Roman" w:hAnsi="Times New Roman" w:cs="Times New Roman"/>
          <w:color w:val="1F1F1F"/>
          <w:sz w:val="24"/>
          <w:szCs w:val="24"/>
          <w:lang w:eastAsia="en-IN"/>
        </w:rPr>
        <w:t>behavioral</w:t>
      </w:r>
      <w:proofErr w:type="spellEnd"/>
      <w:r w:rsidRPr="00C71CD4">
        <w:rPr>
          <w:rFonts w:ascii="Times New Roman" w:eastAsia="Times New Roman" w:hAnsi="Times New Roman" w:cs="Times New Roman"/>
          <w:color w:val="1F1F1F"/>
          <w:sz w:val="24"/>
          <w:szCs w:val="24"/>
          <w:lang w:eastAsia="en-IN"/>
        </w:rPr>
        <w:t xml:space="preserve"> concepts, a qualitative approach is much better suited for this topic than a purely statistical, quantitative analysis. Numbers alone cannot adequately capture human dynamics, </w:t>
      </w:r>
      <w:proofErr w:type="spellStart"/>
      <w:r w:rsidRPr="00C71CD4">
        <w:rPr>
          <w:rFonts w:ascii="Times New Roman" w:eastAsia="Times New Roman" w:hAnsi="Times New Roman" w:cs="Times New Roman"/>
          <w:color w:val="1F1F1F"/>
          <w:sz w:val="24"/>
          <w:szCs w:val="24"/>
          <w:lang w:eastAsia="en-IN"/>
        </w:rPr>
        <w:t>behavioral</w:t>
      </w:r>
      <w:proofErr w:type="spellEnd"/>
      <w:r w:rsidRPr="00C71CD4">
        <w:rPr>
          <w:rFonts w:ascii="Times New Roman" w:eastAsia="Times New Roman" w:hAnsi="Times New Roman" w:cs="Times New Roman"/>
          <w:color w:val="1F1F1F"/>
          <w:sz w:val="24"/>
          <w:szCs w:val="24"/>
          <w:lang w:eastAsia="en-IN"/>
        </w:rPr>
        <w:t xml:space="preserve"> choices, or the complex nuances of workplace interactions. Therefore, the primary goal of this research design is to look beyond surface-level metrics and numbers to understand the specific communication habits, </w:t>
      </w:r>
      <w:proofErr w:type="spellStart"/>
      <w:r w:rsidRPr="00C71CD4">
        <w:rPr>
          <w:rFonts w:ascii="Times New Roman" w:eastAsia="Times New Roman" w:hAnsi="Times New Roman" w:cs="Times New Roman"/>
          <w:color w:val="1F1F1F"/>
          <w:sz w:val="24"/>
          <w:szCs w:val="24"/>
          <w:lang w:eastAsia="en-IN"/>
        </w:rPr>
        <w:t>behavioral</w:t>
      </w:r>
      <w:proofErr w:type="spellEnd"/>
      <w:r w:rsidRPr="00C71CD4">
        <w:rPr>
          <w:rFonts w:ascii="Times New Roman" w:eastAsia="Times New Roman" w:hAnsi="Times New Roman" w:cs="Times New Roman"/>
          <w:color w:val="1F1F1F"/>
          <w:sz w:val="24"/>
          <w:szCs w:val="24"/>
          <w:lang w:eastAsia="en-IN"/>
        </w:rPr>
        <w:t xml:space="preserve"> choices, and management strategies that either build up or tear down a team's collaborative dynamic. By prioritizing descriptive, contextual information over statistical data, this paper explores the human elements that define contemporary management.</w:t>
      </w:r>
    </w:p>
    <w:p w14:paraId="3B5F93CC" w14:textId="77777777" w:rsidR="0001021C" w:rsidRPr="00C71CD4" w:rsidRDefault="0001021C"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The data collection process for this paper relied on two main sources:</w:t>
      </w:r>
    </w:p>
    <w:p w14:paraId="46E90042" w14:textId="0950F024" w:rsidR="0001021C" w:rsidRPr="00C71CD4" w:rsidRDefault="0001021C"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Academic Literature: A thorough review of peer-reviewed journal articles, foundational management textbooks, and established organizational psychology frameworks. This includes a close evaluation of Daniel Goleman's emotional intelligence models and Amy Edmondson's research on psychological safety. These theoretical frameworks provide the necessary baseline to understand how interpersonal dynamics operate within modern workspaces</w:t>
      </w:r>
      <w:r w:rsidR="00BB227A" w:rsidRPr="00C71CD4">
        <w:rPr>
          <w:rFonts w:ascii="Times New Roman" w:eastAsia="Times New Roman" w:hAnsi="Times New Roman" w:cs="Times New Roman"/>
          <w:color w:val="1F1F1F"/>
          <w:sz w:val="24"/>
          <w:szCs w:val="24"/>
          <w:lang w:eastAsia="en-IN"/>
        </w:rPr>
        <w:t xml:space="preserve"> (</w:t>
      </w:r>
      <w:proofErr w:type="spellStart"/>
      <w:r w:rsidR="00BB227A" w:rsidRPr="00947A11">
        <w:rPr>
          <w:rFonts w:ascii="Times New Roman" w:eastAsia="Times New Roman" w:hAnsi="Times New Roman" w:cs="Times New Roman"/>
          <w:sz w:val="24"/>
          <w:szCs w:val="24"/>
          <w:lang w:eastAsia="en-IN"/>
        </w:rPr>
        <w:t>Nemanick</w:t>
      </w:r>
      <w:proofErr w:type="spellEnd"/>
      <w:r w:rsidR="00BB227A" w:rsidRPr="00947A11">
        <w:rPr>
          <w:rFonts w:ascii="Times New Roman" w:eastAsia="Times New Roman" w:hAnsi="Times New Roman" w:cs="Times New Roman"/>
          <w:sz w:val="24"/>
          <w:szCs w:val="24"/>
          <w:lang w:eastAsia="en-IN"/>
        </w:rPr>
        <w:t>, 2022)</w:t>
      </w:r>
      <w:r w:rsidRPr="00C71CD4">
        <w:rPr>
          <w:rFonts w:ascii="Times New Roman" w:eastAsia="Times New Roman" w:hAnsi="Times New Roman" w:cs="Times New Roman"/>
          <w:color w:val="1F1F1F"/>
          <w:sz w:val="24"/>
          <w:szCs w:val="24"/>
          <w:lang w:eastAsia="en-IN"/>
        </w:rPr>
        <w:t>.</w:t>
      </w:r>
    </w:p>
    <w:p w14:paraId="5C2530F4" w14:textId="73313D8E" w:rsidR="0001021C" w:rsidRPr="00C71CD4" w:rsidRDefault="0001021C"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lastRenderedPageBreak/>
        <w:t>Corporate Case Studies: A detailed analysis of public corporate records, executive interviews, internal company memos, and reputable business media reports regarding two major organizations: Microsoft Corporation and Pixar Animation Studios. These specific organizations were selected because they represent two distinct operational structures that successfully leveraged emotional intelligence to navigate critical cultural and creative transformations.</w:t>
      </w:r>
    </w:p>
    <w:p w14:paraId="739EC23E" w14:textId="02F86751" w:rsidR="0001021C" w:rsidRPr="00C71CD4" w:rsidRDefault="0001021C"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The research design followed a straightforward, three-step framework to ensure a logical and rigorous analysis of the compiled secondary data:</w:t>
      </w:r>
    </w:p>
    <w:p w14:paraId="75C6237A" w14:textId="150F31DB" w:rsidR="0001021C" w:rsidRPr="00C71CD4" w:rsidRDefault="0001021C"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First, a deep thematic analysis was conducted across the gathered academic and corporate data to identify recurring patterns of communication </w:t>
      </w:r>
      <w:proofErr w:type="spellStart"/>
      <w:r w:rsidRPr="00C71CD4">
        <w:rPr>
          <w:rFonts w:ascii="Times New Roman" w:eastAsia="Times New Roman" w:hAnsi="Times New Roman" w:cs="Times New Roman"/>
          <w:color w:val="1F1F1F"/>
          <w:sz w:val="24"/>
          <w:szCs w:val="24"/>
          <w:lang w:eastAsia="en-IN"/>
        </w:rPr>
        <w:t>behavior</w:t>
      </w:r>
      <w:proofErr w:type="spellEnd"/>
      <w:r w:rsidRPr="00C71CD4">
        <w:rPr>
          <w:rFonts w:ascii="Times New Roman" w:eastAsia="Times New Roman" w:hAnsi="Times New Roman" w:cs="Times New Roman"/>
          <w:color w:val="1F1F1F"/>
          <w:sz w:val="24"/>
          <w:szCs w:val="24"/>
          <w:lang w:eastAsia="en-IN"/>
        </w:rPr>
        <w:t xml:space="preserve">. Specific attention was paid to how managers handled moments of corporate crisis, how they delivered critical feedback to subordinates, and how they ran daily team meetings. This process allowed for the isolation of specific linguistic and </w:t>
      </w:r>
      <w:proofErr w:type="spellStart"/>
      <w:r w:rsidRPr="00C71CD4">
        <w:rPr>
          <w:rFonts w:ascii="Times New Roman" w:eastAsia="Times New Roman" w:hAnsi="Times New Roman" w:cs="Times New Roman"/>
          <w:color w:val="1F1F1F"/>
          <w:sz w:val="24"/>
          <w:szCs w:val="24"/>
          <w:lang w:eastAsia="en-IN"/>
        </w:rPr>
        <w:t>behavioral</w:t>
      </w:r>
      <w:proofErr w:type="spellEnd"/>
      <w:r w:rsidRPr="00C71CD4">
        <w:rPr>
          <w:rFonts w:ascii="Times New Roman" w:eastAsia="Times New Roman" w:hAnsi="Times New Roman" w:cs="Times New Roman"/>
          <w:color w:val="1F1F1F"/>
          <w:sz w:val="24"/>
          <w:szCs w:val="24"/>
          <w:lang w:eastAsia="en-IN"/>
        </w:rPr>
        <w:t xml:space="preserve"> variables that directly correlate with employee engagement and stress reduction.</w:t>
      </w:r>
    </w:p>
    <w:p w14:paraId="749FAB91" w14:textId="7614BFCE" w:rsidR="0001021C" w:rsidRPr="00C71CD4" w:rsidRDefault="0001021C"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Second, a cross-case synthesis was performed to compare Microsoft's top-down cultural transformation with Pixar's peer-to-peer feedback model. This comparative phase was vital to test the scalability of emotional intelligence concepts across different organizational archetypes. By </w:t>
      </w:r>
      <w:proofErr w:type="spellStart"/>
      <w:r w:rsidRPr="00C71CD4">
        <w:rPr>
          <w:rFonts w:ascii="Times New Roman" w:eastAsia="Times New Roman" w:hAnsi="Times New Roman" w:cs="Times New Roman"/>
          <w:color w:val="1F1F1F"/>
          <w:sz w:val="24"/>
          <w:szCs w:val="24"/>
          <w:lang w:eastAsia="en-IN"/>
        </w:rPr>
        <w:t>analyzing</w:t>
      </w:r>
      <w:proofErr w:type="spellEnd"/>
      <w:r w:rsidRPr="00C71CD4">
        <w:rPr>
          <w:rFonts w:ascii="Times New Roman" w:eastAsia="Times New Roman" w:hAnsi="Times New Roman" w:cs="Times New Roman"/>
          <w:color w:val="1F1F1F"/>
          <w:sz w:val="24"/>
          <w:szCs w:val="24"/>
          <w:lang w:eastAsia="en-IN"/>
        </w:rPr>
        <w:t xml:space="preserve"> these two very different corporate structures, the research identifies universal, real-world communication strategies that consistently work, regardless of the specific industry, size, or company structure.</w:t>
      </w:r>
    </w:p>
    <w:p w14:paraId="389A9112" w14:textId="234F9DBB" w:rsidR="00D95A32" w:rsidRPr="00D95A32" w:rsidRDefault="0001021C"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Finally, the synthesized data was contextualized within the frameworks of modern workplace challenges, including hybrid work environments and heightened employee burnout. This final step ensures that the resulting recommendations are highly practical, meaningful, and directly </w:t>
      </w:r>
      <w:r w:rsidRPr="00C71CD4">
        <w:rPr>
          <w:rFonts w:ascii="Times New Roman" w:eastAsia="Times New Roman" w:hAnsi="Times New Roman" w:cs="Times New Roman"/>
          <w:color w:val="1F1F1F"/>
          <w:sz w:val="24"/>
          <w:szCs w:val="24"/>
          <w:lang w:eastAsia="en-IN"/>
        </w:rPr>
        <w:lastRenderedPageBreak/>
        <w:t>applicable for contemporary managers looking to enhance team performance through emotionally intelligent communication strategies</w:t>
      </w:r>
      <w:r w:rsidR="00D95A32" w:rsidRPr="00D95A32">
        <w:rPr>
          <w:rFonts w:ascii="Times New Roman" w:eastAsia="Times New Roman" w:hAnsi="Times New Roman" w:cs="Times New Roman"/>
          <w:color w:val="1F1F1F"/>
          <w:sz w:val="24"/>
          <w:szCs w:val="24"/>
          <w:lang w:eastAsia="en-IN"/>
        </w:rPr>
        <w:t>.</w:t>
      </w:r>
    </w:p>
    <w:p w14:paraId="1CBC35A2" w14:textId="77777777" w:rsidR="00D95A32" w:rsidRPr="00C71CD4" w:rsidRDefault="00D95A32" w:rsidP="00C71CD4">
      <w:pPr>
        <w:pStyle w:val="Heading1"/>
        <w:spacing w:before="240" w:beforeAutospacing="0" w:after="240" w:afterAutospacing="0" w:line="480" w:lineRule="auto"/>
        <w:jc w:val="both"/>
        <w:rPr>
          <w:sz w:val="24"/>
          <w:szCs w:val="24"/>
        </w:rPr>
      </w:pPr>
      <w:bookmarkStart w:id="7" w:name="_Toc230172249"/>
      <w:r w:rsidRPr="00C71CD4">
        <w:rPr>
          <w:sz w:val="24"/>
          <w:szCs w:val="24"/>
        </w:rPr>
        <w:t>Findings</w:t>
      </w:r>
      <w:bookmarkEnd w:id="7"/>
    </w:p>
    <w:p w14:paraId="7B625660" w14:textId="77777777" w:rsidR="00D95A32" w:rsidRPr="00C71CD4" w:rsidRDefault="00D95A32" w:rsidP="00C71CD4">
      <w:pPr>
        <w:pStyle w:val="Heading2"/>
        <w:spacing w:before="240" w:beforeAutospacing="0" w:after="240" w:afterAutospacing="0" w:line="480" w:lineRule="auto"/>
        <w:jc w:val="both"/>
        <w:rPr>
          <w:sz w:val="24"/>
          <w:szCs w:val="24"/>
        </w:rPr>
      </w:pPr>
      <w:bookmarkStart w:id="8" w:name="_Toc230172250"/>
      <w:r w:rsidRPr="00C71CD4">
        <w:rPr>
          <w:sz w:val="24"/>
          <w:szCs w:val="24"/>
        </w:rPr>
        <w:t>Case Analysis 1: Microsoft’s Cultural Metamorphosis Under Satya Nadella</w:t>
      </w:r>
      <w:bookmarkEnd w:id="8"/>
    </w:p>
    <w:p w14:paraId="1F4C19DD" w14:textId="34936AAF"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For many years, Microsoft Corporation was notorious within the technology sector for its intensely cutthroat, hyper-competitive internal culture. During the late 1990s and the entire 2000s, the company relied heavily on a rigid, highly controversial performance review system known as "stack ranking". This structural system fundamentally forced managers across every department to rate a specific, predetermined percentage of their direct team members as top performers, good performers, or poor performers. This forced curve was applied strictly, regardless of the team's actual collective output or the individual competence of the professionals within that unit</w:t>
      </w:r>
      <w:r w:rsidR="008D5C8A" w:rsidRPr="00C71CD4">
        <w:rPr>
          <w:rFonts w:ascii="Times New Roman" w:eastAsia="Times New Roman" w:hAnsi="Times New Roman" w:cs="Times New Roman"/>
          <w:color w:val="1F1F1F"/>
          <w:sz w:val="24"/>
          <w:szCs w:val="24"/>
          <w:lang w:eastAsia="en-IN"/>
        </w:rPr>
        <w:t xml:space="preserve"> (Sharma, 2026).</w:t>
      </w:r>
    </w:p>
    <w:p w14:paraId="31CA0457" w14:textId="79EFBD8B"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This management practice systematically created a toxic, low-trust corporate environment. Because employees were directly graded against one another for bonuses, promotions, and basic job security, individual survival took precedence over institutional goals. Employees routinely withheld vital project information from their peers, actively avoided collaborating on cross-departmental projects, and focused entirely on looking better than their direct teammates to survive the next round of stack-ranking cuts. Information was guarded like currency, and internal networking was leveraged more for self-preservation than for collaborative creation. Consequently, organizational communication across the entire multinational company became deeply defensive, highly siloed, and driven by an underlying sense of fear. Meetings were characterized by political posturing, where individuals sought to highlight the failures of others to protect their own ranking.</w:t>
      </w:r>
    </w:p>
    <w:p w14:paraId="7F5BF509" w14:textId="2409DE1A"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lastRenderedPageBreak/>
        <w:t xml:space="preserve">When Satya Nadella took over as Chief Executive Officer in 2014, he recognized that this pervasive, toxic culture was actively holding the company back from innovating in a rapidly evolving cloud-first marketplace. He diagnosed that the primary bottleneck to Microsoft's growth was not a lack of technical engineering talent, but a deeply broken communication philosophy. He immediately launched a massive corporate-wide cultural transformation </w:t>
      </w:r>
      <w:proofErr w:type="spellStart"/>
      <w:r w:rsidRPr="00C71CD4">
        <w:rPr>
          <w:rFonts w:ascii="Times New Roman" w:eastAsia="Times New Roman" w:hAnsi="Times New Roman" w:cs="Times New Roman"/>
          <w:color w:val="1F1F1F"/>
          <w:sz w:val="24"/>
          <w:szCs w:val="24"/>
          <w:lang w:eastAsia="en-IN"/>
        </w:rPr>
        <w:t>centered</w:t>
      </w:r>
      <w:proofErr w:type="spellEnd"/>
      <w:r w:rsidRPr="00C71CD4">
        <w:rPr>
          <w:rFonts w:ascii="Times New Roman" w:eastAsia="Times New Roman" w:hAnsi="Times New Roman" w:cs="Times New Roman"/>
          <w:color w:val="1F1F1F"/>
          <w:sz w:val="24"/>
          <w:szCs w:val="24"/>
          <w:lang w:eastAsia="en-IN"/>
        </w:rPr>
        <w:t xml:space="preserve"> directly on emotional intelligence (EI) and Stanford psychologist Carol Dweck’s concept of the "growth mindset"</w:t>
      </w:r>
      <w:r w:rsidR="002A589C" w:rsidRPr="00C71CD4">
        <w:rPr>
          <w:rFonts w:ascii="Times New Roman" w:eastAsia="Times New Roman" w:hAnsi="Times New Roman" w:cs="Times New Roman"/>
          <w:color w:val="1F1F1F"/>
          <w:sz w:val="24"/>
          <w:szCs w:val="24"/>
          <w:lang w:eastAsia="en-IN"/>
        </w:rPr>
        <w:t xml:space="preserve"> (</w:t>
      </w:r>
      <w:r w:rsidR="002A589C" w:rsidRPr="0055324D">
        <w:rPr>
          <w:rFonts w:ascii="Times New Roman" w:eastAsia="Times New Roman" w:hAnsi="Times New Roman" w:cs="Times New Roman"/>
          <w:sz w:val="24"/>
          <w:szCs w:val="24"/>
          <w:lang w:eastAsia="en-IN"/>
        </w:rPr>
        <w:t>Dweck &amp; Yeager, 2019)</w:t>
      </w:r>
      <w:r w:rsidRPr="00C71CD4">
        <w:rPr>
          <w:rFonts w:ascii="Times New Roman" w:eastAsia="Times New Roman" w:hAnsi="Times New Roman" w:cs="Times New Roman"/>
          <w:color w:val="1F1F1F"/>
          <w:sz w:val="24"/>
          <w:szCs w:val="24"/>
          <w:lang w:eastAsia="en-IN"/>
        </w:rPr>
        <w:t>. Nadella completely eliminated the aggressive, fear-inducing stack-ranking system. In its place, he instituted a completely redesigned performance model that explicitly evaluated and rewarded cross-team collaboration, transparency, information sharing, and shared group success.</w:t>
      </w:r>
    </w:p>
    <w:p w14:paraId="406B9103" w14:textId="4BE9F865"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Crucially, Nadella changed the core expectations of leadership communication styles across the entire global organization. He pushed mid-level and senior managers to shift from being rigid, unyielding "know-it-</w:t>
      </w:r>
      <w:proofErr w:type="spellStart"/>
      <w:r w:rsidRPr="00C71CD4">
        <w:rPr>
          <w:rFonts w:ascii="Times New Roman" w:eastAsia="Times New Roman" w:hAnsi="Times New Roman" w:cs="Times New Roman"/>
          <w:color w:val="1F1F1F"/>
          <w:sz w:val="24"/>
          <w:szCs w:val="24"/>
          <w:lang w:eastAsia="en-IN"/>
        </w:rPr>
        <w:t>alls</w:t>
      </w:r>
      <w:proofErr w:type="spellEnd"/>
      <w:r w:rsidRPr="00C71CD4">
        <w:rPr>
          <w:rFonts w:ascii="Times New Roman" w:eastAsia="Times New Roman" w:hAnsi="Times New Roman" w:cs="Times New Roman"/>
          <w:color w:val="1F1F1F"/>
          <w:sz w:val="24"/>
          <w:szCs w:val="24"/>
          <w:lang w:eastAsia="en-IN"/>
        </w:rPr>
        <w:t xml:space="preserve">" who constantly demanded compliance to becoming curious, empathetic "learn-it-all" coaches. He </w:t>
      </w:r>
      <w:proofErr w:type="spellStart"/>
      <w:r w:rsidRPr="00C71CD4">
        <w:rPr>
          <w:rFonts w:ascii="Times New Roman" w:eastAsia="Times New Roman" w:hAnsi="Times New Roman" w:cs="Times New Roman"/>
          <w:color w:val="1F1F1F"/>
          <w:sz w:val="24"/>
          <w:szCs w:val="24"/>
          <w:lang w:eastAsia="en-IN"/>
        </w:rPr>
        <w:t>modeled</w:t>
      </w:r>
      <w:proofErr w:type="spellEnd"/>
      <w:r w:rsidRPr="00C71CD4">
        <w:rPr>
          <w:rFonts w:ascii="Times New Roman" w:eastAsia="Times New Roman" w:hAnsi="Times New Roman" w:cs="Times New Roman"/>
          <w:color w:val="1F1F1F"/>
          <w:sz w:val="24"/>
          <w:szCs w:val="24"/>
          <w:lang w:eastAsia="en-IN"/>
        </w:rPr>
        <w:t xml:space="preserve"> this </w:t>
      </w:r>
      <w:proofErr w:type="spellStart"/>
      <w:r w:rsidRPr="00C71CD4">
        <w:rPr>
          <w:rFonts w:ascii="Times New Roman" w:eastAsia="Times New Roman" w:hAnsi="Times New Roman" w:cs="Times New Roman"/>
          <w:color w:val="1F1F1F"/>
          <w:sz w:val="24"/>
          <w:szCs w:val="24"/>
          <w:lang w:eastAsia="en-IN"/>
        </w:rPr>
        <w:t>behavioral</w:t>
      </w:r>
      <w:proofErr w:type="spellEnd"/>
      <w:r w:rsidRPr="00C71CD4">
        <w:rPr>
          <w:rFonts w:ascii="Times New Roman" w:eastAsia="Times New Roman" w:hAnsi="Times New Roman" w:cs="Times New Roman"/>
          <w:color w:val="1F1F1F"/>
          <w:sz w:val="24"/>
          <w:szCs w:val="24"/>
          <w:lang w:eastAsia="en-IN"/>
        </w:rPr>
        <w:t xml:space="preserve"> shift himself by opening up vulnerable channels of dialogue. Nadella began openly admitting his own mistakes and strategic missteps in company-wide memos, and he spoke candidly about his personal life, his values, and his specific challenges as a parent. This regular display of executive vulnerability </w:t>
      </w:r>
      <w:proofErr w:type="spellStart"/>
      <w:r w:rsidRPr="00C71CD4">
        <w:rPr>
          <w:rFonts w:ascii="Times New Roman" w:eastAsia="Times New Roman" w:hAnsi="Times New Roman" w:cs="Times New Roman"/>
          <w:color w:val="1F1F1F"/>
          <w:sz w:val="24"/>
          <w:szCs w:val="24"/>
          <w:lang w:eastAsia="en-IN"/>
        </w:rPr>
        <w:t>signaled</w:t>
      </w:r>
      <w:proofErr w:type="spellEnd"/>
      <w:r w:rsidRPr="00C71CD4">
        <w:rPr>
          <w:rFonts w:ascii="Times New Roman" w:eastAsia="Times New Roman" w:hAnsi="Times New Roman" w:cs="Times New Roman"/>
          <w:color w:val="1F1F1F"/>
          <w:sz w:val="24"/>
          <w:szCs w:val="24"/>
          <w:lang w:eastAsia="en-IN"/>
        </w:rPr>
        <w:t xml:space="preserve"> to the workforce that perfection was no longer a prerequisite for psychological safety.</w:t>
      </w:r>
    </w:p>
    <w:p w14:paraId="79A6F940" w14:textId="39346856"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This vulnerable, highly empathetic communication style trickled down rapidly through the management ranks, altering daily operational </w:t>
      </w:r>
      <w:proofErr w:type="spellStart"/>
      <w:r w:rsidRPr="00C71CD4">
        <w:rPr>
          <w:rFonts w:ascii="Times New Roman" w:eastAsia="Times New Roman" w:hAnsi="Times New Roman" w:cs="Times New Roman"/>
          <w:color w:val="1F1F1F"/>
          <w:sz w:val="24"/>
          <w:szCs w:val="24"/>
          <w:lang w:eastAsia="en-IN"/>
        </w:rPr>
        <w:t>behaviors</w:t>
      </w:r>
      <w:proofErr w:type="spellEnd"/>
      <w:r w:rsidRPr="00C71CD4">
        <w:rPr>
          <w:rFonts w:ascii="Times New Roman" w:eastAsia="Times New Roman" w:hAnsi="Times New Roman" w:cs="Times New Roman"/>
          <w:color w:val="1F1F1F"/>
          <w:sz w:val="24"/>
          <w:szCs w:val="24"/>
          <w:lang w:eastAsia="en-IN"/>
        </w:rPr>
        <w:t xml:space="preserve">. Managers began running team meetings differently, intentionally shifting from intimidating, metric-driven cross-examinations to open, collaborative sessions. These new arenas focused on active listening, learning collectively from project failures, and providing genuine peer-to-peer support. The business results of this EI-driven cultural and communicative shift were undeniable. By </w:t>
      </w:r>
      <w:r w:rsidRPr="00C71CD4">
        <w:rPr>
          <w:rFonts w:ascii="Times New Roman" w:eastAsia="Times New Roman" w:hAnsi="Times New Roman" w:cs="Times New Roman"/>
          <w:color w:val="1F1F1F"/>
          <w:sz w:val="24"/>
          <w:szCs w:val="24"/>
          <w:lang w:eastAsia="en-IN"/>
        </w:rPr>
        <w:lastRenderedPageBreak/>
        <w:t>systematically replacing fear with empathy and psychological safety, Microsoft unlocked massive internal innovation, successfully transitioned from legacy software to a highly profitable cloud-computing business model, and saw its overall market value skyrocket over the following decade</w:t>
      </w:r>
      <w:r w:rsidR="00F845AE" w:rsidRPr="00C71CD4">
        <w:rPr>
          <w:rFonts w:ascii="Times New Roman" w:eastAsia="Times New Roman" w:hAnsi="Times New Roman" w:cs="Times New Roman"/>
          <w:color w:val="1F1F1F"/>
          <w:sz w:val="24"/>
          <w:szCs w:val="24"/>
          <w:lang w:eastAsia="en-IN"/>
        </w:rPr>
        <w:t xml:space="preserve"> (Sharma, 2026).</w:t>
      </w:r>
    </w:p>
    <w:p w14:paraId="61F41462" w14:textId="07852034" w:rsidR="008A7B3B" w:rsidRPr="00C71CD4" w:rsidRDefault="008A7B3B" w:rsidP="00C71CD4">
      <w:pPr>
        <w:pStyle w:val="Heading2"/>
        <w:spacing w:before="240" w:beforeAutospacing="0" w:after="240" w:afterAutospacing="0" w:line="480" w:lineRule="auto"/>
        <w:jc w:val="both"/>
        <w:rPr>
          <w:sz w:val="24"/>
          <w:szCs w:val="24"/>
        </w:rPr>
      </w:pPr>
      <w:bookmarkStart w:id="9" w:name="_Toc230172251"/>
      <w:r w:rsidRPr="00C71CD4">
        <w:rPr>
          <w:sz w:val="24"/>
          <w:szCs w:val="24"/>
        </w:rPr>
        <w:t>Case Analysis 2: Pixar’s "Braintrust" and Psychological Safety</w:t>
      </w:r>
      <w:bookmarkEnd w:id="9"/>
    </w:p>
    <w:p w14:paraId="159C4E88" w14:textId="17CF8DE2"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In the creative, high-stakes, and highly volatile world of feature filmmaking, giving and receiving honest, critical feedback is an incredibly difficult relational challenge. When a film director spends multiple years pouring their personal heart, soul, and creative identity into an animated project, receiving harsh critique from executives can easily feel like a painful, deeply personal attack. This natural human defensiveness often causes creative production teams to instinctively hide script flaws, ignore brewing story problems, and isolate themselves from helpful outside advice. In the film industry, this defensive breakdown in communication frequently leads to runaway budgets, broken schedules, and massive box-office failures.</w:t>
      </w:r>
    </w:p>
    <w:p w14:paraId="6F1B2A87" w14:textId="47D7DF79"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To solve this widespread, systemic industry challenge, Ed Catmull, the co-founder of Pixar Animation Studios, developed a highly structured internal communication system known as the "Braintrust". </w:t>
      </w:r>
      <w:r w:rsidR="007F34DB" w:rsidRPr="00C71CD4">
        <w:rPr>
          <w:rFonts w:ascii="Times New Roman" w:eastAsia="Times New Roman" w:hAnsi="Times New Roman" w:cs="Times New Roman"/>
          <w:color w:val="1F1F1F"/>
          <w:sz w:val="24"/>
          <w:szCs w:val="24"/>
          <w:lang w:eastAsia="en-IN"/>
        </w:rPr>
        <w:t>(</w:t>
      </w:r>
      <w:proofErr w:type="spellStart"/>
      <w:r w:rsidR="007F34DB" w:rsidRPr="00C71CD4">
        <w:rPr>
          <w:rFonts w:ascii="Times New Roman" w:eastAsia="Times New Roman" w:hAnsi="Times New Roman" w:cs="Times New Roman"/>
          <w:sz w:val="24"/>
          <w:szCs w:val="24"/>
          <w:lang w:eastAsia="en-IN"/>
        </w:rPr>
        <w:t>Razzetti</w:t>
      </w:r>
      <w:proofErr w:type="spellEnd"/>
      <w:r w:rsidR="007F34DB" w:rsidRPr="00C71CD4">
        <w:rPr>
          <w:rFonts w:ascii="Times New Roman" w:eastAsia="Times New Roman" w:hAnsi="Times New Roman" w:cs="Times New Roman"/>
          <w:sz w:val="24"/>
          <w:szCs w:val="24"/>
          <w:lang w:eastAsia="en-IN"/>
        </w:rPr>
        <w:t>, 2020</w:t>
      </w:r>
      <w:proofErr w:type="gramStart"/>
      <w:r w:rsidR="007F34DB" w:rsidRPr="00C71CD4">
        <w:rPr>
          <w:rFonts w:ascii="Times New Roman" w:eastAsia="Times New Roman" w:hAnsi="Times New Roman" w:cs="Times New Roman"/>
          <w:sz w:val="24"/>
          <w:szCs w:val="24"/>
          <w:lang w:eastAsia="en-IN"/>
        </w:rPr>
        <w:t>).</w:t>
      </w:r>
      <w:r w:rsidRPr="00C71CD4">
        <w:rPr>
          <w:rFonts w:ascii="Times New Roman" w:eastAsia="Times New Roman" w:hAnsi="Times New Roman" w:cs="Times New Roman"/>
          <w:color w:val="1F1F1F"/>
          <w:sz w:val="24"/>
          <w:szCs w:val="24"/>
          <w:lang w:eastAsia="en-IN"/>
        </w:rPr>
        <w:t>The</w:t>
      </w:r>
      <w:proofErr w:type="gramEnd"/>
      <w:r w:rsidRPr="00C71CD4">
        <w:rPr>
          <w:rFonts w:ascii="Times New Roman" w:eastAsia="Times New Roman" w:hAnsi="Times New Roman" w:cs="Times New Roman"/>
          <w:color w:val="1F1F1F"/>
          <w:sz w:val="24"/>
          <w:szCs w:val="24"/>
          <w:lang w:eastAsia="en-IN"/>
        </w:rPr>
        <w:t xml:space="preserve"> Braintrust functions as a rotating panel of veteran directors, storytellers, and creative experts who regularly gather to watch early, highly imperfect, rough cuts of movies currently under development. Following the viewing, the panel delivers raw, unvarnished, and completely candid feedback to the film's specific creative team.</w:t>
      </w:r>
    </w:p>
    <w:p w14:paraId="003B7C33" w14:textId="77777777"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The operational success of the Braintrust is built entirely on a foundation of emotional intelligence and deep psychological safety. Rather than letting feedback sessions devolve into ego battles or political </w:t>
      </w:r>
      <w:proofErr w:type="spellStart"/>
      <w:r w:rsidRPr="00C71CD4">
        <w:rPr>
          <w:rFonts w:ascii="Times New Roman" w:eastAsia="Times New Roman" w:hAnsi="Times New Roman" w:cs="Times New Roman"/>
          <w:color w:val="1F1F1F"/>
          <w:sz w:val="24"/>
          <w:szCs w:val="24"/>
          <w:lang w:eastAsia="en-IN"/>
        </w:rPr>
        <w:t>maneuvers</w:t>
      </w:r>
      <w:proofErr w:type="spellEnd"/>
      <w:r w:rsidRPr="00C71CD4">
        <w:rPr>
          <w:rFonts w:ascii="Times New Roman" w:eastAsia="Times New Roman" w:hAnsi="Times New Roman" w:cs="Times New Roman"/>
          <w:color w:val="1F1F1F"/>
          <w:sz w:val="24"/>
          <w:szCs w:val="24"/>
          <w:lang w:eastAsia="en-IN"/>
        </w:rPr>
        <w:t>, the system operates under two strict, non-negotiable communication rules that protect the emotional and creative space:</w:t>
      </w:r>
    </w:p>
    <w:p w14:paraId="152B7BBF" w14:textId="762598CA"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lastRenderedPageBreak/>
        <w:t>Feedback must be entirely about the project, never personal: The discussion focuses purely on structural plot mechanics, character development arcs, thematic clarity, and pacing—never on the personal intelligence, taste, or capability of the director. By keeping the language completely objective and project-focused, emotional friction is drastically reduced</w:t>
      </w:r>
      <w:r w:rsidR="00AB1111" w:rsidRPr="00C71CD4">
        <w:rPr>
          <w:rFonts w:ascii="Times New Roman" w:eastAsia="Times New Roman" w:hAnsi="Times New Roman" w:cs="Times New Roman"/>
          <w:color w:val="1F1F1F"/>
          <w:sz w:val="24"/>
          <w:szCs w:val="24"/>
          <w:lang w:eastAsia="en-IN"/>
        </w:rPr>
        <w:t xml:space="preserve"> (</w:t>
      </w:r>
      <w:r w:rsidR="00AB1111" w:rsidRPr="00C300C2">
        <w:rPr>
          <w:rFonts w:ascii="Times New Roman" w:eastAsia="Times New Roman" w:hAnsi="Times New Roman" w:cs="Times New Roman"/>
          <w:sz w:val="24"/>
          <w:szCs w:val="24"/>
          <w:lang w:eastAsia="en-IN"/>
        </w:rPr>
        <w:t>Schmitt &amp; Almeida, 2020).</w:t>
      </w:r>
    </w:p>
    <w:p w14:paraId="15666435" w14:textId="703351C3"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The Braintrust has absolutely no authority to command changes: The panel functions strictly as an advisory body and cannot issue top-down orders, mandatory rewrites, or corporate mandates. The individual director retains full creative control, operational autonomy, and complete ownership over the final film. This means they are completely free to implement, adapt, or completely ignore the feedback provided by the panel without facing professional retaliation.</w:t>
      </w:r>
    </w:p>
    <w:p w14:paraId="6491FB52" w14:textId="4942CBA6" w:rsidR="008A7B3B" w:rsidRPr="00C71CD4"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This unique communicative structure completely removes the typical power dynamics, corporate politics, and paralyzing fear that usually ruin review sessions in large corporate entertainment companies. Because the directing teams know that the panel cannot fire them or override their vision, they do not feel threatened, defensive, or guarded. Instead, they can listen to intense criticism with open minds and practice genuine active listening</w:t>
      </w:r>
      <w:r w:rsidR="00946CC8" w:rsidRPr="00C71CD4">
        <w:rPr>
          <w:rFonts w:ascii="Times New Roman" w:eastAsia="Times New Roman" w:hAnsi="Times New Roman" w:cs="Times New Roman"/>
          <w:color w:val="1F1F1F"/>
          <w:sz w:val="24"/>
          <w:szCs w:val="24"/>
          <w:lang w:eastAsia="en-IN"/>
        </w:rPr>
        <w:t xml:space="preserve"> (</w:t>
      </w:r>
      <w:r w:rsidR="00946CC8" w:rsidRPr="00C71CD4">
        <w:rPr>
          <w:rFonts w:ascii="Times New Roman" w:eastAsia="Times New Roman" w:hAnsi="Times New Roman" w:cs="Times New Roman"/>
          <w:sz w:val="24"/>
          <w:szCs w:val="24"/>
          <w:lang w:eastAsia="en-IN"/>
        </w:rPr>
        <w:t>Razzetti,</w:t>
      </w:r>
      <w:r w:rsidR="00A25601" w:rsidRPr="00C71CD4">
        <w:rPr>
          <w:rFonts w:ascii="Times New Roman" w:eastAsia="Times New Roman" w:hAnsi="Times New Roman" w:cs="Times New Roman"/>
          <w:sz w:val="24"/>
          <w:szCs w:val="24"/>
          <w:lang w:eastAsia="en-IN"/>
        </w:rPr>
        <w:t xml:space="preserve"> </w:t>
      </w:r>
      <w:r w:rsidR="00946CC8" w:rsidRPr="00C71CD4">
        <w:rPr>
          <w:rFonts w:ascii="Times New Roman" w:eastAsia="Times New Roman" w:hAnsi="Times New Roman" w:cs="Times New Roman"/>
          <w:sz w:val="24"/>
          <w:szCs w:val="24"/>
          <w:lang w:eastAsia="en-IN"/>
        </w:rPr>
        <w:t>2020).</w:t>
      </w:r>
    </w:p>
    <w:p w14:paraId="360D423A" w14:textId="5E17A0E1" w:rsidR="00D95A32" w:rsidRPr="00D95A32" w:rsidRDefault="008A7B3B"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Pixar's filmmakers view the Braintrust not as an intimidating, judgmental corporate review board, but as a deeply supportive, empathetic safety net designed specifically to help them succeed. The communication is collaborative rather than adversarial. This radical, institutionalized commitment to emotionally intelligent, candid peer communication is the main reason Pixar has managed to maintain an unprecedented, multi-decade run of critical and commercial blockbusters, completely redefining the standards of modern animated cinema.</w:t>
      </w:r>
    </w:p>
    <w:p w14:paraId="6CEECC6B" w14:textId="27CD3427" w:rsidR="00B826B6" w:rsidRPr="00C71CD4" w:rsidRDefault="00D95A32" w:rsidP="00C71CD4">
      <w:pPr>
        <w:pStyle w:val="Heading1"/>
        <w:spacing w:before="240" w:beforeAutospacing="0" w:after="240" w:afterAutospacing="0" w:line="480" w:lineRule="auto"/>
        <w:jc w:val="both"/>
        <w:rPr>
          <w:sz w:val="24"/>
          <w:szCs w:val="24"/>
        </w:rPr>
      </w:pPr>
      <w:bookmarkStart w:id="10" w:name="_Toc230172252"/>
      <w:r w:rsidRPr="00C71CD4">
        <w:rPr>
          <w:sz w:val="24"/>
          <w:szCs w:val="24"/>
        </w:rPr>
        <w:t>Discussion</w:t>
      </w:r>
      <w:bookmarkEnd w:id="10"/>
    </w:p>
    <w:p w14:paraId="419E0C51" w14:textId="06567CAF" w:rsidR="00D95A32" w:rsidRPr="00D95A32" w:rsidRDefault="00B826B6"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lastRenderedPageBreak/>
        <w:t xml:space="preserve">The real-world case studies of Microsoft and Pixar offer clear, practical proofs for the foundational </w:t>
      </w:r>
      <w:proofErr w:type="spellStart"/>
      <w:r w:rsidRPr="00C71CD4">
        <w:rPr>
          <w:rFonts w:ascii="Times New Roman" w:eastAsia="Times New Roman" w:hAnsi="Times New Roman" w:cs="Times New Roman"/>
          <w:color w:val="1F1F1F"/>
          <w:sz w:val="24"/>
          <w:szCs w:val="24"/>
          <w:lang w:eastAsia="en-IN"/>
        </w:rPr>
        <w:t>behavioral</w:t>
      </w:r>
      <w:proofErr w:type="spellEnd"/>
      <w:r w:rsidRPr="00C71CD4">
        <w:rPr>
          <w:rFonts w:ascii="Times New Roman" w:eastAsia="Times New Roman" w:hAnsi="Times New Roman" w:cs="Times New Roman"/>
          <w:color w:val="1F1F1F"/>
          <w:sz w:val="24"/>
          <w:szCs w:val="24"/>
          <w:lang w:eastAsia="en-IN"/>
        </w:rPr>
        <w:t xml:space="preserve"> theories discussed in the literature review. When we look closely at both examples, one major truth stands out: team performance is not just a natural byproduct of hiring smart, talented individuals. Instead, it is directly shaped by the emotional climate that leadership creates through daily communication. In both organizations, true success was achieved only when leaders intentionally removed fear from the workplace and focused heavily on building psychological safety. A low emotional intelligence approach to leadership consistently creates defensive siloing, high stress, and hidden mistakes, leading directly to organizational stagnation, missed market trends, and a toxic culture. Conversely, high emotional intelligence from leadership fosters deep trust, open sharing, and cross-team alignment, resulting in increased innovation, agility, and long-term market value.</w:t>
      </w:r>
    </w:p>
    <w:tbl>
      <w:tblPr>
        <w:tblW w:w="0" w:type="auto"/>
        <w:tblCellSpacing w:w="15" w:type="dxa"/>
        <w:tblCellMar>
          <w:left w:w="0" w:type="dxa"/>
          <w:right w:w="0" w:type="dxa"/>
        </w:tblCellMar>
        <w:tblLook w:val="04A0" w:firstRow="1" w:lastRow="0" w:firstColumn="1" w:lastColumn="0" w:noHBand="0" w:noVBand="1"/>
      </w:tblPr>
      <w:tblGrid>
        <w:gridCol w:w="3007"/>
        <w:gridCol w:w="3051"/>
        <w:gridCol w:w="2952"/>
      </w:tblGrid>
      <w:tr w:rsidR="00D95A32" w:rsidRPr="00D95A32" w14:paraId="467EDE05" w14:textId="77777777" w:rsidTr="00D95A32">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80" w:type="dxa"/>
              <w:left w:w="0" w:type="dxa"/>
              <w:bottom w:w="240" w:type="dxa"/>
              <w:right w:w="180" w:type="dxa"/>
            </w:tcMar>
            <w:vAlign w:val="center"/>
            <w:hideMark/>
          </w:tcPr>
          <w:p w14:paraId="674B669A" w14:textId="77777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b/>
                <w:bCs/>
                <w:color w:val="1F1F1F"/>
                <w:sz w:val="24"/>
                <w:szCs w:val="24"/>
                <w:bdr w:val="none" w:sz="0" w:space="0" w:color="auto" w:frame="1"/>
                <w:lang w:eastAsia="en-IN"/>
              </w:rPr>
              <w:t>Leadership Competency</w:t>
            </w:r>
          </w:p>
        </w:tc>
        <w:tc>
          <w:tcPr>
            <w:tcW w:w="0" w:type="auto"/>
            <w:tcBorders>
              <w:top w:val="single" w:sz="6" w:space="0" w:color="auto"/>
              <w:left w:val="single" w:sz="6" w:space="0" w:color="auto"/>
              <w:bottom w:val="single" w:sz="6" w:space="0" w:color="auto"/>
              <w:right w:val="single" w:sz="6" w:space="0" w:color="auto"/>
            </w:tcBorders>
            <w:tcMar>
              <w:top w:w="180" w:type="dxa"/>
              <w:left w:w="180" w:type="dxa"/>
              <w:bottom w:w="240" w:type="dxa"/>
              <w:right w:w="180" w:type="dxa"/>
            </w:tcMar>
            <w:vAlign w:val="center"/>
            <w:hideMark/>
          </w:tcPr>
          <w:p w14:paraId="52AC005B" w14:textId="77777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b/>
                <w:bCs/>
                <w:color w:val="1F1F1F"/>
                <w:sz w:val="24"/>
                <w:szCs w:val="24"/>
                <w:bdr w:val="none" w:sz="0" w:space="0" w:color="auto" w:frame="1"/>
                <w:lang w:eastAsia="en-IN"/>
              </w:rPr>
              <w:t>Impact on Team Dynamic</w:t>
            </w:r>
          </w:p>
        </w:tc>
        <w:tc>
          <w:tcPr>
            <w:tcW w:w="0" w:type="auto"/>
            <w:tcBorders>
              <w:top w:val="single" w:sz="6" w:space="0" w:color="auto"/>
              <w:left w:val="single" w:sz="6" w:space="0" w:color="auto"/>
              <w:bottom w:val="single" w:sz="6" w:space="0" w:color="auto"/>
              <w:right w:val="single" w:sz="6" w:space="0" w:color="auto"/>
            </w:tcBorders>
            <w:tcMar>
              <w:top w:w="180" w:type="dxa"/>
              <w:left w:w="180" w:type="dxa"/>
              <w:bottom w:w="240" w:type="dxa"/>
              <w:right w:w="0" w:type="dxa"/>
            </w:tcMar>
            <w:vAlign w:val="center"/>
            <w:hideMark/>
          </w:tcPr>
          <w:p w14:paraId="2B9677CE" w14:textId="77777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b/>
                <w:bCs/>
                <w:color w:val="1F1F1F"/>
                <w:sz w:val="24"/>
                <w:szCs w:val="24"/>
                <w:bdr w:val="none" w:sz="0" w:space="0" w:color="auto" w:frame="1"/>
                <w:lang w:eastAsia="en-IN"/>
              </w:rPr>
              <w:t>Ultimate Business Outcome</w:t>
            </w:r>
          </w:p>
        </w:tc>
      </w:tr>
      <w:tr w:rsidR="00D95A32" w:rsidRPr="00D95A32" w14:paraId="4A90B84C" w14:textId="77777777" w:rsidTr="00D95A32">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0C184AE6" w14:textId="77777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b/>
                <w:bCs/>
                <w:color w:val="1F1F1F"/>
                <w:sz w:val="24"/>
                <w:szCs w:val="24"/>
                <w:bdr w:val="none" w:sz="0" w:space="0" w:color="auto" w:frame="1"/>
                <w:lang w:eastAsia="en-IN"/>
              </w:rPr>
              <w:t>High Emotional Intelligence</w:t>
            </w:r>
            <w:r w:rsidRPr="00D95A32">
              <w:rPr>
                <w:rFonts w:ascii="Times New Roman" w:eastAsia="Times New Roman" w:hAnsi="Times New Roman" w:cs="Times New Roman"/>
                <w:color w:val="1F1F1F"/>
                <w:sz w:val="24"/>
                <w:szCs w:val="24"/>
                <w:bdr w:val="none" w:sz="0" w:space="0" w:color="auto" w:frame="1"/>
                <w:lang w:eastAsia="en-IN"/>
              </w:rPr>
              <w:t xml:space="preserve"> (Nadella)</w:t>
            </w:r>
          </w:p>
        </w:tc>
        <w:tc>
          <w:tcPr>
            <w:tcW w:w="0" w:type="auto"/>
            <w:tcBorders>
              <w:top w:val="single" w:sz="6" w:space="0" w:color="auto"/>
              <w:left w:val="single" w:sz="6" w:space="0" w:color="auto"/>
              <w:bottom w:val="single" w:sz="6" w:space="0" w:color="auto"/>
              <w:right w:val="single" w:sz="6" w:space="0" w:color="auto"/>
            </w:tcBorders>
            <w:tcMar>
              <w:top w:w="240" w:type="dxa"/>
              <w:left w:w="180" w:type="dxa"/>
              <w:bottom w:w="240" w:type="dxa"/>
              <w:right w:w="180" w:type="dxa"/>
            </w:tcMar>
            <w:vAlign w:val="center"/>
            <w:hideMark/>
          </w:tcPr>
          <w:p w14:paraId="1AFE0E4F" w14:textId="77777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bdr w:val="none" w:sz="0" w:space="0" w:color="auto" w:frame="1"/>
                <w:lang w:eastAsia="en-IN"/>
              </w:rPr>
              <w:t>High trust, open sharing, cross-team alignment</w:t>
            </w:r>
          </w:p>
        </w:tc>
        <w:tc>
          <w:tcPr>
            <w:tcW w:w="0" w:type="auto"/>
            <w:tcBorders>
              <w:top w:val="single" w:sz="6" w:space="0" w:color="auto"/>
              <w:left w:val="single" w:sz="6" w:space="0" w:color="auto"/>
              <w:bottom w:val="single" w:sz="6" w:space="0" w:color="auto"/>
              <w:right w:val="single" w:sz="6" w:space="0" w:color="auto"/>
            </w:tcBorders>
            <w:tcMar>
              <w:top w:w="240" w:type="dxa"/>
              <w:left w:w="180" w:type="dxa"/>
              <w:bottom w:w="240" w:type="dxa"/>
              <w:right w:w="0" w:type="dxa"/>
            </w:tcMar>
            <w:vAlign w:val="center"/>
            <w:hideMark/>
          </w:tcPr>
          <w:p w14:paraId="1F779B62" w14:textId="77777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bdr w:val="none" w:sz="0" w:space="0" w:color="auto" w:frame="1"/>
                <w:lang w:eastAsia="en-IN"/>
              </w:rPr>
              <w:t>Increased innovation, agility, and market value</w:t>
            </w:r>
          </w:p>
        </w:tc>
      </w:tr>
      <w:tr w:rsidR="00D95A32" w:rsidRPr="00D95A32" w14:paraId="0AC190A8" w14:textId="77777777" w:rsidTr="00D95A32">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CFB1034" w14:textId="77777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b/>
                <w:bCs/>
                <w:color w:val="1F1F1F"/>
                <w:sz w:val="24"/>
                <w:szCs w:val="24"/>
                <w:bdr w:val="none" w:sz="0" w:space="0" w:color="auto" w:frame="1"/>
                <w:lang w:eastAsia="en-IN"/>
              </w:rPr>
              <w:t>Low Emotional Intelligence</w:t>
            </w:r>
            <w:r w:rsidRPr="00D95A32">
              <w:rPr>
                <w:rFonts w:ascii="Times New Roman" w:eastAsia="Times New Roman" w:hAnsi="Times New Roman" w:cs="Times New Roman"/>
                <w:color w:val="1F1F1F"/>
                <w:sz w:val="24"/>
                <w:szCs w:val="24"/>
                <w:bdr w:val="none" w:sz="0" w:space="0" w:color="auto" w:frame="1"/>
                <w:lang w:eastAsia="en-IN"/>
              </w:rPr>
              <w:t xml:space="preserve"> (Old Microsoft)</w:t>
            </w:r>
          </w:p>
        </w:tc>
        <w:tc>
          <w:tcPr>
            <w:tcW w:w="0" w:type="auto"/>
            <w:tcBorders>
              <w:top w:val="single" w:sz="6" w:space="0" w:color="auto"/>
              <w:left w:val="single" w:sz="6" w:space="0" w:color="auto"/>
              <w:bottom w:val="single" w:sz="6" w:space="0" w:color="auto"/>
              <w:right w:val="single" w:sz="6" w:space="0" w:color="auto"/>
            </w:tcBorders>
            <w:tcMar>
              <w:top w:w="240" w:type="dxa"/>
              <w:left w:w="180" w:type="dxa"/>
              <w:bottom w:w="240" w:type="dxa"/>
              <w:right w:w="180" w:type="dxa"/>
            </w:tcMar>
            <w:vAlign w:val="center"/>
            <w:hideMark/>
          </w:tcPr>
          <w:p w14:paraId="36A97781" w14:textId="77777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bdr w:val="none" w:sz="0" w:space="0" w:color="auto" w:frame="1"/>
                <w:lang w:eastAsia="en-IN"/>
              </w:rPr>
              <w:t>Defensive siloing, high stress, hidden mistakes</w:t>
            </w:r>
          </w:p>
        </w:tc>
        <w:tc>
          <w:tcPr>
            <w:tcW w:w="0" w:type="auto"/>
            <w:tcBorders>
              <w:top w:val="single" w:sz="6" w:space="0" w:color="auto"/>
              <w:left w:val="single" w:sz="6" w:space="0" w:color="auto"/>
              <w:bottom w:val="single" w:sz="6" w:space="0" w:color="auto"/>
              <w:right w:val="single" w:sz="6" w:space="0" w:color="auto"/>
            </w:tcBorders>
            <w:tcMar>
              <w:top w:w="240" w:type="dxa"/>
              <w:left w:w="180" w:type="dxa"/>
              <w:bottom w:w="240" w:type="dxa"/>
              <w:right w:w="0" w:type="dxa"/>
            </w:tcMar>
            <w:vAlign w:val="center"/>
            <w:hideMark/>
          </w:tcPr>
          <w:p w14:paraId="1E5A56D3" w14:textId="77777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bdr w:val="none" w:sz="0" w:space="0" w:color="auto" w:frame="1"/>
                <w:lang w:eastAsia="en-IN"/>
              </w:rPr>
              <w:t>Stagnation, missed market trends, toxic culture</w:t>
            </w:r>
          </w:p>
        </w:tc>
      </w:tr>
    </w:tbl>
    <w:p w14:paraId="5443399C" w14:textId="43CC09F3" w:rsidR="00B826B6" w:rsidRPr="00C71CD4" w:rsidRDefault="00B826B6"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This tight alignment highlights Goleman's core argument: a manager's social awareness and relationship management skills are what convert individual talent into high-performing </w:t>
      </w:r>
      <w:r w:rsidRPr="00C71CD4">
        <w:rPr>
          <w:rFonts w:ascii="Times New Roman" w:eastAsia="Times New Roman" w:hAnsi="Times New Roman" w:cs="Times New Roman"/>
          <w:color w:val="1F1F1F"/>
          <w:sz w:val="24"/>
          <w:szCs w:val="24"/>
          <w:lang w:eastAsia="en-IN"/>
        </w:rPr>
        <w:lastRenderedPageBreak/>
        <w:t>collective output</w:t>
      </w:r>
      <w:r w:rsidR="008473B2" w:rsidRPr="00C71CD4">
        <w:rPr>
          <w:rFonts w:ascii="Times New Roman" w:eastAsia="Times New Roman" w:hAnsi="Times New Roman" w:cs="Times New Roman"/>
          <w:color w:val="1F1F1F"/>
          <w:sz w:val="24"/>
          <w:szCs w:val="24"/>
          <w:lang w:eastAsia="en-IN"/>
        </w:rPr>
        <w:t xml:space="preserve"> (</w:t>
      </w:r>
      <w:proofErr w:type="spellStart"/>
      <w:r w:rsidR="008473B2" w:rsidRPr="004D2E8E">
        <w:rPr>
          <w:rFonts w:ascii="Times New Roman" w:eastAsia="Times New Roman" w:hAnsi="Times New Roman" w:cs="Times New Roman"/>
          <w:sz w:val="24"/>
          <w:szCs w:val="24"/>
          <w:lang w:eastAsia="en-IN"/>
        </w:rPr>
        <w:t>Bharvad</w:t>
      </w:r>
      <w:proofErr w:type="spellEnd"/>
      <w:r w:rsidR="008473B2" w:rsidRPr="004D2E8E">
        <w:rPr>
          <w:rFonts w:ascii="Times New Roman" w:eastAsia="Times New Roman" w:hAnsi="Times New Roman" w:cs="Times New Roman"/>
          <w:sz w:val="24"/>
          <w:szCs w:val="24"/>
          <w:lang w:eastAsia="en-IN"/>
        </w:rPr>
        <w:t>, 2022)</w:t>
      </w:r>
      <w:r w:rsidRPr="00C71CD4">
        <w:rPr>
          <w:rFonts w:ascii="Times New Roman" w:eastAsia="Times New Roman" w:hAnsi="Times New Roman" w:cs="Times New Roman"/>
          <w:color w:val="1F1F1F"/>
          <w:sz w:val="24"/>
          <w:szCs w:val="24"/>
          <w:lang w:eastAsia="en-IN"/>
        </w:rPr>
        <w:t>. When Satya Nadella shifted Microsoft’s leadership tone from a cutthroat "know-it-all" attitude to a supportive "learn-it-all" coaching model, he did much more than just change corporate buzzwords. He radically altered how information flowed across the entire company. By shifting the baseline of corporate communication from a performance-driven cross-examination to empathy-led development, leadership effectively realigned the psychological architecture of the workforce.</w:t>
      </w:r>
    </w:p>
    <w:p w14:paraId="29D07A1B" w14:textId="5524060B" w:rsidR="00B826B6" w:rsidRPr="00C71CD4" w:rsidRDefault="00B826B6"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When managers lead with empathy and active listening, employees feel safe to share half-formed ideas, voice concerns early, and admit to mistakes while they are still small and fixable. This structural openness completely changes the speed at which a team can solve problems. Rather than waste emotional energy on self-preservation and political posturing, team members redirect their cognitive resources toward collaborative innovation. Under Nadella, communication transitioned from a defensive mechanism into a transparent bridge for knowledge sharing. This proves that high emotional intelligence fundamentally changes team chemistry, allowing distinct departments to move in unison during rapid macroeconomic transformations.</w:t>
      </w:r>
    </w:p>
    <w:p w14:paraId="3667B438" w14:textId="655EF3C7" w:rsidR="00B826B6" w:rsidRPr="00C71CD4" w:rsidRDefault="00B826B6"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Furthermore, Pixar’s Braintrust shows us exactly how to deliver tough, critical feedback without triggering defensiveness or damaging morale. Many managers struggle with feedback because they lean too far into one of two extremes: they are either overly aggressive and critical, which ruins trust, or they avoid saying anything negative at all to keep the peace, which allows performance to drop. This dilemma represents a major operational vulnerability in modern management, where leaders frequently trade long-term quality for short-term, superficial harmony.</w:t>
      </w:r>
    </w:p>
    <w:p w14:paraId="2C55767D" w14:textId="31C81F21" w:rsidR="00B826B6" w:rsidRPr="00C71CD4" w:rsidRDefault="00B826B6"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 xml:space="preserve">Pixar solves this dilemma by separating feedback from power dynamics. Because the Braintrust panel cannot force changes, the communication shifts from a tense, top-down argument into a </w:t>
      </w:r>
      <w:r w:rsidRPr="00C71CD4">
        <w:rPr>
          <w:rFonts w:ascii="Times New Roman" w:eastAsia="Times New Roman" w:hAnsi="Times New Roman" w:cs="Times New Roman"/>
          <w:color w:val="1F1F1F"/>
          <w:sz w:val="24"/>
          <w:szCs w:val="24"/>
          <w:lang w:eastAsia="en-IN"/>
        </w:rPr>
        <w:lastRenderedPageBreak/>
        <w:t xml:space="preserve">collaborative, peer-to-peer problem-solving session. This structural distinction validates Edmondson’s psychological safety framework by explicitly removing interpersonal risk. When a creative director understands that an appraisal session lacks punitive authority, their psychological </w:t>
      </w:r>
      <w:proofErr w:type="spellStart"/>
      <w:r w:rsidRPr="00C71CD4">
        <w:rPr>
          <w:rFonts w:ascii="Times New Roman" w:eastAsia="Times New Roman" w:hAnsi="Times New Roman" w:cs="Times New Roman"/>
          <w:color w:val="1F1F1F"/>
          <w:sz w:val="24"/>
          <w:szCs w:val="24"/>
          <w:lang w:eastAsia="en-IN"/>
        </w:rPr>
        <w:t>defenses</w:t>
      </w:r>
      <w:proofErr w:type="spellEnd"/>
      <w:r w:rsidRPr="00C71CD4">
        <w:rPr>
          <w:rFonts w:ascii="Times New Roman" w:eastAsia="Times New Roman" w:hAnsi="Times New Roman" w:cs="Times New Roman"/>
          <w:color w:val="1F1F1F"/>
          <w:sz w:val="24"/>
          <w:szCs w:val="24"/>
          <w:lang w:eastAsia="en-IN"/>
        </w:rPr>
        <w:t xml:space="preserve"> drop. Communication changes from an exercise in ego preservation to a candid, objective evaluation of the creative project itself.</w:t>
      </w:r>
    </w:p>
    <w:p w14:paraId="4AA073E6" w14:textId="63D02454" w:rsidR="00D95A32" w:rsidRPr="00D95A32" w:rsidRDefault="00B826B6" w:rsidP="00C71CD4">
      <w:pPr>
        <w:spacing w:before="240" w:after="240" w:line="480" w:lineRule="auto"/>
        <w:jc w:val="both"/>
        <w:rPr>
          <w:rFonts w:ascii="Times New Roman" w:eastAsia="Times New Roman" w:hAnsi="Times New Roman" w:cs="Times New Roman"/>
          <w:color w:val="1F1F1F"/>
          <w:sz w:val="24"/>
          <w:szCs w:val="24"/>
          <w:lang w:eastAsia="en-IN"/>
        </w:rPr>
      </w:pPr>
      <w:r w:rsidRPr="00C71CD4">
        <w:rPr>
          <w:rFonts w:ascii="Times New Roman" w:eastAsia="Times New Roman" w:hAnsi="Times New Roman" w:cs="Times New Roman"/>
          <w:color w:val="1F1F1F"/>
          <w:sz w:val="24"/>
          <w:szCs w:val="24"/>
          <w:lang w:eastAsia="en-IN"/>
        </w:rPr>
        <w:t>This model proves that when empathy is deeply woven into an organization's communication systems, teams can handle intense criticism and rapid change without suffering from burnout or toxic interpersonal conflict. True managerial effectiveness relies on constructing safe communicative arenas where hard truths can coexist with complete mutual respect. When institutionalized properly, emotional intelligence guarantees that feedback serves as a tool for collective elevation rather than personal deprecation, directly driving sustained performance across the enterprise</w:t>
      </w:r>
      <w:r w:rsidR="00D95A32" w:rsidRPr="00D95A32">
        <w:rPr>
          <w:rFonts w:ascii="Times New Roman" w:eastAsia="Times New Roman" w:hAnsi="Times New Roman" w:cs="Times New Roman"/>
          <w:color w:val="1F1F1F"/>
          <w:sz w:val="24"/>
          <w:szCs w:val="24"/>
          <w:lang w:eastAsia="en-IN"/>
        </w:rPr>
        <w:t>.</w:t>
      </w:r>
    </w:p>
    <w:p w14:paraId="088B2C8E" w14:textId="77777777" w:rsidR="00D95A32" w:rsidRPr="00C71CD4" w:rsidRDefault="00D95A32" w:rsidP="00C71CD4">
      <w:pPr>
        <w:pStyle w:val="Heading1"/>
        <w:spacing w:before="240" w:beforeAutospacing="0" w:after="240" w:afterAutospacing="0" w:line="480" w:lineRule="auto"/>
        <w:jc w:val="both"/>
        <w:rPr>
          <w:sz w:val="24"/>
          <w:szCs w:val="24"/>
        </w:rPr>
      </w:pPr>
      <w:bookmarkStart w:id="11" w:name="_Toc230172253"/>
      <w:r w:rsidRPr="00C71CD4">
        <w:rPr>
          <w:sz w:val="24"/>
          <w:szCs w:val="24"/>
        </w:rPr>
        <w:t>Conclusion</w:t>
      </w:r>
      <w:bookmarkEnd w:id="11"/>
    </w:p>
    <w:p w14:paraId="3ED62A6A" w14:textId="7B169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 xml:space="preserve">This strategic paper has examined the vital role that leadership communication and emotional intelligence play in driving modern team performance. By reviewing established </w:t>
      </w:r>
      <w:proofErr w:type="spellStart"/>
      <w:r w:rsidRPr="00D95A32">
        <w:rPr>
          <w:rFonts w:ascii="Times New Roman" w:eastAsia="Times New Roman" w:hAnsi="Times New Roman" w:cs="Times New Roman"/>
          <w:color w:val="1F1F1F"/>
          <w:sz w:val="24"/>
          <w:szCs w:val="24"/>
          <w:lang w:eastAsia="en-IN"/>
        </w:rPr>
        <w:t>behavioral</w:t>
      </w:r>
      <w:proofErr w:type="spellEnd"/>
      <w:r w:rsidRPr="00D95A32">
        <w:rPr>
          <w:rFonts w:ascii="Times New Roman" w:eastAsia="Times New Roman" w:hAnsi="Times New Roman" w:cs="Times New Roman"/>
          <w:color w:val="1F1F1F"/>
          <w:sz w:val="24"/>
          <w:szCs w:val="24"/>
          <w:lang w:eastAsia="en-IN"/>
        </w:rPr>
        <w:t xml:space="preserve"> frameworks and looking at real-world case studies from Microsoft and Pixar, several clear conclusions emerge.</w:t>
      </w:r>
      <w:r w:rsidR="00754320" w:rsidRPr="00C71CD4">
        <w:rPr>
          <w:rFonts w:ascii="Times New Roman" w:eastAsia="Times New Roman" w:hAnsi="Times New Roman" w:cs="Times New Roman"/>
          <w:color w:val="1F1F1F"/>
          <w:sz w:val="24"/>
          <w:szCs w:val="24"/>
          <w:lang w:eastAsia="en-IN"/>
        </w:rPr>
        <w:t xml:space="preserve"> </w:t>
      </w:r>
      <w:r w:rsidRPr="00D95A32">
        <w:rPr>
          <w:rFonts w:ascii="Times New Roman" w:eastAsia="Times New Roman" w:hAnsi="Times New Roman" w:cs="Times New Roman"/>
          <w:color w:val="1F1F1F"/>
          <w:sz w:val="24"/>
          <w:szCs w:val="24"/>
          <w:lang w:eastAsia="en-IN"/>
        </w:rPr>
        <w:t>First, technical skills and cognitive intelligence are simply not enough to lead today’s diverse, fast-moving teams. A leader's capacity for self-awareness, active listening, and empathetic communication is what creates the trust and psychological safety needed for true collaboration and sustained innovation.</w:t>
      </w:r>
      <w:r w:rsidR="00754320" w:rsidRPr="00C71CD4">
        <w:rPr>
          <w:rFonts w:ascii="Times New Roman" w:eastAsia="Times New Roman" w:hAnsi="Times New Roman" w:cs="Times New Roman"/>
          <w:color w:val="1F1F1F"/>
          <w:sz w:val="24"/>
          <w:szCs w:val="24"/>
          <w:lang w:eastAsia="en-IN"/>
        </w:rPr>
        <w:t xml:space="preserve"> </w:t>
      </w:r>
      <w:r w:rsidRPr="00D95A32">
        <w:rPr>
          <w:rFonts w:ascii="Times New Roman" w:eastAsia="Times New Roman" w:hAnsi="Times New Roman" w:cs="Times New Roman"/>
          <w:color w:val="1F1F1F"/>
          <w:sz w:val="24"/>
          <w:szCs w:val="24"/>
          <w:lang w:eastAsia="en-IN"/>
        </w:rPr>
        <w:t>Second, the way a leader communicates during moments of organizational change, high stress, and conflict determines whether a team pulls together or falls apart. When managers use transparent, open communication, they lower workplace anxiety and guide their teams smoothly through difficult transitions.</w:t>
      </w:r>
      <w:r w:rsidR="00353B94" w:rsidRPr="00C71CD4">
        <w:rPr>
          <w:rFonts w:ascii="Times New Roman" w:eastAsia="Times New Roman" w:hAnsi="Times New Roman" w:cs="Times New Roman"/>
          <w:color w:val="1F1F1F"/>
          <w:sz w:val="24"/>
          <w:szCs w:val="24"/>
          <w:lang w:eastAsia="en-IN"/>
        </w:rPr>
        <w:t xml:space="preserve"> </w:t>
      </w:r>
      <w:r w:rsidRPr="00D95A32">
        <w:rPr>
          <w:rFonts w:ascii="Times New Roman" w:eastAsia="Times New Roman" w:hAnsi="Times New Roman" w:cs="Times New Roman"/>
          <w:color w:val="1F1F1F"/>
          <w:sz w:val="24"/>
          <w:szCs w:val="24"/>
          <w:lang w:eastAsia="en-IN"/>
        </w:rPr>
        <w:t xml:space="preserve">Conversely, relying on a rigid, fear-based command-and-control management style actively suppresses </w:t>
      </w:r>
      <w:r w:rsidRPr="00D95A32">
        <w:rPr>
          <w:rFonts w:ascii="Times New Roman" w:eastAsia="Times New Roman" w:hAnsi="Times New Roman" w:cs="Times New Roman"/>
          <w:color w:val="1F1F1F"/>
          <w:sz w:val="24"/>
          <w:szCs w:val="24"/>
          <w:lang w:eastAsia="en-IN"/>
        </w:rPr>
        <w:lastRenderedPageBreak/>
        <w:t>employee voice, creates toxic internal competition, and blocks a team’s creative problem-solving abilities.</w:t>
      </w:r>
    </w:p>
    <w:p w14:paraId="028163A9" w14:textId="057994D0"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To survive and thrive in today’s complex business environment, modern organizations must intentionally move away from outdated, top-down management models. They must actively train and reward managers who prioritize emotional intelligence and relational communication.</w:t>
      </w:r>
      <w:r w:rsidR="00353B94" w:rsidRPr="00C71CD4">
        <w:rPr>
          <w:rFonts w:ascii="Times New Roman" w:eastAsia="Times New Roman" w:hAnsi="Times New Roman" w:cs="Times New Roman"/>
          <w:color w:val="1F1F1F"/>
          <w:sz w:val="24"/>
          <w:szCs w:val="24"/>
          <w:lang w:eastAsia="en-IN"/>
        </w:rPr>
        <w:t xml:space="preserve"> </w:t>
      </w:r>
      <w:r w:rsidRPr="00D95A32">
        <w:rPr>
          <w:rFonts w:ascii="Times New Roman" w:eastAsia="Times New Roman" w:hAnsi="Times New Roman" w:cs="Times New Roman"/>
          <w:color w:val="1F1F1F"/>
          <w:sz w:val="24"/>
          <w:szCs w:val="24"/>
          <w:lang w:eastAsia="en-IN"/>
        </w:rPr>
        <w:t>By building a corporate culture rooted in active listening, empathy, clear transparency, and supportive feedback, leaders can effectively dismantle internal silos, lift employee morale, and unlock the full collective potential of their teams—ensuring long-term organizational success and resilience for years to come.</w:t>
      </w:r>
    </w:p>
    <w:p w14:paraId="3228A139" w14:textId="77777777" w:rsidR="00D95A32" w:rsidRPr="00C71CD4" w:rsidRDefault="00D95A32" w:rsidP="00C71CD4">
      <w:pPr>
        <w:spacing w:before="240" w:after="240" w:line="480" w:lineRule="auto"/>
        <w:jc w:val="both"/>
        <w:rPr>
          <w:rFonts w:ascii="Times New Roman" w:eastAsia="Times New Roman" w:hAnsi="Times New Roman" w:cs="Times New Roman"/>
          <w:b/>
          <w:bCs/>
          <w:kern w:val="36"/>
          <w:sz w:val="24"/>
          <w:szCs w:val="24"/>
          <w:lang w:eastAsia="en-IN"/>
        </w:rPr>
      </w:pPr>
      <w:r w:rsidRPr="00C71CD4">
        <w:rPr>
          <w:rFonts w:ascii="Times New Roman" w:hAnsi="Times New Roman" w:cs="Times New Roman"/>
          <w:sz w:val="24"/>
          <w:szCs w:val="24"/>
        </w:rPr>
        <w:br w:type="page"/>
      </w:r>
    </w:p>
    <w:p w14:paraId="739228E1" w14:textId="51610229" w:rsidR="00D95A32" w:rsidRPr="00D95A32" w:rsidRDefault="00D95A32" w:rsidP="00C71CD4">
      <w:pPr>
        <w:pStyle w:val="Heading1"/>
        <w:spacing w:before="240" w:beforeAutospacing="0" w:after="240" w:afterAutospacing="0" w:line="480" w:lineRule="auto"/>
        <w:jc w:val="both"/>
        <w:rPr>
          <w:sz w:val="24"/>
          <w:szCs w:val="24"/>
        </w:rPr>
      </w:pPr>
      <w:bookmarkStart w:id="12" w:name="_Toc230172254"/>
      <w:r w:rsidRPr="00C71CD4">
        <w:rPr>
          <w:sz w:val="24"/>
          <w:szCs w:val="24"/>
        </w:rPr>
        <w:lastRenderedPageBreak/>
        <w:t>References</w:t>
      </w:r>
      <w:bookmarkEnd w:id="12"/>
    </w:p>
    <w:p w14:paraId="3B348249" w14:textId="77777777" w:rsidR="00C71CD4" w:rsidRPr="00C71CD4" w:rsidRDefault="00C71CD4" w:rsidP="00A03486">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4D2E8E">
        <w:rPr>
          <w:rFonts w:ascii="Times New Roman" w:eastAsia="Times New Roman" w:hAnsi="Times New Roman" w:cs="Times New Roman"/>
          <w:sz w:val="24"/>
          <w:szCs w:val="24"/>
          <w:lang w:eastAsia="en-IN"/>
        </w:rPr>
        <w:t>Bharvad</w:t>
      </w:r>
      <w:proofErr w:type="spellEnd"/>
      <w:r w:rsidRPr="004D2E8E">
        <w:rPr>
          <w:rFonts w:ascii="Times New Roman" w:eastAsia="Times New Roman" w:hAnsi="Times New Roman" w:cs="Times New Roman"/>
          <w:sz w:val="24"/>
          <w:szCs w:val="24"/>
          <w:lang w:eastAsia="en-IN"/>
        </w:rPr>
        <w:t>, G. B. (2022). </w:t>
      </w:r>
      <w:r w:rsidRPr="004D2E8E">
        <w:rPr>
          <w:rFonts w:ascii="Times New Roman" w:eastAsia="Times New Roman" w:hAnsi="Times New Roman" w:cs="Times New Roman"/>
          <w:i/>
          <w:iCs/>
          <w:sz w:val="24"/>
          <w:szCs w:val="24"/>
          <w:lang w:eastAsia="en-IN"/>
        </w:rPr>
        <w:t>EMOTIONAL INTELLIGENCE-A CRITICAL ANALYSIS</w:t>
      </w:r>
      <w:r w:rsidRPr="004D2E8E">
        <w:rPr>
          <w:rFonts w:ascii="Times New Roman" w:eastAsia="Times New Roman" w:hAnsi="Times New Roman" w:cs="Times New Roman"/>
          <w:sz w:val="24"/>
          <w:szCs w:val="24"/>
          <w:lang w:eastAsia="en-IN"/>
        </w:rPr>
        <w:t xml:space="preserve">. Researchgate.net. </w:t>
      </w:r>
      <w:hyperlink r:id="rId8" w:history="1">
        <w:r w:rsidRPr="004D2E8E">
          <w:rPr>
            <w:rStyle w:val="Hyperlink"/>
            <w:rFonts w:ascii="Times New Roman" w:eastAsia="Times New Roman" w:hAnsi="Times New Roman" w:cs="Times New Roman"/>
            <w:sz w:val="24"/>
            <w:szCs w:val="24"/>
            <w:lang w:eastAsia="en-IN"/>
          </w:rPr>
          <w:t>https://www.researchgate.net/journal/Adhyayan-Journal-2091-2722?_tp=eyJjb250ZXh0Ijp7ImZpcnN0UGFnZSI6InB1YmxpY2F0aW9uIiwicGFnZSI6InB1YmxpY2F0aW9uIn19</w:t>
        </w:r>
      </w:hyperlink>
    </w:p>
    <w:p w14:paraId="6876ED94" w14:textId="77777777" w:rsidR="00C71CD4" w:rsidRPr="0055324D" w:rsidRDefault="00C71CD4" w:rsidP="00A03486">
      <w:pPr>
        <w:spacing w:before="240" w:after="240" w:line="480" w:lineRule="auto"/>
        <w:ind w:left="720" w:hanging="720"/>
        <w:jc w:val="both"/>
        <w:rPr>
          <w:rFonts w:ascii="Times New Roman" w:eastAsia="Times New Roman" w:hAnsi="Times New Roman" w:cs="Times New Roman"/>
          <w:sz w:val="24"/>
          <w:szCs w:val="24"/>
          <w:lang w:eastAsia="en-IN"/>
        </w:rPr>
      </w:pPr>
      <w:r w:rsidRPr="0055324D">
        <w:rPr>
          <w:rFonts w:ascii="Times New Roman" w:eastAsia="Times New Roman" w:hAnsi="Times New Roman" w:cs="Times New Roman"/>
          <w:sz w:val="24"/>
          <w:szCs w:val="24"/>
          <w:lang w:eastAsia="en-IN"/>
        </w:rPr>
        <w:t>Dweck, C. S., &amp; Yeager, D. S. (2019). Mindsets: A view from two eras. </w:t>
      </w:r>
      <w:r w:rsidRPr="0055324D">
        <w:rPr>
          <w:rFonts w:ascii="Times New Roman" w:eastAsia="Times New Roman" w:hAnsi="Times New Roman" w:cs="Times New Roman"/>
          <w:i/>
          <w:iCs/>
          <w:sz w:val="24"/>
          <w:szCs w:val="24"/>
          <w:lang w:eastAsia="en-IN"/>
        </w:rPr>
        <w:t>Perspectives on Psychological Science: A Journal of the Association for Psychological Science</w:t>
      </w:r>
      <w:r w:rsidRPr="0055324D">
        <w:rPr>
          <w:rFonts w:ascii="Times New Roman" w:eastAsia="Times New Roman" w:hAnsi="Times New Roman" w:cs="Times New Roman"/>
          <w:sz w:val="24"/>
          <w:szCs w:val="24"/>
          <w:lang w:eastAsia="en-IN"/>
        </w:rPr>
        <w:t>, </w:t>
      </w:r>
      <w:r w:rsidRPr="0055324D">
        <w:rPr>
          <w:rFonts w:ascii="Times New Roman" w:eastAsia="Times New Roman" w:hAnsi="Times New Roman" w:cs="Times New Roman"/>
          <w:i/>
          <w:iCs/>
          <w:sz w:val="24"/>
          <w:szCs w:val="24"/>
          <w:lang w:eastAsia="en-IN"/>
        </w:rPr>
        <w:t>14</w:t>
      </w:r>
      <w:r w:rsidRPr="0055324D">
        <w:rPr>
          <w:rFonts w:ascii="Times New Roman" w:eastAsia="Times New Roman" w:hAnsi="Times New Roman" w:cs="Times New Roman"/>
          <w:sz w:val="24"/>
          <w:szCs w:val="24"/>
          <w:lang w:eastAsia="en-IN"/>
        </w:rPr>
        <w:t xml:space="preserve">(3), 481–496. </w:t>
      </w:r>
      <w:hyperlink r:id="rId9" w:history="1">
        <w:r w:rsidRPr="0055324D">
          <w:rPr>
            <w:rStyle w:val="Hyperlink"/>
            <w:rFonts w:ascii="Times New Roman" w:eastAsia="Times New Roman" w:hAnsi="Times New Roman" w:cs="Times New Roman"/>
            <w:sz w:val="24"/>
            <w:szCs w:val="24"/>
            <w:lang w:eastAsia="en-IN"/>
          </w:rPr>
          <w:t>https://doi.org/10.1177/1745691618804166</w:t>
        </w:r>
      </w:hyperlink>
      <w:r w:rsidRPr="00C71CD4">
        <w:rPr>
          <w:rFonts w:ascii="Times New Roman" w:eastAsia="Times New Roman" w:hAnsi="Times New Roman" w:cs="Times New Roman"/>
          <w:sz w:val="24"/>
          <w:szCs w:val="24"/>
          <w:lang w:eastAsia="en-IN"/>
        </w:rPr>
        <w:t xml:space="preserve"> </w:t>
      </w:r>
    </w:p>
    <w:p w14:paraId="35853669" w14:textId="77777777" w:rsidR="00C71CD4" w:rsidRPr="005D114A" w:rsidRDefault="00C71CD4" w:rsidP="00A03486">
      <w:pPr>
        <w:spacing w:before="240" w:after="240" w:line="480" w:lineRule="auto"/>
        <w:ind w:left="720" w:hanging="720"/>
        <w:jc w:val="both"/>
        <w:rPr>
          <w:rFonts w:ascii="Times New Roman" w:eastAsia="Times New Roman" w:hAnsi="Times New Roman" w:cs="Times New Roman"/>
          <w:sz w:val="24"/>
          <w:szCs w:val="24"/>
          <w:lang w:eastAsia="en-IN"/>
        </w:rPr>
      </w:pPr>
      <w:r w:rsidRPr="005D114A">
        <w:rPr>
          <w:rFonts w:ascii="Times New Roman" w:eastAsia="Times New Roman" w:hAnsi="Times New Roman" w:cs="Times New Roman"/>
          <w:sz w:val="24"/>
          <w:szCs w:val="24"/>
          <w:lang w:eastAsia="en-IN"/>
        </w:rPr>
        <w:t>Kumar, S., Deshmukh, V., &amp; Adhish, V. S. (2014). Building and leading teams. </w:t>
      </w:r>
      <w:r w:rsidRPr="005D114A">
        <w:rPr>
          <w:rFonts w:ascii="Times New Roman" w:eastAsia="Times New Roman" w:hAnsi="Times New Roman" w:cs="Times New Roman"/>
          <w:i/>
          <w:iCs/>
          <w:sz w:val="24"/>
          <w:szCs w:val="24"/>
          <w:lang w:eastAsia="en-IN"/>
        </w:rPr>
        <w:t>Indian Journal of Community Medicine: Official Publication of Indian Association of Preventive &amp; Social Medicine</w:t>
      </w:r>
      <w:r w:rsidRPr="005D114A">
        <w:rPr>
          <w:rFonts w:ascii="Times New Roman" w:eastAsia="Times New Roman" w:hAnsi="Times New Roman" w:cs="Times New Roman"/>
          <w:sz w:val="24"/>
          <w:szCs w:val="24"/>
          <w:lang w:eastAsia="en-IN"/>
        </w:rPr>
        <w:t>, </w:t>
      </w:r>
      <w:r w:rsidRPr="005D114A">
        <w:rPr>
          <w:rFonts w:ascii="Times New Roman" w:eastAsia="Times New Roman" w:hAnsi="Times New Roman" w:cs="Times New Roman"/>
          <w:i/>
          <w:iCs/>
          <w:sz w:val="24"/>
          <w:szCs w:val="24"/>
          <w:lang w:eastAsia="en-IN"/>
        </w:rPr>
        <w:t>39</w:t>
      </w:r>
      <w:r w:rsidRPr="005D114A">
        <w:rPr>
          <w:rFonts w:ascii="Times New Roman" w:eastAsia="Times New Roman" w:hAnsi="Times New Roman" w:cs="Times New Roman"/>
          <w:sz w:val="24"/>
          <w:szCs w:val="24"/>
          <w:lang w:eastAsia="en-IN"/>
        </w:rPr>
        <w:t xml:space="preserve">(4), 208–213. </w:t>
      </w:r>
      <w:hyperlink r:id="rId10" w:history="1">
        <w:r w:rsidRPr="005D114A">
          <w:rPr>
            <w:rStyle w:val="Hyperlink"/>
            <w:rFonts w:ascii="Times New Roman" w:eastAsia="Times New Roman" w:hAnsi="Times New Roman" w:cs="Times New Roman"/>
            <w:sz w:val="24"/>
            <w:szCs w:val="24"/>
            <w:lang w:eastAsia="en-IN"/>
          </w:rPr>
          <w:t>https://doi.org/10.4103/0970-0218.143020</w:t>
        </w:r>
      </w:hyperlink>
      <w:r w:rsidRPr="00C71CD4">
        <w:rPr>
          <w:rFonts w:ascii="Times New Roman" w:eastAsia="Times New Roman" w:hAnsi="Times New Roman" w:cs="Times New Roman"/>
          <w:sz w:val="24"/>
          <w:szCs w:val="24"/>
          <w:lang w:eastAsia="en-IN"/>
        </w:rPr>
        <w:t xml:space="preserve"> </w:t>
      </w:r>
    </w:p>
    <w:p w14:paraId="52852659" w14:textId="77777777" w:rsidR="00C71CD4" w:rsidRPr="00D95A32" w:rsidRDefault="00C71CD4" w:rsidP="00A03486">
      <w:pPr>
        <w:spacing w:before="240" w:after="240" w:line="480" w:lineRule="auto"/>
        <w:ind w:left="720" w:hanging="72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 xml:space="preserve">Nadella, S. (2017). </w:t>
      </w:r>
      <w:r w:rsidRPr="00D95A32">
        <w:rPr>
          <w:rFonts w:ascii="Times New Roman" w:eastAsia="Times New Roman" w:hAnsi="Times New Roman" w:cs="Times New Roman"/>
          <w:i/>
          <w:iCs/>
          <w:color w:val="1F1F1F"/>
          <w:sz w:val="24"/>
          <w:szCs w:val="24"/>
          <w:bdr w:val="none" w:sz="0" w:space="0" w:color="auto" w:frame="1"/>
          <w:lang w:eastAsia="en-IN"/>
        </w:rPr>
        <w:t>Hit refresh: The quest to rediscover Microsoft's soul and imagine a better future for everyone</w:t>
      </w:r>
      <w:r w:rsidRPr="00D95A32">
        <w:rPr>
          <w:rFonts w:ascii="Times New Roman" w:eastAsia="Times New Roman" w:hAnsi="Times New Roman" w:cs="Times New Roman"/>
          <w:color w:val="1F1F1F"/>
          <w:sz w:val="24"/>
          <w:szCs w:val="24"/>
          <w:lang w:eastAsia="en-IN"/>
        </w:rPr>
        <w:t xml:space="preserve">. </w:t>
      </w:r>
      <w:proofErr w:type="spellStart"/>
      <w:r w:rsidRPr="00D95A32">
        <w:rPr>
          <w:rFonts w:ascii="Times New Roman" w:eastAsia="Times New Roman" w:hAnsi="Times New Roman" w:cs="Times New Roman"/>
          <w:color w:val="1F1F1F"/>
          <w:sz w:val="24"/>
          <w:szCs w:val="24"/>
          <w:lang w:eastAsia="en-IN"/>
        </w:rPr>
        <w:t>HarperBusiness</w:t>
      </w:r>
      <w:proofErr w:type="spellEnd"/>
      <w:r w:rsidRPr="00D95A32">
        <w:rPr>
          <w:rFonts w:ascii="Times New Roman" w:eastAsia="Times New Roman" w:hAnsi="Times New Roman" w:cs="Times New Roman"/>
          <w:color w:val="1F1F1F"/>
          <w:sz w:val="24"/>
          <w:szCs w:val="24"/>
          <w:lang w:eastAsia="en-IN"/>
        </w:rPr>
        <w:t>.</w:t>
      </w:r>
    </w:p>
    <w:p w14:paraId="591CF3C1" w14:textId="77777777" w:rsidR="00C71CD4" w:rsidRPr="00C71CD4" w:rsidRDefault="00C71CD4" w:rsidP="00A03486">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947A11">
        <w:rPr>
          <w:rFonts w:ascii="Times New Roman" w:eastAsia="Times New Roman" w:hAnsi="Times New Roman" w:cs="Times New Roman"/>
          <w:sz w:val="24"/>
          <w:szCs w:val="24"/>
          <w:lang w:eastAsia="en-IN"/>
        </w:rPr>
        <w:t>Nemanick</w:t>
      </w:r>
      <w:proofErr w:type="spellEnd"/>
      <w:r w:rsidRPr="00947A11">
        <w:rPr>
          <w:rFonts w:ascii="Times New Roman" w:eastAsia="Times New Roman" w:hAnsi="Times New Roman" w:cs="Times New Roman"/>
          <w:sz w:val="24"/>
          <w:szCs w:val="24"/>
          <w:lang w:eastAsia="en-IN"/>
        </w:rPr>
        <w:t xml:space="preserve">, R. (2022). Amy </w:t>
      </w:r>
      <w:proofErr w:type="spellStart"/>
      <w:proofErr w:type="gramStart"/>
      <w:r w:rsidRPr="00947A11">
        <w:rPr>
          <w:rFonts w:ascii="Times New Roman" w:eastAsia="Times New Roman" w:hAnsi="Times New Roman" w:cs="Times New Roman"/>
          <w:sz w:val="24"/>
          <w:szCs w:val="24"/>
          <w:lang w:eastAsia="en-IN"/>
        </w:rPr>
        <w:t>C.Edmondson</w:t>
      </w:r>
      <w:proofErr w:type="spellEnd"/>
      <w:proofErr w:type="gramEnd"/>
      <w:r w:rsidRPr="00947A11">
        <w:rPr>
          <w:rFonts w:ascii="Times New Roman" w:eastAsia="Times New Roman" w:hAnsi="Times New Roman" w:cs="Times New Roman"/>
          <w:sz w:val="24"/>
          <w:szCs w:val="24"/>
          <w:lang w:eastAsia="en-IN"/>
        </w:rPr>
        <w:t>. The fearless organization: Creating psychological safety in the workplace for learning, innovation, and growth. New Jersey: John Wiley &amp; Sons, Inc.2019, 256 pages, $17.49 hardcover. </w:t>
      </w:r>
      <w:r w:rsidRPr="00947A11">
        <w:rPr>
          <w:rFonts w:ascii="Times New Roman" w:eastAsia="Times New Roman" w:hAnsi="Times New Roman" w:cs="Times New Roman"/>
          <w:i/>
          <w:iCs/>
          <w:sz w:val="24"/>
          <w:szCs w:val="24"/>
          <w:lang w:eastAsia="en-IN"/>
        </w:rPr>
        <w:t>Personnel Psychology</w:t>
      </w:r>
      <w:r w:rsidRPr="00947A11">
        <w:rPr>
          <w:rFonts w:ascii="Times New Roman" w:eastAsia="Times New Roman" w:hAnsi="Times New Roman" w:cs="Times New Roman"/>
          <w:sz w:val="24"/>
          <w:szCs w:val="24"/>
          <w:lang w:eastAsia="en-IN"/>
        </w:rPr>
        <w:t>, </w:t>
      </w:r>
      <w:r w:rsidRPr="00947A11">
        <w:rPr>
          <w:rFonts w:ascii="Times New Roman" w:eastAsia="Times New Roman" w:hAnsi="Times New Roman" w:cs="Times New Roman"/>
          <w:i/>
          <w:iCs/>
          <w:sz w:val="24"/>
          <w:szCs w:val="24"/>
          <w:lang w:eastAsia="en-IN"/>
        </w:rPr>
        <w:t>75</w:t>
      </w:r>
      <w:r w:rsidRPr="00947A11">
        <w:rPr>
          <w:rFonts w:ascii="Times New Roman" w:eastAsia="Times New Roman" w:hAnsi="Times New Roman" w:cs="Times New Roman"/>
          <w:sz w:val="24"/>
          <w:szCs w:val="24"/>
          <w:lang w:eastAsia="en-IN"/>
        </w:rPr>
        <w:t xml:space="preserve">(2), 521–524. </w:t>
      </w:r>
      <w:hyperlink r:id="rId11" w:history="1">
        <w:r w:rsidRPr="00947A11">
          <w:rPr>
            <w:rStyle w:val="Hyperlink"/>
            <w:rFonts w:ascii="Times New Roman" w:eastAsia="Times New Roman" w:hAnsi="Times New Roman" w:cs="Times New Roman"/>
            <w:sz w:val="24"/>
            <w:szCs w:val="24"/>
            <w:lang w:eastAsia="en-IN"/>
          </w:rPr>
          <w:t>https://doi.org/10.1111/peps.12509</w:t>
        </w:r>
      </w:hyperlink>
    </w:p>
    <w:p w14:paraId="46C021A2" w14:textId="77777777" w:rsidR="00C71CD4" w:rsidRPr="00C71CD4" w:rsidRDefault="00C71CD4" w:rsidP="00A03486">
      <w:pPr>
        <w:spacing w:before="240" w:after="240" w:line="480" w:lineRule="auto"/>
        <w:ind w:left="720" w:hanging="720"/>
        <w:jc w:val="both"/>
        <w:rPr>
          <w:rFonts w:ascii="Times New Roman" w:eastAsia="Times New Roman" w:hAnsi="Times New Roman" w:cs="Times New Roman"/>
          <w:sz w:val="24"/>
          <w:szCs w:val="24"/>
          <w:lang w:eastAsia="en-IN"/>
        </w:rPr>
      </w:pPr>
      <w:r w:rsidRPr="00C71CD4">
        <w:rPr>
          <w:rFonts w:ascii="Times New Roman" w:eastAsia="Times New Roman" w:hAnsi="Times New Roman" w:cs="Times New Roman"/>
          <w:sz w:val="24"/>
          <w:szCs w:val="24"/>
          <w:lang w:eastAsia="en-IN"/>
        </w:rPr>
        <w:t>Razzetti, G. (2020, January 5). </w:t>
      </w:r>
      <w:r w:rsidRPr="00C71CD4">
        <w:rPr>
          <w:rFonts w:ascii="Times New Roman" w:eastAsia="Times New Roman" w:hAnsi="Times New Roman" w:cs="Times New Roman"/>
          <w:i/>
          <w:iCs/>
          <w:sz w:val="24"/>
          <w:szCs w:val="24"/>
          <w:lang w:eastAsia="en-IN"/>
        </w:rPr>
        <w:t xml:space="preserve">How </w:t>
      </w:r>
      <w:proofErr w:type="spellStart"/>
      <w:r w:rsidRPr="00C71CD4">
        <w:rPr>
          <w:rFonts w:ascii="Times New Roman" w:eastAsia="Times New Roman" w:hAnsi="Times New Roman" w:cs="Times New Roman"/>
          <w:i/>
          <w:iCs/>
          <w:sz w:val="24"/>
          <w:szCs w:val="24"/>
          <w:lang w:eastAsia="en-IN"/>
        </w:rPr>
        <w:t>pixar</w:t>
      </w:r>
      <w:proofErr w:type="spellEnd"/>
      <w:r w:rsidRPr="00C71CD4">
        <w:rPr>
          <w:rFonts w:ascii="Times New Roman" w:eastAsia="Times New Roman" w:hAnsi="Times New Roman" w:cs="Times New Roman"/>
          <w:i/>
          <w:iCs/>
          <w:sz w:val="24"/>
          <w:szCs w:val="24"/>
          <w:lang w:eastAsia="en-IN"/>
        </w:rPr>
        <w:t xml:space="preserve"> designed a culture of collective creativity</w:t>
      </w:r>
      <w:r w:rsidRPr="00C71CD4">
        <w:rPr>
          <w:rFonts w:ascii="Times New Roman" w:eastAsia="Times New Roman" w:hAnsi="Times New Roman" w:cs="Times New Roman"/>
          <w:sz w:val="24"/>
          <w:szCs w:val="24"/>
          <w:lang w:eastAsia="en-IN"/>
        </w:rPr>
        <w:t xml:space="preserve">. </w:t>
      </w:r>
      <w:proofErr w:type="spellStart"/>
      <w:r w:rsidRPr="00C71CD4">
        <w:rPr>
          <w:rFonts w:ascii="Times New Roman" w:eastAsia="Times New Roman" w:hAnsi="Times New Roman" w:cs="Times New Roman"/>
          <w:sz w:val="24"/>
          <w:szCs w:val="24"/>
          <w:lang w:eastAsia="en-IN"/>
        </w:rPr>
        <w:t>Fearlessculture.deSign</w:t>
      </w:r>
      <w:proofErr w:type="spellEnd"/>
      <w:r w:rsidRPr="00C71CD4">
        <w:rPr>
          <w:rFonts w:ascii="Times New Roman" w:eastAsia="Times New Roman" w:hAnsi="Times New Roman" w:cs="Times New Roman"/>
          <w:sz w:val="24"/>
          <w:szCs w:val="24"/>
          <w:lang w:eastAsia="en-IN"/>
        </w:rPr>
        <w:t xml:space="preserve">. </w:t>
      </w:r>
      <w:hyperlink r:id="rId12" w:history="1">
        <w:r w:rsidRPr="00C71CD4">
          <w:rPr>
            <w:rStyle w:val="Hyperlink"/>
            <w:rFonts w:ascii="Times New Roman" w:eastAsia="Times New Roman" w:hAnsi="Times New Roman" w:cs="Times New Roman"/>
            <w:sz w:val="24"/>
            <w:szCs w:val="24"/>
            <w:lang w:eastAsia="en-IN"/>
          </w:rPr>
          <w:t>https://www.fearlessculture.design/blog-posts/pixar-culture-design-canvas</w:t>
        </w:r>
      </w:hyperlink>
    </w:p>
    <w:p w14:paraId="53D71A9E" w14:textId="77777777" w:rsidR="00C71CD4" w:rsidRPr="00C300C2" w:rsidRDefault="00C71CD4" w:rsidP="00A03486">
      <w:pPr>
        <w:spacing w:before="240" w:after="240" w:line="480" w:lineRule="auto"/>
        <w:ind w:left="720" w:hanging="720"/>
        <w:jc w:val="both"/>
        <w:rPr>
          <w:rFonts w:ascii="Times New Roman" w:eastAsia="Times New Roman" w:hAnsi="Times New Roman" w:cs="Times New Roman"/>
          <w:sz w:val="24"/>
          <w:szCs w:val="24"/>
          <w:lang w:eastAsia="en-IN"/>
        </w:rPr>
      </w:pPr>
      <w:r w:rsidRPr="00C300C2">
        <w:rPr>
          <w:rFonts w:ascii="Times New Roman" w:eastAsia="Times New Roman" w:hAnsi="Times New Roman" w:cs="Times New Roman"/>
          <w:sz w:val="24"/>
          <w:szCs w:val="24"/>
          <w:lang w:eastAsia="en-IN"/>
        </w:rPr>
        <w:lastRenderedPageBreak/>
        <w:t>Schmitt, R., &amp; Almeida, F. (2020). Building a culture of continuous innovation: How Pixar and Google address this challenge? </w:t>
      </w:r>
      <w:r w:rsidRPr="00C300C2">
        <w:rPr>
          <w:rFonts w:ascii="Times New Roman" w:eastAsia="Times New Roman" w:hAnsi="Times New Roman" w:cs="Times New Roman"/>
          <w:i/>
          <w:iCs/>
          <w:sz w:val="24"/>
          <w:szCs w:val="24"/>
          <w:lang w:eastAsia="en-IN"/>
        </w:rPr>
        <w:t>Journal of Management, Economics, and Industrial Organization</w:t>
      </w:r>
      <w:r w:rsidRPr="00C300C2">
        <w:rPr>
          <w:rFonts w:ascii="Times New Roman" w:eastAsia="Times New Roman" w:hAnsi="Times New Roman" w:cs="Times New Roman"/>
          <w:sz w:val="24"/>
          <w:szCs w:val="24"/>
          <w:lang w:eastAsia="en-IN"/>
        </w:rPr>
        <w:t xml:space="preserve">, 22–39. </w:t>
      </w:r>
      <w:hyperlink r:id="rId13" w:history="1">
        <w:r w:rsidRPr="00C300C2">
          <w:rPr>
            <w:rStyle w:val="Hyperlink"/>
            <w:rFonts w:ascii="Times New Roman" w:eastAsia="Times New Roman" w:hAnsi="Times New Roman" w:cs="Times New Roman"/>
            <w:sz w:val="24"/>
            <w:szCs w:val="24"/>
            <w:lang w:eastAsia="en-IN"/>
          </w:rPr>
          <w:t>https://doi.org/10.31039/jomeino.2020.4.1.2</w:t>
        </w:r>
      </w:hyperlink>
      <w:r w:rsidRPr="00C71CD4">
        <w:rPr>
          <w:rFonts w:ascii="Times New Roman" w:eastAsia="Times New Roman" w:hAnsi="Times New Roman" w:cs="Times New Roman"/>
          <w:sz w:val="24"/>
          <w:szCs w:val="24"/>
          <w:lang w:eastAsia="en-IN"/>
        </w:rPr>
        <w:t xml:space="preserve"> </w:t>
      </w:r>
    </w:p>
    <w:p w14:paraId="7E250646" w14:textId="77777777" w:rsidR="00C71CD4" w:rsidRPr="00C71CD4" w:rsidRDefault="00C71CD4" w:rsidP="00A03486">
      <w:pPr>
        <w:spacing w:before="240" w:after="240" w:line="480" w:lineRule="auto"/>
        <w:ind w:left="720" w:hanging="720"/>
        <w:jc w:val="both"/>
        <w:rPr>
          <w:rFonts w:ascii="Times New Roman" w:eastAsia="Times New Roman" w:hAnsi="Times New Roman" w:cs="Times New Roman"/>
          <w:sz w:val="24"/>
          <w:szCs w:val="24"/>
          <w:lang w:eastAsia="en-IN"/>
        </w:rPr>
      </w:pPr>
      <w:r w:rsidRPr="00843B61">
        <w:rPr>
          <w:rFonts w:ascii="Times New Roman" w:eastAsia="Times New Roman" w:hAnsi="Times New Roman" w:cs="Times New Roman"/>
          <w:sz w:val="24"/>
          <w:szCs w:val="24"/>
          <w:lang w:eastAsia="en-IN"/>
        </w:rPr>
        <w:t>Sharma, N. (2026). Strategic transformation at Microsoft under Satya Nadella: a platform-oriented model of dynamic renewal. </w:t>
      </w:r>
      <w:r w:rsidRPr="00843B61">
        <w:rPr>
          <w:rFonts w:ascii="Times New Roman" w:eastAsia="Times New Roman" w:hAnsi="Times New Roman" w:cs="Times New Roman"/>
          <w:i/>
          <w:iCs/>
          <w:sz w:val="24"/>
          <w:szCs w:val="24"/>
          <w:lang w:eastAsia="en-IN"/>
        </w:rPr>
        <w:t>The Journal of Business Strategy</w:t>
      </w:r>
      <w:r w:rsidRPr="00843B61">
        <w:rPr>
          <w:rFonts w:ascii="Times New Roman" w:eastAsia="Times New Roman" w:hAnsi="Times New Roman" w:cs="Times New Roman"/>
          <w:sz w:val="24"/>
          <w:szCs w:val="24"/>
          <w:lang w:eastAsia="en-IN"/>
        </w:rPr>
        <w:t>, </w:t>
      </w:r>
      <w:r w:rsidRPr="00843B61">
        <w:rPr>
          <w:rFonts w:ascii="Times New Roman" w:eastAsia="Times New Roman" w:hAnsi="Times New Roman" w:cs="Times New Roman"/>
          <w:i/>
          <w:iCs/>
          <w:sz w:val="24"/>
          <w:szCs w:val="24"/>
          <w:lang w:eastAsia="en-IN"/>
        </w:rPr>
        <w:t>47</w:t>
      </w:r>
      <w:r w:rsidRPr="00843B61">
        <w:rPr>
          <w:rFonts w:ascii="Times New Roman" w:eastAsia="Times New Roman" w:hAnsi="Times New Roman" w:cs="Times New Roman"/>
          <w:sz w:val="24"/>
          <w:szCs w:val="24"/>
          <w:lang w:eastAsia="en-IN"/>
        </w:rPr>
        <w:t xml:space="preserve">(2), 246–271. </w:t>
      </w:r>
      <w:hyperlink r:id="rId14" w:history="1">
        <w:r w:rsidRPr="00843B61">
          <w:rPr>
            <w:rStyle w:val="Hyperlink"/>
            <w:rFonts w:ascii="Times New Roman" w:eastAsia="Times New Roman" w:hAnsi="Times New Roman" w:cs="Times New Roman"/>
            <w:sz w:val="24"/>
            <w:szCs w:val="24"/>
            <w:lang w:eastAsia="en-IN"/>
          </w:rPr>
          <w:t>https://doi.org/10.1108/jbs-06-2025-0128</w:t>
        </w:r>
      </w:hyperlink>
    </w:p>
    <w:p w14:paraId="6D6E9454" w14:textId="77777777" w:rsidR="00C71CD4" w:rsidRPr="00735EF1" w:rsidRDefault="00C71CD4" w:rsidP="00A03486">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735EF1">
        <w:rPr>
          <w:rFonts w:ascii="Times New Roman" w:eastAsia="Times New Roman" w:hAnsi="Times New Roman" w:cs="Times New Roman"/>
          <w:sz w:val="24"/>
          <w:szCs w:val="24"/>
          <w:lang w:eastAsia="en-IN"/>
        </w:rPr>
        <w:t>Stoewen</w:t>
      </w:r>
      <w:proofErr w:type="spellEnd"/>
      <w:r w:rsidRPr="00735EF1">
        <w:rPr>
          <w:rFonts w:ascii="Times New Roman" w:eastAsia="Times New Roman" w:hAnsi="Times New Roman" w:cs="Times New Roman"/>
          <w:sz w:val="24"/>
          <w:szCs w:val="24"/>
          <w:lang w:eastAsia="en-IN"/>
        </w:rPr>
        <w:t>, D. L. (2024). The vital connection between emotional intelligence and well-being - Part 1: Understanding emotional intelligence and why it matters. </w:t>
      </w:r>
      <w:r w:rsidRPr="00735EF1">
        <w:rPr>
          <w:rFonts w:ascii="Times New Roman" w:eastAsia="Times New Roman" w:hAnsi="Times New Roman" w:cs="Times New Roman"/>
          <w:i/>
          <w:iCs/>
          <w:sz w:val="24"/>
          <w:szCs w:val="24"/>
          <w:lang w:eastAsia="en-IN"/>
        </w:rPr>
        <w:t xml:space="preserve">The Canadian Veterinary Journal. La Revue </w:t>
      </w:r>
      <w:proofErr w:type="spellStart"/>
      <w:r w:rsidRPr="00735EF1">
        <w:rPr>
          <w:rFonts w:ascii="Times New Roman" w:eastAsia="Times New Roman" w:hAnsi="Times New Roman" w:cs="Times New Roman"/>
          <w:i/>
          <w:iCs/>
          <w:sz w:val="24"/>
          <w:szCs w:val="24"/>
          <w:lang w:eastAsia="en-IN"/>
        </w:rPr>
        <w:t>Veterinaire</w:t>
      </w:r>
      <w:proofErr w:type="spellEnd"/>
      <w:r w:rsidRPr="00735EF1">
        <w:rPr>
          <w:rFonts w:ascii="Times New Roman" w:eastAsia="Times New Roman" w:hAnsi="Times New Roman" w:cs="Times New Roman"/>
          <w:i/>
          <w:iCs/>
          <w:sz w:val="24"/>
          <w:szCs w:val="24"/>
          <w:lang w:eastAsia="en-IN"/>
        </w:rPr>
        <w:t xml:space="preserve"> Canadienne</w:t>
      </w:r>
      <w:r w:rsidRPr="00735EF1">
        <w:rPr>
          <w:rFonts w:ascii="Times New Roman" w:eastAsia="Times New Roman" w:hAnsi="Times New Roman" w:cs="Times New Roman"/>
          <w:sz w:val="24"/>
          <w:szCs w:val="24"/>
          <w:lang w:eastAsia="en-IN"/>
        </w:rPr>
        <w:t>, </w:t>
      </w:r>
      <w:r w:rsidRPr="00735EF1">
        <w:rPr>
          <w:rFonts w:ascii="Times New Roman" w:eastAsia="Times New Roman" w:hAnsi="Times New Roman" w:cs="Times New Roman"/>
          <w:i/>
          <w:iCs/>
          <w:sz w:val="24"/>
          <w:szCs w:val="24"/>
          <w:lang w:eastAsia="en-IN"/>
        </w:rPr>
        <w:t>65</w:t>
      </w:r>
      <w:r w:rsidRPr="00735EF1">
        <w:rPr>
          <w:rFonts w:ascii="Times New Roman" w:eastAsia="Times New Roman" w:hAnsi="Times New Roman" w:cs="Times New Roman"/>
          <w:sz w:val="24"/>
          <w:szCs w:val="24"/>
          <w:lang w:eastAsia="en-IN"/>
        </w:rPr>
        <w:t xml:space="preserve">(2), 182–184. </w:t>
      </w:r>
      <w:hyperlink r:id="rId15" w:history="1">
        <w:r w:rsidRPr="00735EF1">
          <w:rPr>
            <w:rStyle w:val="Hyperlink"/>
            <w:rFonts w:ascii="Times New Roman" w:eastAsia="Times New Roman" w:hAnsi="Times New Roman" w:cs="Times New Roman"/>
            <w:sz w:val="24"/>
            <w:szCs w:val="24"/>
            <w:lang w:eastAsia="en-IN"/>
          </w:rPr>
          <w:t>https://www.ncbi.nlm.nih.gov/pubmed/38304477</w:t>
        </w:r>
      </w:hyperlink>
      <w:r w:rsidRPr="00C71CD4">
        <w:rPr>
          <w:rFonts w:ascii="Times New Roman" w:eastAsia="Times New Roman" w:hAnsi="Times New Roman" w:cs="Times New Roman"/>
          <w:sz w:val="24"/>
          <w:szCs w:val="24"/>
          <w:lang w:eastAsia="en-IN"/>
        </w:rPr>
        <w:t xml:space="preserve"> </w:t>
      </w:r>
    </w:p>
    <w:p w14:paraId="3051F03E" w14:textId="77777777" w:rsidR="00843B61" w:rsidRPr="00843B61" w:rsidRDefault="00843B61" w:rsidP="00C71CD4">
      <w:pPr>
        <w:spacing w:before="240" w:after="240" w:line="480" w:lineRule="auto"/>
        <w:jc w:val="both"/>
        <w:rPr>
          <w:rFonts w:ascii="Times New Roman" w:eastAsia="Times New Roman" w:hAnsi="Times New Roman" w:cs="Times New Roman"/>
          <w:sz w:val="24"/>
          <w:szCs w:val="24"/>
          <w:lang w:eastAsia="en-IN"/>
        </w:rPr>
      </w:pPr>
    </w:p>
    <w:p w14:paraId="0AA14DB8" w14:textId="77777777" w:rsidR="004D2E8E" w:rsidRPr="004D2E8E" w:rsidRDefault="004D2E8E" w:rsidP="00C71CD4">
      <w:pPr>
        <w:spacing w:before="240" w:after="240" w:line="480" w:lineRule="auto"/>
        <w:jc w:val="both"/>
        <w:rPr>
          <w:rFonts w:ascii="Times New Roman" w:eastAsia="Times New Roman" w:hAnsi="Times New Roman" w:cs="Times New Roman"/>
          <w:sz w:val="24"/>
          <w:szCs w:val="24"/>
          <w:lang w:eastAsia="en-IN"/>
        </w:rPr>
      </w:pPr>
    </w:p>
    <w:p w14:paraId="68CE3D11" w14:textId="77777777" w:rsidR="005A2A8C" w:rsidRPr="005A2A8C" w:rsidRDefault="005A2A8C" w:rsidP="00C71CD4">
      <w:pPr>
        <w:spacing w:before="240" w:after="240" w:line="480" w:lineRule="auto"/>
        <w:jc w:val="both"/>
        <w:rPr>
          <w:rFonts w:ascii="Times New Roman" w:eastAsia="Times New Roman" w:hAnsi="Times New Roman" w:cs="Times New Roman"/>
          <w:sz w:val="24"/>
          <w:szCs w:val="24"/>
          <w:lang w:eastAsia="en-IN"/>
        </w:rPr>
      </w:pPr>
    </w:p>
    <w:p w14:paraId="30372E5C" w14:textId="77777777" w:rsidR="00947A11" w:rsidRPr="00947A11" w:rsidRDefault="00947A11" w:rsidP="00C71CD4">
      <w:pPr>
        <w:spacing w:before="240" w:after="240" w:line="480" w:lineRule="auto"/>
        <w:jc w:val="both"/>
        <w:rPr>
          <w:rFonts w:ascii="Times New Roman" w:eastAsia="Times New Roman" w:hAnsi="Times New Roman" w:cs="Times New Roman"/>
          <w:sz w:val="24"/>
          <w:szCs w:val="24"/>
          <w:lang w:eastAsia="en-IN"/>
        </w:rPr>
      </w:pPr>
    </w:p>
    <w:p w14:paraId="1A4F79E7" w14:textId="77777777" w:rsidR="00D95A32" w:rsidRPr="00C71CD4" w:rsidRDefault="00D95A32" w:rsidP="00C71CD4">
      <w:pPr>
        <w:spacing w:before="240" w:after="240" w:line="480" w:lineRule="auto"/>
        <w:jc w:val="both"/>
        <w:rPr>
          <w:rFonts w:ascii="Times New Roman" w:eastAsia="Times New Roman" w:hAnsi="Times New Roman" w:cs="Times New Roman"/>
          <w:b/>
          <w:bCs/>
          <w:kern w:val="36"/>
          <w:sz w:val="24"/>
          <w:szCs w:val="24"/>
          <w:lang w:eastAsia="en-IN"/>
        </w:rPr>
      </w:pPr>
      <w:r w:rsidRPr="00C71CD4">
        <w:rPr>
          <w:rFonts w:ascii="Times New Roman" w:hAnsi="Times New Roman" w:cs="Times New Roman"/>
          <w:sz w:val="24"/>
          <w:szCs w:val="24"/>
        </w:rPr>
        <w:br w:type="page"/>
      </w:r>
    </w:p>
    <w:p w14:paraId="72DD954D" w14:textId="5BBDC586" w:rsidR="00D95A32" w:rsidRPr="00C71CD4" w:rsidRDefault="00D95A32" w:rsidP="00C71CD4">
      <w:pPr>
        <w:pStyle w:val="Heading1"/>
        <w:spacing w:before="240" w:beforeAutospacing="0" w:after="240" w:afterAutospacing="0" w:line="480" w:lineRule="auto"/>
        <w:jc w:val="both"/>
        <w:rPr>
          <w:sz w:val="24"/>
          <w:szCs w:val="24"/>
        </w:rPr>
      </w:pPr>
      <w:bookmarkStart w:id="13" w:name="_Toc230172255"/>
      <w:r w:rsidRPr="00C71CD4">
        <w:rPr>
          <w:sz w:val="24"/>
          <w:szCs w:val="24"/>
        </w:rPr>
        <w:lastRenderedPageBreak/>
        <w:t>Appendices</w:t>
      </w:r>
      <w:bookmarkEnd w:id="13"/>
    </w:p>
    <w:p w14:paraId="39B59718" w14:textId="77777777" w:rsidR="00D95A32" w:rsidRPr="00C71CD4" w:rsidRDefault="00D95A32" w:rsidP="00C71CD4">
      <w:pPr>
        <w:pStyle w:val="Heading2"/>
        <w:spacing w:before="240" w:beforeAutospacing="0" w:after="240" w:afterAutospacing="0" w:line="480" w:lineRule="auto"/>
        <w:jc w:val="both"/>
        <w:rPr>
          <w:sz w:val="24"/>
          <w:szCs w:val="24"/>
        </w:rPr>
      </w:pPr>
      <w:bookmarkStart w:id="14" w:name="_Toc230172256"/>
      <w:r w:rsidRPr="00C71CD4">
        <w:rPr>
          <w:sz w:val="24"/>
          <w:szCs w:val="24"/>
        </w:rPr>
        <w:t>Appendix A: The 2026 Executive Leader Communication Checklist</w:t>
      </w:r>
      <w:bookmarkEnd w:id="14"/>
    </w:p>
    <w:p w14:paraId="067251C2" w14:textId="77777777" w:rsidR="00D95A32" w:rsidRPr="00D95A32" w:rsidRDefault="00D95A32" w:rsidP="00C71CD4">
      <w:pPr>
        <w:spacing w:before="240" w:after="240" w:line="480" w:lineRule="auto"/>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This checklist is a practical framework derived from the findings in this report, designed for managers to assess and align their daily communication habits with high-EI practices.</w:t>
      </w:r>
    </w:p>
    <w:p w14:paraId="6AB73160" w14:textId="77777777" w:rsidR="00D95A32" w:rsidRPr="00D95A32" w:rsidRDefault="00D95A32" w:rsidP="00C71CD4">
      <w:pPr>
        <w:numPr>
          <w:ilvl w:val="0"/>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b/>
          <w:bCs/>
          <w:color w:val="1F1F1F"/>
          <w:sz w:val="24"/>
          <w:szCs w:val="24"/>
          <w:bdr w:val="none" w:sz="0" w:space="0" w:color="auto" w:frame="1"/>
          <w:lang w:eastAsia="en-IN"/>
        </w:rPr>
        <w:t>Daily Check-In &amp; Reflection</w:t>
      </w:r>
    </w:p>
    <w:p w14:paraId="10EE2F08" w14:textId="77777777" w:rsidR="00D95A32" w:rsidRPr="00D95A32" w:rsidRDefault="00D95A32" w:rsidP="00C71CD4">
      <w:pPr>
        <w:numPr>
          <w:ilvl w:val="1"/>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Did I pause to check my own emotional state before sending high-stakes emails or leading team meetings today?</w:t>
      </w:r>
    </w:p>
    <w:p w14:paraId="1C8F02C0" w14:textId="77777777" w:rsidR="00D95A32" w:rsidRPr="00D95A32" w:rsidRDefault="00D95A32" w:rsidP="00C71CD4">
      <w:pPr>
        <w:numPr>
          <w:ilvl w:val="1"/>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Am I actively monitoring my tone and body language to make sure I am projecting openness rather than defensiveness?</w:t>
      </w:r>
    </w:p>
    <w:p w14:paraId="3569461C" w14:textId="77777777" w:rsidR="00D95A32" w:rsidRPr="00D95A32" w:rsidRDefault="00D95A32" w:rsidP="00C71CD4">
      <w:pPr>
        <w:numPr>
          <w:ilvl w:val="0"/>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b/>
          <w:bCs/>
          <w:color w:val="1F1F1F"/>
          <w:sz w:val="24"/>
          <w:szCs w:val="24"/>
          <w:bdr w:val="none" w:sz="0" w:space="0" w:color="auto" w:frame="1"/>
          <w:lang w:eastAsia="en-IN"/>
        </w:rPr>
        <w:t>Meeting Dynamics &amp; Active Listening</w:t>
      </w:r>
    </w:p>
    <w:p w14:paraId="22B36927" w14:textId="77777777" w:rsidR="00D95A32" w:rsidRPr="00D95A32" w:rsidRDefault="00D95A32" w:rsidP="00C71CD4">
      <w:pPr>
        <w:numPr>
          <w:ilvl w:val="1"/>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Did I listen more than I spoke during today's collaborative sessions?</w:t>
      </w:r>
    </w:p>
    <w:p w14:paraId="57D5D3DC" w14:textId="77777777" w:rsidR="00D95A32" w:rsidRPr="00D95A32" w:rsidRDefault="00D95A32" w:rsidP="00C71CD4">
      <w:pPr>
        <w:numPr>
          <w:ilvl w:val="1"/>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 xml:space="preserve">Did I ask at least two or three open-ended questions (e.g., </w:t>
      </w:r>
      <w:r w:rsidRPr="00D95A32">
        <w:rPr>
          <w:rFonts w:ascii="Times New Roman" w:eastAsia="Times New Roman" w:hAnsi="Times New Roman" w:cs="Times New Roman"/>
          <w:i/>
          <w:iCs/>
          <w:color w:val="1F1F1F"/>
          <w:sz w:val="24"/>
          <w:szCs w:val="24"/>
          <w:bdr w:val="none" w:sz="0" w:space="0" w:color="auto" w:frame="1"/>
          <w:lang w:eastAsia="en-IN"/>
        </w:rPr>
        <w:t>"What are we missing here?"</w:t>
      </w:r>
      <w:r w:rsidRPr="00D95A32">
        <w:rPr>
          <w:rFonts w:ascii="Times New Roman" w:eastAsia="Times New Roman" w:hAnsi="Times New Roman" w:cs="Times New Roman"/>
          <w:color w:val="1F1F1F"/>
          <w:sz w:val="24"/>
          <w:szCs w:val="24"/>
          <w:lang w:eastAsia="en-IN"/>
        </w:rPr>
        <w:t>) to invite different perspectives?</w:t>
      </w:r>
    </w:p>
    <w:p w14:paraId="412D7ED5" w14:textId="77777777" w:rsidR="00D95A32" w:rsidRPr="00D95A32" w:rsidRDefault="00D95A32" w:rsidP="00C71CD4">
      <w:pPr>
        <w:numPr>
          <w:ilvl w:val="1"/>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Did I validate an employee’s concerns before jumping straight into giving advice or offering technical solutions?</w:t>
      </w:r>
    </w:p>
    <w:p w14:paraId="0967780A" w14:textId="77777777" w:rsidR="00D95A32" w:rsidRPr="00D95A32" w:rsidRDefault="00D95A32" w:rsidP="00C71CD4">
      <w:pPr>
        <w:numPr>
          <w:ilvl w:val="0"/>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b/>
          <w:bCs/>
          <w:color w:val="1F1F1F"/>
          <w:sz w:val="24"/>
          <w:szCs w:val="24"/>
          <w:bdr w:val="none" w:sz="0" w:space="0" w:color="auto" w:frame="1"/>
          <w:lang w:eastAsia="en-IN"/>
        </w:rPr>
        <w:t>Feedback Delivery &amp; Evolution</w:t>
      </w:r>
    </w:p>
    <w:p w14:paraId="6174D61F" w14:textId="77777777" w:rsidR="00D95A32" w:rsidRPr="00D95A32" w:rsidRDefault="00D95A32" w:rsidP="00C71CD4">
      <w:pPr>
        <w:numPr>
          <w:ilvl w:val="1"/>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 xml:space="preserve">Is my feedback focused entirely on the specific </w:t>
      </w:r>
      <w:proofErr w:type="spellStart"/>
      <w:r w:rsidRPr="00D95A32">
        <w:rPr>
          <w:rFonts w:ascii="Times New Roman" w:eastAsia="Times New Roman" w:hAnsi="Times New Roman" w:cs="Times New Roman"/>
          <w:color w:val="1F1F1F"/>
          <w:sz w:val="24"/>
          <w:szCs w:val="24"/>
          <w:lang w:eastAsia="en-IN"/>
        </w:rPr>
        <w:t>behavior</w:t>
      </w:r>
      <w:proofErr w:type="spellEnd"/>
      <w:r w:rsidRPr="00D95A32">
        <w:rPr>
          <w:rFonts w:ascii="Times New Roman" w:eastAsia="Times New Roman" w:hAnsi="Times New Roman" w:cs="Times New Roman"/>
          <w:color w:val="1F1F1F"/>
          <w:sz w:val="24"/>
          <w:szCs w:val="24"/>
          <w:lang w:eastAsia="en-IN"/>
        </w:rPr>
        <w:t xml:space="preserve"> or project outcome, avoiding any personal labels or judgments?</w:t>
      </w:r>
    </w:p>
    <w:p w14:paraId="5A474FD5" w14:textId="77777777" w:rsidR="00D95A32" w:rsidRPr="00D95A32" w:rsidRDefault="00D95A32" w:rsidP="00C71CD4">
      <w:pPr>
        <w:numPr>
          <w:ilvl w:val="1"/>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Am I explicitly separating critical feedback from top-down mandates to encourage employee ownership and independent problem-solving?</w:t>
      </w:r>
    </w:p>
    <w:p w14:paraId="7CCE7FC8" w14:textId="77777777" w:rsidR="00D95A32" w:rsidRPr="00D95A32" w:rsidRDefault="00D95A32" w:rsidP="00C71CD4">
      <w:pPr>
        <w:numPr>
          <w:ilvl w:val="0"/>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b/>
          <w:bCs/>
          <w:color w:val="1F1F1F"/>
          <w:sz w:val="24"/>
          <w:szCs w:val="24"/>
          <w:bdr w:val="none" w:sz="0" w:space="0" w:color="auto" w:frame="1"/>
          <w:lang w:eastAsia="en-IN"/>
        </w:rPr>
        <w:lastRenderedPageBreak/>
        <w:t>Change Management &amp; Transparency</w:t>
      </w:r>
    </w:p>
    <w:p w14:paraId="190920F5" w14:textId="77777777" w:rsidR="00D95A32" w:rsidRPr="00D95A32" w:rsidRDefault="00D95A32" w:rsidP="00C71CD4">
      <w:pPr>
        <w:numPr>
          <w:ilvl w:val="1"/>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 xml:space="preserve">When announcing organizational changes, did I clearly explain the underlying </w:t>
      </w:r>
      <w:r w:rsidRPr="00D95A32">
        <w:rPr>
          <w:rFonts w:ascii="Times New Roman" w:eastAsia="Times New Roman" w:hAnsi="Times New Roman" w:cs="Times New Roman"/>
          <w:i/>
          <w:iCs/>
          <w:color w:val="1F1F1F"/>
          <w:sz w:val="24"/>
          <w:szCs w:val="24"/>
          <w:bdr w:val="none" w:sz="0" w:space="0" w:color="auto" w:frame="1"/>
          <w:lang w:eastAsia="en-IN"/>
        </w:rPr>
        <w:t>why</w:t>
      </w:r>
      <w:r w:rsidRPr="00D95A32">
        <w:rPr>
          <w:rFonts w:ascii="Times New Roman" w:eastAsia="Times New Roman" w:hAnsi="Times New Roman" w:cs="Times New Roman"/>
          <w:color w:val="1F1F1F"/>
          <w:sz w:val="24"/>
          <w:szCs w:val="24"/>
          <w:lang w:eastAsia="en-IN"/>
        </w:rPr>
        <w:t xml:space="preserve"> alongside the </w:t>
      </w:r>
      <w:r w:rsidRPr="00D95A32">
        <w:rPr>
          <w:rFonts w:ascii="Times New Roman" w:eastAsia="Times New Roman" w:hAnsi="Times New Roman" w:cs="Times New Roman"/>
          <w:i/>
          <w:iCs/>
          <w:color w:val="1F1F1F"/>
          <w:sz w:val="24"/>
          <w:szCs w:val="24"/>
          <w:bdr w:val="none" w:sz="0" w:space="0" w:color="auto" w:frame="1"/>
          <w:lang w:eastAsia="en-IN"/>
        </w:rPr>
        <w:t>what</w:t>
      </w:r>
      <w:r w:rsidRPr="00D95A32">
        <w:rPr>
          <w:rFonts w:ascii="Times New Roman" w:eastAsia="Times New Roman" w:hAnsi="Times New Roman" w:cs="Times New Roman"/>
          <w:color w:val="1F1F1F"/>
          <w:sz w:val="24"/>
          <w:szCs w:val="24"/>
          <w:lang w:eastAsia="en-IN"/>
        </w:rPr>
        <w:t>?</w:t>
      </w:r>
    </w:p>
    <w:p w14:paraId="0E420FE1" w14:textId="77777777" w:rsidR="00D95A32" w:rsidRPr="00D95A32" w:rsidRDefault="00D95A32" w:rsidP="00C71CD4">
      <w:pPr>
        <w:numPr>
          <w:ilvl w:val="1"/>
          <w:numId w:val="5"/>
        </w:numPr>
        <w:spacing w:before="240" w:after="240" w:line="480" w:lineRule="auto"/>
        <w:ind w:left="0" w:firstLine="0"/>
        <w:jc w:val="both"/>
        <w:rPr>
          <w:rFonts w:ascii="Times New Roman" w:eastAsia="Times New Roman" w:hAnsi="Times New Roman" w:cs="Times New Roman"/>
          <w:color w:val="1F1F1F"/>
          <w:sz w:val="24"/>
          <w:szCs w:val="24"/>
          <w:lang w:eastAsia="en-IN"/>
        </w:rPr>
      </w:pPr>
      <w:r w:rsidRPr="00D95A32">
        <w:rPr>
          <w:rFonts w:ascii="Times New Roman" w:eastAsia="Times New Roman" w:hAnsi="Times New Roman" w:cs="Times New Roman"/>
          <w:color w:val="1F1F1F"/>
          <w:sz w:val="24"/>
          <w:szCs w:val="24"/>
          <w:lang w:eastAsia="en-IN"/>
        </w:rPr>
        <w:t>Did I openly acknowledge the potential stress or disruption this change might cause for my team members?</w:t>
      </w:r>
    </w:p>
    <w:p w14:paraId="1767D90C" w14:textId="77777777" w:rsidR="00D95A32" w:rsidRPr="00C71CD4" w:rsidRDefault="00D95A32" w:rsidP="00C71CD4">
      <w:pPr>
        <w:spacing w:before="240" w:after="240" w:line="480" w:lineRule="auto"/>
        <w:jc w:val="both"/>
        <w:rPr>
          <w:rFonts w:ascii="Times New Roman" w:hAnsi="Times New Roman" w:cs="Times New Roman"/>
          <w:sz w:val="24"/>
          <w:szCs w:val="24"/>
        </w:rPr>
      </w:pPr>
    </w:p>
    <w:sectPr w:rsidR="00D95A32" w:rsidRPr="00C71CD4">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C1ED7" w14:textId="77777777" w:rsidR="009877AC" w:rsidRDefault="009877AC" w:rsidP="00B4365F">
      <w:pPr>
        <w:spacing w:after="0" w:line="240" w:lineRule="auto"/>
      </w:pPr>
      <w:r>
        <w:separator/>
      </w:r>
    </w:p>
  </w:endnote>
  <w:endnote w:type="continuationSeparator" w:id="0">
    <w:p w14:paraId="2EA4E871" w14:textId="77777777" w:rsidR="009877AC" w:rsidRDefault="009877AC" w:rsidP="00B436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7088294"/>
      <w:docPartObj>
        <w:docPartGallery w:val="Page Numbers (Bottom of Page)"/>
        <w:docPartUnique/>
      </w:docPartObj>
    </w:sdtPr>
    <w:sdtEndPr>
      <w:rPr>
        <w:noProof/>
      </w:rPr>
    </w:sdtEndPr>
    <w:sdtContent>
      <w:p w14:paraId="0330A8C6" w14:textId="0B2F976E" w:rsidR="00B4365F" w:rsidRDefault="00B436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A2CB1B" w14:textId="77777777" w:rsidR="00B4365F" w:rsidRDefault="00B436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5B555" w14:textId="77777777" w:rsidR="009877AC" w:rsidRDefault="009877AC" w:rsidP="00B4365F">
      <w:pPr>
        <w:spacing w:after="0" w:line="240" w:lineRule="auto"/>
      </w:pPr>
      <w:r>
        <w:separator/>
      </w:r>
    </w:p>
  </w:footnote>
  <w:footnote w:type="continuationSeparator" w:id="0">
    <w:p w14:paraId="72B6377F" w14:textId="77777777" w:rsidR="009877AC" w:rsidRDefault="009877AC" w:rsidP="00B436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51776"/>
    <w:multiLevelType w:val="multilevel"/>
    <w:tmpl w:val="8EE699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6A1BA5"/>
    <w:multiLevelType w:val="multilevel"/>
    <w:tmpl w:val="9D3A5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BA4CDD"/>
    <w:multiLevelType w:val="multilevel"/>
    <w:tmpl w:val="DC3806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F71902"/>
    <w:multiLevelType w:val="multilevel"/>
    <w:tmpl w:val="25BAD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CB81B29"/>
    <w:multiLevelType w:val="multilevel"/>
    <w:tmpl w:val="57BC4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9048717">
    <w:abstractNumId w:val="0"/>
  </w:num>
  <w:num w:numId="2" w16cid:durableId="281038853">
    <w:abstractNumId w:val="1"/>
  </w:num>
  <w:num w:numId="3" w16cid:durableId="1712414141">
    <w:abstractNumId w:val="3"/>
  </w:num>
  <w:num w:numId="4" w16cid:durableId="590703007">
    <w:abstractNumId w:val="4"/>
  </w:num>
  <w:num w:numId="5" w16cid:durableId="9229102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A32"/>
    <w:rsid w:val="0001021C"/>
    <w:rsid w:val="00010AD5"/>
    <w:rsid w:val="000D610B"/>
    <w:rsid w:val="000D7801"/>
    <w:rsid w:val="00117E31"/>
    <w:rsid w:val="001871CD"/>
    <w:rsid w:val="00192401"/>
    <w:rsid w:val="002A589C"/>
    <w:rsid w:val="002E3B7E"/>
    <w:rsid w:val="00317191"/>
    <w:rsid w:val="00353B94"/>
    <w:rsid w:val="003E60C0"/>
    <w:rsid w:val="004809AE"/>
    <w:rsid w:val="004875CE"/>
    <w:rsid w:val="004D2E8E"/>
    <w:rsid w:val="004F06CB"/>
    <w:rsid w:val="004F3B03"/>
    <w:rsid w:val="0055324D"/>
    <w:rsid w:val="005A2A8C"/>
    <w:rsid w:val="005D114A"/>
    <w:rsid w:val="005E0D5C"/>
    <w:rsid w:val="005F0344"/>
    <w:rsid w:val="00665911"/>
    <w:rsid w:val="007132CA"/>
    <w:rsid w:val="00735EF1"/>
    <w:rsid w:val="00754320"/>
    <w:rsid w:val="00760AF8"/>
    <w:rsid w:val="0078509C"/>
    <w:rsid w:val="007F24C0"/>
    <w:rsid w:val="007F34DB"/>
    <w:rsid w:val="00843B61"/>
    <w:rsid w:val="008473B2"/>
    <w:rsid w:val="0086053C"/>
    <w:rsid w:val="008A7B3B"/>
    <w:rsid w:val="008D5C8A"/>
    <w:rsid w:val="008F2B34"/>
    <w:rsid w:val="00903B34"/>
    <w:rsid w:val="00942677"/>
    <w:rsid w:val="00946CC8"/>
    <w:rsid w:val="009478EC"/>
    <w:rsid w:val="00947A11"/>
    <w:rsid w:val="009877AC"/>
    <w:rsid w:val="009D518F"/>
    <w:rsid w:val="009E32D3"/>
    <w:rsid w:val="00A03486"/>
    <w:rsid w:val="00A20271"/>
    <w:rsid w:val="00A25601"/>
    <w:rsid w:val="00AB1111"/>
    <w:rsid w:val="00B35133"/>
    <w:rsid w:val="00B4365F"/>
    <w:rsid w:val="00B826B6"/>
    <w:rsid w:val="00B828BA"/>
    <w:rsid w:val="00BB227A"/>
    <w:rsid w:val="00BC6D96"/>
    <w:rsid w:val="00C300C2"/>
    <w:rsid w:val="00C71CD4"/>
    <w:rsid w:val="00CA23D1"/>
    <w:rsid w:val="00CE795A"/>
    <w:rsid w:val="00D17B53"/>
    <w:rsid w:val="00D3003E"/>
    <w:rsid w:val="00D80E23"/>
    <w:rsid w:val="00D95A32"/>
    <w:rsid w:val="00DA4AFD"/>
    <w:rsid w:val="00E81DEB"/>
    <w:rsid w:val="00EA5C9C"/>
    <w:rsid w:val="00EE5759"/>
    <w:rsid w:val="00F03481"/>
    <w:rsid w:val="00F845AE"/>
    <w:rsid w:val="00FC36EC"/>
    <w:rsid w:val="00FD16B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34264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95A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D95A32"/>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paragraph" w:styleId="Heading3">
    <w:name w:val="heading 3"/>
    <w:basedOn w:val="Normal"/>
    <w:link w:val="Heading3Char"/>
    <w:uiPriority w:val="9"/>
    <w:qFormat/>
    <w:rsid w:val="00D95A32"/>
    <w:pPr>
      <w:spacing w:before="100" w:beforeAutospacing="1" w:after="100" w:afterAutospacing="1" w:line="240" w:lineRule="auto"/>
      <w:outlineLvl w:val="2"/>
    </w:pPr>
    <w:rPr>
      <w:rFonts w:ascii="Times New Roman" w:eastAsia="Times New Roman" w:hAnsi="Times New Roman" w:cs="Times New Roman"/>
      <w:b/>
      <w:bCs/>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5A32"/>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D95A32"/>
    <w:rPr>
      <w:rFonts w:ascii="Times New Roman" w:eastAsia="Times New Roman" w:hAnsi="Times New Roman" w:cs="Times New Roman"/>
      <w:b/>
      <w:bCs/>
      <w:sz w:val="36"/>
      <w:szCs w:val="36"/>
      <w:lang w:eastAsia="en-IN"/>
    </w:rPr>
  </w:style>
  <w:style w:type="character" w:customStyle="1" w:styleId="Heading3Char">
    <w:name w:val="Heading 3 Char"/>
    <w:basedOn w:val="DefaultParagraphFont"/>
    <w:link w:val="Heading3"/>
    <w:uiPriority w:val="9"/>
    <w:rsid w:val="00D95A32"/>
    <w:rPr>
      <w:rFonts w:ascii="Times New Roman" w:eastAsia="Times New Roman" w:hAnsi="Times New Roman" w:cs="Times New Roman"/>
      <w:b/>
      <w:bCs/>
      <w:sz w:val="27"/>
      <w:szCs w:val="27"/>
      <w:lang w:eastAsia="en-IN"/>
    </w:rPr>
  </w:style>
  <w:style w:type="paragraph" w:styleId="NormalWeb">
    <w:name w:val="Normal (Web)"/>
    <w:basedOn w:val="Normal"/>
    <w:uiPriority w:val="99"/>
    <w:semiHidden/>
    <w:unhideWhenUsed/>
    <w:rsid w:val="00D95A32"/>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HTMLPreformatted">
    <w:name w:val="HTML Preformatted"/>
    <w:basedOn w:val="Normal"/>
    <w:link w:val="HTMLPreformattedChar"/>
    <w:uiPriority w:val="99"/>
    <w:semiHidden/>
    <w:unhideWhenUsed/>
    <w:rsid w:val="00D95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N"/>
    </w:rPr>
  </w:style>
  <w:style w:type="character" w:customStyle="1" w:styleId="HTMLPreformattedChar">
    <w:name w:val="HTML Preformatted Char"/>
    <w:basedOn w:val="DefaultParagraphFont"/>
    <w:link w:val="HTMLPreformatted"/>
    <w:uiPriority w:val="99"/>
    <w:semiHidden/>
    <w:rsid w:val="00D95A32"/>
    <w:rPr>
      <w:rFonts w:ascii="Courier New" w:eastAsia="Times New Roman" w:hAnsi="Courier New" w:cs="Courier New"/>
      <w:sz w:val="20"/>
      <w:szCs w:val="20"/>
      <w:lang w:eastAsia="en-IN"/>
    </w:rPr>
  </w:style>
  <w:style w:type="character" w:styleId="HTMLCode">
    <w:name w:val="HTML Code"/>
    <w:basedOn w:val="DefaultParagraphFont"/>
    <w:uiPriority w:val="99"/>
    <w:semiHidden/>
    <w:unhideWhenUsed/>
    <w:rsid w:val="00D95A32"/>
    <w:rPr>
      <w:rFonts w:ascii="Courier New" w:eastAsia="Times New Roman" w:hAnsi="Courier New" w:cs="Courier New"/>
      <w:sz w:val="20"/>
      <w:szCs w:val="20"/>
    </w:rPr>
  </w:style>
  <w:style w:type="character" w:styleId="Strong">
    <w:name w:val="Strong"/>
    <w:basedOn w:val="DefaultParagraphFont"/>
    <w:uiPriority w:val="22"/>
    <w:qFormat/>
    <w:rsid w:val="00D95A32"/>
    <w:rPr>
      <w:b/>
      <w:bCs/>
    </w:rPr>
  </w:style>
  <w:style w:type="paragraph" w:styleId="ListParagraph">
    <w:name w:val="List Paragraph"/>
    <w:basedOn w:val="Normal"/>
    <w:uiPriority w:val="34"/>
    <w:qFormat/>
    <w:rsid w:val="00FD16BF"/>
    <w:pPr>
      <w:ind w:left="720"/>
      <w:contextualSpacing/>
    </w:pPr>
  </w:style>
  <w:style w:type="character" w:styleId="Hyperlink">
    <w:name w:val="Hyperlink"/>
    <w:basedOn w:val="DefaultParagraphFont"/>
    <w:uiPriority w:val="99"/>
    <w:unhideWhenUsed/>
    <w:rsid w:val="00FD16BF"/>
    <w:rPr>
      <w:color w:val="0563C1" w:themeColor="hyperlink"/>
      <w:u w:val="single"/>
    </w:rPr>
  </w:style>
  <w:style w:type="character" w:styleId="UnresolvedMention">
    <w:name w:val="Unresolved Mention"/>
    <w:basedOn w:val="DefaultParagraphFont"/>
    <w:uiPriority w:val="99"/>
    <w:semiHidden/>
    <w:unhideWhenUsed/>
    <w:rsid w:val="00FD16BF"/>
    <w:rPr>
      <w:color w:val="605E5C"/>
      <w:shd w:val="clear" w:color="auto" w:fill="E1DFDD"/>
    </w:rPr>
  </w:style>
  <w:style w:type="paragraph" w:styleId="TOCHeading">
    <w:name w:val="TOC Heading"/>
    <w:basedOn w:val="Heading1"/>
    <w:next w:val="Normal"/>
    <w:uiPriority w:val="39"/>
    <w:unhideWhenUsed/>
    <w:qFormat/>
    <w:rsid w:val="00C71CD4"/>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C71CD4"/>
    <w:pPr>
      <w:spacing w:after="100"/>
    </w:pPr>
  </w:style>
  <w:style w:type="paragraph" w:styleId="TOC2">
    <w:name w:val="toc 2"/>
    <w:basedOn w:val="Normal"/>
    <w:next w:val="Normal"/>
    <w:autoRedefine/>
    <w:uiPriority w:val="39"/>
    <w:unhideWhenUsed/>
    <w:rsid w:val="00C71CD4"/>
    <w:pPr>
      <w:spacing w:after="100"/>
      <w:ind w:left="220"/>
    </w:pPr>
  </w:style>
  <w:style w:type="paragraph" w:styleId="Title">
    <w:name w:val="Title"/>
    <w:basedOn w:val="Normal"/>
    <w:next w:val="Normal"/>
    <w:link w:val="TitleChar"/>
    <w:uiPriority w:val="10"/>
    <w:qFormat/>
    <w:rsid w:val="00C71CD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1CD4"/>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436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365F"/>
  </w:style>
  <w:style w:type="paragraph" w:styleId="Footer">
    <w:name w:val="footer"/>
    <w:basedOn w:val="Normal"/>
    <w:link w:val="FooterChar"/>
    <w:uiPriority w:val="99"/>
    <w:unhideWhenUsed/>
    <w:rsid w:val="00B436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74975">
      <w:bodyDiv w:val="1"/>
      <w:marLeft w:val="0"/>
      <w:marRight w:val="0"/>
      <w:marTop w:val="0"/>
      <w:marBottom w:val="0"/>
      <w:divBdr>
        <w:top w:val="none" w:sz="0" w:space="0" w:color="auto"/>
        <w:left w:val="none" w:sz="0" w:space="0" w:color="auto"/>
        <w:bottom w:val="none" w:sz="0" w:space="0" w:color="auto"/>
        <w:right w:val="none" w:sz="0" w:space="0" w:color="auto"/>
      </w:divBdr>
    </w:div>
    <w:div w:id="199513419">
      <w:bodyDiv w:val="1"/>
      <w:marLeft w:val="0"/>
      <w:marRight w:val="0"/>
      <w:marTop w:val="0"/>
      <w:marBottom w:val="0"/>
      <w:divBdr>
        <w:top w:val="none" w:sz="0" w:space="0" w:color="auto"/>
        <w:left w:val="none" w:sz="0" w:space="0" w:color="auto"/>
        <w:bottom w:val="none" w:sz="0" w:space="0" w:color="auto"/>
        <w:right w:val="none" w:sz="0" w:space="0" w:color="auto"/>
      </w:divBdr>
    </w:div>
    <w:div w:id="289866412">
      <w:bodyDiv w:val="1"/>
      <w:marLeft w:val="0"/>
      <w:marRight w:val="0"/>
      <w:marTop w:val="0"/>
      <w:marBottom w:val="0"/>
      <w:divBdr>
        <w:top w:val="none" w:sz="0" w:space="0" w:color="auto"/>
        <w:left w:val="none" w:sz="0" w:space="0" w:color="auto"/>
        <w:bottom w:val="none" w:sz="0" w:space="0" w:color="auto"/>
        <w:right w:val="none" w:sz="0" w:space="0" w:color="auto"/>
      </w:divBdr>
    </w:div>
    <w:div w:id="309754761">
      <w:bodyDiv w:val="1"/>
      <w:marLeft w:val="0"/>
      <w:marRight w:val="0"/>
      <w:marTop w:val="0"/>
      <w:marBottom w:val="0"/>
      <w:divBdr>
        <w:top w:val="none" w:sz="0" w:space="0" w:color="auto"/>
        <w:left w:val="none" w:sz="0" w:space="0" w:color="auto"/>
        <w:bottom w:val="none" w:sz="0" w:space="0" w:color="auto"/>
        <w:right w:val="none" w:sz="0" w:space="0" w:color="auto"/>
      </w:divBdr>
    </w:div>
    <w:div w:id="436146069">
      <w:bodyDiv w:val="1"/>
      <w:marLeft w:val="0"/>
      <w:marRight w:val="0"/>
      <w:marTop w:val="0"/>
      <w:marBottom w:val="0"/>
      <w:divBdr>
        <w:top w:val="none" w:sz="0" w:space="0" w:color="auto"/>
        <w:left w:val="none" w:sz="0" w:space="0" w:color="auto"/>
        <w:bottom w:val="none" w:sz="0" w:space="0" w:color="auto"/>
        <w:right w:val="none" w:sz="0" w:space="0" w:color="auto"/>
      </w:divBdr>
    </w:div>
    <w:div w:id="511989923">
      <w:bodyDiv w:val="1"/>
      <w:marLeft w:val="0"/>
      <w:marRight w:val="0"/>
      <w:marTop w:val="0"/>
      <w:marBottom w:val="0"/>
      <w:divBdr>
        <w:top w:val="none" w:sz="0" w:space="0" w:color="auto"/>
        <w:left w:val="none" w:sz="0" w:space="0" w:color="auto"/>
        <w:bottom w:val="none" w:sz="0" w:space="0" w:color="auto"/>
        <w:right w:val="none" w:sz="0" w:space="0" w:color="auto"/>
      </w:divBdr>
    </w:div>
    <w:div w:id="841089668">
      <w:bodyDiv w:val="1"/>
      <w:marLeft w:val="0"/>
      <w:marRight w:val="0"/>
      <w:marTop w:val="0"/>
      <w:marBottom w:val="0"/>
      <w:divBdr>
        <w:top w:val="none" w:sz="0" w:space="0" w:color="auto"/>
        <w:left w:val="none" w:sz="0" w:space="0" w:color="auto"/>
        <w:bottom w:val="none" w:sz="0" w:space="0" w:color="auto"/>
        <w:right w:val="none" w:sz="0" w:space="0" w:color="auto"/>
      </w:divBdr>
    </w:div>
    <w:div w:id="993486756">
      <w:bodyDiv w:val="1"/>
      <w:marLeft w:val="0"/>
      <w:marRight w:val="0"/>
      <w:marTop w:val="0"/>
      <w:marBottom w:val="0"/>
      <w:divBdr>
        <w:top w:val="none" w:sz="0" w:space="0" w:color="auto"/>
        <w:left w:val="none" w:sz="0" w:space="0" w:color="auto"/>
        <w:bottom w:val="none" w:sz="0" w:space="0" w:color="auto"/>
        <w:right w:val="none" w:sz="0" w:space="0" w:color="auto"/>
      </w:divBdr>
    </w:div>
    <w:div w:id="1373730072">
      <w:bodyDiv w:val="1"/>
      <w:marLeft w:val="0"/>
      <w:marRight w:val="0"/>
      <w:marTop w:val="0"/>
      <w:marBottom w:val="0"/>
      <w:divBdr>
        <w:top w:val="none" w:sz="0" w:space="0" w:color="auto"/>
        <w:left w:val="none" w:sz="0" w:space="0" w:color="auto"/>
        <w:bottom w:val="none" w:sz="0" w:space="0" w:color="auto"/>
        <w:right w:val="none" w:sz="0" w:space="0" w:color="auto"/>
      </w:divBdr>
    </w:div>
    <w:div w:id="1395811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journal/Adhyayan-Journal-2091-2722?_tp=eyJjb250ZXh0Ijp7ImZpcnN0UGFnZSI6InB1YmxpY2F0aW9uIiwicGFnZSI6InB1YmxpY2F0aW9uIn19" TargetMode="External"/><Relationship Id="rId13" Type="http://schemas.openxmlformats.org/officeDocument/2006/relationships/hyperlink" Target="https://doi.org/10.31039/jomeino.2020.4.1.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arlessculture.design/blog-posts/pixar-culture-design-canva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peps.12509" TargetMode="External"/><Relationship Id="rId5" Type="http://schemas.openxmlformats.org/officeDocument/2006/relationships/webSettings" Target="webSettings.xml"/><Relationship Id="rId15" Type="http://schemas.openxmlformats.org/officeDocument/2006/relationships/hyperlink" Target="https://www.ncbi.nlm.nih.gov/pubmed/38304477" TargetMode="External"/><Relationship Id="rId10" Type="http://schemas.openxmlformats.org/officeDocument/2006/relationships/hyperlink" Target="https://doi.org/10.4103/0970-0218.143020" TargetMode="External"/><Relationship Id="rId4" Type="http://schemas.openxmlformats.org/officeDocument/2006/relationships/settings" Target="settings.xml"/><Relationship Id="rId9" Type="http://schemas.openxmlformats.org/officeDocument/2006/relationships/hyperlink" Target="https://doi.org/10.1177/1745691618804166" TargetMode="External"/><Relationship Id="rId14" Type="http://schemas.openxmlformats.org/officeDocument/2006/relationships/hyperlink" Target="https://doi.org/10.1108/jbs-06-2025-01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2A72B-85FD-4E0A-9EDB-4C26B3A4B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5624</Words>
  <Characters>32063</Characters>
  <Application>Microsoft Office Word</Application>
  <DocSecurity>0</DocSecurity>
  <Lines>267</Lines>
  <Paragraphs>75</Paragraphs>
  <ScaleCrop>false</ScaleCrop>
  <Company/>
  <LinksUpToDate>false</LinksUpToDate>
  <CharactersWithSpaces>37612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2026-09-28T14:58:00Z</dcterms:created>
  <dcterms:modified xsi:type="dcterms:W3CDTF">2026-09-28T14:58:00Z</dcterms:modified>
</cp:coreProperties>
</file>