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8CC" w:rsidRDefault="008D48CC" w:rsidP="000B4EC6">
      <w:pPr>
        <w:spacing w:after="2880"/>
      </w:pPr>
    </w:p>
    <w:p w:rsidR="008D48CC" w:rsidRDefault="00564AEA" w:rsidP="000B4EC6">
      <w:pPr>
        <w:spacing w:after="240"/>
        <w:jc w:val="center"/>
      </w:pPr>
      <w:r>
        <w:rPr>
          <w:b/>
          <w:bCs/>
          <w:sz w:val="28"/>
          <w:szCs w:val="28"/>
        </w:rPr>
        <w:t>COMMERCIAL STRATEGY AND BUSINESS PROFITABILITY</w:t>
      </w:r>
    </w:p>
    <w:p w:rsidR="008D48CC" w:rsidRDefault="008D48CC" w:rsidP="000B4EC6">
      <w:pPr>
        <w:spacing w:after="480"/>
      </w:pPr>
    </w:p>
    <w:p w:rsidR="008D48CC" w:rsidRDefault="00564AEA" w:rsidP="000B4EC6">
      <w:pPr>
        <w:spacing w:after="240"/>
        <w:jc w:val="center"/>
      </w:pPr>
      <w:r>
        <w:t>M27 – Commercial Management</w:t>
      </w:r>
    </w:p>
    <w:p w:rsidR="008D48CC" w:rsidRDefault="00564AEA" w:rsidP="000B4EC6">
      <w:pPr>
        <w:spacing w:after="240"/>
        <w:jc w:val="center"/>
      </w:pPr>
      <w:r>
        <w:t>Option 1: Commercial Strategy and Business Profitability</w:t>
      </w:r>
    </w:p>
    <w:p w:rsidR="008D48CC" w:rsidRDefault="008D48CC" w:rsidP="000B4EC6">
      <w:pPr>
        <w:spacing w:after="1440"/>
      </w:pPr>
    </w:p>
    <w:p w:rsidR="008D48CC" w:rsidRDefault="00564AEA" w:rsidP="000B4EC6">
      <w:pPr>
        <w:spacing w:after="240"/>
        <w:jc w:val="center"/>
      </w:pPr>
      <w:r>
        <w:t>Submitted in Partial Fulfillment of the Requirements</w:t>
      </w:r>
    </w:p>
    <w:p w:rsidR="008D48CC" w:rsidRDefault="00564AEA" w:rsidP="000B4EC6">
      <w:pPr>
        <w:spacing w:after="240"/>
        <w:jc w:val="center"/>
      </w:pPr>
      <w:proofErr w:type="gramStart"/>
      <w:r>
        <w:t>for</w:t>
      </w:r>
      <w:proofErr w:type="gramEnd"/>
      <w:r>
        <w:t xml:space="preserve"> the Module in Commercial Management</w:t>
      </w:r>
    </w:p>
    <w:p w:rsidR="008D48CC" w:rsidRDefault="008D48CC" w:rsidP="000B4EC6">
      <w:pPr>
        <w:spacing w:after="1440"/>
      </w:pPr>
    </w:p>
    <w:p w:rsidR="008D48CC" w:rsidRDefault="00564AEA" w:rsidP="000B4EC6">
      <w:pPr>
        <w:spacing w:after="240"/>
        <w:jc w:val="center"/>
      </w:pPr>
      <w:r>
        <w:t>Submission Date: 24th May 2026</w:t>
      </w:r>
    </w:p>
    <w:p w:rsidR="008D48CC" w:rsidRPr="00642954" w:rsidRDefault="00564AEA" w:rsidP="000B4EC6">
      <w:pPr>
        <w:pStyle w:val="Heading1"/>
      </w:pPr>
      <w:bookmarkStart w:id="0" w:name="_Toc230190191"/>
      <w:r w:rsidRPr="00642954">
        <w:lastRenderedPageBreak/>
        <w:t>Abstract</w:t>
      </w:r>
      <w:bookmarkEnd w:id="0"/>
    </w:p>
    <w:p w:rsidR="000B4EC6" w:rsidRDefault="00642954" w:rsidP="000B4EC6">
      <w:pPr>
        <w:spacing w:after="240"/>
      </w:pPr>
      <w:r>
        <w:t xml:space="preserve">Commercial management is a multi-disciplinary role which brings together strategic planning, financial controls, contract management and stakeholder management in order to promote sustainable business growth and profitability. This report examines how commercial strategies can help in achieving business profitability, taking special focus on pricing, revenue management, cost control and creating competitive advantage. The report includes a systematic review of the academic literature and examples of best practice from the service, retail and manufacturing sectors to understand how </w:t>
      </w:r>
      <w:proofErr w:type="spellStart"/>
      <w:r>
        <w:t>organisations</w:t>
      </w:r>
      <w:proofErr w:type="spellEnd"/>
      <w:r>
        <w:t xml:space="preserve"> develop and execute commercial strategies for enhanced financial performance. Theoretical frameworks that are explored are Porter's Competitive Advantage (1985), Kotler and Keller's </w:t>
      </w:r>
      <w:proofErr w:type="gramStart"/>
      <w:r>
        <w:t>Pricing</w:t>
      </w:r>
      <w:proofErr w:type="gramEnd"/>
      <w:r>
        <w:t xml:space="preserve"> Strategies (2016), Resource Based View of the Firm (Barney 1991) and Dynamic Capabilities Theory (</w:t>
      </w:r>
      <w:proofErr w:type="spellStart"/>
      <w:r>
        <w:t>Teece</w:t>
      </w:r>
      <w:proofErr w:type="spellEnd"/>
      <w:r>
        <w:t xml:space="preserve">, Pisano &amp; </w:t>
      </w:r>
      <w:proofErr w:type="spellStart"/>
      <w:r>
        <w:t>Shuen</w:t>
      </w:r>
      <w:proofErr w:type="spellEnd"/>
      <w:r>
        <w:t xml:space="preserve"> 1997). These frameworks are applied in practice as demonstrated by companies such as Amazon, Apple, Toyota, and Hilton Hotels. The results show that profit is not the consequence of any specific approach, but rather of a harmonious integration of commercial planning, commercial implementation and market responsiveness. Finally the report includes tips and recommendations for commercial managers interested in improving their profitability by using integrated strategic approaches, as well as </w:t>
      </w:r>
      <w:proofErr w:type="spellStart"/>
      <w:r>
        <w:t>emphasising</w:t>
      </w:r>
      <w:proofErr w:type="spellEnd"/>
      <w:r>
        <w:t xml:space="preserve"> the growing significance of data analytics, sustainability and agile commercial models in today's business environment</w:t>
      </w:r>
      <w:r w:rsidR="00564AEA">
        <w:t>.</w:t>
      </w:r>
    </w:p>
    <w:p w:rsidR="000B4EC6" w:rsidRDefault="000B4EC6" w:rsidP="000B4EC6">
      <w:pPr>
        <w:jc w:val="left"/>
      </w:pPr>
      <w:r>
        <w:br w:type="page"/>
      </w:r>
    </w:p>
    <w:sdt>
      <w:sdtPr>
        <w:id w:val="-817496704"/>
        <w:docPartObj>
          <w:docPartGallery w:val="Table of Contents"/>
          <w:docPartUnique/>
        </w:docPartObj>
      </w:sdtPr>
      <w:sdtEndPr>
        <w:rPr>
          <w:rFonts w:ascii="Times New Roman" w:eastAsia="Times New Roman" w:hAnsi="Times New Roman" w:cs="Times New Roman"/>
          <w:b/>
          <w:bCs/>
          <w:noProof/>
          <w:color w:val="auto"/>
          <w:sz w:val="24"/>
          <w:szCs w:val="24"/>
        </w:rPr>
      </w:sdtEndPr>
      <w:sdtContent>
        <w:p w:rsidR="000B4EC6" w:rsidRPr="000B4EC6" w:rsidRDefault="000B4EC6" w:rsidP="000B4EC6">
          <w:pPr>
            <w:pStyle w:val="TOCHeading"/>
            <w:spacing w:line="480" w:lineRule="auto"/>
            <w:rPr>
              <w:rFonts w:ascii="Times New Roman" w:hAnsi="Times New Roman" w:cs="Times New Roman"/>
              <w:b/>
              <w:color w:val="000000" w:themeColor="text1"/>
            </w:rPr>
          </w:pPr>
          <w:r w:rsidRPr="000B4EC6">
            <w:rPr>
              <w:rFonts w:ascii="Times New Roman" w:hAnsi="Times New Roman" w:cs="Times New Roman"/>
              <w:b/>
              <w:color w:val="000000" w:themeColor="text1"/>
            </w:rPr>
            <w:t>Table of Co</w:t>
          </w:r>
          <w:bookmarkStart w:id="1" w:name="_GoBack"/>
          <w:bookmarkEnd w:id="1"/>
          <w:r w:rsidRPr="000B4EC6">
            <w:rPr>
              <w:rFonts w:ascii="Times New Roman" w:hAnsi="Times New Roman" w:cs="Times New Roman"/>
              <w:b/>
              <w:color w:val="000000" w:themeColor="text1"/>
            </w:rPr>
            <w:t>ntents</w:t>
          </w:r>
        </w:p>
        <w:p w:rsidR="000B4EC6" w:rsidRDefault="000B4EC6">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0190191" w:history="1">
            <w:r w:rsidRPr="00677A19">
              <w:rPr>
                <w:rStyle w:val="Hyperlink"/>
                <w:noProof/>
              </w:rPr>
              <w:t>Abstract</w:t>
            </w:r>
            <w:r>
              <w:rPr>
                <w:noProof/>
                <w:webHidden/>
              </w:rPr>
              <w:tab/>
            </w:r>
            <w:r>
              <w:rPr>
                <w:noProof/>
                <w:webHidden/>
              </w:rPr>
              <w:fldChar w:fldCharType="begin"/>
            </w:r>
            <w:r>
              <w:rPr>
                <w:noProof/>
                <w:webHidden/>
              </w:rPr>
              <w:instrText xml:space="preserve"> PAGEREF _Toc230190191 \h </w:instrText>
            </w:r>
            <w:r>
              <w:rPr>
                <w:noProof/>
                <w:webHidden/>
              </w:rPr>
            </w:r>
            <w:r>
              <w:rPr>
                <w:noProof/>
                <w:webHidden/>
              </w:rPr>
              <w:fldChar w:fldCharType="separate"/>
            </w:r>
            <w:r>
              <w:rPr>
                <w:noProof/>
                <w:webHidden/>
              </w:rPr>
              <w:t>2</w:t>
            </w:r>
            <w:r>
              <w:rPr>
                <w:noProof/>
                <w:webHidden/>
              </w:rPr>
              <w:fldChar w:fldCharType="end"/>
            </w:r>
          </w:hyperlink>
        </w:p>
        <w:p w:rsidR="000B4EC6" w:rsidRDefault="000B4EC6">
          <w:pPr>
            <w:pStyle w:val="TOC1"/>
            <w:tabs>
              <w:tab w:val="right" w:leader="dot" w:pos="9350"/>
            </w:tabs>
            <w:rPr>
              <w:rFonts w:asciiTheme="minorHAnsi" w:eastAsiaTheme="minorEastAsia" w:hAnsiTheme="minorHAnsi" w:cstheme="minorBidi"/>
              <w:noProof/>
              <w:sz w:val="22"/>
              <w:szCs w:val="22"/>
            </w:rPr>
          </w:pPr>
          <w:hyperlink w:anchor="_Toc230190192" w:history="1">
            <w:r w:rsidRPr="00677A19">
              <w:rPr>
                <w:rStyle w:val="Hyperlink"/>
                <w:noProof/>
              </w:rPr>
              <w:t>1. Introduction</w:t>
            </w:r>
            <w:r>
              <w:rPr>
                <w:noProof/>
                <w:webHidden/>
              </w:rPr>
              <w:tab/>
            </w:r>
            <w:r>
              <w:rPr>
                <w:noProof/>
                <w:webHidden/>
              </w:rPr>
              <w:fldChar w:fldCharType="begin"/>
            </w:r>
            <w:r>
              <w:rPr>
                <w:noProof/>
                <w:webHidden/>
              </w:rPr>
              <w:instrText xml:space="preserve"> PAGEREF _Toc230190192 \h </w:instrText>
            </w:r>
            <w:r>
              <w:rPr>
                <w:noProof/>
                <w:webHidden/>
              </w:rPr>
            </w:r>
            <w:r>
              <w:rPr>
                <w:noProof/>
                <w:webHidden/>
              </w:rPr>
              <w:fldChar w:fldCharType="separate"/>
            </w:r>
            <w:r>
              <w:rPr>
                <w:noProof/>
                <w:webHidden/>
              </w:rPr>
              <w:t>5</w:t>
            </w:r>
            <w:r>
              <w:rPr>
                <w:noProof/>
                <w:webHidden/>
              </w:rPr>
              <w:fldChar w:fldCharType="end"/>
            </w:r>
          </w:hyperlink>
        </w:p>
        <w:p w:rsidR="000B4EC6" w:rsidRDefault="000B4EC6">
          <w:pPr>
            <w:pStyle w:val="TOC1"/>
            <w:tabs>
              <w:tab w:val="right" w:leader="dot" w:pos="9350"/>
            </w:tabs>
            <w:rPr>
              <w:rFonts w:asciiTheme="minorHAnsi" w:eastAsiaTheme="minorEastAsia" w:hAnsiTheme="minorHAnsi" w:cstheme="minorBidi"/>
              <w:noProof/>
              <w:sz w:val="22"/>
              <w:szCs w:val="22"/>
            </w:rPr>
          </w:pPr>
          <w:hyperlink w:anchor="_Toc230190193" w:history="1">
            <w:r w:rsidRPr="00677A19">
              <w:rPr>
                <w:rStyle w:val="Hyperlink"/>
                <w:noProof/>
              </w:rPr>
              <w:t>2. Literature Review</w:t>
            </w:r>
            <w:r>
              <w:rPr>
                <w:noProof/>
                <w:webHidden/>
              </w:rPr>
              <w:tab/>
            </w:r>
            <w:r>
              <w:rPr>
                <w:noProof/>
                <w:webHidden/>
              </w:rPr>
              <w:fldChar w:fldCharType="begin"/>
            </w:r>
            <w:r>
              <w:rPr>
                <w:noProof/>
                <w:webHidden/>
              </w:rPr>
              <w:instrText xml:space="preserve"> PAGEREF _Toc230190193 \h </w:instrText>
            </w:r>
            <w:r>
              <w:rPr>
                <w:noProof/>
                <w:webHidden/>
              </w:rPr>
            </w:r>
            <w:r>
              <w:rPr>
                <w:noProof/>
                <w:webHidden/>
              </w:rPr>
              <w:fldChar w:fldCharType="separate"/>
            </w:r>
            <w:r>
              <w:rPr>
                <w:noProof/>
                <w:webHidden/>
              </w:rPr>
              <w:t>7</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194" w:history="1">
            <w:r w:rsidRPr="00677A19">
              <w:rPr>
                <w:rStyle w:val="Hyperlink"/>
                <w:noProof/>
              </w:rPr>
              <w:t>2.1 Defining Commercial Management</w:t>
            </w:r>
            <w:r>
              <w:rPr>
                <w:noProof/>
                <w:webHidden/>
              </w:rPr>
              <w:tab/>
            </w:r>
            <w:r>
              <w:rPr>
                <w:noProof/>
                <w:webHidden/>
              </w:rPr>
              <w:fldChar w:fldCharType="begin"/>
            </w:r>
            <w:r>
              <w:rPr>
                <w:noProof/>
                <w:webHidden/>
              </w:rPr>
              <w:instrText xml:space="preserve"> PAGEREF _Toc230190194 \h </w:instrText>
            </w:r>
            <w:r>
              <w:rPr>
                <w:noProof/>
                <w:webHidden/>
              </w:rPr>
            </w:r>
            <w:r>
              <w:rPr>
                <w:noProof/>
                <w:webHidden/>
              </w:rPr>
              <w:fldChar w:fldCharType="separate"/>
            </w:r>
            <w:r>
              <w:rPr>
                <w:noProof/>
                <w:webHidden/>
              </w:rPr>
              <w:t>7</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195" w:history="1">
            <w:r w:rsidRPr="00677A19">
              <w:rPr>
                <w:rStyle w:val="Hyperlink"/>
                <w:noProof/>
              </w:rPr>
              <w:t>2.2 Commercial Strategy Frameworks</w:t>
            </w:r>
            <w:r>
              <w:rPr>
                <w:noProof/>
                <w:webHidden/>
              </w:rPr>
              <w:tab/>
            </w:r>
            <w:r>
              <w:rPr>
                <w:noProof/>
                <w:webHidden/>
              </w:rPr>
              <w:fldChar w:fldCharType="begin"/>
            </w:r>
            <w:r>
              <w:rPr>
                <w:noProof/>
                <w:webHidden/>
              </w:rPr>
              <w:instrText xml:space="preserve"> PAGEREF _Toc230190195 \h </w:instrText>
            </w:r>
            <w:r>
              <w:rPr>
                <w:noProof/>
                <w:webHidden/>
              </w:rPr>
            </w:r>
            <w:r>
              <w:rPr>
                <w:noProof/>
                <w:webHidden/>
              </w:rPr>
              <w:fldChar w:fldCharType="separate"/>
            </w:r>
            <w:r>
              <w:rPr>
                <w:noProof/>
                <w:webHidden/>
              </w:rPr>
              <w:t>7</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196" w:history="1">
            <w:r w:rsidRPr="00677A19">
              <w:rPr>
                <w:rStyle w:val="Hyperlink"/>
                <w:noProof/>
              </w:rPr>
              <w:t>2.3 Pricing Theory and Revenue Management</w:t>
            </w:r>
            <w:r>
              <w:rPr>
                <w:noProof/>
                <w:webHidden/>
              </w:rPr>
              <w:tab/>
            </w:r>
            <w:r>
              <w:rPr>
                <w:noProof/>
                <w:webHidden/>
              </w:rPr>
              <w:fldChar w:fldCharType="begin"/>
            </w:r>
            <w:r>
              <w:rPr>
                <w:noProof/>
                <w:webHidden/>
              </w:rPr>
              <w:instrText xml:space="preserve"> PAGEREF _Toc230190196 \h </w:instrText>
            </w:r>
            <w:r>
              <w:rPr>
                <w:noProof/>
                <w:webHidden/>
              </w:rPr>
            </w:r>
            <w:r>
              <w:rPr>
                <w:noProof/>
                <w:webHidden/>
              </w:rPr>
              <w:fldChar w:fldCharType="separate"/>
            </w:r>
            <w:r>
              <w:rPr>
                <w:noProof/>
                <w:webHidden/>
              </w:rPr>
              <w:t>8</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197" w:history="1">
            <w:r w:rsidRPr="00677A19">
              <w:rPr>
                <w:rStyle w:val="Hyperlink"/>
                <w:noProof/>
              </w:rPr>
              <w:t>2.4 Cost Control and Operational Efficiency</w:t>
            </w:r>
            <w:r>
              <w:rPr>
                <w:noProof/>
                <w:webHidden/>
              </w:rPr>
              <w:tab/>
            </w:r>
            <w:r>
              <w:rPr>
                <w:noProof/>
                <w:webHidden/>
              </w:rPr>
              <w:fldChar w:fldCharType="begin"/>
            </w:r>
            <w:r>
              <w:rPr>
                <w:noProof/>
                <w:webHidden/>
              </w:rPr>
              <w:instrText xml:space="preserve"> PAGEREF _Toc230190197 \h </w:instrText>
            </w:r>
            <w:r>
              <w:rPr>
                <w:noProof/>
                <w:webHidden/>
              </w:rPr>
            </w:r>
            <w:r>
              <w:rPr>
                <w:noProof/>
                <w:webHidden/>
              </w:rPr>
              <w:fldChar w:fldCharType="separate"/>
            </w:r>
            <w:r>
              <w:rPr>
                <w:noProof/>
                <w:webHidden/>
              </w:rPr>
              <w:t>9</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198" w:history="1">
            <w:r w:rsidRPr="00677A19">
              <w:rPr>
                <w:rStyle w:val="Hyperlink"/>
                <w:noProof/>
              </w:rPr>
              <w:t>2.5 Competitive Advantage and Commercial Planning</w:t>
            </w:r>
            <w:r>
              <w:rPr>
                <w:noProof/>
                <w:webHidden/>
              </w:rPr>
              <w:tab/>
            </w:r>
            <w:r>
              <w:rPr>
                <w:noProof/>
                <w:webHidden/>
              </w:rPr>
              <w:fldChar w:fldCharType="begin"/>
            </w:r>
            <w:r>
              <w:rPr>
                <w:noProof/>
                <w:webHidden/>
              </w:rPr>
              <w:instrText xml:space="preserve"> PAGEREF _Toc230190198 \h </w:instrText>
            </w:r>
            <w:r>
              <w:rPr>
                <w:noProof/>
                <w:webHidden/>
              </w:rPr>
            </w:r>
            <w:r>
              <w:rPr>
                <w:noProof/>
                <w:webHidden/>
              </w:rPr>
              <w:fldChar w:fldCharType="separate"/>
            </w:r>
            <w:r>
              <w:rPr>
                <w:noProof/>
                <w:webHidden/>
              </w:rPr>
              <w:t>10</w:t>
            </w:r>
            <w:r>
              <w:rPr>
                <w:noProof/>
                <w:webHidden/>
              </w:rPr>
              <w:fldChar w:fldCharType="end"/>
            </w:r>
          </w:hyperlink>
        </w:p>
        <w:p w:rsidR="000B4EC6" w:rsidRDefault="000B4EC6">
          <w:pPr>
            <w:pStyle w:val="TOC1"/>
            <w:tabs>
              <w:tab w:val="right" w:leader="dot" w:pos="9350"/>
            </w:tabs>
            <w:rPr>
              <w:rFonts w:asciiTheme="minorHAnsi" w:eastAsiaTheme="minorEastAsia" w:hAnsiTheme="minorHAnsi" w:cstheme="minorBidi"/>
              <w:noProof/>
              <w:sz w:val="22"/>
              <w:szCs w:val="22"/>
            </w:rPr>
          </w:pPr>
          <w:hyperlink w:anchor="_Toc230190199" w:history="1">
            <w:r w:rsidRPr="00677A19">
              <w:rPr>
                <w:rStyle w:val="Hyperlink"/>
                <w:noProof/>
              </w:rPr>
              <w:t>3. Methodology</w:t>
            </w:r>
            <w:r>
              <w:rPr>
                <w:noProof/>
                <w:webHidden/>
              </w:rPr>
              <w:tab/>
            </w:r>
            <w:r>
              <w:rPr>
                <w:noProof/>
                <w:webHidden/>
              </w:rPr>
              <w:fldChar w:fldCharType="begin"/>
            </w:r>
            <w:r>
              <w:rPr>
                <w:noProof/>
                <w:webHidden/>
              </w:rPr>
              <w:instrText xml:space="preserve"> PAGEREF _Toc230190199 \h </w:instrText>
            </w:r>
            <w:r>
              <w:rPr>
                <w:noProof/>
                <w:webHidden/>
              </w:rPr>
            </w:r>
            <w:r>
              <w:rPr>
                <w:noProof/>
                <w:webHidden/>
              </w:rPr>
              <w:fldChar w:fldCharType="separate"/>
            </w:r>
            <w:r>
              <w:rPr>
                <w:noProof/>
                <w:webHidden/>
              </w:rPr>
              <w:t>11</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0" w:history="1">
            <w:r w:rsidRPr="00677A19">
              <w:rPr>
                <w:rStyle w:val="Hyperlink"/>
                <w:noProof/>
              </w:rPr>
              <w:t>3.1 Literature Search</w:t>
            </w:r>
            <w:r>
              <w:rPr>
                <w:noProof/>
                <w:webHidden/>
              </w:rPr>
              <w:tab/>
            </w:r>
            <w:r>
              <w:rPr>
                <w:noProof/>
                <w:webHidden/>
              </w:rPr>
              <w:fldChar w:fldCharType="begin"/>
            </w:r>
            <w:r>
              <w:rPr>
                <w:noProof/>
                <w:webHidden/>
              </w:rPr>
              <w:instrText xml:space="preserve"> PAGEREF _Toc230190200 \h </w:instrText>
            </w:r>
            <w:r>
              <w:rPr>
                <w:noProof/>
                <w:webHidden/>
              </w:rPr>
            </w:r>
            <w:r>
              <w:rPr>
                <w:noProof/>
                <w:webHidden/>
              </w:rPr>
              <w:fldChar w:fldCharType="separate"/>
            </w:r>
            <w:r>
              <w:rPr>
                <w:noProof/>
                <w:webHidden/>
              </w:rPr>
              <w:t>11</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1" w:history="1">
            <w:r w:rsidRPr="00677A19">
              <w:rPr>
                <w:rStyle w:val="Hyperlink"/>
                <w:noProof/>
              </w:rPr>
              <w:t>3.2 Case Study Selection</w:t>
            </w:r>
            <w:r>
              <w:rPr>
                <w:noProof/>
                <w:webHidden/>
              </w:rPr>
              <w:tab/>
            </w:r>
            <w:r>
              <w:rPr>
                <w:noProof/>
                <w:webHidden/>
              </w:rPr>
              <w:fldChar w:fldCharType="begin"/>
            </w:r>
            <w:r>
              <w:rPr>
                <w:noProof/>
                <w:webHidden/>
              </w:rPr>
              <w:instrText xml:space="preserve"> PAGEREF _Toc230190201 \h </w:instrText>
            </w:r>
            <w:r>
              <w:rPr>
                <w:noProof/>
                <w:webHidden/>
              </w:rPr>
            </w:r>
            <w:r>
              <w:rPr>
                <w:noProof/>
                <w:webHidden/>
              </w:rPr>
              <w:fldChar w:fldCharType="separate"/>
            </w:r>
            <w:r>
              <w:rPr>
                <w:noProof/>
                <w:webHidden/>
              </w:rPr>
              <w:t>11</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2" w:history="1">
            <w:r w:rsidRPr="00677A19">
              <w:rPr>
                <w:rStyle w:val="Hyperlink"/>
                <w:noProof/>
              </w:rPr>
              <w:t>3.3 Analytical Approach</w:t>
            </w:r>
            <w:r>
              <w:rPr>
                <w:noProof/>
                <w:webHidden/>
              </w:rPr>
              <w:tab/>
            </w:r>
            <w:r>
              <w:rPr>
                <w:noProof/>
                <w:webHidden/>
              </w:rPr>
              <w:fldChar w:fldCharType="begin"/>
            </w:r>
            <w:r>
              <w:rPr>
                <w:noProof/>
                <w:webHidden/>
              </w:rPr>
              <w:instrText xml:space="preserve"> PAGEREF _Toc230190202 \h </w:instrText>
            </w:r>
            <w:r>
              <w:rPr>
                <w:noProof/>
                <w:webHidden/>
              </w:rPr>
            </w:r>
            <w:r>
              <w:rPr>
                <w:noProof/>
                <w:webHidden/>
              </w:rPr>
              <w:fldChar w:fldCharType="separate"/>
            </w:r>
            <w:r>
              <w:rPr>
                <w:noProof/>
                <w:webHidden/>
              </w:rPr>
              <w:t>12</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3" w:history="1">
            <w:r w:rsidRPr="00677A19">
              <w:rPr>
                <w:rStyle w:val="Hyperlink"/>
                <w:noProof/>
              </w:rPr>
              <w:t>3.4 Limitations</w:t>
            </w:r>
            <w:r>
              <w:rPr>
                <w:noProof/>
                <w:webHidden/>
              </w:rPr>
              <w:tab/>
            </w:r>
            <w:r>
              <w:rPr>
                <w:noProof/>
                <w:webHidden/>
              </w:rPr>
              <w:fldChar w:fldCharType="begin"/>
            </w:r>
            <w:r>
              <w:rPr>
                <w:noProof/>
                <w:webHidden/>
              </w:rPr>
              <w:instrText xml:space="preserve"> PAGEREF _Toc230190203 \h </w:instrText>
            </w:r>
            <w:r>
              <w:rPr>
                <w:noProof/>
                <w:webHidden/>
              </w:rPr>
            </w:r>
            <w:r>
              <w:rPr>
                <w:noProof/>
                <w:webHidden/>
              </w:rPr>
              <w:fldChar w:fldCharType="separate"/>
            </w:r>
            <w:r>
              <w:rPr>
                <w:noProof/>
                <w:webHidden/>
              </w:rPr>
              <w:t>12</w:t>
            </w:r>
            <w:r>
              <w:rPr>
                <w:noProof/>
                <w:webHidden/>
              </w:rPr>
              <w:fldChar w:fldCharType="end"/>
            </w:r>
          </w:hyperlink>
        </w:p>
        <w:p w:rsidR="000B4EC6" w:rsidRDefault="000B4EC6">
          <w:pPr>
            <w:pStyle w:val="TOC1"/>
            <w:tabs>
              <w:tab w:val="right" w:leader="dot" w:pos="9350"/>
            </w:tabs>
            <w:rPr>
              <w:rFonts w:asciiTheme="minorHAnsi" w:eastAsiaTheme="minorEastAsia" w:hAnsiTheme="minorHAnsi" w:cstheme="minorBidi"/>
              <w:noProof/>
              <w:sz w:val="22"/>
              <w:szCs w:val="22"/>
            </w:rPr>
          </w:pPr>
          <w:hyperlink w:anchor="_Toc230190204" w:history="1">
            <w:r w:rsidRPr="00677A19">
              <w:rPr>
                <w:rStyle w:val="Hyperlink"/>
                <w:noProof/>
              </w:rPr>
              <w:t>4. Findings</w:t>
            </w:r>
            <w:r>
              <w:rPr>
                <w:noProof/>
                <w:webHidden/>
              </w:rPr>
              <w:tab/>
            </w:r>
            <w:r>
              <w:rPr>
                <w:noProof/>
                <w:webHidden/>
              </w:rPr>
              <w:fldChar w:fldCharType="begin"/>
            </w:r>
            <w:r>
              <w:rPr>
                <w:noProof/>
                <w:webHidden/>
              </w:rPr>
              <w:instrText xml:space="preserve"> PAGEREF _Toc230190204 \h </w:instrText>
            </w:r>
            <w:r>
              <w:rPr>
                <w:noProof/>
                <w:webHidden/>
              </w:rPr>
            </w:r>
            <w:r>
              <w:rPr>
                <w:noProof/>
                <w:webHidden/>
              </w:rPr>
              <w:fldChar w:fldCharType="separate"/>
            </w:r>
            <w:r>
              <w:rPr>
                <w:noProof/>
                <w:webHidden/>
              </w:rPr>
              <w:t>13</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5" w:history="1">
            <w:r w:rsidRPr="00677A19">
              <w:rPr>
                <w:rStyle w:val="Hyperlink"/>
                <w:noProof/>
              </w:rPr>
              <w:t>4.1 The Role of Commercial Management in Business Growth</w:t>
            </w:r>
            <w:r>
              <w:rPr>
                <w:noProof/>
                <w:webHidden/>
              </w:rPr>
              <w:tab/>
            </w:r>
            <w:r>
              <w:rPr>
                <w:noProof/>
                <w:webHidden/>
              </w:rPr>
              <w:fldChar w:fldCharType="begin"/>
            </w:r>
            <w:r>
              <w:rPr>
                <w:noProof/>
                <w:webHidden/>
              </w:rPr>
              <w:instrText xml:space="preserve"> PAGEREF _Toc230190205 \h </w:instrText>
            </w:r>
            <w:r>
              <w:rPr>
                <w:noProof/>
                <w:webHidden/>
              </w:rPr>
            </w:r>
            <w:r>
              <w:rPr>
                <w:noProof/>
                <w:webHidden/>
              </w:rPr>
              <w:fldChar w:fldCharType="separate"/>
            </w:r>
            <w:r>
              <w:rPr>
                <w:noProof/>
                <w:webHidden/>
              </w:rPr>
              <w:t>13</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6" w:history="1">
            <w:r w:rsidRPr="00677A19">
              <w:rPr>
                <w:rStyle w:val="Hyperlink"/>
                <w:noProof/>
              </w:rPr>
              <w:t>4.2 Pricing Strategies and Their Impact on Profitability</w:t>
            </w:r>
            <w:r>
              <w:rPr>
                <w:noProof/>
                <w:webHidden/>
              </w:rPr>
              <w:tab/>
            </w:r>
            <w:r>
              <w:rPr>
                <w:noProof/>
                <w:webHidden/>
              </w:rPr>
              <w:fldChar w:fldCharType="begin"/>
            </w:r>
            <w:r>
              <w:rPr>
                <w:noProof/>
                <w:webHidden/>
              </w:rPr>
              <w:instrText xml:space="preserve"> PAGEREF _Toc230190206 \h </w:instrText>
            </w:r>
            <w:r>
              <w:rPr>
                <w:noProof/>
                <w:webHidden/>
              </w:rPr>
            </w:r>
            <w:r>
              <w:rPr>
                <w:noProof/>
                <w:webHidden/>
              </w:rPr>
              <w:fldChar w:fldCharType="separate"/>
            </w:r>
            <w:r>
              <w:rPr>
                <w:noProof/>
                <w:webHidden/>
              </w:rPr>
              <w:t>14</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7" w:history="1">
            <w:r w:rsidRPr="00677A19">
              <w:rPr>
                <w:rStyle w:val="Hyperlink"/>
                <w:noProof/>
              </w:rPr>
              <w:t>4.3 Revenue Management in Practice</w:t>
            </w:r>
            <w:r>
              <w:rPr>
                <w:noProof/>
                <w:webHidden/>
              </w:rPr>
              <w:tab/>
            </w:r>
            <w:r>
              <w:rPr>
                <w:noProof/>
                <w:webHidden/>
              </w:rPr>
              <w:fldChar w:fldCharType="begin"/>
            </w:r>
            <w:r>
              <w:rPr>
                <w:noProof/>
                <w:webHidden/>
              </w:rPr>
              <w:instrText xml:space="preserve"> PAGEREF _Toc230190207 \h </w:instrText>
            </w:r>
            <w:r>
              <w:rPr>
                <w:noProof/>
                <w:webHidden/>
              </w:rPr>
            </w:r>
            <w:r>
              <w:rPr>
                <w:noProof/>
                <w:webHidden/>
              </w:rPr>
              <w:fldChar w:fldCharType="separate"/>
            </w:r>
            <w:r>
              <w:rPr>
                <w:noProof/>
                <w:webHidden/>
              </w:rPr>
              <w:t>16</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8" w:history="1">
            <w:r w:rsidRPr="00677A19">
              <w:rPr>
                <w:rStyle w:val="Hyperlink"/>
                <w:noProof/>
              </w:rPr>
              <w:t>4.4 Cost-Control Strategies</w:t>
            </w:r>
            <w:r>
              <w:rPr>
                <w:noProof/>
                <w:webHidden/>
              </w:rPr>
              <w:tab/>
            </w:r>
            <w:r>
              <w:rPr>
                <w:noProof/>
                <w:webHidden/>
              </w:rPr>
              <w:fldChar w:fldCharType="begin"/>
            </w:r>
            <w:r>
              <w:rPr>
                <w:noProof/>
                <w:webHidden/>
              </w:rPr>
              <w:instrText xml:space="preserve"> PAGEREF _Toc230190208 \h </w:instrText>
            </w:r>
            <w:r>
              <w:rPr>
                <w:noProof/>
                <w:webHidden/>
              </w:rPr>
            </w:r>
            <w:r>
              <w:rPr>
                <w:noProof/>
                <w:webHidden/>
              </w:rPr>
              <w:fldChar w:fldCharType="separate"/>
            </w:r>
            <w:r>
              <w:rPr>
                <w:noProof/>
                <w:webHidden/>
              </w:rPr>
              <w:t>17</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09" w:history="1">
            <w:r w:rsidRPr="00677A19">
              <w:rPr>
                <w:rStyle w:val="Hyperlink"/>
                <w:noProof/>
              </w:rPr>
              <w:t>4.5 Commercial Planning and Competitive Advantage</w:t>
            </w:r>
            <w:r>
              <w:rPr>
                <w:noProof/>
                <w:webHidden/>
              </w:rPr>
              <w:tab/>
            </w:r>
            <w:r>
              <w:rPr>
                <w:noProof/>
                <w:webHidden/>
              </w:rPr>
              <w:fldChar w:fldCharType="begin"/>
            </w:r>
            <w:r>
              <w:rPr>
                <w:noProof/>
                <w:webHidden/>
              </w:rPr>
              <w:instrText xml:space="preserve"> PAGEREF _Toc230190209 \h </w:instrText>
            </w:r>
            <w:r>
              <w:rPr>
                <w:noProof/>
                <w:webHidden/>
              </w:rPr>
            </w:r>
            <w:r>
              <w:rPr>
                <w:noProof/>
                <w:webHidden/>
              </w:rPr>
              <w:fldChar w:fldCharType="separate"/>
            </w:r>
            <w:r>
              <w:rPr>
                <w:noProof/>
                <w:webHidden/>
              </w:rPr>
              <w:t>19</w:t>
            </w:r>
            <w:r>
              <w:rPr>
                <w:noProof/>
                <w:webHidden/>
              </w:rPr>
              <w:fldChar w:fldCharType="end"/>
            </w:r>
          </w:hyperlink>
        </w:p>
        <w:p w:rsidR="000B4EC6" w:rsidRDefault="000B4EC6">
          <w:pPr>
            <w:pStyle w:val="TOC1"/>
            <w:tabs>
              <w:tab w:val="right" w:leader="dot" w:pos="9350"/>
            </w:tabs>
            <w:rPr>
              <w:rFonts w:asciiTheme="minorHAnsi" w:eastAsiaTheme="minorEastAsia" w:hAnsiTheme="minorHAnsi" w:cstheme="minorBidi"/>
              <w:noProof/>
              <w:sz w:val="22"/>
              <w:szCs w:val="22"/>
            </w:rPr>
          </w:pPr>
          <w:hyperlink w:anchor="_Toc230190210" w:history="1">
            <w:r w:rsidRPr="00677A19">
              <w:rPr>
                <w:rStyle w:val="Hyperlink"/>
                <w:noProof/>
              </w:rPr>
              <w:t>5. Discussion</w:t>
            </w:r>
            <w:r>
              <w:rPr>
                <w:noProof/>
                <w:webHidden/>
              </w:rPr>
              <w:tab/>
            </w:r>
            <w:r>
              <w:rPr>
                <w:noProof/>
                <w:webHidden/>
              </w:rPr>
              <w:fldChar w:fldCharType="begin"/>
            </w:r>
            <w:r>
              <w:rPr>
                <w:noProof/>
                <w:webHidden/>
              </w:rPr>
              <w:instrText xml:space="preserve"> PAGEREF _Toc230190210 \h </w:instrText>
            </w:r>
            <w:r>
              <w:rPr>
                <w:noProof/>
                <w:webHidden/>
              </w:rPr>
            </w:r>
            <w:r>
              <w:rPr>
                <w:noProof/>
                <w:webHidden/>
              </w:rPr>
              <w:fldChar w:fldCharType="separate"/>
            </w:r>
            <w:r>
              <w:rPr>
                <w:noProof/>
                <w:webHidden/>
              </w:rPr>
              <w:t>21</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11" w:history="1">
            <w:r w:rsidRPr="00677A19">
              <w:rPr>
                <w:rStyle w:val="Hyperlink"/>
                <w:noProof/>
              </w:rPr>
              <w:t>5.1 The Primacy of Strategic Coherence</w:t>
            </w:r>
            <w:r>
              <w:rPr>
                <w:noProof/>
                <w:webHidden/>
              </w:rPr>
              <w:tab/>
            </w:r>
            <w:r>
              <w:rPr>
                <w:noProof/>
                <w:webHidden/>
              </w:rPr>
              <w:fldChar w:fldCharType="begin"/>
            </w:r>
            <w:r>
              <w:rPr>
                <w:noProof/>
                <w:webHidden/>
              </w:rPr>
              <w:instrText xml:space="preserve"> PAGEREF _Toc230190211 \h </w:instrText>
            </w:r>
            <w:r>
              <w:rPr>
                <w:noProof/>
                <w:webHidden/>
              </w:rPr>
            </w:r>
            <w:r>
              <w:rPr>
                <w:noProof/>
                <w:webHidden/>
              </w:rPr>
              <w:fldChar w:fldCharType="separate"/>
            </w:r>
            <w:r>
              <w:rPr>
                <w:noProof/>
                <w:webHidden/>
              </w:rPr>
              <w:t>21</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12" w:history="1">
            <w:r w:rsidRPr="00677A19">
              <w:rPr>
                <w:rStyle w:val="Hyperlink"/>
                <w:noProof/>
              </w:rPr>
              <w:t>5.2 The Growing Role of Data and Analytics</w:t>
            </w:r>
            <w:r>
              <w:rPr>
                <w:noProof/>
                <w:webHidden/>
              </w:rPr>
              <w:tab/>
            </w:r>
            <w:r>
              <w:rPr>
                <w:noProof/>
                <w:webHidden/>
              </w:rPr>
              <w:fldChar w:fldCharType="begin"/>
            </w:r>
            <w:r>
              <w:rPr>
                <w:noProof/>
                <w:webHidden/>
              </w:rPr>
              <w:instrText xml:space="preserve"> PAGEREF _Toc230190212 \h </w:instrText>
            </w:r>
            <w:r>
              <w:rPr>
                <w:noProof/>
                <w:webHidden/>
              </w:rPr>
            </w:r>
            <w:r>
              <w:rPr>
                <w:noProof/>
                <w:webHidden/>
              </w:rPr>
              <w:fldChar w:fldCharType="separate"/>
            </w:r>
            <w:r>
              <w:rPr>
                <w:noProof/>
                <w:webHidden/>
              </w:rPr>
              <w:t>21</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13" w:history="1">
            <w:r w:rsidRPr="00677A19">
              <w:rPr>
                <w:rStyle w:val="Hyperlink"/>
                <w:noProof/>
              </w:rPr>
              <w:t>5.3 Balancing Short-Term and Long-Term Profitability</w:t>
            </w:r>
            <w:r>
              <w:rPr>
                <w:noProof/>
                <w:webHidden/>
              </w:rPr>
              <w:tab/>
            </w:r>
            <w:r>
              <w:rPr>
                <w:noProof/>
                <w:webHidden/>
              </w:rPr>
              <w:fldChar w:fldCharType="begin"/>
            </w:r>
            <w:r>
              <w:rPr>
                <w:noProof/>
                <w:webHidden/>
              </w:rPr>
              <w:instrText xml:space="preserve"> PAGEREF _Toc230190213 \h </w:instrText>
            </w:r>
            <w:r>
              <w:rPr>
                <w:noProof/>
                <w:webHidden/>
              </w:rPr>
            </w:r>
            <w:r>
              <w:rPr>
                <w:noProof/>
                <w:webHidden/>
              </w:rPr>
              <w:fldChar w:fldCharType="separate"/>
            </w:r>
            <w:r>
              <w:rPr>
                <w:noProof/>
                <w:webHidden/>
              </w:rPr>
              <w:t>22</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14" w:history="1">
            <w:r w:rsidRPr="00677A19">
              <w:rPr>
                <w:rStyle w:val="Hyperlink"/>
                <w:noProof/>
              </w:rPr>
              <w:t>5.4 Ethical Dimensions of Commercial Strategy</w:t>
            </w:r>
            <w:r>
              <w:rPr>
                <w:noProof/>
                <w:webHidden/>
              </w:rPr>
              <w:tab/>
            </w:r>
            <w:r>
              <w:rPr>
                <w:noProof/>
                <w:webHidden/>
              </w:rPr>
              <w:fldChar w:fldCharType="begin"/>
            </w:r>
            <w:r>
              <w:rPr>
                <w:noProof/>
                <w:webHidden/>
              </w:rPr>
              <w:instrText xml:space="preserve"> PAGEREF _Toc230190214 \h </w:instrText>
            </w:r>
            <w:r>
              <w:rPr>
                <w:noProof/>
                <w:webHidden/>
              </w:rPr>
            </w:r>
            <w:r>
              <w:rPr>
                <w:noProof/>
                <w:webHidden/>
              </w:rPr>
              <w:fldChar w:fldCharType="separate"/>
            </w:r>
            <w:r>
              <w:rPr>
                <w:noProof/>
                <w:webHidden/>
              </w:rPr>
              <w:t>23</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15" w:history="1">
            <w:r w:rsidRPr="00677A19">
              <w:rPr>
                <w:rStyle w:val="Hyperlink"/>
                <w:noProof/>
              </w:rPr>
              <w:t>5.5 Recommendations for Commercial Managers</w:t>
            </w:r>
            <w:r>
              <w:rPr>
                <w:noProof/>
                <w:webHidden/>
              </w:rPr>
              <w:tab/>
            </w:r>
            <w:r>
              <w:rPr>
                <w:noProof/>
                <w:webHidden/>
              </w:rPr>
              <w:fldChar w:fldCharType="begin"/>
            </w:r>
            <w:r>
              <w:rPr>
                <w:noProof/>
                <w:webHidden/>
              </w:rPr>
              <w:instrText xml:space="preserve"> PAGEREF _Toc230190215 \h </w:instrText>
            </w:r>
            <w:r>
              <w:rPr>
                <w:noProof/>
                <w:webHidden/>
              </w:rPr>
            </w:r>
            <w:r>
              <w:rPr>
                <w:noProof/>
                <w:webHidden/>
              </w:rPr>
              <w:fldChar w:fldCharType="separate"/>
            </w:r>
            <w:r>
              <w:rPr>
                <w:noProof/>
                <w:webHidden/>
              </w:rPr>
              <w:t>23</w:t>
            </w:r>
            <w:r>
              <w:rPr>
                <w:noProof/>
                <w:webHidden/>
              </w:rPr>
              <w:fldChar w:fldCharType="end"/>
            </w:r>
          </w:hyperlink>
        </w:p>
        <w:p w:rsidR="000B4EC6" w:rsidRDefault="000B4EC6">
          <w:pPr>
            <w:pStyle w:val="TOC1"/>
            <w:tabs>
              <w:tab w:val="right" w:leader="dot" w:pos="9350"/>
            </w:tabs>
            <w:rPr>
              <w:rFonts w:asciiTheme="minorHAnsi" w:eastAsiaTheme="minorEastAsia" w:hAnsiTheme="minorHAnsi" w:cstheme="minorBidi"/>
              <w:noProof/>
              <w:sz w:val="22"/>
              <w:szCs w:val="22"/>
            </w:rPr>
          </w:pPr>
          <w:hyperlink w:anchor="_Toc230190216" w:history="1">
            <w:r w:rsidRPr="00677A19">
              <w:rPr>
                <w:rStyle w:val="Hyperlink"/>
                <w:noProof/>
              </w:rPr>
              <w:t>6. Conclusion</w:t>
            </w:r>
            <w:r>
              <w:rPr>
                <w:noProof/>
                <w:webHidden/>
              </w:rPr>
              <w:tab/>
            </w:r>
            <w:r>
              <w:rPr>
                <w:noProof/>
                <w:webHidden/>
              </w:rPr>
              <w:fldChar w:fldCharType="begin"/>
            </w:r>
            <w:r>
              <w:rPr>
                <w:noProof/>
                <w:webHidden/>
              </w:rPr>
              <w:instrText xml:space="preserve"> PAGEREF _Toc230190216 \h </w:instrText>
            </w:r>
            <w:r>
              <w:rPr>
                <w:noProof/>
                <w:webHidden/>
              </w:rPr>
            </w:r>
            <w:r>
              <w:rPr>
                <w:noProof/>
                <w:webHidden/>
              </w:rPr>
              <w:fldChar w:fldCharType="separate"/>
            </w:r>
            <w:r>
              <w:rPr>
                <w:noProof/>
                <w:webHidden/>
              </w:rPr>
              <w:t>25</w:t>
            </w:r>
            <w:r>
              <w:rPr>
                <w:noProof/>
                <w:webHidden/>
              </w:rPr>
              <w:fldChar w:fldCharType="end"/>
            </w:r>
          </w:hyperlink>
        </w:p>
        <w:p w:rsidR="000B4EC6" w:rsidRDefault="000B4EC6">
          <w:pPr>
            <w:pStyle w:val="TOC1"/>
            <w:tabs>
              <w:tab w:val="right" w:leader="dot" w:pos="9350"/>
            </w:tabs>
            <w:rPr>
              <w:rFonts w:asciiTheme="minorHAnsi" w:eastAsiaTheme="minorEastAsia" w:hAnsiTheme="minorHAnsi" w:cstheme="minorBidi"/>
              <w:noProof/>
              <w:sz w:val="22"/>
              <w:szCs w:val="22"/>
            </w:rPr>
          </w:pPr>
          <w:hyperlink w:anchor="_Toc230190217" w:history="1">
            <w:r w:rsidRPr="00677A19">
              <w:rPr>
                <w:rStyle w:val="Hyperlink"/>
                <w:noProof/>
              </w:rPr>
              <w:t>References</w:t>
            </w:r>
            <w:r>
              <w:rPr>
                <w:noProof/>
                <w:webHidden/>
              </w:rPr>
              <w:tab/>
            </w:r>
            <w:r>
              <w:rPr>
                <w:noProof/>
                <w:webHidden/>
              </w:rPr>
              <w:fldChar w:fldCharType="begin"/>
            </w:r>
            <w:r>
              <w:rPr>
                <w:noProof/>
                <w:webHidden/>
              </w:rPr>
              <w:instrText xml:space="preserve"> PAGEREF _Toc230190217 \h </w:instrText>
            </w:r>
            <w:r>
              <w:rPr>
                <w:noProof/>
                <w:webHidden/>
              </w:rPr>
            </w:r>
            <w:r>
              <w:rPr>
                <w:noProof/>
                <w:webHidden/>
              </w:rPr>
              <w:fldChar w:fldCharType="separate"/>
            </w:r>
            <w:r>
              <w:rPr>
                <w:noProof/>
                <w:webHidden/>
              </w:rPr>
              <w:t>27</w:t>
            </w:r>
            <w:r>
              <w:rPr>
                <w:noProof/>
                <w:webHidden/>
              </w:rPr>
              <w:fldChar w:fldCharType="end"/>
            </w:r>
          </w:hyperlink>
        </w:p>
        <w:p w:rsidR="000B4EC6" w:rsidRDefault="000B4EC6">
          <w:pPr>
            <w:pStyle w:val="TOC1"/>
            <w:tabs>
              <w:tab w:val="right" w:leader="dot" w:pos="9350"/>
            </w:tabs>
            <w:rPr>
              <w:rFonts w:asciiTheme="minorHAnsi" w:eastAsiaTheme="minorEastAsia" w:hAnsiTheme="minorHAnsi" w:cstheme="minorBidi"/>
              <w:noProof/>
              <w:sz w:val="22"/>
              <w:szCs w:val="22"/>
            </w:rPr>
          </w:pPr>
          <w:hyperlink w:anchor="_Toc230190218" w:history="1">
            <w:r w:rsidRPr="00677A19">
              <w:rPr>
                <w:rStyle w:val="Hyperlink"/>
                <w:noProof/>
              </w:rPr>
              <w:t>Appendices</w:t>
            </w:r>
            <w:r>
              <w:rPr>
                <w:noProof/>
                <w:webHidden/>
              </w:rPr>
              <w:tab/>
            </w:r>
            <w:r>
              <w:rPr>
                <w:noProof/>
                <w:webHidden/>
              </w:rPr>
              <w:fldChar w:fldCharType="begin"/>
            </w:r>
            <w:r>
              <w:rPr>
                <w:noProof/>
                <w:webHidden/>
              </w:rPr>
              <w:instrText xml:space="preserve"> PAGEREF _Toc230190218 \h </w:instrText>
            </w:r>
            <w:r>
              <w:rPr>
                <w:noProof/>
                <w:webHidden/>
              </w:rPr>
            </w:r>
            <w:r>
              <w:rPr>
                <w:noProof/>
                <w:webHidden/>
              </w:rPr>
              <w:fldChar w:fldCharType="separate"/>
            </w:r>
            <w:r>
              <w:rPr>
                <w:noProof/>
                <w:webHidden/>
              </w:rPr>
              <w:t>30</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19" w:history="1">
            <w:r w:rsidRPr="00677A19">
              <w:rPr>
                <w:rStyle w:val="Hyperlink"/>
                <w:noProof/>
              </w:rPr>
              <w:t>Appendix A: Summary of Case Study Organizations</w:t>
            </w:r>
            <w:r>
              <w:rPr>
                <w:noProof/>
                <w:webHidden/>
              </w:rPr>
              <w:tab/>
            </w:r>
            <w:r>
              <w:rPr>
                <w:noProof/>
                <w:webHidden/>
              </w:rPr>
              <w:fldChar w:fldCharType="begin"/>
            </w:r>
            <w:r>
              <w:rPr>
                <w:noProof/>
                <w:webHidden/>
              </w:rPr>
              <w:instrText xml:space="preserve"> PAGEREF _Toc230190219 \h </w:instrText>
            </w:r>
            <w:r>
              <w:rPr>
                <w:noProof/>
                <w:webHidden/>
              </w:rPr>
            </w:r>
            <w:r>
              <w:rPr>
                <w:noProof/>
                <w:webHidden/>
              </w:rPr>
              <w:fldChar w:fldCharType="separate"/>
            </w:r>
            <w:r>
              <w:rPr>
                <w:noProof/>
                <w:webHidden/>
              </w:rPr>
              <w:t>30</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20" w:history="1">
            <w:r w:rsidRPr="00677A19">
              <w:rPr>
                <w:rStyle w:val="Hyperlink"/>
                <w:noProof/>
              </w:rPr>
              <w:t>Appendix B: Key Commercial Strategy Frameworks</w:t>
            </w:r>
            <w:r>
              <w:rPr>
                <w:noProof/>
                <w:webHidden/>
              </w:rPr>
              <w:tab/>
            </w:r>
            <w:r>
              <w:rPr>
                <w:noProof/>
                <w:webHidden/>
              </w:rPr>
              <w:fldChar w:fldCharType="begin"/>
            </w:r>
            <w:r>
              <w:rPr>
                <w:noProof/>
                <w:webHidden/>
              </w:rPr>
              <w:instrText xml:space="preserve"> PAGEREF _Toc230190220 \h </w:instrText>
            </w:r>
            <w:r>
              <w:rPr>
                <w:noProof/>
                <w:webHidden/>
              </w:rPr>
            </w:r>
            <w:r>
              <w:rPr>
                <w:noProof/>
                <w:webHidden/>
              </w:rPr>
              <w:fldChar w:fldCharType="separate"/>
            </w:r>
            <w:r>
              <w:rPr>
                <w:noProof/>
                <w:webHidden/>
              </w:rPr>
              <w:t>30</w:t>
            </w:r>
            <w:r>
              <w:rPr>
                <w:noProof/>
                <w:webHidden/>
              </w:rPr>
              <w:fldChar w:fldCharType="end"/>
            </w:r>
          </w:hyperlink>
        </w:p>
        <w:p w:rsidR="000B4EC6" w:rsidRDefault="000B4EC6">
          <w:pPr>
            <w:pStyle w:val="TOC2"/>
            <w:tabs>
              <w:tab w:val="right" w:leader="dot" w:pos="9350"/>
            </w:tabs>
            <w:rPr>
              <w:rFonts w:asciiTheme="minorHAnsi" w:eastAsiaTheme="minorEastAsia" w:hAnsiTheme="minorHAnsi" w:cstheme="minorBidi"/>
              <w:noProof/>
              <w:sz w:val="22"/>
              <w:szCs w:val="22"/>
            </w:rPr>
          </w:pPr>
          <w:hyperlink w:anchor="_Toc230190221" w:history="1">
            <w:r w:rsidRPr="00677A19">
              <w:rPr>
                <w:rStyle w:val="Hyperlink"/>
                <w:noProof/>
              </w:rPr>
              <w:t>Appendix C: Profitability Metrics in Commercial Management</w:t>
            </w:r>
            <w:r>
              <w:rPr>
                <w:noProof/>
                <w:webHidden/>
              </w:rPr>
              <w:tab/>
            </w:r>
            <w:r>
              <w:rPr>
                <w:noProof/>
                <w:webHidden/>
              </w:rPr>
              <w:fldChar w:fldCharType="begin"/>
            </w:r>
            <w:r>
              <w:rPr>
                <w:noProof/>
                <w:webHidden/>
              </w:rPr>
              <w:instrText xml:space="preserve"> PAGEREF _Toc230190221 \h </w:instrText>
            </w:r>
            <w:r>
              <w:rPr>
                <w:noProof/>
                <w:webHidden/>
              </w:rPr>
            </w:r>
            <w:r>
              <w:rPr>
                <w:noProof/>
                <w:webHidden/>
              </w:rPr>
              <w:fldChar w:fldCharType="separate"/>
            </w:r>
            <w:r>
              <w:rPr>
                <w:noProof/>
                <w:webHidden/>
              </w:rPr>
              <w:t>31</w:t>
            </w:r>
            <w:r>
              <w:rPr>
                <w:noProof/>
                <w:webHidden/>
              </w:rPr>
              <w:fldChar w:fldCharType="end"/>
            </w:r>
          </w:hyperlink>
        </w:p>
        <w:p w:rsidR="000B4EC6" w:rsidRDefault="000B4EC6" w:rsidP="000B4EC6">
          <w:r>
            <w:rPr>
              <w:b/>
              <w:bCs/>
              <w:noProof/>
            </w:rPr>
            <w:fldChar w:fldCharType="end"/>
          </w:r>
        </w:p>
      </w:sdtContent>
    </w:sdt>
    <w:p w:rsidR="008D48CC" w:rsidRDefault="008D48CC" w:rsidP="000B4EC6">
      <w:pPr>
        <w:spacing w:after="240"/>
      </w:pPr>
    </w:p>
    <w:p w:rsidR="008D48CC" w:rsidRDefault="00564AEA" w:rsidP="000B4EC6">
      <w:r>
        <w:br w:type="page"/>
      </w:r>
    </w:p>
    <w:p w:rsidR="008D48CC" w:rsidRPr="00642954" w:rsidRDefault="00564AEA" w:rsidP="000B4EC6">
      <w:pPr>
        <w:pStyle w:val="Heading1"/>
      </w:pPr>
      <w:bookmarkStart w:id="2" w:name="_Toc230190192"/>
      <w:r w:rsidRPr="00642954">
        <w:lastRenderedPageBreak/>
        <w:t>1. Introduction</w:t>
      </w:r>
      <w:bookmarkEnd w:id="2"/>
    </w:p>
    <w:p w:rsidR="00642954" w:rsidRDefault="00642954" w:rsidP="000B4EC6">
      <w:r>
        <w:t xml:space="preserve">The management of commercial activities is becoming more complex and strategic in the business world today, which faces the challenges of a rapidly changing technology, intense global competition and changing customer preferences. Commercial management relates to the management of processes within an organization that generate revenue, to the management of contracts and supplier relationships and to the management of resources to </w:t>
      </w:r>
      <w:proofErr w:type="spellStart"/>
      <w:r>
        <w:t>maximise</w:t>
      </w:r>
      <w:proofErr w:type="spellEnd"/>
      <w:r>
        <w:t xml:space="preserve"> value for money (Cuthbertson &amp; Lyle, 2019). Today, commercial management is not just a business activity; it is considered to be one of the key elements in achieving a business's strategic competitive positioning and long-term viability.</w:t>
      </w:r>
    </w:p>
    <w:p w:rsidR="00642954" w:rsidRDefault="00642954" w:rsidP="000B4EC6">
      <w:r>
        <w:t xml:space="preserve">It is the connection between commercial strategy and profitability that is at the core of this discipline. A commercial strategy outlines the way in which an </w:t>
      </w:r>
      <w:proofErr w:type="spellStart"/>
      <w:r>
        <w:t>organisation</w:t>
      </w:r>
      <w:proofErr w:type="spellEnd"/>
      <w:r>
        <w:t xml:space="preserve"> will operate in the markets, in terms of generating revenue, controlling costs and creating value for its stakeholders. Commercial strategies give </w:t>
      </w:r>
      <w:proofErr w:type="spellStart"/>
      <w:r>
        <w:t>organisations</w:t>
      </w:r>
      <w:proofErr w:type="spellEnd"/>
      <w:r>
        <w:t xml:space="preserve"> sustainable profitability if well designed and well implemented, by granting them </w:t>
      </w:r>
      <w:proofErr w:type="spellStart"/>
      <w:proofErr w:type="gramStart"/>
      <w:r>
        <w:t>a</w:t>
      </w:r>
      <w:proofErr w:type="spellEnd"/>
      <w:proofErr w:type="gramEnd"/>
      <w:r>
        <w:t xml:space="preserve"> advantageous position in the market, creating loyal customers, optimizing the cost structure of their operations. If poorly designed, or not appropriately applied, they create financial underperformance and margin erosion, and introduce a competitive risk for organizations.</w:t>
      </w:r>
    </w:p>
    <w:p w:rsidR="00642954" w:rsidRDefault="00642954" w:rsidP="000B4EC6">
      <w:r>
        <w:t xml:space="preserve">This report highlights the ways in which commercial strategies can help to drive business profits in three key areas: services, retail and manufacturing. The report is divided into five (5) well-structured sections. The theoretical and empirical literature on commercial management, commercial strategy and profitability is then summarized, in section 2. The methodological approach is covered in Section 3. The findings are presented in Section 4, which is thematically structured on pricing, revenue management, cost control and competitive positioning. </w:t>
      </w:r>
      <w:r>
        <w:lastRenderedPageBreak/>
        <w:t>Interpretation of these findings and synthesis of key findings and practical recommendations are presented in Section 5.</w:t>
      </w:r>
    </w:p>
    <w:p w:rsidR="008D48CC" w:rsidRDefault="00642954" w:rsidP="000B4EC6">
      <w:pPr>
        <w:spacing w:after="240"/>
      </w:pPr>
      <w:r>
        <w:t xml:space="preserve">Profitability is not just the result of a good market or great product, the report says, but rather the result of deliberate and analytically driven commercial strategies that match the ability of the </w:t>
      </w:r>
      <w:proofErr w:type="spellStart"/>
      <w:r>
        <w:t>organisation</w:t>
      </w:r>
      <w:proofErr w:type="spellEnd"/>
      <w:r>
        <w:t xml:space="preserve"> to market opportunities. As the business world changes, so does the need for commercial agility, the ability to adjust strategy based on market signals, as much as it is to have a great initial strategic design</w:t>
      </w:r>
      <w:r w:rsidR="00564AEA">
        <w:t>.</w:t>
      </w:r>
    </w:p>
    <w:p w:rsidR="008D48CC" w:rsidRDefault="00564AEA" w:rsidP="000B4EC6">
      <w:r>
        <w:br w:type="page"/>
      </w:r>
    </w:p>
    <w:p w:rsidR="008D48CC" w:rsidRPr="00642954" w:rsidRDefault="00564AEA" w:rsidP="000B4EC6">
      <w:pPr>
        <w:pStyle w:val="Heading1"/>
      </w:pPr>
      <w:bookmarkStart w:id="3" w:name="_Toc230190193"/>
      <w:r w:rsidRPr="00642954">
        <w:lastRenderedPageBreak/>
        <w:t>2. Literature Review</w:t>
      </w:r>
      <w:bookmarkEnd w:id="3"/>
    </w:p>
    <w:p w:rsidR="008D48CC" w:rsidRPr="00642954" w:rsidRDefault="00564AEA" w:rsidP="000B4EC6">
      <w:pPr>
        <w:pStyle w:val="Heading2"/>
      </w:pPr>
      <w:bookmarkStart w:id="4" w:name="_Toc230190194"/>
      <w:r w:rsidRPr="00642954">
        <w:t>2.1 Defining Commercial Management</w:t>
      </w:r>
      <w:bookmarkEnd w:id="4"/>
    </w:p>
    <w:p w:rsidR="00642954" w:rsidRDefault="00642954" w:rsidP="000B4EC6">
      <w:r>
        <w:t xml:space="preserve">The literature defines commercial management in different ways, depending on the different contexts in which it is applied. In the widest sense, it includes anything related to the commercial activities of an </w:t>
      </w:r>
      <w:proofErr w:type="spellStart"/>
      <w:r>
        <w:t>organisation</w:t>
      </w:r>
      <w:proofErr w:type="spellEnd"/>
      <w:r>
        <w:t xml:space="preserve"> – things that create revenues; control costs; manage contracts and build the relationships outside the </w:t>
      </w:r>
      <w:proofErr w:type="spellStart"/>
      <w:r>
        <w:t>organisation</w:t>
      </w:r>
      <w:proofErr w:type="spellEnd"/>
      <w:r>
        <w:t xml:space="preserve"> around which business success depends (Lowe, 2013). </w:t>
      </w:r>
      <w:proofErr w:type="spellStart"/>
      <w:r>
        <w:t>Bayliss</w:t>
      </w:r>
      <w:proofErr w:type="spellEnd"/>
      <w:r>
        <w:t xml:space="preserve"> and Watson (2018) define commercial management as identifying and developing business opportunities and managing the risks from the </w:t>
      </w:r>
      <w:proofErr w:type="spellStart"/>
      <w:r>
        <w:t>organisations</w:t>
      </w:r>
      <w:proofErr w:type="spellEnd"/>
      <w:r>
        <w:t xml:space="preserve"> commercial activities. This definition reflects both aspects of the function, proactive and opportunity seeking, as well as risk management.</w:t>
      </w:r>
    </w:p>
    <w:p w:rsidR="008D48CC" w:rsidRDefault="00642954" w:rsidP="000B4EC6">
      <w:pPr>
        <w:spacing w:after="240"/>
      </w:pPr>
      <w:r>
        <w:t xml:space="preserve">Commercial management in larger organizations is usually a separate function, and is managed by specific teams looking at pricing, sales strategy, contract management, procurement and business development. These duties can be shared by senior management in smaller companies, or be part of the general managers' job. The bottom line goals are the same, whether the </w:t>
      </w:r>
      <w:proofErr w:type="spellStart"/>
      <w:r>
        <w:t>organisation</w:t>
      </w:r>
      <w:proofErr w:type="spellEnd"/>
      <w:r>
        <w:t xml:space="preserve"> is small or large, whether it is in the simple or complex category, whatever: to access profitable revenue, to manage costs, to manage commercial relationships, and to position the </w:t>
      </w:r>
      <w:proofErr w:type="spellStart"/>
      <w:r>
        <w:t>organisation</w:t>
      </w:r>
      <w:proofErr w:type="spellEnd"/>
      <w:r>
        <w:t xml:space="preserve"> competitively in its markets (Cuthbertson &amp; Lyle, 2019)</w:t>
      </w:r>
      <w:r w:rsidR="00564AEA">
        <w:t>.</w:t>
      </w:r>
    </w:p>
    <w:p w:rsidR="008D48CC" w:rsidRPr="00642954" w:rsidRDefault="00564AEA" w:rsidP="000B4EC6">
      <w:pPr>
        <w:pStyle w:val="Heading2"/>
      </w:pPr>
      <w:bookmarkStart w:id="5" w:name="_Toc230190195"/>
      <w:r w:rsidRPr="00642954">
        <w:t>2.2 Commercial Strategy Frameworks</w:t>
      </w:r>
      <w:bookmarkEnd w:id="5"/>
    </w:p>
    <w:p w:rsidR="00642954" w:rsidRDefault="00642954" w:rsidP="000B4EC6">
      <w:r>
        <w:t xml:space="preserve">The strategic management tradition is used extensively in theoretical literature in the area of commercial strategy. According to Porter (1985) the competitive advantage can be achieved through three generic strategies which are cost leadership, differentiation, and focus, which all </w:t>
      </w:r>
      <w:r>
        <w:lastRenderedPageBreak/>
        <w:t>involve different commercial strategies. Cost leaders attempt to compete on the basis of having the lowest cost of the product or service in the industry, thus allowing them to offer lower prices, or maintain higher margins on the same prices. Differentiators cost more because they bring in unique value for the consumer that they're willing to pay. Focus strategies are directed towards niche markets and its products.</w:t>
      </w:r>
    </w:p>
    <w:p w:rsidR="00642954" w:rsidRDefault="00642954" w:rsidP="000B4EC6">
      <w:r>
        <w:t xml:space="preserve">Another complementary view is the resource-based view of the firm (RBV) that was proposed by Barney (1991) and </w:t>
      </w:r>
      <w:proofErr w:type="spellStart"/>
      <w:r>
        <w:t>Wernerfelt</w:t>
      </w:r>
      <w:proofErr w:type="spellEnd"/>
      <w:r>
        <w:t xml:space="preserve"> (1984). The RBV doesn't seek to find competitive advantage in a position in the market but rather in a particular bundle of resources and capabilities that an organization has. Sustainable competitive advantage is based on valuable, rare, inimitable and non-substitutable resources (VRIN). From a commercial perspective this means that proprietary customer information, brand value, supplier relationships and commercial skills can be sources of long-term profitable businesses.</w:t>
      </w:r>
    </w:p>
    <w:p w:rsidR="008D48CC" w:rsidRDefault="00642954" w:rsidP="000B4EC6">
      <w:pPr>
        <w:spacing w:after="240"/>
      </w:pPr>
      <w:r>
        <w:t>Dynamic capabilities theory (</w:t>
      </w:r>
      <w:proofErr w:type="spellStart"/>
      <w:r>
        <w:t>Teece</w:t>
      </w:r>
      <w:proofErr w:type="spellEnd"/>
      <w:r>
        <w:t xml:space="preserve">, Pisano, &amp; </w:t>
      </w:r>
      <w:proofErr w:type="spellStart"/>
      <w:r>
        <w:t>Shuen</w:t>
      </w:r>
      <w:proofErr w:type="spellEnd"/>
      <w:r>
        <w:t>, 1997) builds on the RBV by emphasizing the organization's ability to tap into and exploit new market opportunities, and to restructure its resource portfolio when needed. The dynamics of pricing, the ability to move sales resources around and the structure of commercial relationships could be more significant in volatile commercial environments than any static competitive position</w:t>
      </w:r>
      <w:r w:rsidR="00564AEA">
        <w:t>.</w:t>
      </w:r>
    </w:p>
    <w:p w:rsidR="008D48CC" w:rsidRPr="00642954" w:rsidRDefault="00564AEA" w:rsidP="000B4EC6">
      <w:pPr>
        <w:pStyle w:val="Heading2"/>
      </w:pPr>
      <w:bookmarkStart w:id="6" w:name="_Toc230190196"/>
      <w:r w:rsidRPr="00642954">
        <w:t>2.3 Pricing Theory and Revenue Management</w:t>
      </w:r>
      <w:bookmarkEnd w:id="6"/>
    </w:p>
    <w:p w:rsidR="008D48CC" w:rsidRDefault="00642954" w:rsidP="000B4EC6">
      <w:pPr>
        <w:spacing w:after="240"/>
      </w:pPr>
      <w:r>
        <w:t xml:space="preserve">The pricing is one of the most critical business decisions made by any organization, and it will directly affect the amount of revenue they will generate and the margins of profit. There are many pricing strategies available and they match market situation, competition and business goals like </w:t>
      </w:r>
      <w:r>
        <w:lastRenderedPageBreak/>
        <w:t>cost-plus, value-based, competition-based, penetration, skimming and psychological pricing (Kotler and Keller, 2016)</w:t>
      </w:r>
      <w:r w:rsidR="00564AEA">
        <w:t>.</w:t>
      </w:r>
    </w:p>
    <w:p w:rsidR="00642954" w:rsidRDefault="00642954" w:rsidP="000B4EC6">
      <w:r>
        <w:t>However, value based pricing a pricing approach that bases the price on the value created for the customer and not the value created for the seller is highly recommended in the literature to be the most profitable pricing approach over the long run (</w:t>
      </w:r>
      <w:proofErr w:type="spellStart"/>
      <w:r>
        <w:t>Hinterhuber</w:t>
      </w:r>
      <w:proofErr w:type="spellEnd"/>
      <w:r>
        <w:t>, 2004). Value-based pricing is a method of pricing that captures the consumer surplus that cost-plus pricing leaves on the table, thereby maximizing the revenue that can be generated from customers willing to pay a higher price; Structured price differentiation strategies are for price-sensitive segments.</w:t>
      </w:r>
    </w:p>
    <w:p w:rsidR="008D48CC" w:rsidRDefault="00642954" w:rsidP="000B4EC6">
      <w:pPr>
        <w:spacing w:after="240"/>
      </w:pPr>
      <w:r>
        <w:t xml:space="preserve">Revenue management, a pricing concept originated in the airline industry and now applied to the hotel and car rental sectors, is a method of dynamic pricing based on real-time demand signals, capacity and customer segmentation data (Cross, 1997). </w:t>
      </w:r>
      <w:proofErr w:type="spellStart"/>
      <w:r>
        <w:t>Kimes</w:t>
      </w:r>
      <w:proofErr w:type="spellEnd"/>
      <w:r>
        <w:t xml:space="preserve"> (1989) defined revenue management as the process of "selling the right inventory to the right customer at the right time for the right price," which has been translated into ever more complicated algorithms and machine learning techniques</w:t>
      </w:r>
      <w:r w:rsidR="00564AEA">
        <w:t>.</w:t>
      </w:r>
    </w:p>
    <w:p w:rsidR="008D48CC" w:rsidRPr="00642954" w:rsidRDefault="00564AEA" w:rsidP="000B4EC6">
      <w:pPr>
        <w:pStyle w:val="Heading2"/>
      </w:pPr>
      <w:bookmarkStart w:id="7" w:name="_Toc230190197"/>
      <w:r w:rsidRPr="00642954">
        <w:t>2.4 Cost Control and Operational Efficiency</w:t>
      </w:r>
      <w:bookmarkEnd w:id="7"/>
    </w:p>
    <w:p w:rsidR="00642954" w:rsidRDefault="00642954" w:rsidP="000B4EC6">
      <w:r>
        <w:t>The profitability depends on the ratio of revenues to costs of a business. Revenue management is all about the numerator but cost control is about the denominator of the profit equation. There are several different methods of cost management, such as Activity Based Costing (ABC), Lean Management, Total Quality Management (TQM), and Supply Chain Optimization.</w:t>
      </w:r>
    </w:p>
    <w:p w:rsidR="008D48CC" w:rsidRDefault="00642954" w:rsidP="000B4EC6">
      <w:pPr>
        <w:spacing w:after="240"/>
      </w:pPr>
      <w:r>
        <w:t xml:space="preserve">Cooper and Kaplan (1988) developed activity-based costing (ABC) which assigns overhead costs to products and services based on the activities that create these costs, instead of the volume-based costing system. This allows commercial managers to identify and remove unprofitable products, </w:t>
      </w:r>
      <w:r>
        <w:lastRenderedPageBreak/>
        <w:t xml:space="preserve">customers or channels and to price more accurately. Lean management, based on Toyota Production System, is a method to </w:t>
      </w:r>
      <w:proofErr w:type="spellStart"/>
      <w:r>
        <w:t>minimise</w:t>
      </w:r>
      <w:proofErr w:type="spellEnd"/>
      <w:r>
        <w:t xml:space="preserve"> waste (</w:t>
      </w:r>
      <w:proofErr w:type="spellStart"/>
      <w:r>
        <w:t>muda</w:t>
      </w:r>
      <w:proofErr w:type="spellEnd"/>
      <w:r>
        <w:t xml:space="preserve">) from the production and service delivery process, resulting in lower production costs with improved quality and responsiveness (Womack, Jones, &amp; </w:t>
      </w:r>
      <w:proofErr w:type="spellStart"/>
      <w:r>
        <w:t>Roos</w:t>
      </w:r>
      <w:proofErr w:type="spellEnd"/>
      <w:r>
        <w:t>, 1990)</w:t>
      </w:r>
      <w:r w:rsidR="00564AEA">
        <w:t>.</w:t>
      </w:r>
    </w:p>
    <w:p w:rsidR="008D48CC" w:rsidRPr="00642954" w:rsidRDefault="00564AEA" w:rsidP="000B4EC6">
      <w:pPr>
        <w:pStyle w:val="Heading2"/>
      </w:pPr>
      <w:bookmarkStart w:id="8" w:name="_Toc230190198"/>
      <w:r w:rsidRPr="00642954">
        <w:t>2.5 Competitive Advantage and Commercial Planning</w:t>
      </w:r>
      <w:bookmarkEnd w:id="8"/>
    </w:p>
    <w:p w:rsidR="00642954" w:rsidRDefault="00642954" w:rsidP="000B4EC6">
      <w:r>
        <w:t xml:space="preserve">Commercial planning combines the different aspects of commercial strategy – market analysis, pricing, revenue prediction, cost management, and contractual arrangements – into a unified plan that supports the </w:t>
      </w:r>
      <w:proofErr w:type="spellStart"/>
      <w:r>
        <w:t>organisation's</w:t>
      </w:r>
      <w:proofErr w:type="spellEnd"/>
      <w:r>
        <w:t xml:space="preserve"> strategic goals. As Johnson, Scholes and Whittington (2017) state, strategic planning is a process that enables an organization to establish where it is, where it would like to go and how it will get there, while commercial planning is the operational plan that will implement the journey to strategic planning.</w:t>
      </w:r>
    </w:p>
    <w:p w:rsidR="008D48CC" w:rsidRDefault="00642954" w:rsidP="000B4EC6">
      <w:pPr>
        <w:spacing w:after="240"/>
      </w:pPr>
      <w:r>
        <w:t>The balanced scorecard (Kaplan &amp; Norton, 1992) is a tool used to translate commercial strategy into operational metrics with four perspectives: financial, customer, internal process, learning and growth. Commercial managers can set clear performance measures on each of these areas and link their business activities with strategic goals and track performance against profitability objectives. The quality of commercial planning processes is consistently shown to have a positive link with financial outcomes (Dyer &amp; Singh, 1998)</w:t>
      </w:r>
      <w:r w:rsidR="00564AEA">
        <w:t>.</w:t>
      </w:r>
    </w:p>
    <w:p w:rsidR="008D48CC" w:rsidRDefault="00564AEA" w:rsidP="000B4EC6">
      <w:r>
        <w:br w:type="page"/>
      </w:r>
    </w:p>
    <w:p w:rsidR="008D48CC" w:rsidRPr="00642954" w:rsidRDefault="00564AEA" w:rsidP="000B4EC6">
      <w:pPr>
        <w:pStyle w:val="Heading1"/>
      </w:pPr>
      <w:bookmarkStart w:id="9" w:name="_Toc230190199"/>
      <w:r w:rsidRPr="00642954">
        <w:lastRenderedPageBreak/>
        <w:t>3. Methodology</w:t>
      </w:r>
      <w:bookmarkEnd w:id="9"/>
    </w:p>
    <w:p w:rsidR="008D48CC" w:rsidRDefault="00642954" w:rsidP="000B4EC6">
      <w:pPr>
        <w:spacing w:after="240"/>
      </w:pPr>
      <w:r>
        <w:t xml:space="preserve">The report is based on a systematic qualitative literature review approach with secondary analysis of real world organizational case studies. This method is suitable for the purpose of the report, which is to synthesize the existing theoretical knowledge of commercial strategy and profitability, and to </w:t>
      </w:r>
      <w:proofErr w:type="spellStart"/>
      <w:r>
        <w:t>analyse</w:t>
      </w:r>
      <w:proofErr w:type="spellEnd"/>
      <w:r>
        <w:t xml:space="preserve"> the application of commercial strategy and profitability concepts in practice by a set of major service, retail and manufacturing </w:t>
      </w:r>
      <w:proofErr w:type="spellStart"/>
      <w:r>
        <w:t>organisations</w:t>
      </w:r>
      <w:proofErr w:type="spellEnd"/>
      <w:r w:rsidR="00564AEA">
        <w:t>.</w:t>
      </w:r>
    </w:p>
    <w:p w:rsidR="008D48CC" w:rsidRPr="00642954" w:rsidRDefault="00564AEA" w:rsidP="000B4EC6">
      <w:pPr>
        <w:pStyle w:val="Heading2"/>
      </w:pPr>
      <w:bookmarkStart w:id="10" w:name="_Toc230190200"/>
      <w:r w:rsidRPr="00642954">
        <w:t>3.1 Literature Search</w:t>
      </w:r>
      <w:bookmarkEnd w:id="10"/>
    </w:p>
    <w:p w:rsidR="008D48CC" w:rsidRDefault="00642954" w:rsidP="000B4EC6">
      <w:pPr>
        <w:spacing w:after="240"/>
      </w:pPr>
      <w:r>
        <w:t>The academic literature was systematically searched using the databases Business Source Complete, JSTOR, Google Scholar and Emerald Insight. The following words were used when searching for the keywords: commercial management, commercial strategy, pricing strategy, revenue management, cost control, competitive advantage, business profitability, and commercial planning. Only peer-reviewed journals and academic books from 1985 through 2024 were used in searches, and those most frequently cited and/or more recent were favored</w:t>
      </w:r>
      <w:r w:rsidR="00564AEA">
        <w:t>.</w:t>
      </w:r>
    </w:p>
    <w:p w:rsidR="008D48CC" w:rsidRPr="00642954" w:rsidRDefault="00564AEA" w:rsidP="000B4EC6">
      <w:pPr>
        <w:pStyle w:val="Heading2"/>
      </w:pPr>
      <w:bookmarkStart w:id="11" w:name="_Toc230190201"/>
      <w:r w:rsidRPr="00642954">
        <w:t>3.2 Case Study Selection</w:t>
      </w:r>
      <w:bookmarkEnd w:id="11"/>
    </w:p>
    <w:p w:rsidR="008D48CC" w:rsidRDefault="00642954" w:rsidP="000B4EC6">
      <w:pPr>
        <w:spacing w:after="240"/>
      </w:pPr>
      <w:r>
        <w:t xml:space="preserve">Case studies were chosen for their illustrative value in the themes studied, sectoral diversity and because they have credible secondary data. The four major cases considered are Amazon (retail and technology), Apple Inc. (technology and consumer electronics), Toyota Motor Corporation (manufacturing), and Hilton Hotels and Resorts (service sector). They were selected because they are widely regarded by the business community as exemplary commercial practitioners in their </w:t>
      </w:r>
      <w:r>
        <w:lastRenderedPageBreak/>
        <w:t>industries and because their commercial practices have been well-documented in the academic and business literature</w:t>
      </w:r>
      <w:r w:rsidR="00564AEA">
        <w:t>.</w:t>
      </w:r>
    </w:p>
    <w:p w:rsidR="008D48CC" w:rsidRPr="00642954" w:rsidRDefault="00564AEA" w:rsidP="000B4EC6">
      <w:pPr>
        <w:pStyle w:val="Heading2"/>
      </w:pPr>
      <w:bookmarkStart w:id="12" w:name="_Toc230190202"/>
      <w:r w:rsidRPr="00642954">
        <w:t>3.3 Analytical Approach</w:t>
      </w:r>
      <w:bookmarkEnd w:id="12"/>
    </w:p>
    <w:p w:rsidR="00642954" w:rsidRDefault="00642954" w:rsidP="000B4EC6">
      <w:r>
        <w:t>3.3 Analytical Approach</w:t>
      </w:r>
    </w:p>
    <w:p w:rsidR="008D48CC" w:rsidRDefault="00642954" w:rsidP="000B4EC6">
      <w:pPr>
        <w:spacing w:after="240"/>
      </w:pPr>
      <w:r>
        <w:t xml:space="preserve">The analysis uses the theoretical perspectives identified in Section 2 to </w:t>
      </w:r>
      <w:proofErr w:type="spellStart"/>
      <w:r>
        <w:t>analyse</w:t>
      </w:r>
      <w:proofErr w:type="spellEnd"/>
      <w:r>
        <w:t xml:space="preserve"> the case study evidence of how commercial strategies have been developed and applied and how they have influenced profitability outcomes. An analysis is thematic rather than case based, allowing cross-sectoral comparisons and the identification of general principles which can be applied across </w:t>
      </w:r>
      <w:proofErr w:type="spellStart"/>
      <w:r>
        <w:t>organisational</w:t>
      </w:r>
      <w:proofErr w:type="spellEnd"/>
      <w:r>
        <w:t xml:space="preserve"> contexts</w:t>
      </w:r>
      <w:r w:rsidR="00564AEA">
        <w:t>.</w:t>
      </w:r>
    </w:p>
    <w:p w:rsidR="008D48CC" w:rsidRPr="00642954" w:rsidRDefault="00564AEA" w:rsidP="000B4EC6">
      <w:pPr>
        <w:pStyle w:val="Heading2"/>
      </w:pPr>
      <w:bookmarkStart w:id="13" w:name="_Toc230190203"/>
      <w:r w:rsidRPr="00642954">
        <w:t>3.4 Limitations</w:t>
      </w:r>
      <w:bookmarkEnd w:id="13"/>
    </w:p>
    <w:p w:rsidR="008D48CC" w:rsidRDefault="00642954" w:rsidP="000B4EC6">
      <w:pPr>
        <w:spacing w:after="240"/>
      </w:pPr>
      <w:r>
        <w:t xml:space="preserve">This report is a secondary research report based on published data and these data are subject to the limitations of the source data, both in terms of the organizational self-reporting and the selection of case study data available. The cases chosen are all large, </w:t>
      </w:r>
      <w:proofErr w:type="spellStart"/>
      <w:r>
        <w:t>well resourced</w:t>
      </w:r>
      <w:proofErr w:type="spellEnd"/>
      <w:r>
        <w:t xml:space="preserve"> </w:t>
      </w:r>
      <w:proofErr w:type="spellStart"/>
      <w:r>
        <w:t>organisations</w:t>
      </w:r>
      <w:proofErr w:type="spellEnd"/>
      <w:r>
        <w:t xml:space="preserve"> and the results might not be entirely transferable to smaller </w:t>
      </w:r>
      <w:proofErr w:type="spellStart"/>
      <w:r>
        <w:t>organisations</w:t>
      </w:r>
      <w:proofErr w:type="spellEnd"/>
      <w:r>
        <w:t xml:space="preserve"> or to sectors not included in the sample. Where the context lends itself to this, these restrictions are explicitly indicated in the analysis</w:t>
      </w:r>
      <w:r w:rsidR="00564AEA">
        <w:t>.</w:t>
      </w:r>
    </w:p>
    <w:p w:rsidR="008D48CC" w:rsidRDefault="00564AEA" w:rsidP="000B4EC6">
      <w:r>
        <w:br w:type="page"/>
      </w:r>
    </w:p>
    <w:p w:rsidR="008D48CC" w:rsidRPr="00642954" w:rsidRDefault="00564AEA" w:rsidP="000B4EC6">
      <w:pPr>
        <w:pStyle w:val="Heading1"/>
      </w:pPr>
      <w:bookmarkStart w:id="14" w:name="_Toc230190204"/>
      <w:r w:rsidRPr="00642954">
        <w:lastRenderedPageBreak/>
        <w:t>4. Findings</w:t>
      </w:r>
      <w:bookmarkEnd w:id="14"/>
    </w:p>
    <w:p w:rsidR="008D48CC" w:rsidRPr="00642954" w:rsidRDefault="00564AEA" w:rsidP="000B4EC6">
      <w:pPr>
        <w:pStyle w:val="Heading2"/>
      </w:pPr>
      <w:bookmarkStart w:id="15" w:name="_Toc230190205"/>
      <w:r w:rsidRPr="00642954">
        <w:t>4.1 The Role of Commercia</w:t>
      </w:r>
      <w:r w:rsidRPr="00642954">
        <w:t>l Management in Business Growth</w:t>
      </w:r>
      <w:bookmarkEnd w:id="15"/>
    </w:p>
    <w:p w:rsidR="00642954" w:rsidRDefault="00642954" w:rsidP="000B4EC6">
      <w:r>
        <w:t xml:space="preserve">In all sectors studied, commercial management is a key driver in converting strategic intent to revenue growth and financial performance. Commercial management is a business investment that pays off for any </w:t>
      </w:r>
      <w:proofErr w:type="spellStart"/>
      <w:r>
        <w:t>organisation</w:t>
      </w:r>
      <w:proofErr w:type="spellEnd"/>
      <w:r>
        <w:t xml:space="preserve"> that invests in it, and will always beat any </w:t>
      </w:r>
      <w:proofErr w:type="spellStart"/>
      <w:r>
        <w:t>organisation</w:t>
      </w:r>
      <w:proofErr w:type="spellEnd"/>
      <w:r>
        <w:t xml:space="preserve"> that considers commercial activities its second priority after production or technical.</w:t>
      </w:r>
    </w:p>
    <w:p w:rsidR="00642954" w:rsidRDefault="00642954" w:rsidP="000B4EC6">
      <w:r>
        <w:t>The example of Amazon's growth is a great example of commercial management that can lead to exponential business growth. Amazon was established in 1994 as an online book retailer, but it has since become the world's largest retailer and a major cloud computing company due to its business model. Amazon's business approach centers on providing value to its customers and moving into new markets, and it is supported by the use of advanced pricing mechanisms, the well-developed logistics system of the company, its diversified revenue streams (selling products, fees for third-party sellers, Amazon Prime subscriptions, and Amazon Web Services, or AWS) and its extensive reach in the tech sector.</w:t>
      </w:r>
    </w:p>
    <w:p w:rsidR="008D48CC" w:rsidRDefault="00642954" w:rsidP="000B4EC6">
      <w:pPr>
        <w:spacing w:after="240"/>
      </w:pPr>
      <w:r>
        <w:t>Amazon's business model is a good example of the dynamic capabilities concept (</w:t>
      </w:r>
      <w:proofErr w:type="spellStart"/>
      <w:r>
        <w:t>Teece</w:t>
      </w:r>
      <w:proofErr w:type="spellEnd"/>
      <w:r>
        <w:t xml:space="preserve"> et al., 1997): the company continuously scans the market for new possibilities, such as grocery retail, healthcare or entertainment, and quickly refocuses its business and operations on these new opportunities. Notably, AWS, which came out of Amazon's investment in its own infrastructure, has become the company's most profitable business unit, an example of how commercial insight can be translated to operational capabilities to generate revenues (Stone, 2013)</w:t>
      </w:r>
      <w:r w:rsidR="00564AEA">
        <w:t>.</w:t>
      </w:r>
    </w:p>
    <w:p w:rsidR="008D48CC" w:rsidRDefault="00642954" w:rsidP="000B4EC6">
      <w:pPr>
        <w:spacing w:after="240"/>
      </w:pPr>
      <w:r>
        <w:t xml:space="preserve">Toyota's commercial management has also undergone a transformation in the manufacturing industry. Toyota became the world's largest car company not only because of its manufacturing </w:t>
      </w:r>
      <w:r>
        <w:lastRenderedPageBreak/>
        <w:t>expertise but because of its consistent business strategy, which included quality control, cost management and market segmentation. The Toyota Production System (TPS) that underlies Toyota's manufacturing processes is more commercial than production system, as it reduces the cost base against competitors by eliminating waste and reducing defect rates, which allows Toyota to charge competitively and keep it</w:t>
      </w:r>
      <w:r>
        <w:t>s margins (Womack et al., 1990)</w:t>
      </w:r>
      <w:r w:rsidR="00564AEA">
        <w:t>.</w:t>
      </w:r>
    </w:p>
    <w:p w:rsidR="008D48CC" w:rsidRDefault="00642954" w:rsidP="000B4EC6">
      <w:pPr>
        <w:spacing w:after="240"/>
      </w:pPr>
      <w:r>
        <w:t xml:space="preserve">For Hilton Hotels and Resorts, the service sector highlights the significance of commercial management in high fixed cost businesses where income </w:t>
      </w:r>
      <w:proofErr w:type="spellStart"/>
      <w:r>
        <w:t>maximisation</w:t>
      </w:r>
      <w:proofErr w:type="spellEnd"/>
      <w:r>
        <w:t xml:space="preserve"> plays an important role in the profitability. The three facets of its commercial strategy are revenue management, dynamic pricing and capacity optimization; customer retention via its Hilton Honors program; and brand portfolio management, spanning the full spectrum from luxury (Waldorf Astoria) to budget (Hampton by Hilton). To boost customer lifetime value and establish recurring revenue streams that are less vulnerable to competition, the Hilton Honors program with more than 100 million members is a prime example of commercial management. (Hilton Annual Report, 2023)</w:t>
      </w:r>
      <w:r w:rsidR="00564AEA">
        <w:t>.</w:t>
      </w:r>
    </w:p>
    <w:p w:rsidR="008D48CC" w:rsidRPr="00642954" w:rsidRDefault="00564AEA" w:rsidP="000B4EC6">
      <w:pPr>
        <w:pStyle w:val="Heading2"/>
      </w:pPr>
      <w:bookmarkStart w:id="16" w:name="_Toc230190206"/>
      <w:r w:rsidRPr="00642954">
        <w:t>4.2 Pricing Strategies and Their Impact on Profitability</w:t>
      </w:r>
      <w:bookmarkEnd w:id="16"/>
    </w:p>
    <w:p w:rsidR="00642954" w:rsidRDefault="00642954" w:rsidP="000B4EC6">
      <w:r>
        <w:t>Price is one of the most powerful commercial levers at management's disposal as it affects the revenue generated from each product or service sold. There is a wide range of pricing models in the case studies, which is due to the different market conditions, customer attributes and competitive environments.</w:t>
      </w:r>
    </w:p>
    <w:p w:rsidR="00642954" w:rsidRDefault="00642954" w:rsidP="000B4EC6">
      <w:r>
        <w:t xml:space="preserve">Apple Inc. is a textbook case in value-based pricing for the tech industry. Apple has always sold at high margins over similar products: since 2001 with the introduction of the iPod and since 2007 with the launch of the iPhone, the brand has been selling its products at a high price, especially as a result of its differentiated design, user experience and brand prestige. The average selling price </w:t>
      </w:r>
      <w:r>
        <w:lastRenderedPageBreak/>
        <w:t>of the iPhone is significantly higher than that of a range of Android-based phones, and Apple continues to dominate a premium segment of the smartphone market, allowing the company to enjoy gross margins of around 40–45% on its hardware sales – which is remarkable for a consumer electronics company (Apple Annual Report, 2023).</w:t>
      </w:r>
    </w:p>
    <w:p w:rsidR="00642954" w:rsidRDefault="00642954" w:rsidP="000B4EC6">
      <w:r>
        <w:t xml:space="preserve">Switching costs also help support Apple's pricing, as the hardware, software, and services are all integrated into the same ecosystem, making it harder for customers to switch to </w:t>
      </w:r>
      <w:proofErr w:type="spellStart"/>
      <w:r>
        <w:t>competitors.Switching</w:t>
      </w:r>
      <w:proofErr w:type="spellEnd"/>
      <w:r>
        <w:t xml:space="preserve"> costs further support Apple's pricing strategy because the hardware, software, and services were integrated into the same ecosystem, making it difficult for customers to switch to competitors. (</w:t>
      </w:r>
      <w:proofErr w:type="spellStart"/>
      <w:r>
        <w:t>Yoffie</w:t>
      </w:r>
      <w:proofErr w:type="spellEnd"/>
      <w:r>
        <w:t xml:space="preserve"> &amp; </w:t>
      </w:r>
      <w:proofErr w:type="spellStart"/>
      <w:r>
        <w:t>Cusumano</w:t>
      </w:r>
      <w:proofErr w:type="spellEnd"/>
      <w:r>
        <w:t>, 2015) This is a good reminder that pricing is not a standalone strategy; it is a strategy that goes hand in hand with product strategy, customer relation management, and ecosystem design. The impact on profitability is not only due to increased unit margins but also due to increased customer lifetime value because of decreased churn and software/service cross-selling in the App Store, Apple Music, iCloud and Apple TV+.</w:t>
      </w:r>
    </w:p>
    <w:p w:rsidR="00642954" w:rsidRDefault="00642954" w:rsidP="000B4EC6">
      <w:r>
        <w:t>Amazon's retail pricing model, by contrast, has always been focused on market share rather than short-term margin, offering an advantage of superior pricing due to its cost advantage and algorithmic pricing capabilities to try to out-price its rivals and draw in customers with low tolerance for price. Amazon's pricing algorithms track competitor prices as they change, and dynamically adjust the price of Amazon's own products accordingly, solidifying its reputation as a low price leader. The long-run network effects generated by this penetration pricing strategy have been justified strategically as Amazon's customer base and supplier network expands, so do its data benefits, logistics scale, and its leverage of suppliers, all of which boosts its competitive edge and creates a long-term profitable ecosystem (</w:t>
      </w:r>
      <w:proofErr w:type="spellStart"/>
      <w:r>
        <w:t>Brynjolfsson</w:t>
      </w:r>
      <w:proofErr w:type="spellEnd"/>
      <w:r>
        <w:t xml:space="preserve"> &amp; McAfee, 2014).</w:t>
      </w:r>
    </w:p>
    <w:p w:rsidR="008D48CC" w:rsidRDefault="00642954" w:rsidP="000B4EC6">
      <w:pPr>
        <w:spacing w:after="240"/>
      </w:pPr>
      <w:r>
        <w:lastRenderedPageBreak/>
        <w:t>For the service sector, Hilton's revenue management system provides a new approach to pricing. Dynamic pricing works best in a hotel environment, where inventory (room-nights) is perishable and demand is very volatile, as this allows for revenue per available room (RevPAR) – the main profit metric in the hotel industry – to be optimized. Hilton's revenue management system uses occupancy forecasts, booking rates, seasonal demand and competitive prices to move room rates, helping the company to generate the most revenue during both periods of low and high demand. Hilton's revenue management was vital in helping the company maintain cash flow and control fixed costs on its property portfolio during the COVID-19 pandemic when hotel occupancies fell significantly worldwide (Hilton Annual Report, 2021)</w:t>
      </w:r>
      <w:r w:rsidR="00564AEA">
        <w:t>.</w:t>
      </w:r>
    </w:p>
    <w:p w:rsidR="008D48CC" w:rsidRPr="00642954" w:rsidRDefault="00564AEA" w:rsidP="000B4EC6">
      <w:pPr>
        <w:pStyle w:val="Heading2"/>
      </w:pPr>
      <w:bookmarkStart w:id="17" w:name="_Toc230190207"/>
      <w:r w:rsidRPr="00642954">
        <w:t>4.3 Revenue Management in Practice</w:t>
      </w:r>
      <w:bookmarkEnd w:id="17"/>
    </w:p>
    <w:p w:rsidR="00642954" w:rsidRDefault="00642954" w:rsidP="000B4EC6">
      <w:r>
        <w:t xml:space="preserve">Revenue management is not just about pricing, but about all the measures that an organization can take to </w:t>
      </w:r>
      <w:proofErr w:type="spellStart"/>
      <w:r>
        <w:t>optimise</w:t>
      </w:r>
      <w:proofErr w:type="spellEnd"/>
      <w:r>
        <w:t xml:space="preserve"> the revenue generated out of its capacity, its customer base and its product portfolio. The results of the case studies reflect three significant aspects of revenue management that are of importance in commercial profitability: customer segmentation, channel management and product/service mix optimization.</w:t>
      </w:r>
    </w:p>
    <w:p w:rsidR="00642954" w:rsidRDefault="00642954" w:rsidP="000B4EC6">
      <w:r>
        <w:t xml:space="preserve">Customer segmentation allows </w:t>
      </w:r>
      <w:proofErr w:type="spellStart"/>
      <w:r>
        <w:t>organisations</w:t>
      </w:r>
      <w:proofErr w:type="spellEnd"/>
      <w:r>
        <w:t xml:space="preserve"> to offer more differentiated products and prices to different customer segments, capturing value from a one-size-fits-all approach that would go unused. Amazon's Prime membership </w:t>
      </w:r>
      <w:proofErr w:type="spellStart"/>
      <w:r>
        <w:t>programme</w:t>
      </w:r>
      <w:proofErr w:type="spellEnd"/>
      <w:r>
        <w:t xml:space="preserve"> is a textbook example of how segmentation can be used for revenue management: Prime members who are the highest frequency, most loyal customers, are offered a set of benefits (free delivery, streaming media, exclusive deals) at a fixed price, and Prime's free-shipping proposition increases purchase frequency and basket sizes from Prime members compared to non-members (</w:t>
      </w:r>
      <w:proofErr w:type="spellStart"/>
      <w:r>
        <w:t>Herhausen</w:t>
      </w:r>
      <w:proofErr w:type="spellEnd"/>
      <w:r>
        <w:t xml:space="preserve"> et al., 2019).</w:t>
      </w:r>
    </w:p>
    <w:p w:rsidR="008D48CC" w:rsidRDefault="00642954" w:rsidP="000B4EC6">
      <w:pPr>
        <w:spacing w:after="240"/>
      </w:pPr>
      <w:r>
        <w:lastRenderedPageBreak/>
        <w:t xml:space="preserve">An additional layer of the RM mosaic is channel management, which involves optimizing the combination of distribution channels products or services can travel to get to customers. Commercial channel strategy is being revolutionized by the rise of digital channels. The </w:t>
      </w:r>
      <w:proofErr w:type="spellStart"/>
      <w:r>
        <w:t>omnichannel</w:t>
      </w:r>
      <w:proofErr w:type="spellEnd"/>
      <w:r>
        <w:t xml:space="preserve"> retail project in the retail sector has become a business necessity. McKinsey (2021) research revealed that the </w:t>
      </w:r>
      <w:proofErr w:type="spellStart"/>
      <w:r>
        <w:t>omnichannel</w:t>
      </w:r>
      <w:proofErr w:type="spellEnd"/>
      <w:r>
        <w:t xml:space="preserve"> customers spend on average 1.7 times more than the single channel customers, which proves the importance of the revenue management behind channel integration. For example, the direct booking strategy encouraged customers to book directly on Hilton's website instead of third party online travel agencies (OTAs) has demonstrated the commercial sense of channel </w:t>
      </w:r>
      <w:proofErr w:type="spellStart"/>
      <w:r>
        <w:t>optimisation</w:t>
      </w:r>
      <w:proofErr w:type="spellEnd"/>
      <w:r>
        <w:t>: Hilton is able to lower the commission costs associated with booking through OTAs (15-25% of the room rate) and boost its net revenue per booking (NRPB), whilst also capturing direct customer data for relationship management purposes</w:t>
      </w:r>
      <w:r w:rsidR="00564AEA">
        <w:t>.</w:t>
      </w:r>
    </w:p>
    <w:p w:rsidR="008D48CC" w:rsidRDefault="00642954" w:rsidP="000B4EC6">
      <w:pPr>
        <w:spacing w:after="240"/>
      </w:pPr>
      <w:r>
        <w:t xml:space="preserve">Product and product/service mix optimization is the process of making sure that the mix of products and services that the organization offers is in line with market demand and optimized for contribution margin. Toyota's products include economy cars (Yaris), family cars (Camry), and hybrid/electric cars (Prius, </w:t>
      </w:r>
      <w:proofErr w:type="spellStart"/>
      <w:r>
        <w:t>bZ</w:t>
      </w:r>
      <w:proofErr w:type="spellEnd"/>
      <w:r>
        <w:t xml:space="preserve"> series), as well as premium SUVs (Land Cruiser), and a clear focus on platforms shared across models to achieve cost economies, driving a product portfolio strategy that caters to a wide range of customer segments, each requiring products at a different price point. The strategy is one of platforms that lowers unit cost, but maintains revenue diversification, a key commercial management principle</w:t>
      </w:r>
      <w:r w:rsidR="00564AEA">
        <w:t>.</w:t>
      </w:r>
    </w:p>
    <w:p w:rsidR="008D48CC" w:rsidRPr="00642954" w:rsidRDefault="00564AEA" w:rsidP="000B4EC6">
      <w:pPr>
        <w:pStyle w:val="Heading2"/>
      </w:pPr>
      <w:bookmarkStart w:id="18" w:name="_Toc230190208"/>
      <w:r w:rsidRPr="00642954">
        <w:t>4.4 Cost-Control Strategies</w:t>
      </w:r>
      <w:bookmarkEnd w:id="18"/>
    </w:p>
    <w:p w:rsidR="00642954" w:rsidRDefault="00642954" w:rsidP="000B4EC6">
      <w:r>
        <w:lastRenderedPageBreak/>
        <w:t>Revenue management is the top line of the profit equation, while cost management is the bottom line. The case studies show a variety of approaches and methods to cost-control, depending on the cost structure and competitive pressures in different sectors.</w:t>
      </w:r>
    </w:p>
    <w:p w:rsidR="00642954" w:rsidRDefault="00642954" w:rsidP="000B4EC6">
      <w:r>
        <w:t xml:space="preserve">The implementation of lean management concepts at Toyota is a case of cost control for manufacturing that has been studied and emulated by many others. The Toyota Production System (TPS) seeks to eliminate seven categories of waste: overproduction, waiting, unnecessary transport, over-processing, excess inventory, unnecessary motion and defects (Womack et al., 1990). Toyota is able to keep production costs lower than that of Western rivals consistently, thanks to the systematic elimination of these waste forms using techniques like just-in-time production, </w:t>
      </w:r>
      <w:proofErr w:type="spellStart"/>
      <w:r>
        <w:t>kanban</w:t>
      </w:r>
      <w:proofErr w:type="spellEnd"/>
      <w:r>
        <w:t xml:space="preserve"> scheduling, and kaizen (continuous improvement). The commercial impact is also large: Toyota has consistently reported operating profit margins in its automotive segment that have been higher than the industry average, and are now around 8–10% versus 5–7% for the industry (Toyota Annual Report, 2023).</w:t>
      </w:r>
    </w:p>
    <w:p w:rsidR="00642954" w:rsidRDefault="00642954" w:rsidP="000B4EC6">
      <w:r>
        <w:t>Amazon's cost control is indicative of the economics of their technology-driven business model. The scale of investment the company has made in its logistics infrastructure—including its fulfillment centers, delivery fleets and robotic automation—involves high initial capital outlay, but provides cost benefits in the long-term through operational scale and efficiency. Growth drives down Amazon's cost per unit fulfilled, which leads to a virtuous cycle of commercial growth, and cost competitiveness. AI and machine learning are also used for demand forecasting, inventory management and route optimization, which lowers operational costs and enhances service levels (</w:t>
      </w:r>
      <w:proofErr w:type="spellStart"/>
      <w:r>
        <w:t>Brynjolfsson</w:t>
      </w:r>
      <w:proofErr w:type="spellEnd"/>
      <w:r>
        <w:t xml:space="preserve"> &amp; McAfee, 2014).</w:t>
      </w:r>
    </w:p>
    <w:p w:rsidR="008D48CC" w:rsidRDefault="00642954" w:rsidP="000B4EC6">
      <w:pPr>
        <w:spacing w:after="240"/>
      </w:pPr>
      <w:r>
        <w:t xml:space="preserve">In the service sector, where </w:t>
      </w:r>
      <w:proofErr w:type="spellStart"/>
      <w:r>
        <w:t>labour</w:t>
      </w:r>
      <w:proofErr w:type="spellEnd"/>
      <w:r>
        <w:t xml:space="preserve"> is usually the biggest cost factor, Hilton's cost management methods are directed at </w:t>
      </w:r>
      <w:proofErr w:type="spellStart"/>
      <w:r>
        <w:t>labour</w:t>
      </w:r>
      <w:proofErr w:type="spellEnd"/>
      <w:r>
        <w:t xml:space="preserve"> productivity, energy efficiency and property maintenance </w:t>
      </w:r>
      <w:proofErr w:type="spellStart"/>
      <w:r>
        <w:lastRenderedPageBreak/>
        <w:t>optimisation</w:t>
      </w:r>
      <w:proofErr w:type="spellEnd"/>
      <w:r>
        <w:t>. Hilton's business model is a very asset-light one, meaning that the majority of properties are owned by independent investors and managed by and under Hilton's franchise. The model of franchising represents a source of fee income, typically 5–6% of rooms revenue and a contribution toward the marketing of the property, which has low incremental costs and has a very high marginal profit margin for Hilton, as the company is not exposed to property value risk and operational risk, which affect hotel asset owners (Hilton Annual Report, 2023)</w:t>
      </w:r>
      <w:r w:rsidR="00564AEA">
        <w:t>.</w:t>
      </w:r>
    </w:p>
    <w:p w:rsidR="008D48CC" w:rsidRPr="00642954" w:rsidRDefault="00564AEA" w:rsidP="000B4EC6">
      <w:pPr>
        <w:pStyle w:val="Heading2"/>
      </w:pPr>
      <w:bookmarkStart w:id="19" w:name="_Toc230190209"/>
      <w:r w:rsidRPr="00642954">
        <w:t>4.5 Commercial Planning and Competitive Advantage</w:t>
      </w:r>
      <w:bookmarkEnd w:id="19"/>
    </w:p>
    <w:p w:rsidR="00642954" w:rsidRDefault="00642954" w:rsidP="000B4EC6">
      <w:r>
        <w:t xml:space="preserve">Commercial planning is an essential enabler of the commercial strategies outlined above as it involves the process of converting a commercial strategy into measurable objectives, resource allocation and measurable performance. Even the </w:t>
      </w:r>
      <w:proofErr w:type="gramStart"/>
      <w:r>
        <w:t>most well</w:t>
      </w:r>
      <w:proofErr w:type="gramEnd"/>
      <w:r>
        <w:t>-thought commercial plans are not effective if there is no proper planning for it to translate into a consistent practice and financial success.</w:t>
      </w:r>
    </w:p>
    <w:p w:rsidR="00642954" w:rsidRDefault="00642954" w:rsidP="000B4EC6">
      <w:r>
        <w:t>Product launch management is a prime example of how companies plan products commercially for Apple. The launch of each iteration of the iPhone is the result of a careful commercial deployment that involves product development, supply chain readiness, marketing preparations, retail readiness and pricing in more than 100 countries at once. Such an organized commercial rollout can set the stage for making the most of the “launch window” when customers are most excited and willing to spend. Each time Apple launches an iPhone, the company makes record revenues in the first fiscal quarter of the year, showcasing the commercial planning precision that drives strategic intent to financial outcomes (Apple Annual Report, 2023).</w:t>
      </w:r>
    </w:p>
    <w:p w:rsidR="008D48CC" w:rsidRDefault="00642954" w:rsidP="000B4EC6">
      <w:pPr>
        <w:spacing w:after="240"/>
      </w:pPr>
      <w:r>
        <w:t xml:space="preserve">Strategic commercial planning also helps to ensure a competitive advantage by helping </w:t>
      </w:r>
      <w:proofErr w:type="spellStart"/>
      <w:r>
        <w:t>organisations</w:t>
      </w:r>
      <w:proofErr w:type="spellEnd"/>
      <w:r>
        <w:t xml:space="preserve"> to commit to their customers, suppliers and partners in a credible way, taking a long-</w:t>
      </w:r>
      <w:r>
        <w:lastRenderedPageBreak/>
        <w:t>term perspective. Toyota's supplier relationship management, which emphasizes long-term supplier partnerships over contract deals based on the lowest possible price, offers commercial benefits such as access to component innovations, joint quality improvement initiatives and supply security in times of market disruptions (Dyer &amp; Singh, 1998). These advantages that are relationship-based are not easy to duplicate quickly by any competitor and therefore provide an advantage in the form of sustainable competitive differentiation</w:t>
      </w:r>
      <w:r w:rsidR="00564AEA">
        <w:t>.</w:t>
      </w:r>
    </w:p>
    <w:p w:rsidR="008D48CC" w:rsidRDefault="00564AEA" w:rsidP="000B4EC6">
      <w:r>
        <w:br w:type="page"/>
      </w:r>
    </w:p>
    <w:p w:rsidR="008D48CC" w:rsidRPr="00642954" w:rsidRDefault="00564AEA" w:rsidP="000B4EC6">
      <w:pPr>
        <w:pStyle w:val="Heading1"/>
      </w:pPr>
      <w:bookmarkStart w:id="20" w:name="_Toc230190210"/>
      <w:r w:rsidRPr="00642954">
        <w:lastRenderedPageBreak/>
        <w:t>5. Discussion</w:t>
      </w:r>
      <w:bookmarkEnd w:id="20"/>
    </w:p>
    <w:p w:rsidR="008D48CC" w:rsidRDefault="00642954" w:rsidP="000B4EC6">
      <w:pPr>
        <w:spacing w:after="240"/>
      </w:pPr>
      <w:r>
        <w:t>The literature review and case analysis show several important insights of the relationship between commercial strategy and business profit. This section sets out the main themes that have come out of the analysis, explores the theoretical significance of these themes, and draws out some practical implications for commercial managers</w:t>
      </w:r>
      <w:r w:rsidR="00564AEA">
        <w:t>.</w:t>
      </w:r>
    </w:p>
    <w:p w:rsidR="008D48CC" w:rsidRPr="00642954" w:rsidRDefault="00564AEA" w:rsidP="000B4EC6">
      <w:pPr>
        <w:pStyle w:val="Heading2"/>
      </w:pPr>
      <w:bookmarkStart w:id="21" w:name="_Toc230190211"/>
      <w:r w:rsidRPr="00642954">
        <w:t>5.1 The Primacy of Strategic Coherence</w:t>
      </w:r>
      <w:bookmarkEnd w:id="21"/>
    </w:p>
    <w:p w:rsidR="00642954" w:rsidRDefault="00642954" w:rsidP="000B4EC6">
      <w:r>
        <w:t xml:space="preserve">The common thread in all of the situations studied is that profitability is not directly related to any single commercial decision or technique, but directly related to a coherent positioning, pricing, revenue management, cost control and commercial plan. While Apple is certainly profitable thanks to its pricing, it is also profitable through its product differentiation, ecosystem lock-in, </w:t>
      </w:r>
      <w:proofErr w:type="gramStart"/>
      <w:r>
        <w:t>its</w:t>
      </w:r>
      <w:proofErr w:type="gramEnd"/>
      <w:r>
        <w:t xml:space="preserve"> supply chain and marketing efforts. The emergence of Amazon's profitability after years of growth on investment has been driven by a combination of the scale economy, algorithmic commercial skills and diversified revenue structure. The result of Toyota's profitability is the result of the systematic </w:t>
      </w:r>
      <w:proofErr w:type="spellStart"/>
      <w:r>
        <w:t>optimisation</w:t>
      </w:r>
      <w:proofErr w:type="spellEnd"/>
      <w:r>
        <w:t xml:space="preserve"> of production efficiency, its supplier relationship and product portfolio strategy.</w:t>
      </w:r>
    </w:p>
    <w:p w:rsidR="008D48CC" w:rsidRDefault="00642954" w:rsidP="000B4EC6">
      <w:pPr>
        <w:spacing w:after="240"/>
      </w:pPr>
      <w:r>
        <w:t>This is similar to what Porter (1985), argued above, means by the concept of a contradictory strategic logics, for instance to be a cost leader and a differentiator at the same time. The temptation to apply individual best practice is significant and should be resisted by commercial managers and they should instead aim to create integrated commercial systems where each element complements the other</w:t>
      </w:r>
      <w:r w:rsidR="00564AEA">
        <w:t>.</w:t>
      </w:r>
    </w:p>
    <w:p w:rsidR="008D48CC" w:rsidRPr="00642954" w:rsidRDefault="00564AEA" w:rsidP="000B4EC6">
      <w:pPr>
        <w:pStyle w:val="Heading2"/>
      </w:pPr>
      <w:bookmarkStart w:id="22" w:name="_Toc230190212"/>
      <w:r w:rsidRPr="00642954">
        <w:t>5.2 The Growing Role of Data and Analytics</w:t>
      </w:r>
      <w:bookmarkEnd w:id="22"/>
    </w:p>
    <w:p w:rsidR="008D48CC" w:rsidRDefault="00642954" w:rsidP="000B4EC6">
      <w:pPr>
        <w:spacing w:after="240"/>
      </w:pPr>
      <w:r>
        <w:lastRenderedPageBreak/>
        <w:t>In all of the areas studied, the volume and sophistication of customer information and the analytical tools with which to analyze it are changing the way business is managed commercially. Data-driven commercial management has many applications in the world of business that would not have been possible without the information infrastructure of the digital economy, such as Amazon's pricing algorithms, Hilton's yield management systems, and Apple's customer analytics capabilities</w:t>
      </w:r>
      <w:r w:rsidR="00564AEA">
        <w:t>.</w:t>
      </w:r>
    </w:p>
    <w:p w:rsidR="008D48CC" w:rsidRDefault="00642954" w:rsidP="000B4EC6">
      <w:pPr>
        <w:spacing w:after="240"/>
      </w:pPr>
      <w:r>
        <w:t xml:space="preserve">The business ramifications are enormous. Businesses with data and analytics investments reap many benefits, including more accurate pricing, better targeting of customers, improved demand forecasting and cost optimization. The competitive performance of the organizations analyzed in this report backs up </w:t>
      </w:r>
      <w:proofErr w:type="spellStart"/>
      <w:r>
        <w:t>Brynjolfsson</w:t>
      </w:r>
      <w:proofErr w:type="spellEnd"/>
      <w:r>
        <w:t xml:space="preserve"> and McAfee's (2014) assertion that data-driven decision making is one of the top sources of competitive advantage in the digital economy. It means that for commercial managers, the need to invest in data capabilities and analytical skills as a commercial asset and not just a technical overhead</w:t>
      </w:r>
      <w:r w:rsidR="00564AEA">
        <w:t>.</w:t>
      </w:r>
    </w:p>
    <w:p w:rsidR="008D48CC" w:rsidRPr="00642954" w:rsidRDefault="00564AEA" w:rsidP="000B4EC6">
      <w:pPr>
        <w:pStyle w:val="Heading2"/>
      </w:pPr>
      <w:bookmarkStart w:id="23" w:name="_Toc230190213"/>
      <w:r w:rsidRPr="00642954">
        <w:t>5.3 Balancing Short-Term and Long-Term Profitability</w:t>
      </w:r>
      <w:bookmarkEnd w:id="23"/>
    </w:p>
    <w:p w:rsidR="00642954" w:rsidRDefault="00642954" w:rsidP="000B4EC6">
      <w:r>
        <w:t>One theme that has been present throughout the cases explored is the conflict between maximizing profits in the short-term and achieving long-term profits. Amazon's commercial model was defined by its strategy of spending longer-term to acquire customers, build a logistics network and develop technology that would yield better long-term results in what was known as the "scale and network effects" hypothesis. This has proven to be correct in the case of Amazon, and would have taken a lot of patience and conviction from investors to support.</w:t>
      </w:r>
    </w:p>
    <w:p w:rsidR="008D48CC" w:rsidRDefault="00642954" w:rsidP="000B4EC6">
      <w:pPr>
        <w:spacing w:after="240"/>
      </w:pPr>
      <w:r>
        <w:t xml:space="preserve">To commercial managers, the take-home message is that the time horizon for commercial strategies is dependent on the competition in industry and the organization's strategic goals. In </w:t>
      </w:r>
      <w:r>
        <w:lastRenderedPageBreak/>
        <w:t>sectors where there are large network effects, if economies of scale, or switching costs, are high, then investment in commercial capabilities is best done early in the business at the cost of near-term margins, may be strategically prudent. Tight control on margin management and on running the business more efficiently is generally more suited to more stable and mature markets</w:t>
      </w:r>
      <w:r w:rsidR="00564AEA">
        <w:t>.</w:t>
      </w:r>
    </w:p>
    <w:p w:rsidR="008D48CC" w:rsidRPr="00642954" w:rsidRDefault="00564AEA" w:rsidP="000B4EC6">
      <w:pPr>
        <w:pStyle w:val="Heading2"/>
      </w:pPr>
      <w:bookmarkStart w:id="24" w:name="_Toc230190214"/>
      <w:r w:rsidRPr="00642954">
        <w:t>5.4 Ethical Dimensions of Commercial Strategy</w:t>
      </w:r>
      <w:bookmarkEnd w:id="24"/>
    </w:p>
    <w:p w:rsidR="00642954" w:rsidRDefault="00642954" w:rsidP="000B4EC6">
      <w:r>
        <w:t xml:space="preserve">This report </w:t>
      </w:r>
      <w:proofErr w:type="spellStart"/>
      <w:r>
        <w:t>emphasises</w:t>
      </w:r>
      <w:proofErr w:type="spellEnd"/>
      <w:r>
        <w:t xml:space="preserve"> the profitability aspects of commercial approach but it is crucial to </w:t>
      </w:r>
      <w:proofErr w:type="spellStart"/>
      <w:r>
        <w:t>recognise</w:t>
      </w:r>
      <w:proofErr w:type="spellEnd"/>
      <w:r>
        <w:t xml:space="preserve"> the ethical aspects of commercial decisions. Reputational, regulatory and legal risks associated with short-term commercial strategies with misleading pricing, exploitative supplier practices and anti-competitive behavior may jeopardize the ability to create long run value. The company has been targeted for its treatment of third-party sellers on its marketplace platform and Apple has been the subject of antitrust investigations in several jurisdictions for its pricing practices on the App Store.</w:t>
      </w:r>
    </w:p>
    <w:p w:rsidR="008D48CC" w:rsidRDefault="00642954" w:rsidP="000B4EC6">
      <w:pPr>
        <w:spacing w:after="240"/>
      </w:pPr>
      <w:r>
        <w:t>Over the past several years, a growing body of research has emerged which contends that the principle of profitability in the long-run now relies on the ability of sustainable commercial management to satisfy customers, suppliers, employees, and regulators (Freeman, Harrison, &amp; Wicks, 2007). Ethical elements in companies' commercial plans help to create a company's reputation, which can lead to customer loyalty, attracting talent, and regulatory good will; all of which can help to ensure long-term profitability</w:t>
      </w:r>
      <w:r w:rsidR="00564AEA">
        <w:t>.</w:t>
      </w:r>
    </w:p>
    <w:p w:rsidR="008D48CC" w:rsidRPr="00642954" w:rsidRDefault="00564AEA" w:rsidP="000B4EC6">
      <w:pPr>
        <w:pStyle w:val="Heading2"/>
      </w:pPr>
      <w:bookmarkStart w:id="25" w:name="_Toc230190215"/>
      <w:r w:rsidRPr="00642954">
        <w:t>5.5 Recommendations for Commercial Managers</w:t>
      </w:r>
      <w:bookmarkEnd w:id="25"/>
    </w:p>
    <w:p w:rsidR="00642954" w:rsidRDefault="00642954" w:rsidP="000B4EC6">
      <w:r>
        <w:t>From the findings and discussion, the following suggestions have been made for the commercial managers who want to improve their profitability by strategic commercial management:</w:t>
      </w:r>
    </w:p>
    <w:p w:rsidR="00642954" w:rsidRDefault="00642954" w:rsidP="000B4EC6">
      <w:r>
        <w:lastRenderedPageBreak/>
        <w:t xml:space="preserve">Invest in strategic coherence. Make sure that pricing, revenue management and cost control, and commercial planning are clearly connected to the positioning of the </w:t>
      </w:r>
      <w:proofErr w:type="spellStart"/>
      <w:r>
        <w:t>organisation</w:t>
      </w:r>
      <w:proofErr w:type="spellEnd"/>
      <w:r>
        <w:t xml:space="preserve"> as a whole, and keep them up to date with market changes on a regular basis.</w:t>
      </w:r>
    </w:p>
    <w:p w:rsidR="00642954" w:rsidRDefault="00642954" w:rsidP="000B4EC6">
      <w:r>
        <w:t xml:space="preserve">Secondly, develop data and analytical skills. Make the investment of data, market intelligence and commercial analytics a top priority, rather than a top technical cost </w:t>
      </w:r>
      <w:proofErr w:type="spellStart"/>
      <w:r>
        <w:t>centre</w:t>
      </w:r>
      <w:proofErr w:type="spellEnd"/>
      <w:r>
        <w:t>. Those who are getting the best commercial outcomes are those who are most effective in using the data to inform their decision making processes.</w:t>
      </w:r>
    </w:p>
    <w:p w:rsidR="00642954" w:rsidRDefault="00642954" w:rsidP="000B4EC6">
      <w:r>
        <w:t>Thirdly, price based on value when possible. Cost-plus and “competition-plus” pricing approaches are no longer taken by organizations that recognize and measure the value they add to the customer, which regularly produce higher margins than those of other organizations.</w:t>
      </w:r>
    </w:p>
    <w:p w:rsidR="00642954" w:rsidRDefault="00642954" w:rsidP="000B4EC6">
      <w:r>
        <w:t>Fourth, value the customer in the long term. Assess commercial performance not only using the margins and revenue generated from the current year's business, but by metrics based on the customers' lifetime value – the total value of any customer's relationship with the company.</w:t>
      </w:r>
    </w:p>
    <w:p w:rsidR="008D48CC" w:rsidRDefault="00642954" w:rsidP="000B4EC6">
      <w:pPr>
        <w:spacing w:after="240"/>
      </w:pPr>
      <w:r>
        <w:t>Fifth, Incorporate ethical principles into business practice. Set clear rules of fair trade practice (including pricing transparency, supplier relationship and competitiveness) and make sure they are followed, with governance processes and leadership examples</w:t>
      </w:r>
      <w:r w:rsidR="00564AEA">
        <w:t>.</w:t>
      </w:r>
    </w:p>
    <w:p w:rsidR="008D48CC" w:rsidRDefault="00564AEA" w:rsidP="000B4EC6">
      <w:r>
        <w:br w:type="page"/>
      </w:r>
    </w:p>
    <w:p w:rsidR="008D48CC" w:rsidRPr="00642954" w:rsidRDefault="00564AEA" w:rsidP="000B4EC6">
      <w:pPr>
        <w:pStyle w:val="Heading1"/>
      </w:pPr>
      <w:bookmarkStart w:id="26" w:name="_Toc230190216"/>
      <w:r w:rsidRPr="00642954">
        <w:lastRenderedPageBreak/>
        <w:t>6. Con</w:t>
      </w:r>
      <w:r w:rsidRPr="00642954">
        <w:t>clusion</w:t>
      </w:r>
      <w:bookmarkEnd w:id="26"/>
    </w:p>
    <w:p w:rsidR="00642954" w:rsidRDefault="00642954" w:rsidP="000B4EC6">
      <w:r>
        <w:t>In this report, the role of commercial strategies on business profitability has been explored, after a detailed research of the academic literature and real-life examples from the service, retail and manufacturing industries. The evidence that has been presented, particularly that the primary driver to sustainable profitability is commercial strategy, is well backed up.</w:t>
      </w:r>
    </w:p>
    <w:p w:rsidR="00642954" w:rsidRDefault="00642954" w:rsidP="000B4EC6">
      <w:r>
        <w:t>The analysis shows that all of these elements – pricing, revenue management, cost control and commercial planning – need to work together and be fully coherent within a successful commercial management system, rather than being disjointed. None of these are enough on their own – they all work together and support each other to create long-term competitive advantage and profitability.</w:t>
      </w:r>
    </w:p>
    <w:p w:rsidR="00642954" w:rsidRDefault="00642954" w:rsidP="000B4EC6">
      <w:r>
        <w:t>The elements of good commercial management are illustrated by Amazon, Apple, Toyota and Hilton Hotels in a variety of sectoral settings, and are applicable to a range of sectors, but they need to be adapted for specific competitive environments. These include the increasing significance of data and analytics, the strategic optimization of Customer Lifetime Value, the optimization of costs with the competitive positioning and the balancing of the short-term margin pressure and the long-term investment in commercial capabilities.</w:t>
      </w:r>
    </w:p>
    <w:p w:rsidR="00642954" w:rsidRDefault="00642954" w:rsidP="000B4EC6">
      <w:r>
        <w:t>The commercial environment is still evolving and changing in line with technology disruption, changing consumer habits, sustainability pressures, and regulatory change and commercial managers will be required to make new and more complex strategic decisions. The best equipped to deal with these challenges will be those organizations that have developed a strong commercial management capability, fostered a culture that promotes strategic and analytical thinking and have strong ethical values that demonstrate trust remains the foundation of all commercial relationships.</w:t>
      </w:r>
    </w:p>
    <w:p w:rsidR="008D48CC" w:rsidRDefault="00642954" w:rsidP="000B4EC6">
      <w:pPr>
        <w:spacing w:after="240"/>
      </w:pPr>
      <w:r>
        <w:lastRenderedPageBreak/>
        <w:t>Overall, commercial strategy is not a technical task nor a supporting task, but a core aspect of the organizational leadership. The ability to create and implement successful business plans is one of the most important skills a company can have, and that investment will always be an investment in the long-term viability and success of the company</w:t>
      </w:r>
      <w:r w:rsidR="00564AEA">
        <w:t>.</w:t>
      </w:r>
    </w:p>
    <w:p w:rsidR="008D48CC" w:rsidRDefault="00564AEA" w:rsidP="000B4EC6">
      <w:r>
        <w:br w:type="page"/>
      </w:r>
    </w:p>
    <w:p w:rsidR="008D48CC" w:rsidRPr="00642954" w:rsidRDefault="00564AEA" w:rsidP="000B4EC6">
      <w:pPr>
        <w:pStyle w:val="Heading1"/>
      </w:pPr>
      <w:bookmarkStart w:id="27" w:name="_Toc230190217"/>
      <w:r w:rsidRPr="00642954">
        <w:lastRenderedPageBreak/>
        <w:t>References</w:t>
      </w:r>
      <w:bookmarkEnd w:id="27"/>
    </w:p>
    <w:p w:rsidR="008D48CC" w:rsidRDefault="00564AEA" w:rsidP="000B4EC6">
      <w:pPr>
        <w:spacing w:after="240"/>
      </w:pPr>
      <w:r>
        <w:t xml:space="preserve">Apple Inc. (2023). Annual report 2023. Apple Inc. </w:t>
      </w:r>
      <w:hyperlink r:id="rId8" w:history="1">
        <w:r w:rsidR="00642954" w:rsidRPr="00E27C1F">
          <w:rPr>
            <w:rStyle w:val="Hyperlink"/>
          </w:rPr>
          <w:t>https://investor.apple.com/sec-filings/annual-reports/</w:t>
        </w:r>
      </w:hyperlink>
      <w:r w:rsidR="00642954">
        <w:t xml:space="preserve"> </w:t>
      </w:r>
    </w:p>
    <w:p w:rsidR="008D48CC" w:rsidRDefault="00564AEA" w:rsidP="000B4EC6">
      <w:pPr>
        <w:spacing w:after="240"/>
      </w:pPr>
      <w:r>
        <w:t xml:space="preserve">Barney, J. (1991). Firm resources and sustained competitive advantage. Journal of Management, 17(1), 99–120. </w:t>
      </w:r>
      <w:hyperlink r:id="rId9" w:history="1">
        <w:r w:rsidR="00642954" w:rsidRPr="00E27C1F">
          <w:rPr>
            <w:rStyle w:val="Hyperlink"/>
          </w:rPr>
          <w:t>https://doi.org/10.1177/014920639101700108</w:t>
        </w:r>
      </w:hyperlink>
      <w:r w:rsidR="00642954">
        <w:t xml:space="preserve"> </w:t>
      </w:r>
    </w:p>
    <w:p w:rsidR="008D48CC" w:rsidRDefault="00564AEA" w:rsidP="000B4EC6">
      <w:pPr>
        <w:spacing w:after="240"/>
      </w:pPr>
      <w:proofErr w:type="spellStart"/>
      <w:r>
        <w:t>Bayliss</w:t>
      </w:r>
      <w:proofErr w:type="spellEnd"/>
      <w:r>
        <w:t>, D., &amp; Watson, P. (2018). Commercial management in practice. Routledge.</w:t>
      </w:r>
    </w:p>
    <w:p w:rsidR="008D48CC" w:rsidRDefault="00564AEA" w:rsidP="000B4EC6">
      <w:pPr>
        <w:spacing w:after="240"/>
      </w:pPr>
      <w:proofErr w:type="spellStart"/>
      <w:r>
        <w:t>Brynjolfsson</w:t>
      </w:r>
      <w:proofErr w:type="spellEnd"/>
      <w:r>
        <w:t>, E., &amp; McAfee, A. (2014). The second machine age: Work, progress, and prosperity in a time of brilliant technologies. W. W. Norton &amp; Company.</w:t>
      </w:r>
    </w:p>
    <w:p w:rsidR="008D48CC" w:rsidRDefault="00564AEA" w:rsidP="000B4EC6">
      <w:pPr>
        <w:spacing w:after="240"/>
      </w:pPr>
      <w:r>
        <w:t>Cooper, R., &amp; Kaplan, R. S. (1988). Measure costs right: Make the right decisions. Harvard Business R</w:t>
      </w:r>
      <w:r>
        <w:t>eview, 66(5), 96–103.</w:t>
      </w:r>
    </w:p>
    <w:p w:rsidR="008D48CC" w:rsidRDefault="00564AEA" w:rsidP="000B4EC6">
      <w:pPr>
        <w:spacing w:after="240"/>
      </w:pPr>
      <w:r>
        <w:t>Cross, R. G. (1997). Revenue management: Hard-core tactics for market domination. Broadway Books.</w:t>
      </w:r>
    </w:p>
    <w:p w:rsidR="008D48CC" w:rsidRDefault="00564AEA" w:rsidP="000B4EC6">
      <w:pPr>
        <w:spacing w:after="240"/>
      </w:pPr>
      <w:r>
        <w:t>Cuthbertson, R., &amp; Lyle, P. (2019). Commercial management: Theory and practice. Oxford University Press.</w:t>
      </w:r>
    </w:p>
    <w:p w:rsidR="008D48CC" w:rsidRDefault="00564AEA" w:rsidP="000B4EC6">
      <w:pPr>
        <w:spacing w:after="240"/>
      </w:pPr>
      <w:r>
        <w:t>Dyer, J. H., &amp; Singh, H. (1998)</w:t>
      </w:r>
      <w:r>
        <w:t xml:space="preserve">. The relational view: Cooperative strategy and sources of </w:t>
      </w:r>
      <w:proofErr w:type="spellStart"/>
      <w:r>
        <w:t>interorganizational</w:t>
      </w:r>
      <w:proofErr w:type="spellEnd"/>
      <w:r>
        <w:t xml:space="preserve"> competitive advantage. Academy of Management Review, 23(4), 660–679. </w:t>
      </w:r>
      <w:hyperlink r:id="rId10" w:history="1">
        <w:r w:rsidR="00642954" w:rsidRPr="00E27C1F">
          <w:rPr>
            <w:rStyle w:val="Hyperlink"/>
          </w:rPr>
          <w:t>https://doi.org/10.2307/259056</w:t>
        </w:r>
      </w:hyperlink>
      <w:r w:rsidR="00642954">
        <w:t xml:space="preserve"> </w:t>
      </w:r>
    </w:p>
    <w:p w:rsidR="008D48CC" w:rsidRDefault="00564AEA" w:rsidP="000B4EC6">
      <w:pPr>
        <w:spacing w:after="240"/>
      </w:pPr>
      <w:r>
        <w:t>Freeman, R. E., Harrison, J. S., &amp; Wicks, A. C. (2007). Managing for stakehol</w:t>
      </w:r>
      <w:r>
        <w:t>ders: Survival, reputation, and success. Yale University Press.</w:t>
      </w:r>
    </w:p>
    <w:p w:rsidR="008D48CC" w:rsidRDefault="00564AEA" w:rsidP="000B4EC6">
      <w:pPr>
        <w:spacing w:after="240"/>
      </w:pPr>
      <w:proofErr w:type="spellStart"/>
      <w:r>
        <w:lastRenderedPageBreak/>
        <w:t>Herhausen</w:t>
      </w:r>
      <w:proofErr w:type="spellEnd"/>
      <w:r>
        <w:t xml:space="preserve">, D., Binder, J., </w:t>
      </w:r>
      <w:proofErr w:type="spellStart"/>
      <w:r>
        <w:t>Schoegel</w:t>
      </w:r>
      <w:proofErr w:type="spellEnd"/>
      <w:r>
        <w:t>, M., &amp; Herrmann, A. (2019). Integrating bricks with clicks: Retailer-level and channel-level outcomes of online–offline channel integration. Journal of Reta</w:t>
      </w:r>
      <w:r>
        <w:t xml:space="preserve">iling, 91(2), 309–325. </w:t>
      </w:r>
      <w:hyperlink r:id="rId11" w:history="1">
        <w:r w:rsidR="00642954" w:rsidRPr="00E27C1F">
          <w:rPr>
            <w:rStyle w:val="Hyperlink"/>
          </w:rPr>
          <w:t>https://doi.org/10.1016/j.jretai.2014.12.009</w:t>
        </w:r>
      </w:hyperlink>
      <w:r w:rsidR="00642954">
        <w:t xml:space="preserve"> </w:t>
      </w:r>
    </w:p>
    <w:p w:rsidR="008D48CC" w:rsidRDefault="00564AEA" w:rsidP="000B4EC6">
      <w:pPr>
        <w:spacing w:after="240"/>
      </w:pPr>
      <w:r>
        <w:t>Hilton Worldwide Holdings. (2021). Annual report 2021. Hilton Worldwide Holdings.</w:t>
      </w:r>
    </w:p>
    <w:p w:rsidR="008D48CC" w:rsidRDefault="00564AEA" w:rsidP="000B4EC6">
      <w:pPr>
        <w:spacing w:after="240"/>
      </w:pPr>
      <w:r>
        <w:t xml:space="preserve">Hilton Worldwide Holdings. (2023). Annual report 2023. Hilton Worldwide Holdings. </w:t>
      </w:r>
      <w:hyperlink r:id="rId12" w:history="1">
        <w:r w:rsidR="00642954" w:rsidRPr="00E27C1F">
          <w:rPr>
            <w:rStyle w:val="Hyperlink"/>
          </w:rPr>
          <w:t>https://ir.hilton.com/financial-information/annual-reports</w:t>
        </w:r>
      </w:hyperlink>
      <w:r w:rsidR="00642954">
        <w:t xml:space="preserve"> </w:t>
      </w:r>
    </w:p>
    <w:p w:rsidR="008D48CC" w:rsidRDefault="00564AEA" w:rsidP="000B4EC6">
      <w:pPr>
        <w:spacing w:after="240"/>
      </w:pPr>
      <w:proofErr w:type="spellStart"/>
      <w:r>
        <w:t>Hinterhuber</w:t>
      </w:r>
      <w:proofErr w:type="spellEnd"/>
      <w:r>
        <w:t>, A. (2004). Towards value-based pricing—</w:t>
      </w:r>
      <w:proofErr w:type="gramStart"/>
      <w:r>
        <w:t>An</w:t>
      </w:r>
      <w:proofErr w:type="gramEnd"/>
      <w:r>
        <w:t xml:space="preserve"> integrative framework for decision making. Industrial Marketing Management, 33(8), 765–778. </w:t>
      </w:r>
      <w:hyperlink r:id="rId13" w:history="1">
        <w:r w:rsidR="00642954" w:rsidRPr="00E27C1F">
          <w:rPr>
            <w:rStyle w:val="Hyperlink"/>
          </w:rPr>
          <w:t>https://doi.org/10.1016/j.indmarman.2003.10.006</w:t>
        </w:r>
      </w:hyperlink>
      <w:r w:rsidR="00642954">
        <w:t xml:space="preserve"> </w:t>
      </w:r>
    </w:p>
    <w:p w:rsidR="008D48CC" w:rsidRDefault="00564AEA" w:rsidP="000B4EC6">
      <w:pPr>
        <w:spacing w:after="240"/>
      </w:pPr>
      <w:r>
        <w:t xml:space="preserve">Johnson, G., Scholes, K., &amp; Whittington, R. (2017). Exploring corporate strategy: Text and cases (11th </w:t>
      </w:r>
      <w:proofErr w:type="gramStart"/>
      <w:r>
        <w:t>ed</w:t>
      </w:r>
      <w:proofErr w:type="gramEnd"/>
      <w:r>
        <w:t>.). Pearson Education.</w:t>
      </w:r>
    </w:p>
    <w:p w:rsidR="008D48CC" w:rsidRDefault="00564AEA" w:rsidP="000B4EC6">
      <w:pPr>
        <w:spacing w:after="240"/>
      </w:pPr>
      <w:r>
        <w:t xml:space="preserve">Kaplan, R. S., &amp; Norton, D. P. (1992). The balanced scorecard: Measures that drive performance. Harvard Business Review, 70(1), </w:t>
      </w:r>
      <w:r>
        <w:t>71–79.</w:t>
      </w:r>
    </w:p>
    <w:p w:rsidR="008D48CC" w:rsidRDefault="00564AEA" w:rsidP="000B4EC6">
      <w:pPr>
        <w:spacing w:after="240"/>
      </w:pPr>
      <w:proofErr w:type="spellStart"/>
      <w:r>
        <w:t>Kimes</w:t>
      </w:r>
      <w:proofErr w:type="spellEnd"/>
      <w:r>
        <w:t xml:space="preserve">, S. E. (1989). Yield management: A tool for capacity-constrained service firms. Journal of Operations Management, 8(4), 348–363. </w:t>
      </w:r>
      <w:hyperlink r:id="rId14" w:history="1">
        <w:r w:rsidR="00642954" w:rsidRPr="00E27C1F">
          <w:rPr>
            <w:rStyle w:val="Hyperlink"/>
          </w:rPr>
          <w:t>https://doi.org/10.1016/0272-6963(89)90035-0</w:t>
        </w:r>
      </w:hyperlink>
      <w:r w:rsidR="00642954">
        <w:t xml:space="preserve"> </w:t>
      </w:r>
    </w:p>
    <w:p w:rsidR="008D48CC" w:rsidRDefault="00564AEA" w:rsidP="000B4EC6">
      <w:pPr>
        <w:spacing w:after="240"/>
      </w:pPr>
      <w:r>
        <w:t xml:space="preserve">Kotler, P., &amp; Keller, K. L. (2016). Marketing management (15th </w:t>
      </w:r>
      <w:proofErr w:type="gramStart"/>
      <w:r>
        <w:t>ed</w:t>
      </w:r>
      <w:proofErr w:type="gramEnd"/>
      <w:r>
        <w:t xml:space="preserve">.). </w:t>
      </w:r>
      <w:r>
        <w:t>Pearson Education.</w:t>
      </w:r>
    </w:p>
    <w:p w:rsidR="008D48CC" w:rsidRDefault="00564AEA" w:rsidP="000B4EC6">
      <w:pPr>
        <w:spacing w:after="240"/>
      </w:pPr>
      <w:r>
        <w:t>Lowe, D. (2013). Commercial management of projects: Defining the discipline. Blackwell Publishing.</w:t>
      </w:r>
    </w:p>
    <w:p w:rsidR="008D48CC" w:rsidRDefault="00564AEA" w:rsidP="000B4EC6">
      <w:pPr>
        <w:spacing w:after="240"/>
      </w:pPr>
      <w:r>
        <w:t xml:space="preserve">McKinsey &amp; Company. (2021). </w:t>
      </w:r>
      <w:proofErr w:type="gramStart"/>
      <w:r>
        <w:t>The</w:t>
      </w:r>
      <w:proofErr w:type="gramEnd"/>
      <w:r>
        <w:t xml:space="preserve"> state of fashion 2021. McKinsey &amp; Company. </w:t>
      </w:r>
      <w:hyperlink r:id="rId15" w:history="1">
        <w:r w:rsidR="00642954" w:rsidRPr="00E27C1F">
          <w:rPr>
            <w:rStyle w:val="Hyperlink"/>
          </w:rPr>
          <w:t>https://www.mckinsey.com/industries/retail/our-insights</w:t>
        </w:r>
      </w:hyperlink>
      <w:r w:rsidR="00642954">
        <w:t xml:space="preserve"> </w:t>
      </w:r>
    </w:p>
    <w:p w:rsidR="008D48CC" w:rsidRDefault="00564AEA" w:rsidP="000B4EC6">
      <w:pPr>
        <w:spacing w:after="240"/>
      </w:pPr>
      <w:r>
        <w:lastRenderedPageBreak/>
        <w:t>Porter,</w:t>
      </w:r>
      <w:r>
        <w:t xml:space="preserve"> M. E. (1985). Competitive advantage: Creating and sustaining superior performance. Free Press.</w:t>
      </w:r>
    </w:p>
    <w:p w:rsidR="008D48CC" w:rsidRDefault="00564AEA" w:rsidP="000B4EC6">
      <w:pPr>
        <w:spacing w:after="240"/>
      </w:pPr>
      <w:r>
        <w:t xml:space="preserve">Stone, B. (2013). </w:t>
      </w:r>
      <w:proofErr w:type="gramStart"/>
      <w:r>
        <w:t>The everything</w:t>
      </w:r>
      <w:proofErr w:type="gramEnd"/>
      <w:r>
        <w:t xml:space="preserve"> store: Jeff Bezos and the age of Amazon. Little, Brown and Company.</w:t>
      </w:r>
    </w:p>
    <w:p w:rsidR="008D48CC" w:rsidRDefault="00564AEA" w:rsidP="000B4EC6">
      <w:pPr>
        <w:spacing w:after="240"/>
      </w:pPr>
      <w:proofErr w:type="spellStart"/>
      <w:r>
        <w:t>Teece</w:t>
      </w:r>
      <w:proofErr w:type="spellEnd"/>
      <w:r>
        <w:t xml:space="preserve">, D. J., Pisano, G., &amp; </w:t>
      </w:r>
      <w:proofErr w:type="spellStart"/>
      <w:r>
        <w:t>Shuen</w:t>
      </w:r>
      <w:proofErr w:type="spellEnd"/>
      <w:r>
        <w:t>, A. (1997). Dynamic capab</w:t>
      </w:r>
      <w:r>
        <w:t xml:space="preserve">ilities and strategic management. Strategic Management Journal, 18(7), 509–533. </w:t>
      </w:r>
      <w:hyperlink r:id="rId16" w:history="1">
        <w:r w:rsidR="00642954" w:rsidRPr="00E27C1F">
          <w:rPr>
            <w:rStyle w:val="Hyperlink"/>
          </w:rPr>
          <w:t>https://doi.org/10.1002/(SICI)1097-0266(199708)18:7&lt;509::AID-SMJ882&gt;3.0.CO;2-Z</w:t>
        </w:r>
      </w:hyperlink>
      <w:r w:rsidR="00642954">
        <w:t xml:space="preserve"> </w:t>
      </w:r>
    </w:p>
    <w:p w:rsidR="008D48CC" w:rsidRDefault="00564AEA" w:rsidP="000B4EC6">
      <w:pPr>
        <w:spacing w:after="240"/>
      </w:pPr>
      <w:r>
        <w:t xml:space="preserve">Toyota Motor Corporation. (2023). Annual report 2023. Toyota Motor Corporation. </w:t>
      </w:r>
      <w:hyperlink r:id="rId17" w:history="1">
        <w:r w:rsidR="00642954" w:rsidRPr="00E27C1F">
          <w:rPr>
            <w:rStyle w:val="Hyperlink"/>
          </w:rPr>
          <w:t>https://global.toyota/en/ir/library/annual/</w:t>
        </w:r>
      </w:hyperlink>
      <w:r w:rsidR="00642954">
        <w:t xml:space="preserve"> </w:t>
      </w:r>
    </w:p>
    <w:p w:rsidR="008D48CC" w:rsidRDefault="00564AEA" w:rsidP="000B4EC6">
      <w:pPr>
        <w:spacing w:after="240"/>
      </w:pPr>
      <w:proofErr w:type="spellStart"/>
      <w:r>
        <w:t>Wernerfelt</w:t>
      </w:r>
      <w:proofErr w:type="spellEnd"/>
      <w:r>
        <w:t xml:space="preserve">, B. (1984). A resource-based view of the firm. Strategic Management Journal, 5(2), 171–180. </w:t>
      </w:r>
      <w:hyperlink r:id="rId18" w:history="1">
        <w:r w:rsidR="00642954" w:rsidRPr="00E27C1F">
          <w:rPr>
            <w:rStyle w:val="Hyperlink"/>
          </w:rPr>
          <w:t>https://doi.org/10.1002/smj.4250050207</w:t>
        </w:r>
      </w:hyperlink>
      <w:r w:rsidR="00642954">
        <w:t xml:space="preserve"> </w:t>
      </w:r>
    </w:p>
    <w:p w:rsidR="008D48CC" w:rsidRDefault="00564AEA" w:rsidP="000B4EC6">
      <w:pPr>
        <w:spacing w:after="240"/>
      </w:pPr>
      <w:r>
        <w:t xml:space="preserve">Womack, J. P., Jones, D. T., &amp; </w:t>
      </w:r>
      <w:proofErr w:type="spellStart"/>
      <w:r>
        <w:t>Roos</w:t>
      </w:r>
      <w:proofErr w:type="spellEnd"/>
      <w:r>
        <w:t>, D. (1990). The machine that changed the world. Mac</w:t>
      </w:r>
      <w:r>
        <w:t>millan.</w:t>
      </w:r>
    </w:p>
    <w:p w:rsidR="008D48CC" w:rsidRDefault="00564AEA" w:rsidP="000B4EC6">
      <w:pPr>
        <w:spacing w:after="240"/>
      </w:pPr>
      <w:proofErr w:type="spellStart"/>
      <w:r>
        <w:t>Yoffie</w:t>
      </w:r>
      <w:proofErr w:type="spellEnd"/>
      <w:r>
        <w:t xml:space="preserve">, D. B., &amp; </w:t>
      </w:r>
      <w:proofErr w:type="spellStart"/>
      <w:r>
        <w:t>Cusumano</w:t>
      </w:r>
      <w:proofErr w:type="spellEnd"/>
      <w:r>
        <w:t xml:space="preserve">, M. A. (2015). Strategy rules: Five timeless lessons from Bill Gates, Andy Grove, and Steve Jobs. </w:t>
      </w:r>
      <w:proofErr w:type="spellStart"/>
      <w:r>
        <w:t>HarperBusiness</w:t>
      </w:r>
      <w:proofErr w:type="spellEnd"/>
      <w:r>
        <w:t>.</w:t>
      </w:r>
    </w:p>
    <w:p w:rsidR="008D48CC" w:rsidRDefault="00564AEA" w:rsidP="000B4EC6">
      <w:r>
        <w:br w:type="page"/>
      </w:r>
    </w:p>
    <w:p w:rsidR="008D48CC" w:rsidRPr="00642954" w:rsidRDefault="00564AEA" w:rsidP="000B4EC6">
      <w:pPr>
        <w:pStyle w:val="Heading1"/>
      </w:pPr>
      <w:bookmarkStart w:id="28" w:name="_Toc230190218"/>
      <w:r w:rsidRPr="00642954">
        <w:lastRenderedPageBreak/>
        <w:t>Appendices</w:t>
      </w:r>
      <w:bookmarkEnd w:id="28"/>
    </w:p>
    <w:p w:rsidR="008D48CC" w:rsidRPr="00642954" w:rsidRDefault="00564AEA" w:rsidP="000B4EC6">
      <w:pPr>
        <w:pStyle w:val="Heading2"/>
      </w:pPr>
      <w:bookmarkStart w:id="29" w:name="_Toc230190219"/>
      <w:r w:rsidRPr="00642954">
        <w:t>Appendix A: Summary of Case Study Organizations</w:t>
      </w:r>
      <w:bookmarkEnd w:id="29"/>
    </w:p>
    <w:p w:rsidR="008D48CC" w:rsidRDefault="00564AEA" w:rsidP="000B4EC6">
      <w:pPr>
        <w:spacing w:after="240"/>
      </w:pPr>
      <w:r>
        <w:t>Amazon.com, Inc.: Founded 1994, Seattle, USA. W</w:t>
      </w:r>
      <w:r>
        <w:t>orld's largest online retailer and leading cloud computing provider. Known for its penetration pricing strategy, algorithmic revenue management, and investment-led growth model. Commercial segments include retail, third-party marketplace, Amazon Prime, and</w:t>
      </w:r>
      <w:r>
        <w:t xml:space="preserve"> Amazon Web Services (AWS).</w:t>
      </w:r>
    </w:p>
    <w:p w:rsidR="008D48CC" w:rsidRDefault="00564AEA" w:rsidP="000B4EC6">
      <w:pPr>
        <w:spacing w:after="240"/>
      </w:pPr>
      <w:r>
        <w:t xml:space="preserve">Apple Inc.: Founded 1976, Cupertino, USA. Global leader in consumer electronics, software, and digital services. Known for its premium value-based pricing strategy, ecosystem approach to customer retention, and industry-leading gross margins. Key products </w:t>
      </w:r>
      <w:r>
        <w:t>include iPhone, Mac, iPad, and a growing services portfolio.</w:t>
      </w:r>
    </w:p>
    <w:p w:rsidR="008D48CC" w:rsidRDefault="00564AEA" w:rsidP="000B4EC6">
      <w:pPr>
        <w:spacing w:after="240"/>
      </w:pPr>
      <w:r>
        <w:t>Toyota Motor Corporation: Founded 1937, Toyota City, Japan. World's largest automobile manufacturer by volume. Known for the Toyota Production System (TPS), lean manufacturing, and long-term supp</w:t>
      </w:r>
      <w:r>
        <w:t>lier partnerships. Operates multiple brands across all market segments.</w:t>
      </w:r>
    </w:p>
    <w:p w:rsidR="008D48CC" w:rsidRDefault="00564AEA" w:rsidP="000B4EC6">
      <w:pPr>
        <w:spacing w:after="240"/>
      </w:pPr>
      <w:r>
        <w:t>Hilton Worldwide Holdings: Founded 1919, McLean, USA. One of the world's largest hospitality companies, with 18 hotel brands and approximately 7,200 properties. Known for its asset-lig</w:t>
      </w:r>
      <w:r>
        <w:t>ht franchise model, Hilton Honors loyalty program, and sophisticated yield management capabilities.</w:t>
      </w:r>
    </w:p>
    <w:p w:rsidR="008D48CC" w:rsidRPr="00642954" w:rsidRDefault="00564AEA" w:rsidP="000B4EC6">
      <w:pPr>
        <w:pStyle w:val="Heading2"/>
      </w:pPr>
      <w:bookmarkStart w:id="30" w:name="_Toc230190220"/>
      <w:r w:rsidRPr="00642954">
        <w:t>Appendix B: Key Commercial Strategy Frameworks</w:t>
      </w:r>
      <w:bookmarkEnd w:id="30"/>
    </w:p>
    <w:p w:rsidR="008D48CC" w:rsidRDefault="00564AEA" w:rsidP="000B4EC6">
      <w:pPr>
        <w:spacing w:after="240"/>
      </w:pPr>
      <w:r>
        <w:t>Porter's Generic Strategies (1985): Cost Leadership, Differentiation, and Focus. Framework for identifying th</w:t>
      </w:r>
      <w:r>
        <w:t>e basis on which an organization competes in its market. Each strategy implies a distinct commercial approach to pricing, resource allocation, and target market selection.</w:t>
      </w:r>
    </w:p>
    <w:p w:rsidR="008D48CC" w:rsidRDefault="00564AEA" w:rsidP="000B4EC6">
      <w:pPr>
        <w:spacing w:after="240"/>
      </w:pPr>
      <w:r>
        <w:lastRenderedPageBreak/>
        <w:t>Resource-Based View (Barney, 1991): Competitive advantage derives from resources tha</w:t>
      </w:r>
      <w:r>
        <w:t>t are Valuable, Rare, Inimitable, and Non-substitutable (VRIN). Implications for commercial management: proprietary data, brand equity, and commercial relationships can be sources of durable advantage.</w:t>
      </w:r>
    </w:p>
    <w:p w:rsidR="008D48CC" w:rsidRDefault="00564AEA" w:rsidP="000B4EC6">
      <w:pPr>
        <w:spacing w:after="240"/>
      </w:pPr>
      <w:r>
        <w:t>Dynamic Capabilities (</w:t>
      </w:r>
      <w:proofErr w:type="spellStart"/>
      <w:r>
        <w:t>Teece</w:t>
      </w:r>
      <w:proofErr w:type="spellEnd"/>
      <w:r>
        <w:t xml:space="preserve"> et al., 1997): Organizatio</w:t>
      </w:r>
      <w:r>
        <w:t>ns create competitive advantage not only through their current resources but through their capacity to sense opportunities, seize them, and reconfigure their resource base. Implies commercial agility as a strategic priority.</w:t>
      </w:r>
    </w:p>
    <w:p w:rsidR="008D48CC" w:rsidRDefault="00564AEA" w:rsidP="000B4EC6">
      <w:pPr>
        <w:spacing w:after="240"/>
      </w:pPr>
      <w:r>
        <w:t>Balanced Scorecard (Kaplan &amp; No</w:t>
      </w:r>
      <w:r>
        <w:t>rton, 1992): Translates strategy into performance metrics across financial, customer, internal process, and learning and growth perspectives. Enables alignment of commercial activities with strategic objectives and systematic performance monitoring.</w:t>
      </w:r>
    </w:p>
    <w:p w:rsidR="008D48CC" w:rsidRPr="00642954" w:rsidRDefault="00564AEA" w:rsidP="000B4EC6">
      <w:pPr>
        <w:pStyle w:val="Heading2"/>
      </w:pPr>
      <w:bookmarkStart w:id="31" w:name="_Toc230190221"/>
      <w:r w:rsidRPr="00642954">
        <w:t>Append</w:t>
      </w:r>
      <w:r w:rsidRPr="00642954">
        <w:t>ix C: Profitability Metrics in Commercial Management</w:t>
      </w:r>
      <w:bookmarkEnd w:id="31"/>
    </w:p>
    <w:p w:rsidR="008D48CC" w:rsidRDefault="00564AEA" w:rsidP="000B4EC6">
      <w:pPr>
        <w:spacing w:after="240"/>
      </w:pPr>
      <w:r>
        <w:t xml:space="preserve">Gross Profit Margin: (Revenue minus Cost of Goods Sold) divided by Revenue. Measures the profitability of core commercial activities before overhead allocation. Apple's gross margin of approximately 44% </w:t>
      </w:r>
      <w:r>
        <w:t>(FY2023) reflects premium pricing and supply chain efficiency.</w:t>
      </w:r>
    </w:p>
    <w:p w:rsidR="008D48CC" w:rsidRDefault="00564AEA" w:rsidP="000B4EC6">
      <w:pPr>
        <w:spacing w:after="240"/>
      </w:pPr>
      <w:r>
        <w:t>Operating Profit Margin: Operating Profit divided by Revenue. Reflects the profitability of the business after operating costs but before financing and tax. Toyota's automotive operating margin</w:t>
      </w:r>
      <w:r>
        <w:t xml:space="preserve"> of approximately 8–10% exceeds industry averages due to lean cost management.</w:t>
      </w:r>
    </w:p>
    <w:p w:rsidR="008D48CC" w:rsidRDefault="00564AEA" w:rsidP="000B4EC6">
      <w:pPr>
        <w:spacing w:after="240"/>
      </w:pPr>
      <w:r>
        <w:t>Revenue per Available Room (RevPAR): Revenue divided by Available Room-Nights. Primary profitability metric in hotel industry. Hilton's RevPAR performance is a direct measure of</w:t>
      </w:r>
      <w:r>
        <w:t xml:space="preserve"> the effectiveness of its yield management and commercial strategy.</w:t>
      </w:r>
    </w:p>
    <w:p w:rsidR="008D48CC" w:rsidRDefault="00564AEA" w:rsidP="000B4EC6">
      <w:pPr>
        <w:spacing w:after="240"/>
      </w:pPr>
      <w:r>
        <w:lastRenderedPageBreak/>
        <w:t>Customer Lifetime Value (CLV): Present value of all future revenues expected from a customer relationship, net of acquisition and retention costs. Increasingly central to commercial strate</w:t>
      </w:r>
      <w:r>
        <w:t>gy in subscription-based and loyalty-driven business models such as Amazon Prime and Hilton Honors.</w:t>
      </w:r>
    </w:p>
    <w:sectPr w:rsidR="008D48CC">
      <w:headerReference w:type="default" r:id="rId19"/>
      <w:footerReference w:type="default" r:id="rId20"/>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AEA" w:rsidRDefault="00564AEA">
      <w:pPr>
        <w:spacing w:line="240" w:lineRule="auto"/>
      </w:pPr>
      <w:r>
        <w:separator/>
      </w:r>
    </w:p>
  </w:endnote>
  <w:endnote w:type="continuationSeparator" w:id="0">
    <w:p w:rsidR="00564AEA" w:rsidRDefault="00564A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8CC" w:rsidRDefault="00564AEA">
    <w:pPr>
      <w:jc w:val="center"/>
    </w:pPr>
    <w:r>
      <w:rPr>
        <w:sz w:val="20"/>
        <w:szCs w:val="20"/>
      </w:rPr>
      <w:t xml:space="preserve">Page </w:t>
    </w:r>
    <w:r>
      <w:rPr>
        <w:sz w:val="20"/>
        <w:szCs w:val="20"/>
      </w:rPr>
      <w:fldChar w:fldCharType="begin"/>
    </w:r>
    <w:r>
      <w:rPr>
        <w:sz w:val="20"/>
        <w:szCs w:val="20"/>
      </w:rPr>
      <w:instrText>PAGE</w:instrText>
    </w:r>
    <w:r w:rsidR="00642954">
      <w:rPr>
        <w:sz w:val="20"/>
        <w:szCs w:val="20"/>
      </w:rPr>
      <w:fldChar w:fldCharType="separate"/>
    </w:r>
    <w:r w:rsidR="000B4EC6">
      <w:rPr>
        <w:noProof/>
        <w:sz w:val="20"/>
        <w:szCs w:val="20"/>
      </w:rPr>
      <w:t>30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AEA" w:rsidRDefault="00564AEA">
      <w:pPr>
        <w:spacing w:line="240" w:lineRule="auto"/>
      </w:pPr>
      <w:r>
        <w:separator/>
      </w:r>
    </w:p>
  </w:footnote>
  <w:footnote w:type="continuationSeparator" w:id="0">
    <w:p w:rsidR="00564AEA" w:rsidRDefault="00564A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8CC" w:rsidRDefault="00564AEA">
    <w:pPr>
      <w:jc w:val="right"/>
    </w:pPr>
    <w:r>
      <w:rPr>
        <w:sz w:val="20"/>
        <w:szCs w:val="20"/>
      </w:rPr>
      <w:t>COMMERCIAL STRATEGY AND BUSINESS PROFITABILITY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A532B4"/>
    <w:multiLevelType w:val="hybridMultilevel"/>
    <w:tmpl w:val="CBC03CC4"/>
    <w:lvl w:ilvl="0" w:tplc="7F6CDD6C">
      <w:start w:val="1"/>
      <w:numFmt w:val="bullet"/>
      <w:lvlText w:val="●"/>
      <w:lvlJc w:val="left"/>
      <w:pPr>
        <w:ind w:left="720" w:hanging="360"/>
      </w:pPr>
    </w:lvl>
    <w:lvl w:ilvl="1" w:tplc="16CE5BA4">
      <w:start w:val="1"/>
      <w:numFmt w:val="bullet"/>
      <w:lvlText w:val="○"/>
      <w:lvlJc w:val="left"/>
      <w:pPr>
        <w:ind w:left="1440" w:hanging="360"/>
      </w:pPr>
    </w:lvl>
    <w:lvl w:ilvl="2" w:tplc="2C924230">
      <w:start w:val="1"/>
      <w:numFmt w:val="bullet"/>
      <w:lvlText w:val="■"/>
      <w:lvlJc w:val="left"/>
      <w:pPr>
        <w:ind w:left="2160" w:hanging="360"/>
      </w:pPr>
    </w:lvl>
    <w:lvl w:ilvl="3" w:tplc="836E7B70">
      <w:start w:val="1"/>
      <w:numFmt w:val="bullet"/>
      <w:lvlText w:val="●"/>
      <w:lvlJc w:val="left"/>
      <w:pPr>
        <w:ind w:left="2880" w:hanging="360"/>
      </w:pPr>
    </w:lvl>
    <w:lvl w:ilvl="4" w:tplc="D3249318">
      <w:start w:val="1"/>
      <w:numFmt w:val="bullet"/>
      <w:lvlText w:val="○"/>
      <w:lvlJc w:val="left"/>
      <w:pPr>
        <w:ind w:left="3600" w:hanging="360"/>
      </w:pPr>
    </w:lvl>
    <w:lvl w:ilvl="5" w:tplc="7D78F06C">
      <w:start w:val="1"/>
      <w:numFmt w:val="bullet"/>
      <w:lvlText w:val="■"/>
      <w:lvlJc w:val="left"/>
      <w:pPr>
        <w:ind w:left="4320" w:hanging="360"/>
      </w:pPr>
    </w:lvl>
    <w:lvl w:ilvl="6" w:tplc="050E59F4">
      <w:start w:val="1"/>
      <w:numFmt w:val="bullet"/>
      <w:lvlText w:val="●"/>
      <w:lvlJc w:val="left"/>
      <w:pPr>
        <w:ind w:left="5040" w:hanging="360"/>
      </w:pPr>
    </w:lvl>
    <w:lvl w:ilvl="7" w:tplc="7840B3C8">
      <w:start w:val="1"/>
      <w:numFmt w:val="bullet"/>
      <w:lvlText w:val="●"/>
      <w:lvlJc w:val="left"/>
      <w:pPr>
        <w:ind w:left="5760" w:hanging="360"/>
      </w:pPr>
    </w:lvl>
    <w:lvl w:ilvl="8" w:tplc="ACE0B9B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CC"/>
    <w:rsid w:val="000B4EC6"/>
    <w:rsid w:val="00564AEA"/>
    <w:rsid w:val="00642954"/>
    <w:rsid w:val="008D4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BEF3"/>
  <w15:docId w15:val="{F214122B-9758-424C-A573-AC92D24E2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954"/>
    <w:pPr>
      <w:spacing w:line="480" w:lineRule="auto"/>
      <w:jc w:val="both"/>
    </w:pPr>
  </w:style>
  <w:style w:type="paragraph" w:styleId="Heading1">
    <w:name w:val="heading 1"/>
    <w:qFormat/>
    <w:rsid w:val="00642954"/>
    <w:pPr>
      <w:spacing w:before="480" w:after="240" w:line="480" w:lineRule="auto"/>
      <w:outlineLvl w:val="0"/>
    </w:pPr>
    <w:rPr>
      <w:b/>
      <w:bCs/>
      <w:sz w:val="32"/>
      <w:szCs w:val="28"/>
    </w:rPr>
  </w:style>
  <w:style w:type="paragraph" w:styleId="Heading2">
    <w:name w:val="heading 2"/>
    <w:qFormat/>
    <w:rsid w:val="00642954"/>
    <w:pPr>
      <w:spacing w:before="360" w:after="160" w:line="480" w:lineRule="auto"/>
      <w:outlineLvl w:val="1"/>
    </w:pPr>
    <w:rPr>
      <w:b/>
      <w:bCs/>
      <w:sz w:val="28"/>
    </w:rPr>
  </w:style>
  <w:style w:type="paragraph" w:styleId="Heading3">
    <w:name w:val="heading 3"/>
    <w:qFormat/>
    <w:pPr>
      <w:spacing w:before="240" w:after="120"/>
      <w:outlineLvl w:val="2"/>
    </w:pPr>
    <w:rPr>
      <w:b/>
      <w:bCs/>
      <w:i/>
      <w:iCs/>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0B4EC6"/>
    <w:pPr>
      <w:keepNext/>
      <w:keepLines/>
      <w:spacing w:before="240" w:after="0" w:line="259" w:lineRule="auto"/>
      <w:outlineLvl w:val="9"/>
    </w:pPr>
    <w:rPr>
      <w:rFonts w:asciiTheme="majorHAnsi" w:eastAsiaTheme="majorEastAsia" w:hAnsiTheme="majorHAnsi" w:cstheme="majorBidi"/>
      <w:b w:val="0"/>
      <w:bCs w:val="0"/>
      <w:color w:val="2E74B5" w:themeColor="accent1" w:themeShade="BF"/>
      <w:szCs w:val="32"/>
    </w:rPr>
  </w:style>
  <w:style w:type="paragraph" w:styleId="TOC1">
    <w:name w:val="toc 1"/>
    <w:basedOn w:val="Normal"/>
    <w:next w:val="Normal"/>
    <w:autoRedefine/>
    <w:uiPriority w:val="39"/>
    <w:unhideWhenUsed/>
    <w:rsid w:val="000B4EC6"/>
    <w:pPr>
      <w:spacing w:after="100"/>
    </w:pPr>
  </w:style>
  <w:style w:type="paragraph" w:styleId="TOC2">
    <w:name w:val="toc 2"/>
    <w:basedOn w:val="Normal"/>
    <w:next w:val="Normal"/>
    <w:autoRedefine/>
    <w:uiPriority w:val="39"/>
    <w:unhideWhenUsed/>
    <w:rsid w:val="000B4E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investor.apple.com/sec-filings/annual-reports/" TargetMode="External"/><Relationship Id="rId13" Type="http://schemas.openxmlformats.org/officeDocument/2006/relationships/hyperlink" Target="https://doi.org/10.1016/j.indmarman.2003.10.006" TargetMode="External"/><Relationship Id="rId18" Type="http://schemas.openxmlformats.org/officeDocument/2006/relationships/hyperlink" Target="https://doi.org/10.1002/smj.425005020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r.hilton.com/financial-information/annual-reports" TargetMode="External"/><Relationship Id="rId17" Type="http://schemas.openxmlformats.org/officeDocument/2006/relationships/hyperlink" Target="https://global.toyota/en/ir/library/annual/" TargetMode="External"/><Relationship Id="rId2" Type="http://schemas.openxmlformats.org/officeDocument/2006/relationships/numbering" Target="numbering.xml"/><Relationship Id="rId16" Type="http://schemas.openxmlformats.org/officeDocument/2006/relationships/hyperlink" Target="https://doi.org/10.1002/(SICI)1097-0266(199708)18:7%3c509::AID-SMJ882%3e3.0.CO;2-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retai.2014.12.009" TargetMode="External"/><Relationship Id="rId5" Type="http://schemas.openxmlformats.org/officeDocument/2006/relationships/webSettings" Target="webSettings.xml"/><Relationship Id="rId15" Type="http://schemas.openxmlformats.org/officeDocument/2006/relationships/hyperlink" Target="https://www.mckinsey.com/industries/retail/our-insights" TargetMode="External"/><Relationship Id="rId10" Type="http://schemas.openxmlformats.org/officeDocument/2006/relationships/hyperlink" Target="https://doi.org/10.2307/259056"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77/014920639101700108" TargetMode="External"/><Relationship Id="rId14" Type="http://schemas.openxmlformats.org/officeDocument/2006/relationships/hyperlink" Target="https://doi.org/10.1016/0272-6963(89)90035-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9AC02-9784-4548-B93F-6A42FB78F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32</Pages>
  <Words>7093</Words>
  <Characters>40433</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pc</cp:lastModifiedBy>
  <cp:revision>3</cp:revision>
  <dcterms:created xsi:type="dcterms:W3CDTF">2026-05-20T12:01:00Z</dcterms:created>
  <dcterms:modified xsi:type="dcterms:W3CDTF">2026-05-20T12:23:00Z</dcterms:modified>
</cp:coreProperties>
</file>