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89B7D"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2A07CC0" wp14:editId="34BA698D">
            <wp:simplePos x="0" y="0"/>
            <wp:positionH relativeFrom="column">
              <wp:posOffset>3800475</wp:posOffset>
            </wp:positionH>
            <wp:positionV relativeFrom="paragraph">
              <wp:posOffset>9525</wp:posOffset>
            </wp:positionV>
            <wp:extent cx="2333625" cy="2141220"/>
            <wp:effectExtent l="0" t="0" r="9525" b="0"/>
            <wp:wrapTight wrapText="bothSides">
              <wp:wrapPolygon edited="0">
                <wp:start x="0" y="0"/>
                <wp:lineTo x="0" y="21331"/>
                <wp:lineTo x="21512" y="21331"/>
                <wp:lineTo x="21512"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33625" cy="2141220"/>
                    </a:xfrm>
                    <a:prstGeom prst="rect">
                      <a:avLst/>
                    </a:prstGeom>
                  </pic:spPr>
                </pic:pic>
              </a:graphicData>
            </a:graphic>
            <wp14:sizeRelH relativeFrom="page">
              <wp14:pctWidth>0</wp14:pctWidth>
            </wp14:sizeRelH>
            <wp14:sizeRelV relativeFrom="page">
              <wp14:pctHeight>0</wp14:pctHeight>
            </wp14:sizeRelV>
          </wp:anchor>
        </w:drawing>
      </w:r>
    </w:p>
    <w:p w14:paraId="45A1D543" w14:textId="77777777" w:rsidR="00661030" w:rsidRPr="003459D0" w:rsidRDefault="00661030" w:rsidP="00661030">
      <w:pPr>
        <w:rPr>
          <w:rFonts w:ascii="Century Schoolbook" w:hAnsi="Century Schoolbook"/>
          <w:b/>
          <w:bCs/>
          <w:lang w:val="en-US"/>
        </w:rPr>
      </w:pPr>
      <w:r w:rsidRPr="003459D0">
        <w:rPr>
          <w:rFonts w:ascii="Century Schoolbook" w:hAnsi="Century Schoolbook"/>
          <w:b/>
          <w:bCs/>
          <w:lang w:val="en-US"/>
        </w:rPr>
        <w:t>Tourism</w:t>
      </w:r>
      <w:r w:rsidR="00C21EBA" w:rsidRPr="003459D0">
        <w:rPr>
          <w:rFonts w:ascii="Century Schoolbook" w:hAnsi="Century Schoolbook"/>
          <w:b/>
          <w:bCs/>
          <w:lang w:val="en-US"/>
        </w:rPr>
        <w:t xml:space="preserve"> </w:t>
      </w:r>
      <w:r w:rsidR="00481859" w:rsidRPr="003459D0">
        <w:rPr>
          <w:rFonts w:ascii="Century Schoolbook" w:hAnsi="Century Schoolbook"/>
          <w:b/>
          <w:bCs/>
          <w:lang w:val="en-US"/>
        </w:rPr>
        <w:t>Law and Legislation</w:t>
      </w:r>
    </w:p>
    <w:p w14:paraId="6C7F56C9" w14:textId="77777777" w:rsidR="0019504D" w:rsidRPr="003459D0" w:rsidRDefault="0019504D" w:rsidP="0019504D">
      <w:pPr>
        <w:rPr>
          <w:rFonts w:ascii="Century Schoolbook" w:hAnsi="Century Schoolbook"/>
          <w:lang w:val="en-US"/>
        </w:rPr>
      </w:pPr>
      <w:r w:rsidRPr="003459D0">
        <w:rPr>
          <w:rFonts w:ascii="Century Schoolbook" w:hAnsi="Century Schoolbook"/>
          <w:lang w:val="en-US"/>
        </w:rPr>
        <w:t>Assignment 1</w:t>
      </w:r>
    </w:p>
    <w:p w14:paraId="6C3148FD" w14:textId="77777777" w:rsidR="0019504D" w:rsidRPr="003459D0" w:rsidRDefault="0019504D" w:rsidP="0019504D">
      <w:pPr>
        <w:rPr>
          <w:rFonts w:ascii="Century Schoolbook" w:hAnsi="Century Schoolbook"/>
          <w:lang w:val="en-US"/>
        </w:rPr>
      </w:pPr>
      <w:r w:rsidRPr="003459D0">
        <w:rPr>
          <w:rFonts w:ascii="Century Schoolbook" w:hAnsi="Century Schoolbook"/>
          <w:lang w:val="en-US"/>
        </w:rPr>
        <w:t>0</w:t>
      </w:r>
      <w:r w:rsidR="00481859" w:rsidRPr="003459D0">
        <w:rPr>
          <w:rFonts w:ascii="Century Schoolbook" w:hAnsi="Century Schoolbook"/>
          <w:lang w:val="en-US"/>
        </w:rPr>
        <w:t>7</w:t>
      </w:r>
      <w:r w:rsidRPr="003459D0">
        <w:rPr>
          <w:rFonts w:ascii="Century Schoolbook" w:hAnsi="Century Schoolbook"/>
          <w:lang w:val="en-US"/>
        </w:rPr>
        <w:t>.0</w:t>
      </w:r>
      <w:r w:rsidR="00481859" w:rsidRPr="003459D0">
        <w:rPr>
          <w:rFonts w:ascii="Century Schoolbook" w:hAnsi="Century Schoolbook"/>
          <w:lang w:val="en-US"/>
        </w:rPr>
        <w:t>1</w:t>
      </w:r>
      <w:r w:rsidRPr="003459D0">
        <w:rPr>
          <w:rFonts w:ascii="Century Schoolbook" w:hAnsi="Century Schoolbook"/>
          <w:lang w:val="en-US"/>
        </w:rPr>
        <w:t>.2025</w:t>
      </w:r>
    </w:p>
    <w:p w14:paraId="39CA085F" w14:textId="77777777" w:rsidR="0019504D" w:rsidRDefault="0019504D"/>
    <w:p w14:paraId="16B00519" w14:textId="77777777" w:rsidR="0019504D" w:rsidRDefault="0019504D"/>
    <w:p w14:paraId="79C048BA" w14:textId="77777777" w:rsidR="0019504D" w:rsidRDefault="0019504D"/>
    <w:p w14:paraId="60B2EDB2" w14:textId="77777777" w:rsidR="0019504D" w:rsidRDefault="0019504D"/>
    <w:p w14:paraId="4B55B5AE" w14:textId="77777777" w:rsidR="0019504D" w:rsidRDefault="0019504D"/>
    <w:p w14:paraId="5CCE5505" w14:textId="77777777" w:rsidR="00796E2F" w:rsidRDefault="00796E2F" w:rsidP="00EA737F">
      <w:pPr>
        <w:spacing w:line="276" w:lineRule="auto"/>
      </w:pPr>
    </w:p>
    <w:p w14:paraId="78113B62" w14:textId="746188E9" w:rsidR="00EA737F" w:rsidRPr="003459D0" w:rsidRDefault="00CD620A" w:rsidP="00EA737F">
      <w:pPr>
        <w:spacing w:line="276" w:lineRule="auto"/>
        <w:rPr>
          <w:rFonts w:ascii="Century Schoolbook" w:hAnsi="Century Schoolbook"/>
          <w:b/>
          <w:bCs/>
          <w:lang w:val="en-US"/>
        </w:rPr>
      </w:pPr>
      <w:bookmarkStart w:id="0" w:name="_GoBack"/>
      <w:bookmarkEnd w:id="0"/>
      <w:r w:rsidRPr="003459D0">
        <w:rPr>
          <w:rFonts w:ascii="Century Schoolbook" w:hAnsi="Century Schoolbook"/>
          <w:b/>
          <w:bCs/>
          <w:lang w:val="en-US"/>
        </w:rPr>
        <w:t>In no more than 500 words</w:t>
      </w:r>
      <w:r w:rsidR="00481859" w:rsidRPr="003459D0">
        <w:rPr>
          <w:rFonts w:ascii="Century Schoolbook" w:hAnsi="Century Schoolbook"/>
          <w:b/>
          <w:bCs/>
          <w:lang w:val="en-US"/>
        </w:rPr>
        <w:t xml:space="preserve"> each explain:</w:t>
      </w:r>
      <w:r w:rsidRPr="003459D0">
        <w:rPr>
          <w:rFonts w:ascii="Century Schoolbook" w:hAnsi="Century Schoolbook"/>
          <w:b/>
          <w:bCs/>
          <w:lang w:val="en-US"/>
        </w:rPr>
        <w:t xml:space="preserve"> </w:t>
      </w:r>
    </w:p>
    <w:p w14:paraId="48201391" w14:textId="77777777" w:rsidR="00EA737F" w:rsidRDefault="00EA737F" w:rsidP="00EA737F">
      <w:pPr>
        <w:spacing w:line="276" w:lineRule="auto"/>
        <w:rPr>
          <w:lang w:val="en-US"/>
        </w:rPr>
      </w:pPr>
    </w:p>
    <w:p w14:paraId="119B69FC" w14:textId="021BDF0D" w:rsidR="003459D0" w:rsidRPr="00796E2F" w:rsidRDefault="00481859" w:rsidP="00796E2F">
      <w:pPr>
        <w:pStyle w:val="ListParagraph"/>
        <w:numPr>
          <w:ilvl w:val="0"/>
          <w:numId w:val="2"/>
        </w:numPr>
        <w:spacing w:line="276" w:lineRule="auto"/>
        <w:rPr>
          <w:lang w:val="en-US"/>
        </w:rPr>
      </w:pPr>
      <w:r w:rsidRPr="00796E2F">
        <w:rPr>
          <w:lang w:val="en-US"/>
        </w:rPr>
        <w:t>What are the different types of membership in UNWTO?</w:t>
      </w:r>
    </w:p>
    <w:p w14:paraId="123DA6E4" w14:textId="77777777" w:rsidR="00FE2E16" w:rsidRPr="00231DAC" w:rsidRDefault="003459D0" w:rsidP="00FE2E16">
      <w:pPr>
        <w:pStyle w:val="NormalWeb"/>
        <w:rPr>
          <w:rFonts w:asciiTheme="minorHAnsi" w:hAnsiTheme="minorHAnsi" w:cstheme="minorHAnsi"/>
          <w:lang w:val="en-US"/>
        </w:rPr>
      </w:pPr>
      <w:r w:rsidRPr="00796E2F">
        <w:rPr>
          <w:rFonts w:asciiTheme="minorHAnsi" w:hAnsiTheme="minorHAnsi" w:cstheme="minorHAnsi"/>
          <w:lang w:val="en-US"/>
        </w:rPr>
        <w:t>ANS-</w:t>
      </w:r>
      <w:r w:rsidR="00F607CA">
        <w:rPr>
          <w:rFonts w:asciiTheme="minorHAnsi" w:hAnsiTheme="minorHAnsi" w:cstheme="minorHAnsi"/>
          <w:lang w:val="en-US"/>
        </w:rPr>
        <w:t xml:space="preserve"> </w:t>
      </w:r>
      <w:r w:rsidR="00FE2E16" w:rsidRPr="00231DAC">
        <w:rPr>
          <w:rFonts w:asciiTheme="minorHAnsi" w:hAnsiTheme="minorHAnsi" w:cstheme="minorHAnsi"/>
        </w:rPr>
        <w:t>In order to promote wide and diversified participation, the United Nations World Tourism Organization</w:t>
      </w:r>
      <w:r w:rsidR="00FE2E16" w:rsidRPr="00231DAC">
        <w:rPr>
          <w:rFonts w:asciiTheme="minorHAnsi" w:hAnsiTheme="minorHAnsi" w:cstheme="minorHAnsi"/>
        </w:rPr>
        <w:t> </w:t>
      </w:r>
      <w:r w:rsidR="00FE2E16" w:rsidRPr="00231DAC">
        <w:rPr>
          <w:rFonts w:asciiTheme="minorHAnsi" w:hAnsiTheme="minorHAnsi" w:cstheme="minorHAnsi"/>
        </w:rPr>
        <w:t>(UNWTO) has proposed several types of membership covering countries, regions and international organizations related to tourism. These classifications were established to encourage working together,</w:t>
      </w:r>
      <w:r w:rsidR="00FE2E16" w:rsidRPr="00231DAC">
        <w:rPr>
          <w:rFonts w:asciiTheme="minorHAnsi" w:hAnsiTheme="minorHAnsi" w:cstheme="minorHAnsi"/>
        </w:rPr>
        <w:t> </w:t>
      </w:r>
      <w:r w:rsidR="00FE2E16" w:rsidRPr="00231DAC">
        <w:rPr>
          <w:rFonts w:asciiTheme="minorHAnsi" w:hAnsiTheme="minorHAnsi" w:cstheme="minorHAnsi"/>
        </w:rPr>
        <w:t>inclusion and joint responsibility as we take tourism in a more sustainable &amp; ethical direction. There</w:t>
      </w:r>
      <w:r w:rsidR="00FE2E16" w:rsidRPr="00231DAC">
        <w:rPr>
          <w:rFonts w:asciiTheme="minorHAnsi" w:hAnsiTheme="minorHAnsi" w:cstheme="minorHAnsi"/>
        </w:rPr>
        <w:t> </w:t>
      </w:r>
      <w:r w:rsidR="00FE2E16" w:rsidRPr="00231DAC">
        <w:rPr>
          <w:rFonts w:asciiTheme="minorHAnsi" w:hAnsiTheme="minorHAnsi" w:cstheme="minorHAnsi"/>
        </w:rPr>
        <w:t>three main types of UNWTO membership are: Full Member, Affiliate and Associate Members.</w:t>
      </w:r>
    </w:p>
    <w:p w14:paraId="62383119" w14:textId="77777777" w:rsidR="00FE2E16" w:rsidRPr="00231DAC" w:rsidRDefault="00FE2E16" w:rsidP="00796E2F">
      <w:pPr>
        <w:pStyle w:val="NormalWeb"/>
        <w:numPr>
          <w:ilvl w:val="0"/>
          <w:numId w:val="3"/>
        </w:numPr>
        <w:rPr>
          <w:rFonts w:asciiTheme="minorHAnsi" w:hAnsiTheme="minorHAnsi" w:cstheme="minorHAnsi"/>
        </w:rPr>
      </w:pPr>
      <w:r w:rsidRPr="00231DAC">
        <w:rPr>
          <w:rFonts w:asciiTheme="minorHAnsi" w:hAnsiTheme="minorHAnsi" w:cstheme="minorHAnsi"/>
        </w:rPr>
        <w:t>Full Members</w:t>
      </w:r>
    </w:p>
    <w:p w14:paraId="20C075BC" w14:textId="77777777" w:rsidR="00FE2E16" w:rsidRPr="00231DAC" w:rsidRDefault="00FE2E16" w:rsidP="00FE2E16">
      <w:pPr>
        <w:pStyle w:val="NormalWeb"/>
        <w:rPr>
          <w:rFonts w:asciiTheme="minorHAnsi" w:hAnsiTheme="minorHAnsi" w:cstheme="minorHAnsi"/>
        </w:rPr>
      </w:pPr>
      <w:r w:rsidRPr="00231DAC">
        <w:rPr>
          <w:rFonts w:asciiTheme="minorHAnsi" w:hAnsiTheme="minorHAnsi" w:cstheme="minorHAnsi"/>
        </w:rPr>
        <w:t>Full</w:t>
      </w:r>
      <w:r w:rsidRPr="00231DAC">
        <w:rPr>
          <w:rFonts w:asciiTheme="minorHAnsi" w:hAnsiTheme="minorHAnsi" w:cstheme="minorHAnsi"/>
        </w:rPr>
        <w:t> </w:t>
      </w:r>
      <w:r w:rsidRPr="00231DAC">
        <w:rPr>
          <w:rFonts w:asciiTheme="minorHAnsi" w:hAnsiTheme="minorHAnsi" w:cstheme="minorHAnsi"/>
        </w:rPr>
        <w:t>Members Full Members are member countries of the United Nations or one of its specialized agencies. They are the basic links of a chain constituting</w:t>
      </w:r>
      <w:r w:rsidRPr="00231DAC">
        <w:rPr>
          <w:rFonts w:asciiTheme="minorHAnsi" w:hAnsiTheme="minorHAnsi" w:cstheme="minorHAnsi"/>
        </w:rPr>
        <w:t> </w:t>
      </w:r>
      <w:r w:rsidRPr="00231DAC">
        <w:rPr>
          <w:rFonts w:asciiTheme="minorHAnsi" w:hAnsiTheme="minorHAnsi" w:cstheme="minorHAnsi"/>
        </w:rPr>
        <w:t>UNWTO’s membership. Full Members enjoy full participation rights, including voting rights</w:t>
      </w:r>
      <w:r w:rsidRPr="00231DAC">
        <w:rPr>
          <w:rFonts w:asciiTheme="minorHAnsi" w:hAnsiTheme="minorHAnsi" w:cstheme="minorHAnsi"/>
        </w:rPr>
        <w:t> </w:t>
      </w:r>
      <w:r w:rsidRPr="00231DAC">
        <w:rPr>
          <w:rFonts w:asciiTheme="minorHAnsi" w:hAnsiTheme="minorHAnsi" w:cstheme="minorHAnsi"/>
        </w:rPr>
        <w:t>and the right to participate in policy-making bodies at the highest level such as the General Assembly and Executive Council. These members have an important role in defining international tourism policies, and implementing the constitutive</w:t>
      </w:r>
      <w:r w:rsidRPr="00231DAC">
        <w:rPr>
          <w:rFonts w:asciiTheme="minorHAnsi" w:hAnsiTheme="minorHAnsi" w:cstheme="minorHAnsi"/>
        </w:rPr>
        <w:t> </w:t>
      </w:r>
      <w:r w:rsidRPr="00231DAC">
        <w:rPr>
          <w:rFonts w:asciiTheme="minorHAnsi" w:hAnsiTheme="minorHAnsi" w:cstheme="minorHAnsi"/>
        </w:rPr>
        <w:t>covenants of global tourism standardization while also granting approval for actions stimulating sustainable development, cultural expansion and economic prosperity. Full Members can also gain from UNWTO’s research, statistics, technical</w:t>
      </w:r>
      <w:r w:rsidRPr="00231DAC">
        <w:rPr>
          <w:rFonts w:asciiTheme="minorHAnsi" w:hAnsiTheme="minorHAnsi" w:cstheme="minorHAnsi"/>
        </w:rPr>
        <w:t> </w:t>
      </w:r>
      <w:r w:rsidRPr="00231DAC">
        <w:rPr>
          <w:rFonts w:asciiTheme="minorHAnsi" w:hAnsiTheme="minorHAnsi" w:cstheme="minorHAnsi"/>
        </w:rPr>
        <w:t>assistance and capacity building activities.</w:t>
      </w:r>
    </w:p>
    <w:p w14:paraId="1271651F" w14:textId="77777777" w:rsidR="00FE2E16" w:rsidRPr="00231DAC" w:rsidRDefault="00FE2E16" w:rsidP="00796E2F">
      <w:pPr>
        <w:pStyle w:val="NormalWeb"/>
        <w:numPr>
          <w:ilvl w:val="0"/>
          <w:numId w:val="3"/>
        </w:numPr>
        <w:rPr>
          <w:rFonts w:asciiTheme="minorHAnsi" w:hAnsiTheme="minorHAnsi" w:cstheme="minorHAnsi"/>
        </w:rPr>
      </w:pPr>
      <w:r w:rsidRPr="00231DAC">
        <w:rPr>
          <w:rFonts w:asciiTheme="minorHAnsi" w:hAnsiTheme="minorHAnsi" w:cstheme="minorHAnsi"/>
        </w:rPr>
        <w:t>Associate Members</w:t>
      </w:r>
    </w:p>
    <w:p w14:paraId="2341161A" w14:textId="77777777" w:rsidR="00F607CA" w:rsidRPr="00231DAC" w:rsidRDefault="00FE2E16" w:rsidP="00F607CA">
      <w:pPr>
        <w:pStyle w:val="NormalWeb"/>
        <w:rPr>
          <w:rFonts w:asciiTheme="minorHAnsi" w:hAnsiTheme="minorHAnsi" w:cstheme="minorHAnsi"/>
        </w:rPr>
      </w:pPr>
      <w:r w:rsidRPr="00231DAC">
        <w:rPr>
          <w:rFonts w:asciiTheme="minorHAnsi" w:hAnsiTheme="minorHAnsi" w:cstheme="minorHAnsi"/>
        </w:rPr>
        <w:t>Associate Members are territories or "territorial entities" that do not have full responsibility for their external</w:t>
      </w:r>
      <w:r w:rsidRPr="00231DAC">
        <w:rPr>
          <w:rFonts w:asciiTheme="minorHAnsi" w:hAnsiTheme="minorHAnsi" w:cstheme="minorHAnsi"/>
        </w:rPr>
        <w:t> </w:t>
      </w:r>
      <w:r w:rsidRPr="00231DAC">
        <w:rPr>
          <w:rFonts w:asciiTheme="minorHAnsi" w:hAnsiTheme="minorHAnsi" w:cstheme="minorHAnsi"/>
        </w:rPr>
        <w:t>relations; such as autonomous regions and overseas empires (or areas deemed to be part thereof), along with some that are considered sub-federal. While not having full voting rights such as sovereign states, Associate Members are allowed an active role in</w:t>
      </w:r>
      <w:r w:rsidRPr="00231DAC">
        <w:rPr>
          <w:rFonts w:asciiTheme="minorHAnsi" w:hAnsiTheme="minorHAnsi" w:cstheme="minorHAnsi"/>
        </w:rPr>
        <w:t> </w:t>
      </w:r>
      <w:r w:rsidRPr="00231DAC">
        <w:rPr>
          <w:rFonts w:asciiTheme="minorHAnsi" w:hAnsiTheme="minorHAnsi" w:cstheme="minorHAnsi"/>
        </w:rPr>
        <w:t>UNWTO activities, attending to UNWTO’s General Assembly meetings and by participating in the special technical projects. Such member status enables these</w:t>
      </w:r>
      <w:r w:rsidRPr="00231DAC">
        <w:rPr>
          <w:rFonts w:asciiTheme="minorHAnsi" w:hAnsiTheme="minorHAnsi" w:cstheme="minorHAnsi"/>
        </w:rPr>
        <w:t> </w:t>
      </w:r>
      <w:r w:rsidRPr="00231DAC">
        <w:rPr>
          <w:rFonts w:asciiTheme="minorHAnsi" w:hAnsiTheme="minorHAnsi" w:cstheme="minorHAnsi"/>
        </w:rPr>
        <w:t>territories to achieve international recognition, while also identifying tourism challenges and learning from best practices in policy development, sustainable destination management, and market access.</w:t>
      </w:r>
      <w:r w:rsidR="00F607CA" w:rsidRPr="00231DAC">
        <w:rPr>
          <w:rFonts w:asciiTheme="minorHAnsi" w:hAnsiTheme="minorHAnsi" w:cstheme="minorHAnsi"/>
        </w:rPr>
        <w:t xml:space="preserve"> Associate Members are</w:t>
      </w:r>
      <w:r w:rsidR="00F607CA" w:rsidRPr="00231DAC">
        <w:rPr>
          <w:rFonts w:asciiTheme="minorHAnsi" w:hAnsiTheme="minorHAnsi" w:cstheme="minorHAnsi"/>
        </w:rPr>
        <w:t> </w:t>
      </w:r>
      <w:r w:rsidR="00F607CA" w:rsidRPr="00231DAC">
        <w:rPr>
          <w:rFonts w:asciiTheme="minorHAnsi" w:hAnsiTheme="minorHAnsi" w:cstheme="minorHAnsi"/>
        </w:rPr>
        <w:t>closely engaged in the work program and activities of UNWTO, including programs, meetings and technical projects. This membership class offers such territories international recognition, an opportunity to exchange experience and knowledge on tourism issues, and the right to support from experts in preparing policy-planning documents and destination</w:t>
      </w:r>
      <w:r w:rsidR="00F607CA" w:rsidRPr="00231DAC">
        <w:rPr>
          <w:rFonts w:asciiTheme="minorHAnsi" w:hAnsiTheme="minorHAnsi" w:cstheme="minorHAnsi"/>
        </w:rPr>
        <w:t> </w:t>
      </w:r>
      <w:r w:rsidR="00F607CA" w:rsidRPr="00231DAC">
        <w:rPr>
          <w:rFonts w:asciiTheme="minorHAnsi" w:hAnsiTheme="minorHAnsi" w:cstheme="minorHAnsi"/>
        </w:rPr>
        <w:t>management as well as in developing responsible tourism. Associate Membership allows all destinations, whether or not countries and including those of disparate status politically,</w:t>
      </w:r>
      <w:r w:rsidR="00F607CA" w:rsidRPr="00231DAC">
        <w:rPr>
          <w:rFonts w:asciiTheme="minorHAnsi" w:hAnsiTheme="minorHAnsi" w:cstheme="minorHAnsi"/>
        </w:rPr>
        <w:t> </w:t>
      </w:r>
      <w:r w:rsidR="00F607CA" w:rsidRPr="00231DAC">
        <w:rPr>
          <w:rFonts w:asciiTheme="minorHAnsi" w:hAnsiTheme="minorHAnsi" w:cstheme="minorHAnsi"/>
        </w:rPr>
        <w:t>to have a voice in the world tourism debate.</w:t>
      </w:r>
    </w:p>
    <w:p w14:paraId="12F9B3FF" w14:textId="77777777" w:rsidR="00F607CA" w:rsidRPr="00231DAC" w:rsidRDefault="00F607CA" w:rsidP="00796E2F">
      <w:pPr>
        <w:pStyle w:val="NormalWeb"/>
        <w:numPr>
          <w:ilvl w:val="0"/>
          <w:numId w:val="3"/>
        </w:numPr>
        <w:rPr>
          <w:rFonts w:asciiTheme="minorHAnsi" w:hAnsiTheme="minorHAnsi" w:cstheme="minorHAnsi"/>
        </w:rPr>
      </w:pPr>
      <w:r w:rsidRPr="00231DAC">
        <w:rPr>
          <w:rFonts w:asciiTheme="minorHAnsi" w:hAnsiTheme="minorHAnsi" w:cstheme="minorHAnsi"/>
        </w:rPr>
        <w:t>Affiliate Members</w:t>
      </w:r>
    </w:p>
    <w:p w14:paraId="107AFB3B" w14:textId="77777777" w:rsidR="00F607CA" w:rsidRPr="00231DAC" w:rsidRDefault="00F607CA" w:rsidP="00F607CA">
      <w:pPr>
        <w:pStyle w:val="NormalWeb"/>
        <w:rPr>
          <w:rFonts w:asciiTheme="minorHAnsi" w:hAnsiTheme="minorHAnsi" w:cstheme="minorHAnsi"/>
        </w:rPr>
      </w:pPr>
      <w:r w:rsidRPr="00231DAC">
        <w:rPr>
          <w:rFonts w:asciiTheme="minorHAnsi" w:hAnsiTheme="minorHAnsi" w:cstheme="minorHAnsi"/>
        </w:rPr>
        <w:t>Affiliate Members are commercial enterprises, educational institutions, tourism associations and local authorities belonging to non-governmental organizations</w:t>
      </w:r>
      <w:r w:rsidRPr="00231DAC">
        <w:rPr>
          <w:rFonts w:asciiTheme="minorHAnsi" w:hAnsiTheme="minorHAnsi" w:cstheme="minorHAnsi"/>
        </w:rPr>
        <w:t> </w:t>
      </w:r>
      <w:r w:rsidRPr="00231DAC">
        <w:rPr>
          <w:rFonts w:asciiTheme="minorHAnsi" w:hAnsiTheme="minorHAnsi" w:cstheme="minorHAnsi"/>
        </w:rPr>
        <w:t>or research/other bodies whose activities are directly related to the tourism sector. Affiliate Members</w:t>
      </w:r>
      <w:r w:rsidRPr="00231DAC">
        <w:rPr>
          <w:rFonts w:asciiTheme="minorHAnsi" w:hAnsiTheme="minorHAnsi" w:cstheme="minorHAnsi"/>
        </w:rPr>
        <w:t> </w:t>
      </w:r>
      <w:r w:rsidRPr="00231DAC">
        <w:rPr>
          <w:rFonts w:asciiTheme="minorHAnsi" w:hAnsiTheme="minorHAnsi" w:cstheme="minorHAnsi"/>
        </w:rPr>
        <w:t xml:space="preserve">are not governments, which Full and Associate </w:t>
      </w:r>
      <w:r w:rsidRPr="00231DAC">
        <w:rPr>
          <w:rFonts w:asciiTheme="minorHAnsi" w:hAnsiTheme="minorHAnsi" w:cstheme="minorHAnsi"/>
        </w:rPr>
        <w:lastRenderedPageBreak/>
        <w:t>Members are. Instead,</w:t>
      </w:r>
      <w:r w:rsidRPr="00231DAC">
        <w:rPr>
          <w:rFonts w:asciiTheme="minorHAnsi" w:hAnsiTheme="minorHAnsi" w:cstheme="minorHAnsi"/>
        </w:rPr>
        <w:t> </w:t>
      </w:r>
      <w:r w:rsidRPr="00231DAC">
        <w:rPr>
          <w:rFonts w:asciiTheme="minorHAnsi" w:hAnsiTheme="minorHAnsi" w:cstheme="minorHAnsi"/>
        </w:rPr>
        <w:t>the group provides practical experience, innovation and knowledge of the industry to UNWTO’s work. Their participation reinforces the cooperation between policy and tourism operators, encourages innovation and advocates sustainable best practices in the tourism</w:t>
      </w:r>
      <w:r w:rsidRPr="00231DAC">
        <w:rPr>
          <w:rFonts w:asciiTheme="minorHAnsi" w:hAnsiTheme="minorHAnsi" w:cstheme="minorHAnsi"/>
        </w:rPr>
        <w:t> </w:t>
      </w:r>
      <w:r w:rsidRPr="00231DAC">
        <w:rPr>
          <w:rFonts w:asciiTheme="minorHAnsi" w:hAnsiTheme="minorHAnsi" w:cstheme="minorHAnsi"/>
        </w:rPr>
        <w:t>industry. Affiliate Members also enjoy networking benefits, global media exposure and have access to</w:t>
      </w:r>
      <w:r w:rsidRPr="00231DAC">
        <w:rPr>
          <w:rFonts w:asciiTheme="minorHAnsi" w:hAnsiTheme="minorHAnsi" w:cstheme="minorHAnsi"/>
        </w:rPr>
        <w:t> </w:t>
      </w:r>
      <w:r w:rsidRPr="00231DAC">
        <w:rPr>
          <w:rFonts w:asciiTheme="minorHAnsi" w:hAnsiTheme="minorHAnsi" w:cstheme="minorHAnsi"/>
        </w:rPr>
        <w:t>UNWTO reports and events.</w:t>
      </w:r>
    </w:p>
    <w:p w14:paraId="5904C5BF" w14:textId="77777777" w:rsidR="00F607CA" w:rsidRPr="00231DAC" w:rsidRDefault="00F607CA" w:rsidP="00796E2F">
      <w:pPr>
        <w:pStyle w:val="NormalWeb"/>
        <w:numPr>
          <w:ilvl w:val="0"/>
          <w:numId w:val="3"/>
        </w:numPr>
        <w:rPr>
          <w:rFonts w:asciiTheme="minorHAnsi" w:hAnsiTheme="minorHAnsi" w:cstheme="minorHAnsi"/>
        </w:rPr>
      </w:pPr>
      <w:r w:rsidRPr="00231DAC">
        <w:rPr>
          <w:rFonts w:asciiTheme="minorHAnsi" w:hAnsiTheme="minorHAnsi" w:cstheme="minorHAnsi"/>
        </w:rPr>
        <w:t>Conclusion</w:t>
      </w:r>
    </w:p>
    <w:p w14:paraId="7ED57DA5" w14:textId="77777777" w:rsidR="00796E2F" w:rsidRDefault="00F607CA" w:rsidP="00796E2F">
      <w:pPr>
        <w:pStyle w:val="NormalWeb"/>
        <w:rPr>
          <w:rFonts w:asciiTheme="minorHAnsi" w:hAnsiTheme="minorHAnsi" w:cstheme="minorHAnsi"/>
        </w:rPr>
      </w:pPr>
      <w:r w:rsidRPr="00231DAC">
        <w:rPr>
          <w:rFonts w:asciiTheme="minorHAnsi" w:hAnsiTheme="minorHAnsi" w:cstheme="minorHAnsi"/>
        </w:rPr>
        <w:t>In summary, UNWTO’s three-tiered membership system</w:t>
      </w:r>
      <w:r w:rsidRPr="00231DAC">
        <w:rPr>
          <w:rFonts w:asciiTheme="minorHAnsi" w:hAnsiTheme="minorHAnsi" w:cstheme="minorHAnsi"/>
        </w:rPr>
        <w:t> </w:t>
      </w:r>
      <w:r w:rsidRPr="00231DAC">
        <w:rPr>
          <w:rFonts w:asciiTheme="minorHAnsi" w:hAnsiTheme="minorHAnsi" w:cstheme="minorHAnsi"/>
        </w:rPr>
        <w:t>(Full, Associate and Affiliate) ensures that governments, territories and tourism interests are fairly represented. This enriched platform encourages cooperation, the transference of knowledge, and</w:t>
      </w:r>
      <w:r w:rsidRPr="00231DAC">
        <w:rPr>
          <w:rFonts w:asciiTheme="minorHAnsi" w:hAnsiTheme="minorHAnsi" w:cstheme="minorHAnsi"/>
        </w:rPr>
        <w:t> </w:t>
      </w:r>
      <w:r w:rsidRPr="00231DAC">
        <w:rPr>
          <w:rFonts w:asciiTheme="minorHAnsi" w:hAnsiTheme="minorHAnsi" w:cstheme="minorHAnsi"/>
        </w:rPr>
        <w:t>joint action in order to contribute to sustainable growth and responsible tourism development on a global level.</w:t>
      </w:r>
    </w:p>
    <w:p w14:paraId="0917E48B" w14:textId="00A20744" w:rsidR="00F607CA" w:rsidRPr="00796E2F" w:rsidRDefault="00481859" w:rsidP="00796E2F">
      <w:pPr>
        <w:pStyle w:val="NormalWeb"/>
        <w:numPr>
          <w:ilvl w:val="0"/>
          <w:numId w:val="2"/>
        </w:numPr>
        <w:rPr>
          <w:rFonts w:asciiTheme="minorHAnsi" w:hAnsiTheme="minorHAnsi" w:cstheme="minorHAnsi"/>
        </w:rPr>
      </w:pPr>
      <w:r w:rsidRPr="00F607CA">
        <w:rPr>
          <w:rFonts w:asciiTheme="minorHAnsi" w:hAnsiTheme="minorHAnsi" w:cstheme="minorHAnsi"/>
          <w:lang w:val="en-US"/>
        </w:rPr>
        <w:t>Who qualifies as a Full Member of UNWTO?</w:t>
      </w:r>
    </w:p>
    <w:p w14:paraId="74A7652F" w14:textId="77777777" w:rsidR="000F0769" w:rsidRPr="00231DAC" w:rsidRDefault="00F607CA" w:rsidP="000F0769">
      <w:pPr>
        <w:pStyle w:val="NormalWeb"/>
        <w:rPr>
          <w:rFonts w:asciiTheme="minorHAnsi" w:hAnsiTheme="minorHAnsi" w:cstheme="minorHAnsi"/>
          <w:u w:val="single"/>
          <w:lang w:val="en-US"/>
        </w:rPr>
      </w:pPr>
      <w:r w:rsidRPr="00796E2F">
        <w:rPr>
          <w:rFonts w:asciiTheme="minorHAnsi" w:hAnsiTheme="minorHAnsi" w:cstheme="minorHAnsi"/>
          <w:lang w:val="en-US"/>
        </w:rPr>
        <w:t>ANS-</w:t>
      </w:r>
      <w:r w:rsidR="00231DAC">
        <w:rPr>
          <w:rFonts w:asciiTheme="minorHAnsi" w:hAnsiTheme="minorHAnsi" w:cstheme="minorHAnsi"/>
          <w:lang w:val="en-US"/>
        </w:rPr>
        <w:t xml:space="preserve"> </w:t>
      </w:r>
      <w:r w:rsidR="000F0769" w:rsidRPr="00231DAC">
        <w:rPr>
          <w:rFonts w:asciiTheme="minorHAnsi" w:hAnsiTheme="minorHAnsi" w:cstheme="minorHAnsi"/>
        </w:rPr>
        <w:t>A full member of the United Nations World Tourism Organization (UNWTO)</w:t>
      </w:r>
      <w:r w:rsidR="000F0769" w:rsidRPr="00231DAC">
        <w:rPr>
          <w:rFonts w:asciiTheme="minorHAnsi" w:hAnsiTheme="minorHAnsi" w:cstheme="minorHAnsi"/>
        </w:rPr>
        <w:t> </w:t>
      </w:r>
      <w:r w:rsidR="000F0769" w:rsidRPr="00231DAC">
        <w:rPr>
          <w:rFonts w:asciiTheme="minorHAnsi" w:hAnsiTheme="minorHAnsi" w:cstheme="minorHAnsi"/>
        </w:rPr>
        <w:t>is a State, which has full powers to engage in UNWTO´s legal instruments and activities. This class of membership is the</w:t>
      </w:r>
      <w:r w:rsidR="000F0769" w:rsidRPr="00231DAC">
        <w:rPr>
          <w:rFonts w:asciiTheme="minorHAnsi" w:hAnsiTheme="minorHAnsi" w:cstheme="minorHAnsi"/>
        </w:rPr>
        <w:t> </w:t>
      </w:r>
      <w:r w:rsidR="000F0769" w:rsidRPr="00231DAC">
        <w:rPr>
          <w:rFonts w:asciiTheme="minorHAnsi" w:hAnsiTheme="minorHAnsi" w:cstheme="minorHAnsi"/>
        </w:rPr>
        <w:t>top and opens its doors to sovereign nations that understand how tourism can foster social, economic and cultural development.</w:t>
      </w:r>
    </w:p>
    <w:p w14:paraId="54E1C139" w14:textId="77777777" w:rsidR="000F0769" w:rsidRPr="00231DAC" w:rsidRDefault="000F0769" w:rsidP="000F0769">
      <w:pPr>
        <w:pStyle w:val="NormalWeb"/>
        <w:rPr>
          <w:rFonts w:asciiTheme="minorHAnsi" w:hAnsiTheme="minorHAnsi" w:cstheme="minorHAnsi"/>
        </w:rPr>
      </w:pPr>
      <w:r w:rsidRPr="00231DAC">
        <w:rPr>
          <w:rFonts w:asciiTheme="minorHAnsi" w:hAnsiTheme="minorHAnsi" w:cstheme="minorHAnsi"/>
        </w:rPr>
        <w:t>In order to count as a Full Member, a state needs to be in the United</w:t>
      </w:r>
      <w:r w:rsidRPr="00231DAC">
        <w:rPr>
          <w:rFonts w:asciiTheme="minorHAnsi" w:hAnsiTheme="minorHAnsi" w:cstheme="minorHAnsi"/>
        </w:rPr>
        <w:t> </w:t>
      </w:r>
      <w:r w:rsidRPr="00231DAC">
        <w:rPr>
          <w:rFonts w:asciiTheme="minorHAnsi" w:hAnsiTheme="minorHAnsi" w:cstheme="minorHAnsi"/>
        </w:rPr>
        <w:t>Nations, in one of its specialized agencies or in the International Atomic Energy Agency. Once eligible,</w:t>
      </w:r>
      <w:r w:rsidRPr="00231DAC">
        <w:rPr>
          <w:rFonts w:asciiTheme="minorHAnsi" w:hAnsiTheme="minorHAnsi" w:cstheme="minorHAnsi"/>
        </w:rPr>
        <w:t> </w:t>
      </w:r>
      <w:r w:rsidRPr="00231DAC">
        <w:rPr>
          <w:rFonts w:asciiTheme="minorHAnsi" w:hAnsiTheme="minorHAnsi" w:cstheme="minorHAnsi"/>
        </w:rPr>
        <w:t xml:space="preserve">the state shall apply as a member, adopting the UNWTO Statutes and approved by the UNWTO General Assembly. </w:t>
      </w:r>
      <w:proofErr w:type="gramStart"/>
      <w:r w:rsidRPr="00231DAC">
        <w:rPr>
          <w:rFonts w:asciiTheme="minorHAnsi" w:hAnsiTheme="minorHAnsi" w:cstheme="minorHAnsi"/>
        </w:rPr>
        <w:t>Thus</w:t>
      </w:r>
      <w:proofErr w:type="gramEnd"/>
      <w:r w:rsidRPr="00231DAC">
        <w:rPr>
          <w:rFonts w:asciiTheme="minorHAnsi" w:hAnsiTheme="minorHAnsi" w:cstheme="minorHAnsi"/>
        </w:rPr>
        <w:t xml:space="preserve"> the country adheres to the goals</w:t>
      </w:r>
      <w:r w:rsidRPr="00231DAC">
        <w:rPr>
          <w:rFonts w:asciiTheme="minorHAnsi" w:hAnsiTheme="minorHAnsi" w:cstheme="minorHAnsi"/>
        </w:rPr>
        <w:t> </w:t>
      </w:r>
      <w:r w:rsidRPr="00231DAC">
        <w:rPr>
          <w:rFonts w:asciiTheme="minorHAnsi" w:hAnsiTheme="minorHAnsi" w:cstheme="minorHAnsi"/>
        </w:rPr>
        <w:t>of protecting and promoting sustainable tourism, boosting international cooperation and encouraging responsible and ethical practices on this type of travel.</w:t>
      </w:r>
    </w:p>
    <w:p w14:paraId="73BE7900" w14:textId="77777777" w:rsidR="000F0769" w:rsidRPr="00231DAC" w:rsidRDefault="000F0769" w:rsidP="000F0769">
      <w:pPr>
        <w:pStyle w:val="NormalWeb"/>
        <w:rPr>
          <w:rFonts w:asciiTheme="minorHAnsi" w:hAnsiTheme="minorHAnsi" w:cstheme="minorHAnsi"/>
        </w:rPr>
      </w:pPr>
      <w:r w:rsidRPr="00231DAC">
        <w:rPr>
          <w:rFonts w:asciiTheme="minorHAnsi" w:hAnsiTheme="minorHAnsi" w:cstheme="minorHAnsi"/>
        </w:rPr>
        <w:t>Full Members have full participation rights</w:t>
      </w:r>
      <w:r w:rsidRPr="00231DAC">
        <w:rPr>
          <w:rFonts w:asciiTheme="minorHAnsi" w:hAnsiTheme="minorHAnsi" w:cstheme="minorHAnsi"/>
        </w:rPr>
        <w:t> </w:t>
      </w:r>
      <w:r w:rsidRPr="00231DAC">
        <w:rPr>
          <w:rFonts w:asciiTheme="minorHAnsi" w:hAnsiTheme="minorHAnsi" w:cstheme="minorHAnsi"/>
        </w:rPr>
        <w:t>in UNWTO. They</w:t>
      </w:r>
      <w:r w:rsidRPr="00231DAC">
        <w:rPr>
          <w:rFonts w:asciiTheme="minorHAnsi" w:hAnsiTheme="minorHAnsi" w:cstheme="minorHAnsi"/>
        </w:rPr>
        <w:t> </w:t>
      </w:r>
      <w:r w:rsidRPr="00231DAC">
        <w:rPr>
          <w:rFonts w:asciiTheme="minorHAnsi" w:hAnsiTheme="minorHAnsi" w:cstheme="minorHAnsi"/>
        </w:rPr>
        <w:t>have a vote in the General Assembly, are able to submit items for discussion on the agenda and shape global policies on tourism, they may also be elected to serve on the Executive Council. This extent of engagement</w:t>
      </w:r>
      <w:r w:rsidRPr="00231DAC">
        <w:rPr>
          <w:rFonts w:asciiTheme="minorHAnsi" w:hAnsiTheme="minorHAnsi" w:cstheme="minorHAnsi"/>
        </w:rPr>
        <w:t> </w:t>
      </w:r>
      <w:r w:rsidRPr="00231DAC">
        <w:rPr>
          <w:rFonts w:asciiTheme="minorHAnsi" w:hAnsiTheme="minorHAnsi" w:cstheme="minorHAnsi"/>
        </w:rPr>
        <w:t>allow them to actually influence international standards, strategy and framework for tourism which drive the global tourism economy.</w:t>
      </w:r>
    </w:p>
    <w:p w14:paraId="6D34F846" w14:textId="77777777" w:rsidR="00231DAC" w:rsidRPr="00231DAC" w:rsidRDefault="00231DAC" w:rsidP="00231DAC">
      <w:pPr>
        <w:pStyle w:val="NormalWeb"/>
        <w:rPr>
          <w:rFonts w:asciiTheme="minorHAnsi" w:hAnsiTheme="minorHAnsi" w:cstheme="minorHAnsi"/>
        </w:rPr>
      </w:pPr>
      <w:r w:rsidRPr="00231DAC">
        <w:rPr>
          <w:rFonts w:asciiTheme="minorHAnsi" w:hAnsiTheme="minorHAnsi" w:cstheme="minorHAnsi"/>
        </w:rPr>
        <w:t>Besides decision-making rights</w:t>
      </w:r>
      <w:r w:rsidRPr="00231DAC">
        <w:rPr>
          <w:rFonts w:asciiTheme="minorHAnsi" w:hAnsiTheme="minorHAnsi" w:cstheme="minorHAnsi"/>
        </w:rPr>
        <w:t> </w:t>
      </w:r>
      <w:r w:rsidRPr="00231DAC">
        <w:rPr>
          <w:rFonts w:asciiTheme="minorHAnsi" w:hAnsiTheme="minorHAnsi" w:cstheme="minorHAnsi"/>
        </w:rPr>
        <w:t>other benefits from the institutions are granted to Full Members. These activities may encompass</w:t>
      </w:r>
      <w:r w:rsidRPr="00231DAC">
        <w:rPr>
          <w:rFonts w:asciiTheme="minorHAnsi" w:hAnsiTheme="minorHAnsi" w:cstheme="minorHAnsi"/>
        </w:rPr>
        <w:t> </w:t>
      </w:r>
      <w:r w:rsidRPr="00231DAC">
        <w:rPr>
          <w:rFonts w:asciiTheme="minorHAnsi" w:hAnsiTheme="minorHAnsi" w:cstheme="minorHAnsi"/>
        </w:rPr>
        <w:t>technical advisory services, tourism research and statistics, policy advice, training courses and national capacity-building programmes to meet the needs of the national tourism sector. In addition, UNWTO offers Full Members assistance in crisis</w:t>
      </w:r>
      <w:r w:rsidRPr="00231DAC">
        <w:rPr>
          <w:rFonts w:asciiTheme="minorHAnsi" w:hAnsiTheme="minorHAnsi" w:cstheme="minorHAnsi"/>
        </w:rPr>
        <w:t> </w:t>
      </w:r>
      <w:r w:rsidRPr="00231DAC">
        <w:rPr>
          <w:rFonts w:asciiTheme="minorHAnsi" w:hAnsiTheme="minorHAnsi" w:cstheme="minorHAnsi"/>
        </w:rPr>
        <w:t>management, tourism recovery and sustainable destination development – an invaluable asset at times of global challenges as economic crises or health emergencies.</w:t>
      </w:r>
    </w:p>
    <w:p w14:paraId="24257843" w14:textId="77777777" w:rsidR="00231DAC" w:rsidRPr="00231DAC" w:rsidRDefault="00231DAC" w:rsidP="00231DAC">
      <w:pPr>
        <w:pStyle w:val="NormalWeb"/>
        <w:rPr>
          <w:rFonts w:asciiTheme="minorHAnsi" w:hAnsiTheme="minorHAnsi" w:cstheme="minorHAnsi"/>
        </w:rPr>
      </w:pPr>
      <w:r w:rsidRPr="00231DAC">
        <w:rPr>
          <w:rFonts w:asciiTheme="minorHAnsi" w:hAnsiTheme="minorHAnsi" w:cstheme="minorHAnsi"/>
        </w:rPr>
        <w:t>In addition, as full members of ICSM Full</w:t>
      </w:r>
      <w:r w:rsidRPr="00231DAC">
        <w:rPr>
          <w:rFonts w:asciiTheme="minorHAnsi" w:hAnsiTheme="minorHAnsi" w:cstheme="minorHAnsi"/>
        </w:rPr>
        <w:t> </w:t>
      </w:r>
      <w:r w:rsidRPr="00231DAC">
        <w:rPr>
          <w:rFonts w:asciiTheme="minorHAnsi" w:hAnsiTheme="minorHAnsi" w:cstheme="minorHAnsi"/>
        </w:rPr>
        <w:t>Member countries are able to exchange experiences and best practices with other nations. It stimulates cooperation in fields as cultural heritage preservation,</w:t>
      </w:r>
      <w:r w:rsidRPr="00231DAC">
        <w:rPr>
          <w:rFonts w:asciiTheme="minorHAnsi" w:hAnsiTheme="minorHAnsi" w:cstheme="minorHAnsi"/>
        </w:rPr>
        <w:t> </w:t>
      </w:r>
      <w:r w:rsidRPr="00231DAC">
        <w:rPr>
          <w:rFonts w:asciiTheme="minorHAnsi" w:hAnsiTheme="minorHAnsi" w:cstheme="minorHAnsi"/>
        </w:rPr>
        <w:t>environmental sustainability and tourism innovation. By joining UNWTO events Full Members increase their international exposure and build credibility</w:t>
      </w:r>
      <w:r w:rsidRPr="00231DAC">
        <w:rPr>
          <w:rFonts w:asciiTheme="minorHAnsi" w:hAnsiTheme="minorHAnsi" w:cstheme="minorHAnsi"/>
        </w:rPr>
        <w:t> </w:t>
      </w:r>
      <w:r w:rsidRPr="00231DAC">
        <w:rPr>
          <w:rFonts w:asciiTheme="minorHAnsi" w:hAnsiTheme="minorHAnsi" w:cstheme="minorHAnsi"/>
        </w:rPr>
        <w:t>in the global business of tourism.</w:t>
      </w:r>
    </w:p>
    <w:p w14:paraId="4C836C4B" w14:textId="77777777" w:rsidR="00F607CA" w:rsidRPr="00231DAC" w:rsidRDefault="00231DAC" w:rsidP="00F607CA">
      <w:pPr>
        <w:pStyle w:val="NormalWeb"/>
        <w:rPr>
          <w:rFonts w:asciiTheme="minorHAnsi" w:hAnsiTheme="minorHAnsi" w:cstheme="minorHAnsi"/>
        </w:rPr>
      </w:pPr>
      <w:r w:rsidRPr="00231DAC">
        <w:rPr>
          <w:rFonts w:asciiTheme="minorHAnsi" w:hAnsiTheme="minorHAnsi" w:cstheme="minorHAnsi"/>
        </w:rPr>
        <w:t>In summary, a Full Member of ONTWO is</w:t>
      </w:r>
      <w:r w:rsidRPr="00231DAC">
        <w:rPr>
          <w:rFonts w:asciiTheme="minorHAnsi" w:hAnsiTheme="minorHAnsi" w:cstheme="minorHAnsi"/>
        </w:rPr>
        <w:t> </w:t>
      </w:r>
      <w:r w:rsidRPr="00231DAC">
        <w:rPr>
          <w:rFonts w:asciiTheme="minorHAnsi" w:hAnsiTheme="minorHAnsi" w:cstheme="minorHAnsi"/>
        </w:rPr>
        <w:t>a sovereign state that qualifies under international standards and that is committed to the work undertaken by the body. This gives a country the opportunity to substantially</w:t>
      </w:r>
      <w:r w:rsidRPr="00231DAC">
        <w:rPr>
          <w:rFonts w:asciiTheme="minorHAnsi" w:hAnsiTheme="minorHAnsi" w:cstheme="minorHAnsi"/>
        </w:rPr>
        <w:t> </w:t>
      </w:r>
      <w:r w:rsidRPr="00231DAC">
        <w:rPr>
          <w:rFonts w:asciiTheme="minorHAnsi" w:hAnsiTheme="minorHAnsi" w:cstheme="minorHAnsi"/>
        </w:rPr>
        <w:t>influence the future of global tourism, as well as benefit from additional knowhow, support and cooperation. after all good.</w:t>
      </w:r>
    </w:p>
    <w:p w14:paraId="68DE5DCC" w14:textId="77777777" w:rsidR="00EA737F" w:rsidRDefault="00EA737F" w:rsidP="00EA737F">
      <w:pPr>
        <w:spacing w:line="276" w:lineRule="auto"/>
        <w:rPr>
          <w:lang w:val="en-US"/>
        </w:rPr>
      </w:pPr>
    </w:p>
    <w:p w14:paraId="35C1522C" w14:textId="77777777" w:rsidR="00EA737F" w:rsidRPr="00903466" w:rsidRDefault="00EA737F" w:rsidP="00EA737F">
      <w:pPr>
        <w:spacing w:line="276" w:lineRule="auto"/>
        <w:rPr>
          <w:lang w:val="en-US"/>
        </w:rPr>
      </w:pPr>
    </w:p>
    <w:sectPr w:rsidR="00EA737F" w:rsidRPr="00903466" w:rsidSect="003459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75FBA3A-E413-464B-B74D-C8BEF2990DA8}"/>
    <w:embedBold r:id="rId2" w:fontKey="{2611FC75-2705-4192-989A-69B1EEF18EC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5567D13-12A0-486B-983A-E4B0BDABE55F}"/>
  </w:font>
  <w:font w:name="Century Schoolbook">
    <w:panose1 w:val="02040604050505020304"/>
    <w:charset w:val="00"/>
    <w:family w:val="roman"/>
    <w:pitch w:val="variable"/>
    <w:sig w:usb0="00000287" w:usb1="00000000" w:usb2="00000000" w:usb3="00000000" w:csb0="0000009F" w:csb1="00000000"/>
    <w:embedRegular r:id="rId4" w:fontKey="{18D6F0C1-9E9C-4692-BA07-65D9561BAD72}"/>
    <w:embedBold r:id="rId5" w:fontKey="{DF534DC5-55B1-4D0D-AFF6-BD33F336A470}"/>
  </w:font>
  <w:font w:name="Calibri Light">
    <w:panose1 w:val="020F0302020204030204"/>
    <w:charset w:val="00"/>
    <w:family w:val="swiss"/>
    <w:pitch w:val="variable"/>
    <w:sig w:usb0="E4002EFF" w:usb1="C200247B" w:usb2="00000009" w:usb3="00000000" w:csb0="000001FF" w:csb1="00000000"/>
    <w:embedRegular r:id="rId6" w:fontKey="{CB7C73C0-E40D-4C80-986B-C24631A4E1C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83786"/>
    <w:multiLevelType w:val="hybridMultilevel"/>
    <w:tmpl w:val="2EB07AD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D302298"/>
    <w:multiLevelType w:val="hybridMultilevel"/>
    <w:tmpl w:val="9AF2BC9E"/>
    <w:lvl w:ilvl="0" w:tplc="59BAA81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C48045B"/>
    <w:multiLevelType w:val="hybridMultilevel"/>
    <w:tmpl w:val="8BEEAB8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F0769"/>
    <w:rsid w:val="001700EC"/>
    <w:rsid w:val="00174BB1"/>
    <w:rsid w:val="0019504D"/>
    <w:rsid w:val="00224FD9"/>
    <w:rsid w:val="00231DAC"/>
    <w:rsid w:val="002F4AE0"/>
    <w:rsid w:val="003459D0"/>
    <w:rsid w:val="00384E8A"/>
    <w:rsid w:val="003D1074"/>
    <w:rsid w:val="00426865"/>
    <w:rsid w:val="00477CAA"/>
    <w:rsid w:val="00481859"/>
    <w:rsid w:val="00502E29"/>
    <w:rsid w:val="005E458B"/>
    <w:rsid w:val="00661030"/>
    <w:rsid w:val="00796E2F"/>
    <w:rsid w:val="00844EC2"/>
    <w:rsid w:val="008516FE"/>
    <w:rsid w:val="00903466"/>
    <w:rsid w:val="009C1D0A"/>
    <w:rsid w:val="00A044F7"/>
    <w:rsid w:val="00A8150E"/>
    <w:rsid w:val="00B20343"/>
    <w:rsid w:val="00B85EA7"/>
    <w:rsid w:val="00BE65DD"/>
    <w:rsid w:val="00C21EBA"/>
    <w:rsid w:val="00C612A4"/>
    <w:rsid w:val="00CC6AD1"/>
    <w:rsid w:val="00CD620A"/>
    <w:rsid w:val="00E6778A"/>
    <w:rsid w:val="00EA737F"/>
    <w:rsid w:val="00F25F5B"/>
    <w:rsid w:val="00F607CA"/>
    <w:rsid w:val="00F837B1"/>
    <w:rsid w:val="00FE2E1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F12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459D0"/>
    <w:pPr>
      <w:ind w:left="720"/>
      <w:contextualSpacing/>
    </w:pPr>
  </w:style>
  <w:style w:type="paragraph" w:styleId="NormalWeb">
    <w:name w:val="Normal (Web)"/>
    <w:basedOn w:val="Normal"/>
    <w:uiPriority w:val="99"/>
    <w:unhideWhenUsed/>
    <w:rsid w:val="00FE2E16"/>
    <w:pPr>
      <w:spacing w:before="100" w:beforeAutospacing="1" w:after="100" w:afterAutospacing="1"/>
    </w:pPr>
    <w:rPr>
      <w:rFonts w:ascii="Times New Roman" w:eastAsia="Times New Roman" w:hAnsi="Times New Roman" w:cs="Times New Roman"/>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57590">
      <w:bodyDiv w:val="1"/>
      <w:marLeft w:val="0"/>
      <w:marRight w:val="0"/>
      <w:marTop w:val="0"/>
      <w:marBottom w:val="0"/>
      <w:divBdr>
        <w:top w:val="none" w:sz="0" w:space="0" w:color="auto"/>
        <w:left w:val="none" w:sz="0" w:space="0" w:color="auto"/>
        <w:bottom w:val="none" w:sz="0" w:space="0" w:color="auto"/>
        <w:right w:val="none" w:sz="0" w:space="0" w:color="auto"/>
      </w:divBdr>
    </w:div>
    <w:div w:id="295141199">
      <w:bodyDiv w:val="1"/>
      <w:marLeft w:val="0"/>
      <w:marRight w:val="0"/>
      <w:marTop w:val="0"/>
      <w:marBottom w:val="0"/>
      <w:divBdr>
        <w:top w:val="none" w:sz="0" w:space="0" w:color="auto"/>
        <w:left w:val="none" w:sz="0" w:space="0" w:color="auto"/>
        <w:bottom w:val="none" w:sz="0" w:space="0" w:color="auto"/>
        <w:right w:val="none" w:sz="0" w:space="0" w:color="auto"/>
      </w:divBdr>
    </w:div>
    <w:div w:id="400519599">
      <w:bodyDiv w:val="1"/>
      <w:marLeft w:val="0"/>
      <w:marRight w:val="0"/>
      <w:marTop w:val="0"/>
      <w:marBottom w:val="0"/>
      <w:divBdr>
        <w:top w:val="none" w:sz="0" w:space="0" w:color="auto"/>
        <w:left w:val="none" w:sz="0" w:space="0" w:color="auto"/>
        <w:bottom w:val="none" w:sz="0" w:space="0" w:color="auto"/>
        <w:right w:val="none" w:sz="0" w:space="0" w:color="auto"/>
      </w:divBdr>
    </w:div>
    <w:div w:id="741754634">
      <w:bodyDiv w:val="1"/>
      <w:marLeft w:val="0"/>
      <w:marRight w:val="0"/>
      <w:marTop w:val="0"/>
      <w:marBottom w:val="0"/>
      <w:divBdr>
        <w:top w:val="none" w:sz="0" w:space="0" w:color="auto"/>
        <w:left w:val="none" w:sz="0" w:space="0" w:color="auto"/>
        <w:bottom w:val="none" w:sz="0" w:space="0" w:color="auto"/>
        <w:right w:val="none" w:sz="0" w:space="0" w:color="auto"/>
      </w:divBdr>
    </w:div>
    <w:div w:id="1277055491">
      <w:bodyDiv w:val="1"/>
      <w:marLeft w:val="0"/>
      <w:marRight w:val="0"/>
      <w:marTop w:val="0"/>
      <w:marBottom w:val="0"/>
      <w:divBdr>
        <w:top w:val="none" w:sz="0" w:space="0" w:color="auto"/>
        <w:left w:val="none" w:sz="0" w:space="0" w:color="auto"/>
        <w:bottom w:val="none" w:sz="0" w:space="0" w:color="auto"/>
        <w:right w:val="none" w:sz="0" w:space="0" w:color="auto"/>
      </w:divBdr>
    </w:div>
    <w:div w:id="1446801829">
      <w:bodyDiv w:val="1"/>
      <w:marLeft w:val="0"/>
      <w:marRight w:val="0"/>
      <w:marTop w:val="0"/>
      <w:marBottom w:val="0"/>
      <w:divBdr>
        <w:top w:val="none" w:sz="0" w:space="0" w:color="auto"/>
        <w:left w:val="none" w:sz="0" w:space="0" w:color="auto"/>
        <w:bottom w:val="none" w:sz="0" w:space="0" w:color="auto"/>
        <w:right w:val="none" w:sz="0" w:space="0" w:color="auto"/>
      </w:divBdr>
    </w:div>
    <w:div w:id="1683244467">
      <w:bodyDiv w:val="1"/>
      <w:marLeft w:val="0"/>
      <w:marRight w:val="0"/>
      <w:marTop w:val="0"/>
      <w:marBottom w:val="0"/>
      <w:divBdr>
        <w:top w:val="none" w:sz="0" w:space="0" w:color="auto"/>
        <w:left w:val="none" w:sz="0" w:space="0" w:color="auto"/>
        <w:bottom w:val="none" w:sz="0" w:space="0" w:color="auto"/>
        <w:right w:val="none" w:sz="0" w:space="0" w:color="auto"/>
      </w:divBdr>
    </w:div>
    <w:div w:id="1729376926">
      <w:bodyDiv w:val="1"/>
      <w:marLeft w:val="0"/>
      <w:marRight w:val="0"/>
      <w:marTop w:val="0"/>
      <w:marBottom w:val="0"/>
      <w:divBdr>
        <w:top w:val="none" w:sz="0" w:space="0" w:color="auto"/>
        <w:left w:val="none" w:sz="0" w:space="0" w:color="auto"/>
        <w:bottom w:val="none" w:sz="0" w:space="0" w:color="auto"/>
        <w:right w:val="none" w:sz="0" w:space="0" w:color="auto"/>
      </w:divBdr>
    </w:div>
    <w:div w:id="182284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hp</cp:lastModifiedBy>
  <cp:revision>10</cp:revision>
  <dcterms:created xsi:type="dcterms:W3CDTF">2025-05-02T12:58:00Z</dcterms:created>
  <dcterms:modified xsi:type="dcterms:W3CDTF">2026-01-18T21:57:00Z</dcterms:modified>
</cp:coreProperties>
</file>