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995F2F"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12E82116" wp14:editId="6E4A003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4FE5472B"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29E82632" w14:textId="77777777" w:rsidR="0019504D" w:rsidRDefault="0019504D" w:rsidP="0019504D">
      <w:pPr>
        <w:rPr>
          <w:lang w:val="en-US"/>
        </w:rPr>
      </w:pPr>
      <w:r w:rsidRPr="0019504D">
        <w:rPr>
          <w:lang w:val="en-US"/>
        </w:rPr>
        <w:t>Ass</w:t>
      </w:r>
      <w:r>
        <w:rPr>
          <w:lang w:val="en-US"/>
        </w:rPr>
        <w:t>ignment 1</w:t>
      </w:r>
    </w:p>
    <w:p w14:paraId="4A0E2361" w14:textId="77777777" w:rsidR="0019504D" w:rsidRPr="0019504D" w:rsidRDefault="0019504D" w:rsidP="0019504D">
      <w:pPr>
        <w:rPr>
          <w:lang w:val="en-US"/>
        </w:rPr>
      </w:pPr>
      <w:r>
        <w:rPr>
          <w:lang w:val="en-US"/>
        </w:rPr>
        <w:t>0</w:t>
      </w:r>
      <w:r w:rsidR="00661030">
        <w:rPr>
          <w:lang w:val="en-US"/>
        </w:rPr>
        <w:t>7</w:t>
      </w:r>
      <w:r>
        <w:rPr>
          <w:lang w:val="en-US"/>
        </w:rPr>
        <w:t>.0</w:t>
      </w:r>
      <w:r w:rsidR="00661030">
        <w:rPr>
          <w:lang w:val="en-US"/>
        </w:rPr>
        <w:t>9</w:t>
      </w:r>
      <w:r>
        <w:rPr>
          <w:lang w:val="en-US"/>
        </w:rPr>
        <w:t>.2025</w:t>
      </w:r>
    </w:p>
    <w:p w14:paraId="1B702A90" w14:textId="77777777" w:rsidR="0019504D" w:rsidRDefault="0019504D"/>
    <w:p w14:paraId="391DA67D" w14:textId="77777777" w:rsidR="0019504D" w:rsidRDefault="0019504D"/>
    <w:p w14:paraId="4188CA86" w14:textId="77777777" w:rsidR="0019504D" w:rsidRDefault="0019504D"/>
    <w:p w14:paraId="37CE4A9A" w14:textId="77777777" w:rsidR="0019504D" w:rsidRDefault="0019504D"/>
    <w:p w14:paraId="0010BA36" w14:textId="77777777" w:rsidR="0019504D" w:rsidRDefault="0019504D"/>
    <w:p w14:paraId="1CC448F1" w14:textId="77777777" w:rsidR="00CD620A" w:rsidRDefault="00CD620A"/>
    <w:p w14:paraId="312EF62F" w14:textId="77777777" w:rsidR="00CD620A" w:rsidRDefault="00CD620A"/>
    <w:p w14:paraId="71A725C3" w14:textId="77777777" w:rsidR="00CD620A" w:rsidRDefault="00CD620A"/>
    <w:p w14:paraId="3460AEFD" w14:textId="77777777" w:rsidR="00CD620A" w:rsidRDefault="00CD620A"/>
    <w:p w14:paraId="7C25F134" w14:textId="77777777" w:rsidR="00CD620A" w:rsidRDefault="00CD620A"/>
    <w:p w14:paraId="56A35B2A" w14:textId="77777777" w:rsidR="00EA737F" w:rsidRDefault="00EA737F"/>
    <w:p w14:paraId="53ED3D16" w14:textId="77777777" w:rsidR="0019504D" w:rsidRDefault="0019504D"/>
    <w:p w14:paraId="4F4D653C" w14:textId="77777777" w:rsidR="0019504D" w:rsidRDefault="0019504D"/>
    <w:p w14:paraId="67318C61" w14:textId="77777777" w:rsidR="00EA737F" w:rsidRPr="00EA737F" w:rsidRDefault="00CD620A" w:rsidP="00EA737F">
      <w:pPr>
        <w:spacing w:line="276" w:lineRule="auto"/>
        <w:rPr>
          <w:b/>
          <w:bCs/>
          <w:lang w:val="en-US"/>
        </w:rPr>
      </w:pPr>
      <w:r w:rsidRPr="00EA737F">
        <w:rPr>
          <w:b/>
          <w:bCs/>
          <w:lang w:val="en-US"/>
        </w:rPr>
        <w:t xml:space="preserve">In no more than 500 words, </w:t>
      </w:r>
    </w:p>
    <w:p w14:paraId="72E3606B" w14:textId="77777777" w:rsidR="00EA737F" w:rsidRDefault="00EA737F" w:rsidP="00EA737F">
      <w:pPr>
        <w:spacing w:line="276" w:lineRule="auto"/>
        <w:rPr>
          <w:lang w:val="en-US"/>
        </w:rPr>
      </w:pPr>
    </w:p>
    <w:p w14:paraId="17F6DA64" w14:textId="77777777" w:rsidR="00EA737F" w:rsidRPr="00EA737F" w:rsidRDefault="00EA737F" w:rsidP="00EA737F">
      <w:pPr>
        <w:spacing w:line="276" w:lineRule="auto"/>
        <w:rPr>
          <w:lang w:val="en-US"/>
        </w:rPr>
      </w:pPr>
      <w:r>
        <w:rPr>
          <w:lang w:val="en-US"/>
        </w:rPr>
        <w:t>1- D</w:t>
      </w:r>
      <w:r w:rsidRPr="00EA737F">
        <w:rPr>
          <w:lang w:val="en-US"/>
        </w:rPr>
        <w:t>escribe the main features of the Grand Tour and its impact on tourism development.</w:t>
      </w:r>
    </w:p>
    <w:p w14:paraId="7424E8FE" w14:textId="77777777" w:rsidR="00EA737F" w:rsidRDefault="00EA737F" w:rsidP="00EA737F">
      <w:pPr>
        <w:spacing w:line="276" w:lineRule="auto"/>
        <w:rPr>
          <w:lang w:val="en-US"/>
        </w:rPr>
      </w:pPr>
    </w:p>
    <w:p w14:paraId="470B6118" w14:textId="77777777" w:rsidR="00EA737F" w:rsidRPr="00EA737F" w:rsidRDefault="00EA737F" w:rsidP="00EA737F">
      <w:pPr>
        <w:spacing w:line="276" w:lineRule="auto"/>
        <w:rPr>
          <w:lang w:val="en-US"/>
        </w:rPr>
      </w:pPr>
      <w:r>
        <w:rPr>
          <w:lang w:val="en-US"/>
        </w:rPr>
        <w:t>2- E</w:t>
      </w:r>
      <w:r w:rsidRPr="00EA737F">
        <w:rPr>
          <w:lang w:val="en-US"/>
        </w:rPr>
        <w:t>xplain how the Industrial Revolution was a significant factor in the development of the tourism industry.</w:t>
      </w:r>
    </w:p>
    <w:p w14:paraId="1A98A346" w14:textId="77777777" w:rsidR="00EA737F" w:rsidRDefault="00EA737F" w:rsidP="00EA737F">
      <w:pPr>
        <w:spacing w:line="276" w:lineRule="auto"/>
        <w:rPr>
          <w:lang w:val="en-US"/>
        </w:rPr>
      </w:pPr>
    </w:p>
    <w:p w14:paraId="6CBC67D4" w14:textId="77777777" w:rsidR="00EA737F" w:rsidRDefault="00EA737F" w:rsidP="00EA737F">
      <w:pPr>
        <w:spacing w:line="276" w:lineRule="auto"/>
        <w:rPr>
          <w:lang w:val="en-US"/>
        </w:rPr>
      </w:pPr>
    </w:p>
    <w:p w14:paraId="280D18EC" w14:textId="77777777" w:rsidR="00871446" w:rsidRDefault="00871446" w:rsidP="00EA737F">
      <w:pPr>
        <w:spacing w:line="276" w:lineRule="auto"/>
        <w:rPr>
          <w:lang w:val="en-US"/>
        </w:rPr>
      </w:pPr>
    </w:p>
    <w:p w14:paraId="2771FBDB" w14:textId="77777777" w:rsidR="00871446" w:rsidRDefault="00871446" w:rsidP="00EA737F">
      <w:pPr>
        <w:spacing w:line="276" w:lineRule="auto"/>
        <w:rPr>
          <w:lang w:val="en-US"/>
        </w:rPr>
      </w:pPr>
    </w:p>
    <w:p w14:paraId="20AC88BC" w14:textId="77777777" w:rsidR="00871446" w:rsidRDefault="00871446" w:rsidP="00EA737F">
      <w:pPr>
        <w:spacing w:line="276" w:lineRule="auto"/>
        <w:rPr>
          <w:lang w:val="en-US"/>
        </w:rPr>
      </w:pPr>
    </w:p>
    <w:p w14:paraId="0EC4D183" w14:textId="77777777" w:rsidR="00871446" w:rsidRDefault="00871446" w:rsidP="00EA737F">
      <w:pPr>
        <w:spacing w:line="276" w:lineRule="auto"/>
        <w:rPr>
          <w:lang w:val="en-US"/>
        </w:rPr>
      </w:pPr>
    </w:p>
    <w:p w14:paraId="198EC8D9" w14:textId="77777777" w:rsidR="00871446" w:rsidRDefault="00871446" w:rsidP="00EA737F">
      <w:pPr>
        <w:spacing w:line="276" w:lineRule="auto"/>
        <w:rPr>
          <w:lang w:val="en-US"/>
        </w:rPr>
      </w:pPr>
    </w:p>
    <w:p w14:paraId="66A12573" w14:textId="77777777" w:rsidR="00871446" w:rsidRDefault="00871446" w:rsidP="00EA737F">
      <w:pPr>
        <w:spacing w:line="276" w:lineRule="auto"/>
        <w:rPr>
          <w:lang w:val="en-US"/>
        </w:rPr>
      </w:pPr>
    </w:p>
    <w:p w14:paraId="19AFEBE5" w14:textId="77777777" w:rsidR="00871446" w:rsidRDefault="00871446" w:rsidP="00EA737F">
      <w:pPr>
        <w:spacing w:line="276" w:lineRule="auto"/>
        <w:rPr>
          <w:lang w:val="en-US"/>
        </w:rPr>
      </w:pPr>
    </w:p>
    <w:p w14:paraId="559132E1" w14:textId="77777777" w:rsidR="00871446" w:rsidRDefault="00871446" w:rsidP="00EA737F">
      <w:pPr>
        <w:spacing w:line="276" w:lineRule="auto"/>
        <w:rPr>
          <w:lang w:val="en-US"/>
        </w:rPr>
      </w:pPr>
    </w:p>
    <w:p w14:paraId="159A5621" w14:textId="77777777" w:rsidR="00871446" w:rsidRDefault="00871446" w:rsidP="00EA737F">
      <w:pPr>
        <w:spacing w:line="276" w:lineRule="auto"/>
        <w:rPr>
          <w:lang w:val="en-US"/>
        </w:rPr>
      </w:pPr>
    </w:p>
    <w:p w14:paraId="1F806B9D" w14:textId="77777777" w:rsidR="00871446" w:rsidRDefault="00871446" w:rsidP="00EA737F">
      <w:pPr>
        <w:spacing w:line="276" w:lineRule="auto"/>
        <w:rPr>
          <w:lang w:val="en-US"/>
        </w:rPr>
      </w:pPr>
    </w:p>
    <w:p w14:paraId="39E06F6F" w14:textId="77777777" w:rsidR="00871446" w:rsidRDefault="00871446" w:rsidP="00EA737F">
      <w:pPr>
        <w:spacing w:line="276" w:lineRule="auto"/>
        <w:rPr>
          <w:lang w:val="en-US"/>
        </w:rPr>
      </w:pPr>
    </w:p>
    <w:p w14:paraId="45B23A17" w14:textId="77777777" w:rsidR="00871446" w:rsidRDefault="00871446" w:rsidP="00EA737F">
      <w:pPr>
        <w:spacing w:line="276" w:lineRule="auto"/>
        <w:rPr>
          <w:lang w:val="en-US"/>
        </w:rPr>
      </w:pPr>
    </w:p>
    <w:p w14:paraId="6F14F551" w14:textId="77777777" w:rsidR="00871446" w:rsidRDefault="00871446" w:rsidP="00EA737F">
      <w:pPr>
        <w:spacing w:line="276" w:lineRule="auto"/>
        <w:rPr>
          <w:lang w:val="en-US"/>
        </w:rPr>
      </w:pPr>
    </w:p>
    <w:p w14:paraId="27446377" w14:textId="77777777" w:rsidR="00871446" w:rsidRDefault="00871446" w:rsidP="00EA737F">
      <w:pPr>
        <w:spacing w:line="276" w:lineRule="auto"/>
        <w:rPr>
          <w:lang w:val="en-US"/>
        </w:rPr>
      </w:pPr>
    </w:p>
    <w:p w14:paraId="2ECA56D0" w14:textId="77777777" w:rsidR="00871446" w:rsidRDefault="00871446" w:rsidP="00EA737F">
      <w:pPr>
        <w:spacing w:line="276" w:lineRule="auto"/>
        <w:rPr>
          <w:lang w:val="en-US"/>
        </w:rPr>
      </w:pPr>
    </w:p>
    <w:p w14:paraId="47AFE092" w14:textId="77777777" w:rsidR="00871446" w:rsidRDefault="00871446" w:rsidP="00EA737F">
      <w:pPr>
        <w:spacing w:line="276" w:lineRule="auto"/>
        <w:rPr>
          <w:lang w:val="en-US"/>
        </w:rPr>
      </w:pPr>
    </w:p>
    <w:p w14:paraId="5DA2F525" w14:textId="77777777" w:rsidR="00871446" w:rsidRDefault="00871446" w:rsidP="00EA737F">
      <w:pPr>
        <w:spacing w:line="276" w:lineRule="auto"/>
        <w:rPr>
          <w:lang w:val="en-US"/>
        </w:rPr>
      </w:pPr>
    </w:p>
    <w:p w14:paraId="4CB131A5" w14:textId="77777777" w:rsidR="00871446" w:rsidRDefault="00871446" w:rsidP="00EA737F">
      <w:pPr>
        <w:spacing w:line="276" w:lineRule="auto"/>
        <w:rPr>
          <w:lang w:val="en-US"/>
        </w:rPr>
      </w:pPr>
    </w:p>
    <w:p w14:paraId="0F9BE8B6" w14:textId="77777777" w:rsidR="00871446" w:rsidRPr="00871446" w:rsidRDefault="00871446" w:rsidP="00871446">
      <w:pPr>
        <w:spacing w:line="276" w:lineRule="auto"/>
        <w:rPr>
          <w:b/>
          <w:bCs/>
          <w:lang w:val="en-GB"/>
        </w:rPr>
      </w:pPr>
      <w:r w:rsidRPr="00871446">
        <w:rPr>
          <w:b/>
          <w:bCs/>
          <w:lang w:val="en-GB"/>
        </w:rPr>
        <w:lastRenderedPageBreak/>
        <w:t>The Grand Tour, the Industrial Revolution, and the Development of Tourism</w:t>
      </w:r>
    </w:p>
    <w:p w14:paraId="6B3B3F6B" w14:textId="77777777" w:rsidR="00871446" w:rsidRPr="00871446" w:rsidRDefault="00871446" w:rsidP="00871446">
      <w:pPr>
        <w:spacing w:line="276" w:lineRule="auto"/>
        <w:rPr>
          <w:lang w:val="en-GB"/>
        </w:rPr>
      </w:pPr>
      <w:r w:rsidRPr="00871446">
        <w:rPr>
          <w:lang w:val="en-GB"/>
        </w:rPr>
        <w:t xml:space="preserve">The </w:t>
      </w:r>
      <w:r w:rsidRPr="00871446">
        <w:rPr>
          <w:b/>
          <w:bCs/>
          <w:lang w:val="en-GB"/>
        </w:rPr>
        <w:t>Grand Tour</w:t>
      </w:r>
      <w:r w:rsidRPr="00871446">
        <w:rPr>
          <w:lang w:val="en-GB"/>
        </w:rPr>
        <w:t xml:space="preserve"> was one of the earliest forms of organized tourism and played a foundational role in shaping modern tourism development. Emerging in the late 17th and 18th centuries, the Grand Tour referred to extended educational journeys undertaken mainly by young European aristocrats, particularly from Britain. Its primary purpose was cultural enrichment, social refinement, and education through exposure to classical art, architecture, language, and politics. Typical destinations included France, Italy, and other </w:t>
      </w:r>
      <w:proofErr w:type="spellStart"/>
      <w:r w:rsidRPr="00871446">
        <w:rPr>
          <w:lang w:val="en-GB"/>
        </w:rPr>
        <w:t>centers</w:t>
      </w:r>
      <w:proofErr w:type="spellEnd"/>
      <w:r w:rsidRPr="00871446">
        <w:rPr>
          <w:lang w:val="en-GB"/>
        </w:rPr>
        <w:t xml:space="preserve"> of European civilization, with travel often lasting several months or even years (Towner, 1985).</w:t>
      </w:r>
    </w:p>
    <w:p w14:paraId="5AFCD9A4" w14:textId="77777777" w:rsidR="00871446" w:rsidRPr="00871446" w:rsidRDefault="00871446" w:rsidP="00871446">
      <w:pPr>
        <w:spacing w:line="276" w:lineRule="auto"/>
        <w:rPr>
          <w:lang w:val="en-GB"/>
        </w:rPr>
      </w:pPr>
      <w:r w:rsidRPr="00871446">
        <w:rPr>
          <w:lang w:val="en-GB"/>
        </w:rPr>
        <w:t xml:space="preserve">One of the key features of the Grand Tour was its </w:t>
      </w:r>
      <w:r w:rsidRPr="00871446">
        <w:rPr>
          <w:b/>
          <w:bCs/>
          <w:lang w:val="en-GB"/>
        </w:rPr>
        <w:t>elite and educational character</w:t>
      </w:r>
      <w:r w:rsidRPr="00871446">
        <w:rPr>
          <w:lang w:val="en-GB"/>
        </w:rPr>
        <w:t>. Travel was motivated by learning rather than leisure, emphasizing museums, historical monuments, art collections, and intellectual exchange. The Grand Tour also contributed to the early development of tourism infrastructure, including accommodation, guide services, travel writing, and souvenir production. These elements laid the groundwork for destination development and helped establish cultural tourism as a legitimate and desirable activity. Importantly, the Grand Tour shaped early destination images, promoting Europe as a cultural tourism space and influencing long-term patterns of international travel (Walton, 2011).</w:t>
      </w:r>
    </w:p>
    <w:p w14:paraId="31364677" w14:textId="77777777" w:rsidR="00871446" w:rsidRPr="00871446" w:rsidRDefault="00871446" w:rsidP="00871446">
      <w:pPr>
        <w:spacing w:line="276" w:lineRule="auto"/>
        <w:rPr>
          <w:lang w:val="en-GB"/>
        </w:rPr>
      </w:pPr>
      <w:r w:rsidRPr="00871446">
        <w:rPr>
          <w:lang w:val="en-GB"/>
        </w:rPr>
        <w:t xml:space="preserve">The </w:t>
      </w:r>
      <w:r w:rsidRPr="00871446">
        <w:rPr>
          <w:b/>
          <w:bCs/>
          <w:lang w:val="en-GB"/>
        </w:rPr>
        <w:t>Industrial Revolution</w:t>
      </w:r>
      <w:r w:rsidRPr="00871446">
        <w:rPr>
          <w:lang w:val="en-GB"/>
        </w:rPr>
        <w:t xml:space="preserve"> marked a decisive turning point in the evolution of tourism, transforming it from an elite activity into a mass phenomenon. Beginning in the late 18th century, industrialization led to profound economic and social changes, including urbanization, rising incomes, and improved living standards for large segments of the population. One of the most significant contributions of the Industrial Revolution to tourism was the development of </w:t>
      </w:r>
      <w:r w:rsidRPr="00871446">
        <w:rPr>
          <w:b/>
          <w:bCs/>
          <w:lang w:val="en-GB"/>
        </w:rPr>
        <w:t>transport infrastructure</w:t>
      </w:r>
      <w:r w:rsidRPr="00871446">
        <w:rPr>
          <w:lang w:val="en-GB"/>
        </w:rPr>
        <w:t>, particularly railways and steamships, which drastically reduced travel time and cost (Towner &amp; Wall, 1991).</w:t>
      </w:r>
    </w:p>
    <w:p w14:paraId="0A3A0D90" w14:textId="77777777" w:rsidR="00871446" w:rsidRPr="00871446" w:rsidRDefault="00871446" w:rsidP="00871446">
      <w:pPr>
        <w:spacing w:line="276" w:lineRule="auto"/>
        <w:rPr>
          <w:lang w:val="en-GB"/>
        </w:rPr>
      </w:pPr>
      <w:r w:rsidRPr="00871446">
        <w:rPr>
          <w:lang w:val="en-GB"/>
        </w:rPr>
        <w:t xml:space="preserve">Another critical factor was the introduction of </w:t>
      </w:r>
      <w:r w:rsidRPr="00871446">
        <w:rPr>
          <w:b/>
          <w:bCs/>
          <w:lang w:val="en-GB"/>
        </w:rPr>
        <w:t>paid leisure time</w:t>
      </w:r>
      <w:r w:rsidRPr="00871446">
        <w:rPr>
          <w:lang w:val="en-GB"/>
        </w:rPr>
        <w:t xml:space="preserve">. Industrial </w:t>
      </w:r>
      <w:proofErr w:type="spellStart"/>
      <w:r w:rsidRPr="00871446">
        <w:rPr>
          <w:lang w:val="en-GB"/>
        </w:rPr>
        <w:t>labor</w:t>
      </w:r>
      <w:proofErr w:type="spellEnd"/>
      <w:r w:rsidRPr="00871446">
        <w:rPr>
          <w:lang w:val="en-GB"/>
        </w:rPr>
        <w:t xml:space="preserve"> reforms gradually established regulated working hours and paid holidays, enabling working- and middle-class populations to travel for leisure. This shift expanded tourism demand and diversified travel motivations, moving beyond education toward recreation, health, and relaxation. The emergence of seaside resorts, spa towns, and urban leisure destinations during the 19th century reflects this transformation (Walton, 2011).</w:t>
      </w:r>
    </w:p>
    <w:p w14:paraId="702707FB" w14:textId="77777777" w:rsidR="00871446" w:rsidRPr="00871446" w:rsidRDefault="00871446" w:rsidP="00871446">
      <w:pPr>
        <w:spacing w:line="276" w:lineRule="auto"/>
        <w:rPr>
          <w:lang w:val="en-GB"/>
        </w:rPr>
      </w:pPr>
      <w:r w:rsidRPr="00871446">
        <w:rPr>
          <w:lang w:val="en-GB"/>
        </w:rPr>
        <w:t xml:space="preserve">Furthermore, industrialization supported the </w:t>
      </w:r>
      <w:r w:rsidRPr="00871446">
        <w:rPr>
          <w:b/>
          <w:bCs/>
          <w:lang w:val="en-GB"/>
        </w:rPr>
        <w:t>commercialization and organization of tourism</w:t>
      </w:r>
      <w:r w:rsidRPr="00871446">
        <w:rPr>
          <w:lang w:val="en-GB"/>
        </w:rPr>
        <w:t>, exemplified by the rise of travel agencies and standardized tour packages. Thomas Cook’s organized excursions demonstrated how tourism could be systematically managed and marketed to broader audiences. These developments contributed to the spatial expansion of tourism and the creation of planned tourism spaces, which remain central to contemporary sustainable tourism management.</w:t>
      </w:r>
    </w:p>
    <w:p w14:paraId="246A0AA4" w14:textId="77777777" w:rsidR="00871446" w:rsidRPr="00871446" w:rsidRDefault="00871446" w:rsidP="00871446">
      <w:pPr>
        <w:spacing w:line="276" w:lineRule="auto"/>
        <w:rPr>
          <w:lang w:val="en-GB"/>
        </w:rPr>
      </w:pPr>
      <w:r w:rsidRPr="00871446">
        <w:rPr>
          <w:lang w:val="en-GB"/>
        </w:rPr>
        <w:t>In summary, the Grand Tour established the cultural and educational foundations of tourism, while the Industrial Revolution enabled its mass expansion through technological, economic, and social change. Together, they shaped the historical trajectory of tourism development and continue to influence how tourism spaces are planned and managed today.</w:t>
      </w:r>
    </w:p>
    <w:p w14:paraId="13270322" w14:textId="30AFE0C3" w:rsidR="00871446" w:rsidRPr="00871446" w:rsidRDefault="00871446" w:rsidP="00871446">
      <w:pPr>
        <w:spacing w:line="276" w:lineRule="auto"/>
        <w:rPr>
          <w:lang w:val="en-GB"/>
        </w:rPr>
      </w:pPr>
    </w:p>
    <w:p w14:paraId="5AAFE2C0" w14:textId="77777777" w:rsidR="00871446" w:rsidRPr="00871446" w:rsidRDefault="00871446" w:rsidP="00871446">
      <w:pPr>
        <w:spacing w:line="276" w:lineRule="auto"/>
        <w:rPr>
          <w:b/>
          <w:bCs/>
          <w:lang w:val="en-GB"/>
        </w:rPr>
      </w:pPr>
      <w:r w:rsidRPr="00871446">
        <w:rPr>
          <w:b/>
          <w:bCs/>
          <w:lang w:val="en-GB"/>
        </w:rPr>
        <w:lastRenderedPageBreak/>
        <w:t>References (APA Style)</w:t>
      </w:r>
    </w:p>
    <w:p w14:paraId="289AD0D2" w14:textId="77777777" w:rsidR="00871446" w:rsidRPr="00871446" w:rsidRDefault="00871446" w:rsidP="00871446">
      <w:pPr>
        <w:spacing w:line="276" w:lineRule="auto"/>
        <w:rPr>
          <w:lang w:val="en-GB"/>
        </w:rPr>
      </w:pPr>
      <w:r w:rsidRPr="00871446">
        <w:rPr>
          <w:lang w:val="en-GB"/>
        </w:rPr>
        <w:t xml:space="preserve">Towner, J. (1985). The Grand Tour: A key phase in the history of tourism. </w:t>
      </w:r>
      <w:r w:rsidRPr="00871446">
        <w:rPr>
          <w:i/>
          <w:iCs/>
          <w:lang w:val="en-GB"/>
        </w:rPr>
        <w:t>Annals of Tourism Research, 12</w:t>
      </w:r>
      <w:r w:rsidRPr="00871446">
        <w:rPr>
          <w:lang w:val="en-GB"/>
        </w:rPr>
        <w:t>(3), 297–333.</w:t>
      </w:r>
      <w:r w:rsidRPr="00871446">
        <w:rPr>
          <w:lang w:val="en-GB"/>
        </w:rPr>
        <w:br/>
        <w:t>https://doi.org/10.1016/0160-7383(85)90002-7</w:t>
      </w:r>
    </w:p>
    <w:p w14:paraId="5649BF6F" w14:textId="77777777" w:rsidR="00871446" w:rsidRPr="00871446" w:rsidRDefault="00871446" w:rsidP="00871446">
      <w:pPr>
        <w:spacing w:line="276" w:lineRule="auto"/>
        <w:rPr>
          <w:lang w:val="en-GB"/>
        </w:rPr>
      </w:pPr>
      <w:r w:rsidRPr="00871446">
        <w:rPr>
          <w:lang w:val="en-GB"/>
        </w:rPr>
        <w:t xml:space="preserve">Towner, J., &amp; Wall, G. (1991). History and tourism. </w:t>
      </w:r>
      <w:r w:rsidRPr="00871446">
        <w:rPr>
          <w:i/>
          <w:iCs/>
          <w:lang w:val="en-GB"/>
        </w:rPr>
        <w:t>Annals of Tourism Research, 18</w:t>
      </w:r>
      <w:r w:rsidRPr="00871446">
        <w:rPr>
          <w:lang w:val="en-GB"/>
        </w:rPr>
        <w:t>(1), 71–84.</w:t>
      </w:r>
      <w:r w:rsidRPr="00871446">
        <w:rPr>
          <w:lang w:val="en-GB"/>
        </w:rPr>
        <w:br/>
        <w:t>https://doi.org/10.1016/0160-7383(91)90040-I</w:t>
      </w:r>
    </w:p>
    <w:p w14:paraId="6641F989" w14:textId="77777777" w:rsidR="00871446" w:rsidRPr="00871446" w:rsidRDefault="00871446" w:rsidP="00871446">
      <w:pPr>
        <w:spacing w:line="276" w:lineRule="auto"/>
        <w:rPr>
          <w:lang w:val="en-GB"/>
        </w:rPr>
      </w:pPr>
      <w:r w:rsidRPr="00871446">
        <w:rPr>
          <w:lang w:val="en-GB"/>
        </w:rPr>
        <w:t xml:space="preserve">Walton, J. K. (2011). Tourism and history: People, places and pasts. </w:t>
      </w:r>
      <w:r w:rsidRPr="00871446">
        <w:rPr>
          <w:i/>
          <w:iCs/>
          <w:lang w:val="en-GB"/>
        </w:rPr>
        <w:t>Tourism Management, 32</w:t>
      </w:r>
      <w:r w:rsidRPr="00871446">
        <w:rPr>
          <w:lang w:val="en-GB"/>
        </w:rPr>
        <w:t>(4), 845–846.</w:t>
      </w:r>
      <w:r w:rsidRPr="00871446">
        <w:rPr>
          <w:lang w:val="en-GB"/>
        </w:rPr>
        <w:br/>
        <w:t>https://doi.org/10.1016/j.tourman.2010.09.012</w:t>
      </w:r>
    </w:p>
    <w:p w14:paraId="225D10ED" w14:textId="77777777" w:rsidR="00871446" w:rsidRPr="00903466" w:rsidRDefault="00871446" w:rsidP="00EA737F">
      <w:pPr>
        <w:spacing w:line="276" w:lineRule="auto"/>
        <w:rPr>
          <w:lang w:val="en-US"/>
        </w:rPr>
      </w:pPr>
    </w:p>
    <w:sectPr w:rsidR="00871446"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796E2125-240A-4B1A-B0B5-CD3418B0698E}"/>
    <w:embedBold r:id="rId2" w:fontKey="{0DACAE99-4A41-45CC-BEA3-FB51712F2700}"/>
    <w:embedItalic r:id="rId3" w:fontKey="{6761E5DC-78A1-47BD-B1D7-0A397B0DC54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6E97168D-A474-4F72-B958-15EEEF12989C}"/>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3C664A5D-0407-42C8-8EB2-B6CC6253F6D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502E29"/>
    <w:rsid w:val="005E458B"/>
    <w:rsid w:val="00661030"/>
    <w:rsid w:val="00844EC2"/>
    <w:rsid w:val="008516FE"/>
    <w:rsid w:val="00871446"/>
    <w:rsid w:val="00903466"/>
    <w:rsid w:val="009C1D0A"/>
    <w:rsid w:val="00A044F7"/>
    <w:rsid w:val="00A8150E"/>
    <w:rsid w:val="00B20343"/>
    <w:rsid w:val="00B85EA7"/>
    <w:rsid w:val="00BE65DD"/>
    <w:rsid w:val="00C21EBA"/>
    <w:rsid w:val="00C612A4"/>
    <w:rsid w:val="00CC6AD1"/>
    <w:rsid w:val="00CD620A"/>
    <w:rsid w:val="00E6778A"/>
    <w:rsid w:val="00EA737F"/>
    <w:rsid w:val="00F25F5B"/>
    <w:rsid w:val="00F837B1"/>
    <w:rsid w:val="00FD67C3"/>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9C51E"/>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620</Words>
  <Characters>3540</Characters>
  <Application>Microsoft Office Word</Application>
  <DocSecurity>0</DocSecurity>
  <Lines>29</Lines>
  <Paragraphs>8</Paragraphs>
  <ScaleCrop>false</ScaleCrop>
  <Company/>
  <LinksUpToDate>false</LinksUpToDate>
  <CharactersWithSpaces>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2026-02-10T08:01:00Z</dcterms:created>
  <dcterms:modified xsi:type="dcterms:W3CDTF">2026-02-10T08:01:00Z</dcterms:modified>
</cp:coreProperties>
</file>