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3B8" w:rsidRDefault="00B773B8" w:rsidP="00B773B8">
      <w:pPr>
        <w:jc w:val="center"/>
        <w:rPr>
          <w:b/>
          <w:bCs/>
          <w:sz w:val="48"/>
          <w:szCs w:val="48"/>
        </w:rPr>
      </w:pPr>
      <w:r>
        <w:rPr>
          <w:b/>
          <w:noProof/>
          <w:sz w:val="48"/>
          <w:szCs w:val="48"/>
          <w:lang w:bidi="hi-IN"/>
        </w:rPr>
        <w:drawing>
          <wp:inline distT="0" distB="0" distL="0" distR="0">
            <wp:extent cx="5477510" cy="1718945"/>
            <wp:effectExtent l="0" t="0" r="0" b="0"/>
            <wp:docPr id="3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B773B8" w:rsidRDefault="00B773B8" w:rsidP="00B773B8">
      <w:pPr>
        <w:jc w:val="center"/>
        <w:rPr>
          <w:sz w:val="44"/>
          <w:szCs w:val="44"/>
        </w:rPr>
      </w:pPr>
      <w:r>
        <w:rPr>
          <w:b/>
          <w:bCs/>
          <w:sz w:val="48"/>
          <w:szCs w:val="48"/>
        </w:rPr>
        <w:t xml:space="preserve">Title: </w:t>
      </w:r>
      <w:r w:rsidR="005D3093" w:rsidRPr="005D3093">
        <w:rPr>
          <w:b/>
          <w:bCs/>
          <w:sz w:val="48"/>
          <w:szCs w:val="48"/>
        </w:rPr>
        <w:t>Emotional Buying and Impulse Purchasing at Christmas: A Comprehensive Analysis of Seasonal Consumer Behaviour</w:t>
      </w:r>
      <w:r>
        <w:rPr>
          <w:b/>
          <w:sz w:val="40"/>
          <w:szCs w:val="40"/>
        </w:rPr>
        <w:br/>
      </w:r>
      <w:r>
        <w:rPr>
          <w:sz w:val="40"/>
          <w:szCs w:val="40"/>
        </w:rPr>
        <w:br/>
      </w:r>
      <w:r w:rsidR="00DF1BB5">
        <w:rPr>
          <w:bCs/>
          <w:sz w:val="44"/>
          <w:szCs w:val="44"/>
        </w:rPr>
        <w:t>Student Name: Jaskarn Deep Singh</w:t>
      </w:r>
      <w:r w:rsidR="00DF1BB5">
        <w:rPr>
          <w:bCs/>
          <w:sz w:val="44"/>
          <w:szCs w:val="44"/>
        </w:rPr>
        <w:br/>
        <w:t>Student ID: DE240269</w:t>
      </w:r>
    </w:p>
    <w:p w:rsidR="00B773B8" w:rsidRDefault="00B773B8" w:rsidP="00B773B8">
      <w:pPr>
        <w:jc w:val="center"/>
        <w:rPr>
          <w:sz w:val="44"/>
          <w:szCs w:val="44"/>
        </w:rPr>
      </w:pPr>
    </w:p>
    <w:p w:rsidR="00DF1BB5" w:rsidRDefault="00DF1BB5" w:rsidP="00B773B8">
      <w:pPr>
        <w:jc w:val="center"/>
        <w:rPr>
          <w:sz w:val="44"/>
          <w:szCs w:val="44"/>
        </w:rPr>
      </w:pPr>
    </w:p>
    <w:p w:rsidR="00B773B8" w:rsidRDefault="00B773B8" w:rsidP="00B773B8">
      <w:pPr>
        <w:jc w:val="center"/>
        <w:rPr>
          <w:sz w:val="44"/>
          <w:szCs w:val="44"/>
        </w:rPr>
      </w:pPr>
      <w:r>
        <w:rPr>
          <w:sz w:val="44"/>
          <w:szCs w:val="44"/>
        </w:rPr>
        <w:t xml:space="preserve">Submission date: </w:t>
      </w:r>
      <w:r w:rsidR="00E45686">
        <w:rPr>
          <w:sz w:val="44"/>
          <w:szCs w:val="44"/>
        </w:rPr>
        <w:t>24.12</w:t>
      </w:r>
      <w:r>
        <w:rPr>
          <w:sz w:val="44"/>
          <w:szCs w:val="44"/>
        </w:rPr>
        <w:t>.2025</w:t>
      </w:r>
    </w:p>
    <w:p w:rsidR="00B773B8" w:rsidRDefault="00B773B8" w:rsidP="00B773B8"/>
    <w:p w:rsidR="00B773B8" w:rsidRDefault="00B773B8" w:rsidP="00B773B8"/>
    <w:p w:rsidR="00B773B8" w:rsidRDefault="00B773B8" w:rsidP="00B773B8"/>
    <w:p w:rsidR="00B773B8" w:rsidRDefault="00B773B8" w:rsidP="00E45686">
      <w:pPr>
        <w:pStyle w:val="TOCHeading"/>
      </w:pPr>
    </w:p>
    <w:p w:rsidR="00E837A0" w:rsidRDefault="00E837A0" w:rsidP="00E837A0"/>
    <w:p w:rsidR="00E837A0" w:rsidRDefault="00E837A0" w:rsidP="00E837A0"/>
    <w:sdt>
      <w:sdtPr>
        <w:rPr>
          <w:rFonts w:asciiTheme="minorHAnsi" w:eastAsiaTheme="minorHAnsi" w:hAnsiTheme="minorHAnsi" w:cstheme="minorBidi"/>
          <w:b w:val="0"/>
          <w:bCs w:val="0"/>
          <w:color w:val="auto"/>
          <w:sz w:val="22"/>
          <w:szCs w:val="22"/>
        </w:rPr>
        <w:id w:val="-1816532749"/>
        <w:docPartObj>
          <w:docPartGallery w:val="Table of Contents"/>
          <w:docPartUnique/>
        </w:docPartObj>
      </w:sdtPr>
      <w:sdtContent>
        <w:p w:rsidR="00276C8D" w:rsidRDefault="00276C8D">
          <w:pPr>
            <w:pStyle w:val="TOCHeading"/>
          </w:pPr>
          <w:r>
            <w:t>Contents</w:t>
          </w:r>
        </w:p>
        <w:p w:rsidR="006005FF" w:rsidRDefault="00D619FD">
          <w:pPr>
            <w:pStyle w:val="TOC2"/>
            <w:tabs>
              <w:tab w:val="right" w:leader="dot" w:pos="9350"/>
            </w:tabs>
            <w:rPr>
              <w:rFonts w:eastAsiaTheme="minorEastAsia"/>
              <w:noProof/>
              <w:szCs w:val="20"/>
              <w:lang w:bidi="hi-IN"/>
            </w:rPr>
          </w:pPr>
          <w:r>
            <w:fldChar w:fldCharType="begin"/>
          </w:r>
          <w:r w:rsidR="00276C8D">
            <w:instrText xml:space="preserve"> TOC \o "1-3" \h \z \u </w:instrText>
          </w:r>
          <w:r>
            <w:fldChar w:fldCharType="separate"/>
          </w:r>
          <w:hyperlink w:anchor="_Toc216986049" w:history="1">
            <w:r w:rsidR="006005FF" w:rsidRPr="00EB753F">
              <w:rPr>
                <w:rStyle w:val="Hyperlink"/>
                <w:rFonts w:ascii="Times New Roman" w:eastAsia="Times New Roman" w:hAnsi="Times New Roman" w:cs="Times New Roman"/>
                <w:b/>
                <w:bCs/>
                <w:noProof/>
              </w:rPr>
              <w:t>ABSTRACT</w:t>
            </w:r>
            <w:r w:rsidR="006005FF">
              <w:rPr>
                <w:noProof/>
                <w:webHidden/>
              </w:rPr>
              <w:tab/>
            </w:r>
            <w:r w:rsidR="006005FF">
              <w:rPr>
                <w:noProof/>
                <w:webHidden/>
              </w:rPr>
              <w:fldChar w:fldCharType="begin"/>
            </w:r>
            <w:r w:rsidR="006005FF">
              <w:rPr>
                <w:noProof/>
                <w:webHidden/>
              </w:rPr>
              <w:instrText xml:space="preserve"> PAGEREF _Toc216986049 \h </w:instrText>
            </w:r>
            <w:r w:rsidR="006005FF">
              <w:rPr>
                <w:noProof/>
                <w:webHidden/>
              </w:rPr>
            </w:r>
            <w:r w:rsidR="006005FF">
              <w:rPr>
                <w:noProof/>
                <w:webHidden/>
              </w:rPr>
              <w:fldChar w:fldCharType="separate"/>
            </w:r>
            <w:r w:rsidR="006005FF">
              <w:rPr>
                <w:noProof/>
                <w:webHidden/>
              </w:rPr>
              <w:t>4</w:t>
            </w:r>
            <w:r w:rsidR="006005FF">
              <w:rPr>
                <w:noProof/>
                <w:webHidden/>
              </w:rPr>
              <w:fldChar w:fldCharType="end"/>
            </w:r>
          </w:hyperlink>
        </w:p>
        <w:p w:rsidR="006005FF" w:rsidRDefault="006005FF">
          <w:pPr>
            <w:pStyle w:val="TOC2"/>
            <w:tabs>
              <w:tab w:val="right" w:leader="dot" w:pos="9350"/>
            </w:tabs>
            <w:rPr>
              <w:rFonts w:eastAsiaTheme="minorEastAsia"/>
              <w:noProof/>
              <w:szCs w:val="20"/>
              <w:lang w:bidi="hi-IN"/>
            </w:rPr>
          </w:pPr>
          <w:hyperlink w:anchor="_Toc216986050" w:history="1">
            <w:r w:rsidRPr="00EB753F">
              <w:rPr>
                <w:rStyle w:val="Hyperlink"/>
                <w:rFonts w:ascii="Times New Roman" w:eastAsia="Times New Roman" w:hAnsi="Times New Roman" w:cs="Times New Roman"/>
                <w:b/>
                <w:bCs/>
                <w:noProof/>
              </w:rPr>
              <w:t>INTRODUCTION</w:t>
            </w:r>
            <w:r>
              <w:rPr>
                <w:noProof/>
                <w:webHidden/>
              </w:rPr>
              <w:tab/>
            </w:r>
            <w:r>
              <w:rPr>
                <w:noProof/>
                <w:webHidden/>
              </w:rPr>
              <w:fldChar w:fldCharType="begin"/>
            </w:r>
            <w:r>
              <w:rPr>
                <w:noProof/>
                <w:webHidden/>
              </w:rPr>
              <w:instrText xml:space="preserve"> PAGEREF _Toc216986050 \h </w:instrText>
            </w:r>
            <w:r>
              <w:rPr>
                <w:noProof/>
                <w:webHidden/>
              </w:rPr>
            </w:r>
            <w:r>
              <w:rPr>
                <w:noProof/>
                <w:webHidden/>
              </w:rPr>
              <w:fldChar w:fldCharType="separate"/>
            </w:r>
            <w:r>
              <w:rPr>
                <w:noProof/>
                <w:webHidden/>
              </w:rPr>
              <w:t>4</w:t>
            </w:r>
            <w:r>
              <w:rPr>
                <w:noProof/>
                <w:webHidden/>
              </w:rPr>
              <w:fldChar w:fldCharType="end"/>
            </w:r>
          </w:hyperlink>
        </w:p>
        <w:p w:rsidR="006005FF" w:rsidRDefault="006005FF">
          <w:pPr>
            <w:pStyle w:val="TOC1"/>
            <w:tabs>
              <w:tab w:val="right" w:leader="dot" w:pos="9350"/>
            </w:tabs>
            <w:rPr>
              <w:rFonts w:eastAsiaTheme="minorEastAsia"/>
              <w:noProof/>
              <w:szCs w:val="20"/>
              <w:lang w:bidi="hi-IN"/>
            </w:rPr>
          </w:pPr>
          <w:hyperlink w:anchor="_Toc216986051" w:history="1">
            <w:r w:rsidRPr="00EB753F">
              <w:rPr>
                <w:rStyle w:val="Hyperlink"/>
                <w:rFonts w:ascii="Times New Roman" w:eastAsia="Times New Roman" w:hAnsi="Times New Roman" w:cs="Times New Roman"/>
                <w:b/>
                <w:bCs/>
                <w:noProof/>
              </w:rPr>
              <w:t>Literature Review</w:t>
            </w:r>
            <w:r>
              <w:rPr>
                <w:noProof/>
                <w:webHidden/>
              </w:rPr>
              <w:tab/>
            </w:r>
            <w:r>
              <w:rPr>
                <w:noProof/>
                <w:webHidden/>
              </w:rPr>
              <w:fldChar w:fldCharType="begin"/>
            </w:r>
            <w:r>
              <w:rPr>
                <w:noProof/>
                <w:webHidden/>
              </w:rPr>
              <w:instrText xml:space="preserve"> PAGEREF _Toc216986051 \h </w:instrText>
            </w:r>
            <w:r>
              <w:rPr>
                <w:noProof/>
                <w:webHidden/>
              </w:rPr>
            </w:r>
            <w:r>
              <w:rPr>
                <w:noProof/>
                <w:webHidden/>
              </w:rPr>
              <w:fldChar w:fldCharType="separate"/>
            </w:r>
            <w:r>
              <w:rPr>
                <w:noProof/>
                <w:webHidden/>
              </w:rPr>
              <w:t>5</w:t>
            </w:r>
            <w:r>
              <w:rPr>
                <w:noProof/>
                <w:webHidden/>
              </w:rPr>
              <w:fldChar w:fldCharType="end"/>
            </w:r>
          </w:hyperlink>
        </w:p>
        <w:p w:rsidR="006005FF" w:rsidRDefault="006005FF">
          <w:pPr>
            <w:pStyle w:val="TOC2"/>
            <w:tabs>
              <w:tab w:val="right" w:leader="dot" w:pos="9350"/>
            </w:tabs>
            <w:rPr>
              <w:rFonts w:eastAsiaTheme="minorEastAsia"/>
              <w:noProof/>
              <w:szCs w:val="20"/>
              <w:lang w:bidi="hi-IN"/>
            </w:rPr>
          </w:pPr>
          <w:hyperlink w:anchor="_Toc216986052" w:history="1">
            <w:r w:rsidRPr="00EB753F">
              <w:rPr>
                <w:rStyle w:val="Hyperlink"/>
                <w:rFonts w:ascii="Times New Roman" w:eastAsia="Times New Roman" w:hAnsi="Times New Roman" w:cs="Times New Roman"/>
                <w:b/>
                <w:bCs/>
                <w:noProof/>
              </w:rPr>
              <w:t>1. Emotional Drivers of Consumer Behaviour at Christmas</w:t>
            </w:r>
            <w:r>
              <w:rPr>
                <w:noProof/>
                <w:webHidden/>
              </w:rPr>
              <w:tab/>
            </w:r>
            <w:r>
              <w:rPr>
                <w:noProof/>
                <w:webHidden/>
              </w:rPr>
              <w:fldChar w:fldCharType="begin"/>
            </w:r>
            <w:r>
              <w:rPr>
                <w:noProof/>
                <w:webHidden/>
              </w:rPr>
              <w:instrText xml:space="preserve"> PAGEREF _Toc216986052 \h </w:instrText>
            </w:r>
            <w:r>
              <w:rPr>
                <w:noProof/>
                <w:webHidden/>
              </w:rPr>
            </w:r>
            <w:r>
              <w:rPr>
                <w:noProof/>
                <w:webHidden/>
              </w:rPr>
              <w:fldChar w:fldCharType="separate"/>
            </w:r>
            <w:r>
              <w:rPr>
                <w:noProof/>
                <w:webHidden/>
              </w:rPr>
              <w:t>5</w:t>
            </w:r>
            <w:r>
              <w:rPr>
                <w:noProof/>
                <w:webHidden/>
              </w:rPr>
              <w:fldChar w:fldCharType="end"/>
            </w:r>
          </w:hyperlink>
        </w:p>
        <w:p w:rsidR="006005FF" w:rsidRDefault="006005FF">
          <w:pPr>
            <w:pStyle w:val="TOC2"/>
            <w:tabs>
              <w:tab w:val="right" w:leader="dot" w:pos="9350"/>
            </w:tabs>
            <w:rPr>
              <w:rFonts w:eastAsiaTheme="minorEastAsia"/>
              <w:noProof/>
              <w:szCs w:val="20"/>
              <w:lang w:bidi="hi-IN"/>
            </w:rPr>
          </w:pPr>
          <w:hyperlink w:anchor="_Toc216986053" w:history="1">
            <w:r w:rsidRPr="00EB753F">
              <w:rPr>
                <w:rStyle w:val="Hyperlink"/>
                <w:rFonts w:ascii="Times New Roman" w:eastAsia="Times New Roman" w:hAnsi="Times New Roman" w:cs="Times New Roman"/>
                <w:b/>
                <w:bCs/>
                <w:noProof/>
              </w:rPr>
              <w:t>2. Hedonic Consumption and Festive Experience-Seeking</w:t>
            </w:r>
            <w:r>
              <w:rPr>
                <w:noProof/>
                <w:webHidden/>
              </w:rPr>
              <w:tab/>
            </w:r>
            <w:r>
              <w:rPr>
                <w:noProof/>
                <w:webHidden/>
              </w:rPr>
              <w:fldChar w:fldCharType="begin"/>
            </w:r>
            <w:r>
              <w:rPr>
                <w:noProof/>
                <w:webHidden/>
              </w:rPr>
              <w:instrText xml:space="preserve"> PAGEREF _Toc216986053 \h </w:instrText>
            </w:r>
            <w:r>
              <w:rPr>
                <w:noProof/>
                <w:webHidden/>
              </w:rPr>
            </w:r>
            <w:r>
              <w:rPr>
                <w:noProof/>
                <w:webHidden/>
              </w:rPr>
              <w:fldChar w:fldCharType="separate"/>
            </w:r>
            <w:r>
              <w:rPr>
                <w:noProof/>
                <w:webHidden/>
              </w:rPr>
              <w:t>5</w:t>
            </w:r>
            <w:r>
              <w:rPr>
                <w:noProof/>
                <w:webHidden/>
              </w:rPr>
              <w:fldChar w:fldCharType="end"/>
            </w:r>
          </w:hyperlink>
        </w:p>
        <w:p w:rsidR="006005FF" w:rsidRDefault="006005FF">
          <w:pPr>
            <w:pStyle w:val="TOC2"/>
            <w:tabs>
              <w:tab w:val="right" w:leader="dot" w:pos="9350"/>
            </w:tabs>
            <w:rPr>
              <w:rFonts w:eastAsiaTheme="minorEastAsia"/>
              <w:noProof/>
              <w:szCs w:val="20"/>
              <w:lang w:bidi="hi-IN"/>
            </w:rPr>
          </w:pPr>
          <w:hyperlink w:anchor="_Toc216986054" w:history="1">
            <w:r w:rsidRPr="00EB753F">
              <w:rPr>
                <w:rStyle w:val="Hyperlink"/>
                <w:rFonts w:ascii="Times New Roman" w:eastAsia="Times New Roman" w:hAnsi="Times New Roman" w:cs="Times New Roman"/>
                <w:b/>
                <w:bCs/>
                <w:noProof/>
              </w:rPr>
              <w:t>3. Nostalgia as a Psychological Trigger</w:t>
            </w:r>
            <w:r>
              <w:rPr>
                <w:noProof/>
                <w:webHidden/>
              </w:rPr>
              <w:tab/>
            </w:r>
            <w:r>
              <w:rPr>
                <w:noProof/>
                <w:webHidden/>
              </w:rPr>
              <w:fldChar w:fldCharType="begin"/>
            </w:r>
            <w:r>
              <w:rPr>
                <w:noProof/>
                <w:webHidden/>
              </w:rPr>
              <w:instrText xml:space="preserve"> PAGEREF _Toc216986054 \h </w:instrText>
            </w:r>
            <w:r>
              <w:rPr>
                <w:noProof/>
                <w:webHidden/>
              </w:rPr>
            </w:r>
            <w:r>
              <w:rPr>
                <w:noProof/>
                <w:webHidden/>
              </w:rPr>
              <w:fldChar w:fldCharType="separate"/>
            </w:r>
            <w:r>
              <w:rPr>
                <w:noProof/>
                <w:webHidden/>
              </w:rPr>
              <w:t>6</w:t>
            </w:r>
            <w:r>
              <w:rPr>
                <w:noProof/>
                <w:webHidden/>
              </w:rPr>
              <w:fldChar w:fldCharType="end"/>
            </w:r>
          </w:hyperlink>
        </w:p>
        <w:p w:rsidR="006005FF" w:rsidRDefault="006005FF">
          <w:pPr>
            <w:pStyle w:val="TOC2"/>
            <w:tabs>
              <w:tab w:val="right" w:leader="dot" w:pos="9350"/>
            </w:tabs>
            <w:rPr>
              <w:rFonts w:eastAsiaTheme="minorEastAsia"/>
              <w:noProof/>
              <w:szCs w:val="20"/>
              <w:lang w:bidi="hi-IN"/>
            </w:rPr>
          </w:pPr>
          <w:hyperlink w:anchor="_Toc216986055" w:history="1">
            <w:r w:rsidRPr="00EB753F">
              <w:rPr>
                <w:rStyle w:val="Hyperlink"/>
                <w:rFonts w:ascii="Times New Roman" w:eastAsia="Times New Roman" w:hAnsi="Times New Roman" w:cs="Times New Roman"/>
                <w:b/>
                <w:bCs/>
                <w:noProof/>
              </w:rPr>
              <w:t>4. Cultural and Social Pressures</w:t>
            </w:r>
            <w:r>
              <w:rPr>
                <w:noProof/>
                <w:webHidden/>
              </w:rPr>
              <w:tab/>
            </w:r>
            <w:r>
              <w:rPr>
                <w:noProof/>
                <w:webHidden/>
              </w:rPr>
              <w:fldChar w:fldCharType="begin"/>
            </w:r>
            <w:r>
              <w:rPr>
                <w:noProof/>
                <w:webHidden/>
              </w:rPr>
              <w:instrText xml:space="preserve"> PAGEREF _Toc216986055 \h </w:instrText>
            </w:r>
            <w:r>
              <w:rPr>
                <w:noProof/>
                <w:webHidden/>
              </w:rPr>
            </w:r>
            <w:r>
              <w:rPr>
                <w:noProof/>
                <w:webHidden/>
              </w:rPr>
              <w:fldChar w:fldCharType="separate"/>
            </w:r>
            <w:r>
              <w:rPr>
                <w:noProof/>
                <w:webHidden/>
              </w:rPr>
              <w:t>6</w:t>
            </w:r>
            <w:r>
              <w:rPr>
                <w:noProof/>
                <w:webHidden/>
              </w:rPr>
              <w:fldChar w:fldCharType="end"/>
            </w:r>
          </w:hyperlink>
        </w:p>
        <w:p w:rsidR="006005FF" w:rsidRDefault="006005FF">
          <w:pPr>
            <w:pStyle w:val="TOC2"/>
            <w:tabs>
              <w:tab w:val="right" w:leader="dot" w:pos="9350"/>
            </w:tabs>
            <w:rPr>
              <w:rFonts w:eastAsiaTheme="minorEastAsia"/>
              <w:noProof/>
              <w:szCs w:val="20"/>
              <w:lang w:bidi="hi-IN"/>
            </w:rPr>
          </w:pPr>
          <w:hyperlink w:anchor="_Toc216986056" w:history="1">
            <w:r w:rsidRPr="00EB753F">
              <w:rPr>
                <w:rStyle w:val="Hyperlink"/>
                <w:rFonts w:ascii="Times New Roman" w:eastAsia="Times New Roman" w:hAnsi="Times New Roman" w:cs="Times New Roman"/>
                <w:b/>
                <w:bCs/>
                <w:noProof/>
              </w:rPr>
              <w:t>5. Impulse Buying and Seasonal Urgency</w:t>
            </w:r>
            <w:r>
              <w:rPr>
                <w:noProof/>
                <w:webHidden/>
              </w:rPr>
              <w:tab/>
            </w:r>
            <w:r>
              <w:rPr>
                <w:noProof/>
                <w:webHidden/>
              </w:rPr>
              <w:fldChar w:fldCharType="begin"/>
            </w:r>
            <w:r>
              <w:rPr>
                <w:noProof/>
                <w:webHidden/>
              </w:rPr>
              <w:instrText xml:space="preserve"> PAGEREF _Toc216986056 \h </w:instrText>
            </w:r>
            <w:r>
              <w:rPr>
                <w:noProof/>
                <w:webHidden/>
              </w:rPr>
            </w:r>
            <w:r>
              <w:rPr>
                <w:noProof/>
                <w:webHidden/>
              </w:rPr>
              <w:fldChar w:fldCharType="separate"/>
            </w:r>
            <w:r>
              <w:rPr>
                <w:noProof/>
                <w:webHidden/>
              </w:rPr>
              <w:t>6</w:t>
            </w:r>
            <w:r>
              <w:rPr>
                <w:noProof/>
                <w:webHidden/>
              </w:rPr>
              <w:fldChar w:fldCharType="end"/>
            </w:r>
          </w:hyperlink>
        </w:p>
        <w:p w:rsidR="006005FF" w:rsidRDefault="006005FF">
          <w:pPr>
            <w:pStyle w:val="TOC2"/>
            <w:tabs>
              <w:tab w:val="right" w:leader="dot" w:pos="9350"/>
            </w:tabs>
            <w:rPr>
              <w:rFonts w:eastAsiaTheme="minorEastAsia"/>
              <w:noProof/>
              <w:szCs w:val="20"/>
              <w:lang w:bidi="hi-IN"/>
            </w:rPr>
          </w:pPr>
          <w:hyperlink w:anchor="_Toc216986057" w:history="1">
            <w:r w:rsidRPr="00EB753F">
              <w:rPr>
                <w:rStyle w:val="Hyperlink"/>
                <w:rFonts w:ascii="Times New Roman" w:eastAsia="Times New Roman" w:hAnsi="Times New Roman" w:cs="Times New Roman"/>
                <w:b/>
                <w:bCs/>
                <w:noProof/>
              </w:rPr>
              <w:t>6. Retail Atmospherics and the SOR Framework</w:t>
            </w:r>
            <w:r>
              <w:rPr>
                <w:noProof/>
                <w:webHidden/>
              </w:rPr>
              <w:tab/>
            </w:r>
            <w:r>
              <w:rPr>
                <w:noProof/>
                <w:webHidden/>
              </w:rPr>
              <w:fldChar w:fldCharType="begin"/>
            </w:r>
            <w:r>
              <w:rPr>
                <w:noProof/>
                <w:webHidden/>
              </w:rPr>
              <w:instrText xml:space="preserve"> PAGEREF _Toc216986057 \h </w:instrText>
            </w:r>
            <w:r>
              <w:rPr>
                <w:noProof/>
                <w:webHidden/>
              </w:rPr>
            </w:r>
            <w:r>
              <w:rPr>
                <w:noProof/>
                <w:webHidden/>
              </w:rPr>
              <w:fldChar w:fldCharType="separate"/>
            </w:r>
            <w:r>
              <w:rPr>
                <w:noProof/>
                <w:webHidden/>
              </w:rPr>
              <w:t>7</w:t>
            </w:r>
            <w:r>
              <w:rPr>
                <w:noProof/>
                <w:webHidden/>
              </w:rPr>
              <w:fldChar w:fldCharType="end"/>
            </w:r>
          </w:hyperlink>
        </w:p>
        <w:p w:rsidR="006005FF" w:rsidRDefault="006005FF">
          <w:pPr>
            <w:pStyle w:val="TOC1"/>
            <w:tabs>
              <w:tab w:val="right" w:leader="dot" w:pos="9350"/>
            </w:tabs>
            <w:rPr>
              <w:rFonts w:eastAsiaTheme="minorEastAsia"/>
              <w:noProof/>
              <w:szCs w:val="20"/>
              <w:lang w:bidi="hi-IN"/>
            </w:rPr>
          </w:pPr>
          <w:hyperlink w:anchor="_Toc216986058" w:history="1">
            <w:r w:rsidRPr="00EB753F">
              <w:rPr>
                <w:rStyle w:val="Hyperlink"/>
                <w:rFonts w:ascii="Times New Roman" w:eastAsia="Times New Roman" w:hAnsi="Times New Roman" w:cs="Times New Roman"/>
                <w:b/>
                <w:bCs/>
                <w:noProof/>
                <w:kern w:val="36"/>
              </w:rPr>
              <w:t>METHODOLOGY</w:t>
            </w:r>
            <w:r>
              <w:rPr>
                <w:noProof/>
                <w:webHidden/>
              </w:rPr>
              <w:tab/>
            </w:r>
            <w:r>
              <w:rPr>
                <w:noProof/>
                <w:webHidden/>
              </w:rPr>
              <w:fldChar w:fldCharType="begin"/>
            </w:r>
            <w:r>
              <w:rPr>
                <w:noProof/>
                <w:webHidden/>
              </w:rPr>
              <w:instrText xml:space="preserve"> PAGEREF _Toc216986058 \h </w:instrText>
            </w:r>
            <w:r>
              <w:rPr>
                <w:noProof/>
                <w:webHidden/>
              </w:rPr>
            </w:r>
            <w:r>
              <w:rPr>
                <w:noProof/>
                <w:webHidden/>
              </w:rPr>
              <w:fldChar w:fldCharType="separate"/>
            </w:r>
            <w:r>
              <w:rPr>
                <w:noProof/>
                <w:webHidden/>
              </w:rPr>
              <w:t>8</w:t>
            </w:r>
            <w:r>
              <w:rPr>
                <w:noProof/>
                <w:webHidden/>
              </w:rPr>
              <w:fldChar w:fldCharType="end"/>
            </w:r>
          </w:hyperlink>
        </w:p>
        <w:p w:rsidR="006005FF" w:rsidRDefault="006005FF">
          <w:pPr>
            <w:pStyle w:val="TOC2"/>
            <w:tabs>
              <w:tab w:val="right" w:leader="dot" w:pos="9350"/>
            </w:tabs>
            <w:rPr>
              <w:rFonts w:eastAsiaTheme="minorEastAsia"/>
              <w:noProof/>
              <w:szCs w:val="20"/>
              <w:lang w:bidi="hi-IN"/>
            </w:rPr>
          </w:pPr>
          <w:hyperlink w:anchor="_Toc216986059" w:history="1">
            <w:r w:rsidRPr="00EB753F">
              <w:rPr>
                <w:rStyle w:val="Hyperlink"/>
                <w:rFonts w:ascii="Times New Roman" w:eastAsia="Times New Roman" w:hAnsi="Times New Roman" w:cs="Times New Roman"/>
                <w:b/>
                <w:bCs/>
                <w:noProof/>
              </w:rPr>
              <w:t>1. Research Approach</w:t>
            </w:r>
            <w:r>
              <w:rPr>
                <w:noProof/>
                <w:webHidden/>
              </w:rPr>
              <w:tab/>
            </w:r>
            <w:r>
              <w:rPr>
                <w:noProof/>
                <w:webHidden/>
              </w:rPr>
              <w:fldChar w:fldCharType="begin"/>
            </w:r>
            <w:r>
              <w:rPr>
                <w:noProof/>
                <w:webHidden/>
              </w:rPr>
              <w:instrText xml:space="preserve"> PAGEREF _Toc216986059 \h </w:instrText>
            </w:r>
            <w:r>
              <w:rPr>
                <w:noProof/>
                <w:webHidden/>
              </w:rPr>
            </w:r>
            <w:r>
              <w:rPr>
                <w:noProof/>
                <w:webHidden/>
              </w:rPr>
              <w:fldChar w:fldCharType="separate"/>
            </w:r>
            <w:r>
              <w:rPr>
                <w:noProof/>
                <w:webHidden/>
              </w:rPr>
              <w:t>8</w:t>
            </w:r>
            <w:r>
              <w:rPr>
                <w:noProof/>
                <w:webHidden/>
              </w:rPr>
              <w:fldChar w:fldCharType="end"/>
            </w:r>
          </w:hyperlink>
        </w:p>
        <w:p w:rsidR="006005FF" w:rsidRDefault="006005FF">
          <w:pPr>
            <w:pStyle w:val="TOC2"/>
            <w:tabs>
              <w:tab w:val="right" w:leader="dot" w:pos="9350"/>
            </w:tabs>
            <w:rPr>
              <w:rFonts w:eastAsiaTheme="minorEastAsia"/>
              <w:noProof/>
              <w:szCs w:val="20"/>
              <w:lang w:bidi="hi-IN"/>
            </w:rPr>
          </w:pPr>
          <w:hyperlink w:anchor="_Toc216986060" w:history="1">
            <w:r w:rsidRPr="00EB753F">
              <w:rPr>
                <w:rStyle w:val="Hyperlink"/>
                <w:rFonts w:ascii="Times New Roman" w:eastAsia="Times New Roman" w:hAnsi="Times New Roman" w:cs="Times New Roman"/>
                <w:b/>
                <w:bCs/>
                <w:noProof/>
              </w:rPr>
              <w:t>2. Data Sources</w:t>
            </w:r>
            <w:r>
              <w:rPr>
                <w:noProof/>
                <w:webHidden/>
              </w:rPr>
              <w:tab/>
            </w:r>
            <w:r>
              <w:rPr>
                <w:noProof/>
                <w:webHidden/>
              </w:rPr>
              <w:fldChar w:fldCharType="begin"/>
            </w:r>
            <w:r>
              <w:rPr>
                <w:noProof/>
                <w:webHidden/>
              </w:rPr>
              <w:instrText xml:space="preserve"> PAGEREF _Toc216986060 \h </w:instrText>
            </w:r>
            <w:r>
              <w:rPr>
                <w:noProof/>
                <w:webHidden/>
              </w:rPr>
            </w:r>
            <w:r>
              <w:rPr>
                <w:noProof/>
                <w:webHidden/>
              </w:rPr>
              <w:fldChar w:fldCharType="separate"/>
            </w:r>
            <w:r>
              <w:rPr>
                <w:noProof/>
                <w:webHidden/>
              </w:rPr>
              <w:t>8</w:t>
            </w:r>
            <w:r>
              <w:rPr>
                <w:noProof/>
                <w:webHidden/>
              </w:rPr>
              <w:fldChar w:fldCharType="end"/>
            </w:r>
          </w:hyperlink>
        </w:p>
        <w:p w:rsidR="006005FF" w:rsidRDefault="006005FF">
          <w:pPr>
            <w:pStyle w:val="TOC2"/>
            <w:tabs>
              <w:tab w:val="right" w:leader="dot" w:pos="9350"/>
            </w:tabs>
            <w:rPr>
              <w:rFonts w:eastAsiaTheme="minorEastAsia"/>
              <w:noProof/>
              <w:szCs w:val="20"/>
              <w:lang w:bidi="hi-IN"/>
            </w:rPr>
          </w:pPr>
          <w:hyperlink w:anchor="_Toc216986061" w:history="1">
            <w:r w:rsidRPr="00EB753F">
              <w:rPr>
                <w:rStyle w:val="Hyperlink"/>
                <w:rFonts w:ascii="Times New Roman" w:eastAsia="Times New Roman" w:hAnsi="Times New Roman" w:cs="Times New Roman"/>
                <w:b/>
                <w:bCs/>
                <w:noProof/>
              </w:rPr>
              <w:t>3. Inclusion and Exclusion Criteria</w:t>
            </w:r>
            <w:r>
              <w:rPr>
                <w:noProof/>
                <w:webHidden/>
              </w:rPr>
              <w:tab/>
            </w:r>
            <w:r>
              <w:rPr>
                <w:noProof/>
                <w:webHidden/>
              </w:rPr>
              <w:fldChar w:fldCharType="begin"/>
            </w:r>
            <w:r>
              <w:rPr>
                <w:noProof/>
                <w:webHidden/>
              </w:rPr>
              <w:instrText xml:space="preserve"> PAGEREF _Toc216986061 \h </w:instrText>
            </w:r>
            <w:r>
              <w:rPr>
                <w:noProof/>
                <w:webHidden/>
              </w:rPr>
            </w:r>
            <w:r>
              <w:rPr>
                <w:noProof/>
                <w:webHidden/>
              </w:rPr>
              <w:fldChar w:fldCharType="separate"/>
            </w:r>
            <w:r>
              <w:rPr>
                <w:noProof/>
                <w:webHidden/>
              </w:rPr>
              <w:t>8</w:t>
            </w:r>
            <w:r>
              <w:rPr>
                <w:noProof/>
                <w:webHidden/>
              </w:rPr>
              <w:fldChar w:fldCharType="end"/>
            </w:r>
          </w:hyperlink>
        </w:p>
        <w:p w:rsidR="006005FF" w:rsidRDefault="006005FF">
          <w:pPr>
            <w:pStyle w:val="TOC2"/>
            <w:tabs>
              <w:tab w:val="right" w:leader="dot" w:pos="9350"/>
            </w:tabs>
            <w:rPr>
              <w:rFonts w:eastAsiaTheme="minorEastAsia"/>
              <w:noProof/>
              <w:szCs w:val="20"/>
              <w:lang w:bidi="hi-IN"/>
            </w:rPr>
          </w:pPr>
          <w:hyperlink w:anchor="_Toc216986062" w:history="1">
            <w:r w:rsidRPr="00EB753F">
              <w:rPr>
                <w:rStyle w:val="Hyperlink"/>
                <w:rFonts w:ascii="Times New Roman" w:eastAsia="Times New Roman" w:hAnsi="Times New Roman" w:cs="Times New Roman"/>
                <w:b/>
                <w:bCs/>
                <w:noProof/>
              </w:rPr>
              <w:t>4. Analytical Method</w:t>
            </w:r>
            <w:r>
              <w:rPr>
                <w:noProof/>
                <w:webHidden/>
              </w:rPr>
              <w:tab/>
            </w:r>
            <w:r>
              <w:rPr>
                <w:noProof/>
                <w:webHidden/>
              </w:rPr>
              <w:fldChar w:fldCharType="begin"/>
            </w:r>
            <w:r>
              <w:rPr>
                <w:noProof/>
                <w:webHidden/>
              </w:rPr>
              <w:instrText xml:space="preserve"> PAGEREF _Toc216986062 \h </w:instrText>
            </w:r>
            <w:r>
              <w:rPr>
                <w:noProof/>
                <w:webHidden/>
              </w:rPr>
            </w:r>
            <w:r>
              <w:rPr>
                <w:noProof/>
                <w:webHidden/>
              </w:rPr>
              <w:fldChar w:fldCharType="separate"/>
            </w:r>
            <w:r>
              <w:rPr>
                <w:noProof/>
                <w:webHidden/>
              </w:rPr>
              <w:t>8</w:t>
            </w:r>
            <w:r>
              <w:rPr>
                <w:noProof/>
                <w:webHidden/>
              </w:rPr>
              <w:fldChar w:fldCharType="end"/>
            </w:r>
          </w:hyperlink>
        </w:p>
        <w:p w:rsidR="006005FF" w:rsidRDefault="006005FF">
          <w:pPr>
            <w:pStyle w:val="TOC2"/>
            <w:tabs>
              <w:tab w:val="right" w:leader="dot" w:pos="9350"/>
            </w:tabs>
            <w:rPr>
              <w:rFonts w:eastAsiaTheme="minorEastAsia"/>
              <w:noProof/>
              <w:szCs w:val="20"/>
              <w:lang w:bidi="hi-IN"/>
            </w:rPr>
          </w:pPr>
          <w:hyperlink w:anchor="_Toc216986063" w:history="1">
            <w:r w:rsidRPr="00EB753F">
              <w:rPr>
                <w:rStyle w:val="Hyperlink"/>
                <w:rFonts w:ascii="Times New Roman" w:eastAsia="Times New Roman" w:hAnsi="Times New Roman" w:cs="Times New Roman"/>
                <w:b/>
                <w:bCs/>
                <w:noProof/>
              </w:rPr>
              <w:t>5. Limitations</w:t>
            </w:r>
            <w:r>
              <w:rPr>
                <w:noProof/>
                <w:webHidden/>
              </w:rPr>
              <w:tab/>
            </w:r>
            <w:r>
              <w:rPr>
                <w:noProof/>
                <w:webHidden/>
              </w:rPr>
              <w:fldChar w:fldCharType="begin"/>
            </w:r>
            <w:r>
              <w:rPr>
                <w:noProof/>
                <w:webHidden/>
              </w:rPr>
              <w:instrText xml:space="preserve"> PAGEREF _Toc216986063 \h </w:instrText>
            </w:r>
            <w:r>
              <w:rPr>
                <w:noProof/>
                <w:webHidden/>
              </w:rPr>
            </w:r>
            <w:r>
              <w:rPr>
                <w:noProof/>
                <w:webHidden/>
              </w:rPr>
              <w:fldChar w:fldCharType="separate"/>
            </w:r>
            <w:r>
              <w:rPr>
                <w:noProof/>
                <w:webHidden/>
              </w:rPr>
              <w:t>9</w:t>
            </w:r>
            <w:r>
              <w:rPr>
                <w:noProof/>
                <w:webHidden/>
              </w:rPr>
              <w:fldChar w:fldCharType="end"/>
            </w:r>
          </w:hyperlink>
        </w:p>
        <w:p w:rsidR="006005FF" w:rsidRDefault="006005FF">
          <w:pPr>
            <w:pStyle w:val="TOC1"/>
            <w:tabs>
              <w:tab w:val="right" w:leader="dot" w:pos="9350"/>
            </w:tabs>
            <w:rPr>
              <w:rFonts w:eastAsiaTheme="minorEastAsia"/>
              <w:noProof/>
              <w:szCs w:val="20"/>
              <w:lang w:bidi="hi-IN"/>
            </w:rPr>
          </w:pPr>
          <w:hyperlink w:anchor="_Toc216986064" w:history="1">
            <w:r w:rsidRPr="00EB753F">
              <w:rPr>
                <w:rStyle w:val="Hyperlink"/>
                <w:rFonts w:ascii="Times New Roman" w:eastAsia="Times New Roman" w:hAnsi="Times New Roman" w:cs="Times New Roman"/>
                <w:b/>
                <w:bCs/>
                <w:noProof/>
                <w:kern w:val="36"/>
              </w:rPr>
              <w:t>FINDINGS</w:t>
            </w:r>
            <w:r>
              <w:rPr>
                <w:noProof/>
                <w:webHidden/>
              </w:rPr>
              <w:tab/>
            </w:r>
            <w:r>
              <w:rPr>
                <w:noProof/>
                <w:webHidden/>
              </w:rPr>
              <w:fldChar w:fldCharType="begin"/>
            </w:r>
            <w:r>
              <w:rPr>
                <w:noProof/>
                <w:webHidden/>
              </w:rPr>
              <w:instrText xml:space="preserve"> PAGEREF _Toc216986064 \h </w:instrText>
            </w:r>
            <w:r>
              <w:rPr>
                <w:noProof/>
                <w:webHidden/>
              </w:rPr>
            </w:r>
            <w:r>
              <w:rPr>
                <w:noProof/>
                <w:webHidden/>
              </w:rPr>
              <w:fldChar w:fldCharType="separate"/>
            </w:r>
            <w:r>
              <w:rPr>
                <w:noProof/>
                <w:webHidden/>
              </w:rPr>
              <w:t>9</w:t>
            </w:r>
            <w:r>
              <w:rPr>
                <w:noProof/>
                <w:webHidden/>
              </w:rPr>
              <w:fldChar w:fldCharType="end"/>
            </w:r>
          </w:hyperlink>
        </w:p>
        <w:p w:rsidR="006005FF" w:rsidRDefault="006005FF">
          <w:pPr>
            <w:pStyle w:val="TOC1"/>
            <w:tabs>
              <w:tab w:val="right" w:leader="dot" w:pos="9350"/>
            </w:tabs>
            <w:rPr>
              <w:rFonts w:eastAsiaTheme="minorEastAsia"/>
              <w:noProof/>
              <w:szCs w:val="20"/>
              <w:lang w:bidi="hi-IN"/>
            </w:rPr>
          </w:pPr>
          <w:hyperlink w:anchor="_Toc216986065" w:history="1">
            <w:r w:rsidRPr="00EB753F">
              <w:rPr>
                <w:rStyle w:val="Hyperlink"/>
                <w:rFonts w:ascii="Times New Roman" w:eastAsia="Times New Roman" w:hAnsi="Times New Roman" w:cs="Times New Roman"/>
                <w:b/>
                <w:bCs/>
                <w:noProof/>
                <w:kern w:val="36"/>
              </w:rPr>
              <w:t>1. Emotional Intensity Plays a Central Role in Christmas Purchasing</w:t>
            </w:r>
            <w:r>
              <w:rPr>
                <w:noProof/>
                <w:webHidden/>
              </w:rPr>
              <w:tab/>
            </w:r>
            <w:r>
              <w:rPr>
                <w:noProof/>
                <w:webHidden/>
              </w:rPr>
              <w:fldChar w:fldCharType="begin"/>
            </w:r>
            <w:r>
              <w:rPr>
                <w:noProof/>
                <w:webHidden/>
              </w:rPr>
              <w:instrText xml:space="preserve"> PAGEREF _Toc216986065 \h </w:instrText>
            </w:r>
            <w:r>
              <w:rPr>
                <w:noProof/>
                <w:webHidden/>
              </w:rPr>
            </w:r>
            <w:r>
              <w:rPr>
                <w:noProof/>
                <w:webHidden/>
              </w:rPr>
              <w:fldChar w:fldCharType="separate"/>
            </w:r>
            <w:r>
              <w:rPr>
                <w:noProof/>
                <w:webHidden/>
              </w:rPr>
              <w:t>9</w:t>
            </w:r>
            <w:r>
              <w:rPr>
                <w:noProof/>
                <w:webHidden/>
              </w:rPr>
              <w:fldChar w:fldCharType="end"/>
            </w:r>
          </w:hyperlink>
        </w:p>
        <w:p w:rsidR="006005FF" w:rsidRDefault="006005FF">
          <w:pPr>
            <w:pStyle w:val="TOC2"/>
            <w:tabs>
              <w:tab w:val="right" w:leader="dot" w:pos="9350"/>
            </w:tabs>
            <w:rPr>
              <w:rFonts w:eastAsiaTheme="minorEastAsia"/>
              <w:noProof/>
              <w:szCs w:val="20"/>
              <w:lang w:bidi="hi-IN"/>
            </w:rPr>
          </w:pPr>
          <w:hyperlink w:anchor="_Toc216986066" w:history="1">
            <w:r w:rsidRPr="00EB753F">
              <w:rPr>
                <w:rStyle w:val="Hyperlink"/>
                <w:rFonts w:ascii="Times New Roman" w:eastAsia="Times New Roman" w:hAnsi="Times New Roman" w:cs="Times New Roman"/>
                <w:b/>
                <w:bCs/>
                <w:noProof/>
              </w:rPr>
              <w:t>1.1 Positive Emotions Encourage Generous and Spontaneous Spending</w:t>
            </w:r>
            <w:r>
              <w:rPr>
                <w:noProof/>
                <w:webHidden/>
              </w:rPr>
              <w:tab/>
            </w:r>
            <w:r>
              <w:rPr>
                <w:noProof/>
                <w:webHidden/>
              </w:rPr>
              <w:fldChar w:fldCharType="begin"/>
            </w:r>
            <w:r>
              <w:rPr>
                <w:noProof/>
                <w:webHidden/>
              </w:rPr>
              <w:instrText xml:space="preserve"> PAGEREF _Toc216986066 \h </w:instrText>
            </w:r>
            <w:r>
              <w:rPr>
                <w:noProof/>
                <w:webHidden/>
              </w:rPr>
            </w:r>
            <w:r>
              <w:rPr>
                <w:noProof/>
                <w:webHidden/>
              </w:rPr>
              <w:fldChar w:fldCharType="separate"/>
            </w:r>
            <w:r>
              <w:rPr>
                <w:noProof/>
                <w:webHidden/>
              </w:rPr>
              <w:t>9</w:t>
            </w:r>
            <w:r>
              <w:rPr>
                <w:noProof/>
                <w:webHidden/>
              </w:rPr>
              <w:fldChar w:fldCharType="end"/>
            </w:r>
          </w:hyperlink>
        </w:p>
        <w:p w:rsidR="006005FF" w:rsidRDefault="006005FF">
          <w:pPr>
            <w:pStyle w:val="TOC2"/>
            <w:tabs>
              <w:tab w:val="right" w:leader="dot" w:pos="9350"/>
            </w:tabs>
            <w:rPr>
              <w:rFonts w:eastAsiaTheme="minorEastAsia"/>
              <w:noProof/>
              <w:szCs w:val="20"/>
              <w:lang w:bidi="hi-IN"/>
            </w:rPr>
          </w:pPr>
          <w:hyperlink w:anchor="_Toc216986067" w:history="1">
            <w:r w:rsidRPr="00EB753F">
              <w:rPr>
                <w:rStyle w:val="Hyperlink"/>
                <w:rFonts w:ascii="Times New Roman" w:eastAsia="Times New Roman" w:hAnsi="Times New Roman" w:cs="Times New Roman"/>
                <w:b/>
                <w:bCs/>
                <w:noProof/>
              </w:rPr>
              <w:t>1.2 Nostalgia and Memory-Driven Consumption Decisions</w:t>
            </w:r>
            <w:r>
              <w:rPr>
                <w:noProof/>
                <w:webHidden/>
              </w:rPr>
              <w:tab/>
            </w:r>
            <w:r>
              <w:rPr>
                <w:noProof/>
                <w:webHidden/>
              </w:rPr>
              <w:fldChar w:fldCharType="begin"/>
            </w:r>
            <w:r>
              <w:rPr>
                <w:noProof/>
                <w:webHidden/>
              </w:rPr>
              <w:instrText xml:space="preserve"> PAGEREF _Toc216986067 \h </w:instrText>
            </w:r>
            <w:r>
              <w:rPr>
                <w:noProof/>
                <w:webHidden/>
              </w:rPr>
            </w:r>
            <w:r>
              <w:rPr>
                <w:noProof/>
                <w:webHidden/>
              </w:rPr>
              <w:fldChar w:fldCharType="separate"/>
            </w:r>
            <w:r>
              <w:rPr>
                <w:noProof/>
                <w:webHidden/>
              </w:rPr>
              <w:t>9</w:t>
            </w:r>
            <w:r>
              <w:rPr>
                <w:noProof/>
                <w:webHidden/>
              </w:rPr>
              <w:fldChar w:fldCharType="end"/>
            </w:r>
          </w:hyperlink>
        </w:p>
        <w:p w:rsidR="006005FF" w:rsidRDefault="006005FF">
          <w:pPr>
            <w:pStyle w:val="TOC2"/>
            <w:tabs>
              <w:tab w:val="right" w:leader="dot" w:pos="9350"/>
            </w:tabs>
            <w:rPr>
              <w:rFonts w:eastAsiaTheme="minorEastAsia"/>
              <w:noProof/>
              <w:szCs w:val="20"/>
              <w:lang w:bidi="hi-IN"/>
            </w:rPr>
          </w:pPr>
          <w:hyperlink w:anchor="_Toc216986068" w:history="1">
            <w:r w:rsidRPr="00EB753F">
              <w:rPr>
                <w:rStyle w:val="Hyperlink"/>
                <w:rFonts w:ascii="Times New Roman" w:eastAsia="Times New Roman" w:hAnsi="Times New Roman" w:cs="Times New Roman"/>
                <w:b/>
                <w:bCs/>
                <w:noProof/>
              </w:rPr>
              <w:t>1.3 Stress, Guilt, and Emotional Pressure Affect Decision-Making</w:t>
            </w:r>
            <w:r>
              <w:rPr>
                <w:noProof/>
                <w:webHidden/>
              </w:rPr>
              <w:tab/>
            </w:r>
            <w:r>
              <w:rPr>
                <w:noProof/>
                <w:webHidden/>
              </w:rPr>
              <w:fldChar w:fldCharType="begin"/>
            </w:r>
            <w:r>
              <w:rPr>
                <w:noProof/>
                <w:webHidden/>
              </w:rPr>
              <w:instrText xml:space="preserve"> PAGEREF _Toc216986068 \h </w:instrText>
            </w:r>
            <w:r>
              <w:rPr>
                <w:noProof/>
                <w:webHidden/>
              </w:rPr>
            </w:r>
            <w:r>
              <w:rPr>
                <w:noProof/>
                <w:webHidden/>
              </w:rPr>
              <w:fldChar w:fldCharType="separate"/>
            </w:r>
            <w:r>
              <w:rPr>
                <w:noProof/>
                <w:webHidden/>
              </w:rPr>
              <w:t>10</w:t>
            </w:r>
            <w:r>
              <w:rPr>
                <w:noProof/>
                <w:webHidden/>
              </w:rPr>
              <w:fldChar w:fldCharType="end"/>
            </w:r>
          </w:hyperlink>
        </w:p>
        <w:p w:rsidR="006005FF" w:rsidRDefault="006005FF">
          <w:pPr>
            <w:pStyle w:val="TOC1"/>
            <w:tabs>
              <w:tab w:val="right" w:leader="dot" w:pos="9350"/>
            </w:tabs>
            <w:rPr>
              <w:rFonts w:eastAsiaTheme="minorEastAsia"/>
              <w:noProof/>
              <w:szCs w:val="20"/>
              <w:lang w:bidi="hi-IN"/>
            </w:rPr>
          </w:pPr>
          <w:hyperlink w:anchor="_Toc216986069" w:history="1">
            <w:r w:rsidRPr="00EB753F">
              <w:rPr>
                <w:rStyle w:val="Hyperlink"/>
                <w:rFonts w:ascii="Times New Roman" w:eastAsia="Times New Roman" w:hAnsi="Times New Roman" w:cs="Times New Roman"/>
                <w:b/>
                <w:bCs/>
                <w:noProof/>
                <w:kern w:val="36"/>
              </w:rPr>
              <w:t>2. Social Influences Strongly Shape Christmas Shopping Behaviour</w:t>
            </w:r>
            <w:r>
              <w:rPr>
                <w:noProof/>
                <w:webHidden/>
              </w:rPr>
              <w:tab/>
            </w:r>
            <w:r>
              <w:rPr>
                <w:noProof/>
                <w:webHidden/>
              </w:rPr>
              <w:fldChar w:fldCharType="begin"/>
            </w:r>
            <w:r>
              <w:rPr>
                <w:noProof/>
                <w:webHidden/>
              </w:rPr>
              <w:instrText xml:space="preserve"> PAGEREF _Toc216986069 \h </w:instrText>
            </w:r>
            <w:r>
              <w:rPr>
                <w:noProof/>
                <w:webHidden/>
              </w:rPr>
            </w:r>
            <w:r>
              <w:rPr>
                <w:noProof/>
                <w:webHidden/>
              </w:rPr>
              <w:fldChar w:fldCharType="separate"/>
            </w:r>
            <w:r>
              <w:rPr>
                <w:noProof/>
                <w:webHidden/>
              </w:rPr>
              <w:t>10</w:t>
            </w:r>
            <w:r>
              <w:rPr>
                <w:noProof/>
                <w:webHidden/>
              </w:rPr>
              <w:fldChar w:fldCharType="end"/>
            </w:r>
          </w:hyperlink>
        </w:p>
        <w:p w:rsidR="006005FF" w:rsidRDefault="006005FF">
          <w:pPr>
            <w:pStyle w:val="TOC2"/>
            <w:tabs>
              <w:tab w:val="right" w:leader="dot" w:pos="9350"/>
            </w:tabs>
            <w:rPr>
              <w:rFonts w:eastAsiaTheme="minorEastAsia"/>
              <w:noProof/>
              <w:szCs w:val="20"/>
              <w:lang w:bidi="hi-IN"/>
            </w:rPr>
          </w:pPr>
          <w:hyperlink w:anchor="_Toc216986070" w:history="1">
            <w:r w:rsidRPr="00EB753F">
              <w:rPr>
                <w:rStyle w:val="Hyperlink"/>
                <w:rFonts w:ascii="Times New Roman" w:eastAsia="Times New Roman" w:hAnsi="Times New Roman" w:cs="Times New Roman"/>
                <w:b/>
                <w:bCs/>
                <w:noProof/>
              </w:rPr>
              <w:t>2.1 Gift-Giving Traditions Create Social Obligations and Pressure</w:t>
            </w:r>
            <w:r>
              <w:rPr>
                <w:noProof/>
                <w:webHidden/>
              </w:rPr>
              <w:tab/>
            </w:r>
            <w:r>
              <w:rPr>
                <w:noProof/>
                <w:webHidden/>
              </w:rPr>
              <w:fldChar w:fldCharType="begin"/>
            </w:r>
            <w:r>
              <w:rPr>
                <w:noProof/>
                <w:webHidden/>
              </w:rPr>
              <w:instrText xml:space="preserve"> PAGEREF _Toc216986070 \h </w:instrText>
            </w:r>
            <w:r>
              <w:rPr>
                <w:noProof/>
                <w:webHidden/>
              </w:rPr>
            </w:r>
            <w:r>
              <w:rPr>
                <w:noProof/>
                <w:webHidden/>
              </w:rPr>
              <w:fldChar w:fldCharType="separate"/>
            </w:r>
            <w:r>
              <w:rPr>
                <w:noProof/>
                <w:webHidden/>
              </w:rPr>
              <w:t>10</w:t>
            </w:r>
            <w:r>
              <w:rPr>
                <w:noProof/>
                <w:webHidden/>
              </w:rPr>
              <w:fldChar w:fldCharType="end"/>
            </w:r>
          </w:hyperlink>
        </w:p>
        <w:p w:rsidR="006005FF" w:rsidRDefault="006005FF">
          <w:pPr>
            <w:pStyle w:val="TOC2"/>
            <w:tabs>
              <w:tab w:val="right" w:leader="dot" w:pos="9350"/>
            </w:tabs>
            <w:rPr>
              <w:rFonts w:eastAsiaTheme="minorEastAsia"/>
              <w:noProof/>
              <w:szCs w:val="20"/>
              <w:lang w:bidi="hi-IN"/>
            </w:rPr>
          </w:pPr>
          <w:hyperlink w:anchor="_Toc216986071" w:history="1">
            <w:r w:rsidRPr="00EB753F">
              <w:rPr>
                <w:rStyle w:val="Hyperlink"/>
                <w:rFonts w:ascii="Times New Roman" w:eastAsia="Times New Roman" w:hAnsi="Times New Roman" w:cs="Times New Roman"/>
                <w:b/>
                <w:bCs/>
                <w:noProof/>
              </w:rPr>
              <w:t>2.2 Social Evaluation and the Need to Appear Generous</w:t>
            </w:r>
            <w:r>
              <w:rPr>
                <w:noProof/>
                <w:webHidden/>
              </w:rPr>
              <w:tab/>
            </w:r>
            <w:r>
              <w:rPr>
                <w:noProof/>
                <w:webHidden/>
              </w:rPr>
              <w:fldChar w:fldCharType="begin"/>
            </w:r>
            <w:r>
              <w:rPr>
                <w:noProof/>
                <w:webHidden/>
              </w:rPr>
              <w:instrText xml:space="preserve"> PAGEREF _Toc216986071 \h </w:instrText>
            </w:r>
            <w:r>
              <w:rPr>
                <w:noProof/>
                <w:webHidden/>
              </w:rPr>
            </w:r>
            <w:r>
              <w:rPr>
                <w:noProof/>
                <w:webHidden/>
              </w:rPr>
              <w:fldChar w:fldCharType="separate"/>
            </w:r>
            <w:r>
              <w:rPr>
                <w:noProof/>
                <w:webHidden/>
              </w:rPr>
              <w:t>11</w:t>
            </w:r>
            <w:r>
              <w:rPr>
                <w:noProof/>
                <w:webHidden/>
              </w:rPr>
              <w:fldChar w:fldCharType="end"/>
            </w:r>
          </w:hyperlink>
        </w:p>
        <w:p w:rsidR="006005FF" w:rsidRDefault="006005FF">
          <w:pPr>
            <w:pStyle w:val="TOC1"/>
            <w:tabs>
              <w:tab w:val="right" w:leader="dot" w:pos="9350"/>
            </w:tabs>
            <w:rPr>
              <w:rFonts w:eastAsiaTheme="minorEastAsia"/>
              <w:noProof/>
              <w:szCs w:val="20"/>
              <w:lang w:bidi="hi-IN"/>
            </w:rPr>
          </w:pPr>
          <w:hyperlink w:anchor="_Toc216986072" w:history="1">
            <w:r w:rsidRPr="00EB753F">
              <w:rPr>
                <w:rStyle w:val="Hyperlink"/>
                <w:rFonts w:ascii="Times New Roman" w:eastAsia="Times New Roman" w:hAnsi="Times New Roman" w:cs="Times New Roman"/>
                <w:b/>
                <w:bCs/>
                <w:noProof/>
                <w:kern w:val="36"/>
              </w:rPr>
              <w:t>3. The Role of Retail and Online Environments in Stimulating Emotional Purchases</w:t>
            </w:r>
            <w:r>
              <w:rPr>
                <w:noProof/>
                <w:webHidden/>
              </w:rPr>
              <w:tab/>
            </w:r>
            <w:r>
              <w:rPr>
                <w:noProof/>
                <w:webHidden/>
              </w:rPr>
              <w:fldChar w:fldCharType="begin"/>
            </w:r>
            <w:r>
              <w:rPr>
                <w:noProof/>
                <w:webHidden/>
              </w:rPr>
              <w:instrText xml:space="preserve"> PAGEREF _Toc216986072 \h </w:instrText>
            </w:r>
            <w:r>
              <w:rPr>
                <w:noProof/>
                <w:webHidden/>
              </w:rPr>
            </w:r>
            <w:r>
              <w:rPr>
                <w:noProof/>
                <w:webHidden/>
              </w:rPr>
              <w:fldChar w:fldCharType="separate"/>
            </w:r>
            <w:r>
              <w:rPr>
                <w:noProof/>
                <w:webHidden/>
              </w:rPr>
              <w:t>11</w:t>
            </w:r>
            <w:r>
              <w:rPr>
                <w:noProof/>
                <w:webHidden/>
              </w:rPr>
              <w:fldChar w:fldCharType="end"/>
            </w:r>
          </w:hyperlink>
        </w:p>
        <w:p w:rsidR="006005FF" w:rsidRDefault="006005FF">
          <w:pPr>
            <w:pStyle w:val="TOC2"/>
            <w:tabs>
              <w:tab w:val="right" w:leader="dot" w:pos="9350"/>
            </w:tabs>
            <w:rPr>
              <w:rFonts w:eastAsiaTheme="minorEastAsia"/>
              <w:noProof/>
              <w:szCs w:val="20"/>
              <w:lang w:bidi="hi-IN"/>
            </w:rPr>
          </w:pPr>
          <w:hyperlink w:anchor="_Toc216986073" w:history="1">
            <w:r w:rsidRPr="00EB753F">
              <w:rPr>
                <w:rStyle w:val="Hyperlink"/>
                <w:rFonts w:ascii="Times New Roman" w:eastAsia="Times New Roman" w:hAnsi="Times New Roman" w:cs="Times New Roman"/>
                <w:b/>
                <w:bCs/>
                <w:noProof/>
              </w:rPr>
              <w:t>3.1 Physical Store Atmospherics and Emotional Immersion</w:t>
            </w:r>
            <w:r>
              <w:rPr>
                <w:noProof/>
                <w:webHidden/>
              </w:rPr>
              <w:tab/>
            </w:r>
            <w:r>
              <w:rPr>
                <w:noProof/>
                <w:webHidden/>
              </w:rPr>
              <w:fldChar w:fldCharType="begin"/>
            </w:r>
            <w:r>
              <w:rPr>
                <w:noProof/>
                <w:webHidden/>
              </w:rPr>
              <w:instrText xml:space="preserve"> PAGEREF _Toc216986073 \h </w:instrText>
            </w:r>
            <w:r>
              <w:rPr>
                <w:noProof/>
                <w:webHidden/>
              </w:rPr>
            </w:r>
            <w:r>
              <w:rPr>
                <w:noProof/>
                <w:webHidden/>
              </w:rPr>
              <w:fldChar w:fldCharType="separate"/>
            </w:r>
            <w:r>
              <w:rPr>
                <w:noProof/>
                <w:webHidden/>
              </w:rPr>
              <w:t>12</w:t>
            </w:r>
            <w:r>
              <w:rPr>
                <w:noProof/>
                <w:webHidden/>
              </w:rPr>
              <w:fldChar w:fldCharType="end"/>
            </w:r>
          </w:hyperlink>
        </w:p>
        <w:p w:rsidR="006005FF" w:rsidRDefault="006005FF">
          <w:pPr>
            <w:pStyle w:val="TOC2"/>
            <w:tabs>
              <w:tab w:val="right" w:leader="dot" w:pos="9350"/>
            </w:tabs>
            <w:rPr>
              <w:rFonts w:eastAsiaTheme="minorEastAsia"/>
              <w:noProof/>
              <w:szCs w:val="20"/>
              <w:lang w:bidi="hi-IN"/>
            </w:rPr>
          </w:pPr>
          <w:hyperlink w:anchor="_Toc216986074" w:history="1">
            <w:r w:rsidRPr="00EB753F">
              <w:rPr>
                <w:rStyle w:val="Hyperlink"/>
                <w:rFonts w:ascii="Times New Roman" w:eastAsia="Times New Roman" w:hAnsi="Times New Roman" w:cs="Times New Roman"/>
                <w:b/>
                <w:bCs/>
                <w:noProof/>
              </w:rPr>
              <w:t>3.2 Online Atmospherics and Digital Persuasion</w:t>
            </w:r>
            <w:r>
              <w:rPr>
                <w:noProof/>
                <w:webHidden/>
              </w:rPr>
              <w:tab/>
            </w:r>
            <w:r>
              <w:rPr>
                <w:noProof/>
                <w:webHidden/>
              </w:rPr>
              <w:fldChar w:fldCharType="begin"/>
            </w:r>
            <w:r>
              <w:rPr>
                <w:noProof/>
                <w:webHidden/>
              </w:rPr>
              <w:instrText xml:space="preserve"> PAGEREF _Toc216986074 \h </w:instrText>
            </w:r>
            <w:r>
              <w:rPr>
                <w:noProof/>
                <w:webHidden/>
              </w:rPr>
            </w:r>
            <w:r>
              <w:rPr>
                <w:noProof/>
                <w:webHidden/>
              </w:rPr>
              <w:fldChar w:fldCharType="separate"/>
            </w:r>
            <w:r>
              <w:rPr>
                <w:noProof/>
                <w:webHidden/>
              </w:rPr>
              <w:t>12</w:t>
            </w:r>
            <w:r>
              <w:rPr>
                <w:noProof/>
                <w:webHidden/>
              </w:rPr>
              <w:fldChar w:fldCharType="end"/>
            </w:r>
          </w:hyperlink>
        </w:p>
        <w:p w:rsidR="006005FF" w:rsidRDefault="006005FF">
          <w:pPr>
            <w:pStyle w:val="TOC2"/>
            <w:tabs>
              <w:tab w:val="right" w:leader="dot" w:pos="9350"/>
            </w:tabs>
            <w:rPr>
              <w:rFonts w:eastAsiaTheme="minorEastAsia"/>
              <w:noProof/>
              <w:szCs w:val="20"/>
              <w:lang w:bidi="hi-IN"/>
            </w:rPr>
          </w:pPr>
          <w:hyperlink w:anchor="_Toc216986075" w:history="1">
            <w:r w:rsidRPr="00EB753F">
              <w:rPr>
                <w:rStyle w:val="Hyperlink"/>
                <w:rFonts w:ascii="Times New Roman" w:eastAsia="Times New Roman" w:hAnsi="Times New Roman" w:cs="Times New Roman"/>
                <w:b/>
                <w:bCs/>
                <w:noProof/>
              </w:rPr>
              <w:t>3.3 Scarcity, Limited Editions, and Festive Exclusivity</w:t>
            </w:r>
            <w:r>
              <w:rPr>
                <w:noProof/>
                <w:webHidden/>
              </w:rPr>
              <w:tab/>
            </w:r>
            <w:r>
              <w:rPr>
                <w:noProof/>
                <w:webHidden/>
              </w:rPr>
              <w:fldChar w:fldCharType="begin"/>
            </w:r>
            <w:r>
              <w:rPr>
                <w:noProof/>
                <w:webHidden/>
              </w:rPr>
              <w:instrText xml:space="preserve"> PAGEREF _Toc216986075 \h </w:instrText>
            </w:r>
            <w:r>
              <w:rPr>
                <w:noProof/>
                <w:webHidden/>
              </w:rPr>
            </w:r>
            <w:r>
              <w:rPr>
                <w:noProof/>
                <w:webHidden/>
              </w:rPr>
              <w:fldChar w:fldCharType="separate"/>
            </w:r>
            <w:r>
              <w:rPr>
                <w:noProof/>
                <w:webHidden/>
              </w:rPr>
              <w:t>12</w:t>
            </w:r>
            <w:r>
              <w:rPr>
                <w:noProof/>
                <w:webHidden/>
              </w:rPr>
              <w:fldChar w:fldCharType="end"/>
            </w:r>
          </w:hyperlink>
        </w:p>
        <w:p w:rsidR="006005FF" w:rsidRDefault="006005FF">
          <w:pPr>
            <w:pStyle w:val="TOC1"/>
            <w:tabs>
              <w:tab w:val="right" w:leader="dot" w:pos="9350"/>
            </w:tabs>
            <w:rPr>
              <w:rFonts w:eastAsiaTheme="minorEastAsia"/>
              <w:noProof/>
              <w:szCs w:val="20"/>
              <w:lang w:bidi="hi-IN"/>
            </w:rPr>
          </w:pPr>
          <w:hyperlink w:anchor="_Toc216986076" w:history="1">
            <w:r w:rsidRPr="00EB753F">
              <w:rPr>
                <w:rStyle w:val="Hyperlink"/>
                <w:rFonts w:ascii="Times New Roman" w:eastAsia="Times New Roman" w:hAnsi="Times New Roman" w:cs="Times New Roman"/>
                <w:b/>
                <w:bCs/>
                <w:noProof/>
                <w:kern w:val="36"/>
              </w:rPr>
              <w:t>4. Emotional Justification and Symbolic Meaning of Christmas Purchases</w:t>
            </w:r>
            <w:r>
              <w:rPr>
                <w:noProof/>
                <w:webHidden/>
              </w:rPr>
              <w:tab/>
            </w:r>
            <w:r>
              <w:rPr>
                <w:noProof/>
                <w:webHidden/>
              </w:rPr>
              <w:fldChar w:fldCharType="begin"/>
            </w:r>
            <w:r>
              <w:rPr>
                <w:noProof/>
                <w:webHidden/>
              </w:rPr>
              <w:instrText xml:space="preserve"> PAGEREF _Toc216986076 \h </w:instrText>
            </w:r>
            <w:r>
              <w:rPr>
                <w:noProof/>
                <w:webHidden/>
              </w:rPr>
            </w:r>
            <w:r>
              <w:rPr>
                <w:noProof/>
                <w:webHidden/>
              </w:rPr>
              <w:fldChar w:fldCharType="separate"/>
            </w:r>
            <w:r>
              <w:rPr>
                <w:noProof/>
                <w:webHidden/>
              </w:rPr>
              <w:t>13</w:t>
            </w:r>
            <w:r>
              <w:rPr>
                <w:noProof/>
                <w:webHidden/>
              </w:rPr>
              <w:fldChar w:fldCharType="end"/>
            </w:r>
          </w:hyperlink>
        </w:p>
        <w:p w:rsidR="006005FF" w:rsidRDefault="006005FF">
          <w:pPr>
            <w:pStyle w:val="TOC2"/>
            <w:tabs>
              <w:tab w:val="right" w:leader="dot" w:pos="9350"/>
            </w:tabs>
            <w:rPr>
              <w:rFonts w:eastAsiaTheme="minorEastAsia"/>
              <w:noProof/>
              <w:szCs w:val="20"/>
              <w:lang w:bidi="hi-IN"/>
            </w:rPr>
          </w:pPr>
          <w:hyperlink w:anchor="_Toc216986077" w:history="1">
            <w:r w:rsidRPr="00EB753F">
              <w:rPr>
                <w:rStyle w:val="Hyperlink"/>
                <w:rFonts w:ascii="Times New Roman" w:eastAsia="Times New Roman" w:hAnsi="Times New Roman" w:cs="Times New Roman"/>
                <w:b/>
                <w:bCs/>
                <w:noProof/>
              </w:rPr>
              <w:t>4.1 Emotional Weight and Symbolism of Gift-Giving</w:t>
            </w:r>
            <w:r>
              <w:rPr>
                <w:noProof/>
                <w:webHidden/>
              </w:rPr>
              <w:tab/>
            </w:r>
            <w:r>
              <w:rPr>
                <w:noProof/>
                <w:webHidden/>
              </w:rPr>
              <w:fldChar w:fldCharType="begin"/>
            </w:r>
            <w:r>
              <w:rPr>
                <w:noProof/>
                <w:webHidden/>
              </w:rPr>
              <w:instrText xml:space="preserve"> PAGEREF _Toc216986077 \h </w:instrText>
            </w:r>
            <w:r>
              <w:rPr>
                <w:noProof/>
                <w:webHidden/>
              </w:rPr>
            </w:r>
            <w:r>
              <w:rPr>
                <w:noProof/>
                <w:webHidden/>
              </w:rPr>
              <w:fldChar w:fldCharType="separate"/>
            </w:r>
            <w:r>
              <w:rPr>
                <w:noProof/>
                <w:webHidden/>
              </w:rPr>
              <w:t>13</w:t>
            </w:r>
            <w:r>
              <w:rPr>
                <w:noProof/>
                <w:webHidden/>
              </w:rPr>
              <w:fldChar w:fldCharType="end"/>
            </w:r>
          </w:hyperlink>
        </w:p>
        <w:p w:rsidR="006005FF" w:rsidRDefault="006005FF">
          <w:pPr>
            <w:pStyle w:val="TOC2"/>
            <w:tabs>
              <w:tab w:val="right" w:leader="dot" w:pos="9350"/>
            </w:tabs>
            <w:rPr>
              <w:rFonts w:eastAsiaTheme="minorEastAsia"/>
              <w:noProof/>
              <w:szCs w:val="20"/>
              <w:lang w:bidi="hi-IN"/>
            </w:rPr>
          </w:pPr>
          <w:hyperlink w:anchor="_Toc216986078" w:history="1">
            <w:r w:rsidRPr="00EB753F">
              <w:rPr>
                <w:rStyle w:val="Hyperlink"/>
                <w:rFonts w:ascii="Times New Roman" w:eastAsia="Times New Roman" w:hAnsi="Times New Roman" w:cs="Times New Roman"/>
                <w:b/>
                <w:bCs/>
                <w:noProof/>
              </w:rPr>
              <w:t>4.2 Self-Gifting as a Form of Emotional Reward</w:t>
            </w:r>
            <w:r>
              <w:rPr>
                <w:noProof/>
                <w:webHidden/>
              </w:rPr>
              <w:tab/>
            </w:r>
            <w:r>
              <w:rPr>
                <w:noProof/>
                <w:webHidden/>
              </w:rPr>
              <w:fldChar w:fldCharType="begin"/>
            </w:r>
            <w:r>
              <w:rPr>
                <w:noProof/>
                <w:webHidden/>
              </w:rPr>
              <w:instrText xml:space="preserve"> PAGEREF _Toc216986078 \h </w:instrText>
            </w:r>
            <w:r>
              <w:rPr>
                <w:noProof/>
                <w:webHidden/>
              </w:rPr>
            </w:r>
            <w:r>
              <w:rPr>
                <w:noProof/>
                <w:webHidden/>
              </w:rPr>
              <w:fldChar w:fldCharType="separate"/>
            </w:r>
            <w:r>
              <w:rPr>
                <w:noProof/>
                <w:webHidden/>
              </w:rPr>
              <w:t>13</w:t>
            </w:r>
            <w:r>
              <w:rPr>
                <w:noProof/>
                <w:webHidden/>
              </w:rPr>
              <w:fldChar w:fldCharType="end"/>
            </w:r>
          </w:hyperlink>
        </w:p>
        <w:p w:rsidR="006005FF" w:rsidRDefault="006005FF">
          <w:pPr>
            <w:pStyle w:val="TOC2"/>
            <w:tabs>
              <w:tab w:val="right" w:leader="dot" w:pos="9350"/>
            </w:tabs>
            <w:rPr>
              <w:rFonts w:eastAsiaTheme="minorEastAsia"/>
              <w:noProof/>
              <w:szCs w:val="20"/>
              <w:lang w:bidi="hi-IN"/>
            </w:rPr>
          </w:pPr>
          <w:hyperlink w:anchor="_Toc216986079" w:history="1">
            <w:r w:rsidRPr="00EB753F">
              <w:rPr>
                <w:rStyle w:val="Hyperlink"/>
                <w:rFonts w:ascii="Times New Roman" w:eastAsia="Times New Roman" w:hAnsi="Times New Roman" w:cs="Times New Roman"/>
                <w:b/>
                <w:bCs/>
                <w:noProof/>
              </w:rPr>
              <w:t>4.3 Compensatory Buying and Emotional Relief</w:t>
            </w:r>
            <w:r>
              <w:rPr>
                <w:noProof/>
                <w:webHidden/>
              </w:rPr>
              <w:tab/>
            </w:r>
            <w:r>
              <w:rPr>
                <w:noProof/>
                <w:webHidden/>
              </w:rPr>
              <w:fldChar w:fldCharType="begin"/>
            </w:r>
            <w:r>
              <w:rPr>
                <w:noProof/>
                <w:webHidden/>
              </w:rPr>
              <w:instrText xml:space="preserve"> PAGEREF _Toc216986079 \h </w:instrText>
            </w:r>
            <w:r>
              <w:rPr>
                <w:noProof/>
                <w:webHidden/>
              </w:rPr>
            </w:r>
            <w:r>
              <w:rPr>
                <w:noProof/>
                <w:webHidden/>
              </w:rPr>
              <w:fldChar w:fldCharType="separate"/>
            </w:r>
            <w:r>
              <w:rPr>
                <w:noProof/>
                <w:webHidden/>
              </w:rPr>
              <w:t>13</w:t>
            </w:r>
            <w:r>
              <w:rPr>
                <w:noProof/>
                <w:webHidden/>
              </w:rPr>
              <w:fldChar w:fldCharType="end"/>
            </w:r>
          </w:hyperlink>
        </w:p>
        <w:p w:rsidR="006005FF" w:rsidRDefault="006005FF">
          <w:pPr>
            <w:pStyle w:val="TOC1"/>
            <w:tabs>
              <w:tab w:val="right" w:leader="dot" w:pos="9350"/>
            </w:tabs>
            <w:rPr>
              <w:rFonts w:eastAsiaTheme="minorEastAsia"/>
              <w:noProof/>
              <w:szCs w:val="20"/>
              <w:lang w:bidi="hi-IN"/>
            </w:rPr>
          </w:pPr>
          <w:hyperlink w:anchor="_Toc216986080" w:history="1">
            <w:r w:rsidRPr="00EB753F">
              <w:rPr>
                <w:rStyle w:val="Hyperlink"/>
                <w:rFonts w:ascii="Times New Roman" w:eastAsia="Times New Roman" w:hAnsi="Times New Roman" w:cs="Times New Roman"/>
                <w:b/>
                <w:bCs/>
                <w:noProof/>
                <w:kern w:val="36"/>
              </w:rPr>
              <w:t>DISCUSSION</w:t>
            </w:r>
            <w:r>
              <w:rPr>
                <w:noProof/>
                <w:webHidden/>
              </w:rPr>
              <w:tab/>
            </w:r>
            <w:r>
              <w:rPr>
                <w:noProof/>
                <w:webHidden/>
              </w:rPr>
              <w:fldChar w:fldCharType="begin"/>
            </w:r>
            <w:r>
              <w:rPr>
                <w:noProof/>
                <w:webHidden/>
              </w:rPr>
              <w:instrText xml:space="preserve"> PAGEREF _Toc216986080 \h </w:instrText>
            </w:r>
            <w:r>
              <w:rPr>
                <w:noProof/>
                <w:webHidden/>
              </w:rPr>
            </w:r>
            <w:r>
              <w:rPr>
                <w:noProof/>
                <w:webHidden/>
              </w:rPr>
              <w:fldChar w:fldCharType="separate"/>
            </w:r>
            <w:r>
              <w:rPr>
                <w:noProof/>
                <w:webHidden/>
              </w:rPr>
              <w:t>14</w:t>
            </w:r>
            <w:r>
              <w:rPr>
                <w:noProof/>
                <w:webHidden/>
              </w:rPr>
              <w:fldChar w:fldCharType="end"/>
            </w:r>
          </w:hyperlink>
        </w:p>
        <w:p w:rsidR="006005FF" w:rsidRDefault="006005FF">
          <w:pPr>
            <w:pStyle w:val="TOC1"/>
            <w:tabs>
              <w:tab w:val="right" w:leader="dot" w:pos="9350"/>
            </w:tabs>
            <w:rPr>
              <w:rFonts w:eastAsiaTheme="minorEastAsia"/>
              <w:noProof/>
              <w:szCs w:val="20"/>
              <w:lang w:bidi="hi-IN"/>
            </w:rPr>
          </w:pPr>
          <w:hyperlink w:anchor="_Toc216986081" w:history="1">
            <w:r w:rsidRPr="00EB753F">
              <w:rPr>
                <w:rStyle w:val="Hyperlink"/>
                <w:rFonts w:ascii="Times New Roman" w:eastAsia="Times New Roman" w:hAnsi="Times New Roman" w:cs="Times New Roman"/>
                <w:b/>
                <w:bCs/>
                <w:noProof/>
                <w:kern w:val="36"/>
              </w:rPr>
              <w:t>CONCLUSION</w:t>
            </w:r>
            <w:r>
              <w:rPr>
                <w:noProof/>
                <w:webHidden/>
              </w:rPr>
              <w:tab/>
            </w:r>
            <w:r>
              <w:rPr>
                <w:noProof/>
                <w:webHidden/>
              </w:rPr>
              <w:fldChar w:fldCharType="begin"/>
            </w:r>
            <w:r>
              <w:rPr>
                <w:noProof/>
                <w:webHidden/>
              </w:rPr>
              <w:instrText xml:space="preserve"> PAGEREF _Toc216986081 \h </w:instrText>
            </w:r>
            <w:r>
              <w:rPr>
                <w:noProof/>
                <w:webHidden/>
              </w:rPr>
            </w:r>
            <w:r>
              <w:rPr>
                <w:noProof/>
                <w:webHidden/>
              </w:rPr>
              <w:fldChar w:fldCharType="separate"/>
            </w:r>
            <w:r>
              <w:rPr>
                <w:noProof/>
                <w:webHidden/>
              </w:rPr>
              <w:t>14</w:t>
            </w:r>
            <w:r>
              <w:rPr>
                <w:noProof/>
                <w:webHidden/>
              </w:rPr>
              <w:fldChar w:fldCharType="end"/>
            </w:r>
          </w:hyperlink>
        </w:p>
        <w:p w:rsidR="006005FF" w:rsidRDefault="006005FF">
          <w:pPr>
            <w:pStyle w:val="TOC1"/>
            <w:tabs>
              <w:tab w:val="right" w:leader="dot" w:pos="9350"/>
            </w:tabs>
            <w:rPr>
              <w:rFonts w:eastAsiaTheme="minorEastAsia"/>
              <w:noProof/>
              <w:szCs w:val="20"/>
              <w:lang w:bidi="hi-IN"/>
            </w:rPr>
          </w:pPr>
          <w:hyperlink w:anchor="_Toc216986082" w:history="1">
            <w:r w:rsidRPr="00EB753F">
              <w:rPr>
                <w:rStyle w:val="Hyperlink"/>
                <w:rFonts w:ascii="Times New Roman" w:eastAsia="Times New Roman" w:hAnsi="Times New Roman" w:cs="Times New Roman"/>
                <w:b/>
                <w:bCs/>
                <w:noProof/>
                <w:kern w:val="36"/>
              </w:rPr>
              <w:t>REFERENCES</w:t>
            </w:r>
            <w:r>
              <w:rPr>
                <w:noProof/>
                <w:webHidden/>
              </w:rPr>
              <w:tab/>
            </w:r>
            <w:r>
              <w:rPr>
                <w:noProof/>
                <w:webHidden/>
              </w:rPr>
              <w:fldChar w:fldCharType="begin"/>
            </w:r>
            <w:r>
              <w:rPr>
                <w:noProof/>
                <w:webHidden/>
              </w:rPr>
              <w:instrText xml:space="preserve"> PAGEREF _Toc216986082 \h </w:instrText>
            </w:r>
            <w:r>
              <w:rPr>
                <w:noProof/>
                <w:webHidden/>
              </w:rPr>
            </w:r>
            <w:r>
              <w:rPr>
                <w:noProof/>
                <w:webHidden/>
              </w:rPr>
              <w:fldChar w:fldCharType="separate"/>
            </w:r>
            <w:r>
              <w:rPr>
                <w:noProof/>
                <w:webHidden/>
              </w:rPr>
              <w:t>15</w:t>
            </w:r>
            <w:r>
              <w:rPr>
                <w:noProof/>
                <w:webHidden/>
              </w:rPr>
              <w:fldChar w:fldCharType="end"/>
            </w:r>
          </w:hyperlink>
        </w:p>
        <w:p w:rsidR="00276C8D" w:rsidRDefault="00D619FD">
          <w:r>
            <w:fldChar w:fldCharType="end"/>
          </w:r>
        </w:p>
      </w:sdtContent>
    </w:sdt>
    <w:p w:rsidR="00E837A0" w:rsidRPr="00E837A0" w:rsidRDefault="00E837A0" w:rsidP="00E837A0">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Pr>
          <w:rFonts w:ascii="Times New Roman" w:eastAsia="Times New Roman" w:hAnsi="Times New Roman" w:cs="Times New Roman"/>
          <w:b/>
          <w:bCs/>
          <w:sz w:val="24"/>
          <w:szCs w:val="24"/>
          <w:lang w:bidi="hi-IN"/>
        </w:rPr>
        <w:t xml:space="preserve"> </w:t>
      </w:r>
    </w:p>
    <w:p w:rsidR="00276C8D" w:rsidRDefault="00276C8D" w:rsidP="00E837A0">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276C8D" w:rsidSect="00F95AF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E837A0" w:rsidRPr="00E837A0" w:rsidRDefault="00E837A0" w:rsidP="00E837A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86049"/>
      <w:r w:rsidRPr="00E837A0">
        <w:rPr>
          <w:rFonts w:ascii="Times New Roman" w:eastAsia="Times New Roman" w:hAnsi="Times New Roman" w:cs="Times New Roman"/>
          <w:b/>
          <w:bCs/>
          <w:sz w:val="36"/>
          <w:szCs w:val="36"/>
          <w:lang w:bidi="hi-IN"/>
        </w:rPr>
        <w:lastRenderedPageBreak/>
        <w:t>ABSTRACT</w:t>
      </w:r>
      <w:bookmarkEnd w:id="0"/>
    </w:p>
    <w:p w:rsidR="00E837A0" w:rsidRPr="00E837A0" w:rsidRDefault="00E837A0" w:rsidP="002C4399">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Christmas is one of the most emotionally charged and commercially active periods of the year, transforming the way consumers think, feel, and make purchasing decisions. This assignment explores why emotional buying and impulse purchasing increase so dramatically during the Christmas season. The analysis draws upon consumer behaviour theories, including the Stimulus-Organism-Response (SOR) model, hedonic consumption theory, behavioural economics, and social influence frameworks, to explain how Christmas creates a unique environment that heightens emotional sensitivity.</w:t>
      </w:r>
      <w:r w:rsidR="002C4399">
        <w:rPr>
          <w:rFonts w:ascii="Times New Roman" w:eastAsia="Times New Roman" w:hAnsi="Times New Roman" w:cs="Times New Roman"/>
          <w:sz w:val="24"/>
          <w:szCs w:val="24"/>
          <w:lang w:bidi="hi-IN"/>
        </w:rPr>
        <w:t xml:space="preserve"> </w:t>
      </w:r>
      <w:r w:rsidRPr="00E837A0">
        <w:rPr>
          <w:rFonts w:ascii="Times New Roman" w:eastAsia="Times New Roman" w:hAnsi="Times New Roman" w:cs="Times New Roman"/>
          <w:sz w:val="24"/>
          <w:szCs w:val="24"/>
          <w:lang w:bidi="hi-IN"/>
        </w:rPr>
        <w:t>It further examines how retailers use sensory atmospherics, scarcity cues, personalised digital marketing, and festive storytelling to influence shoppers. Social media’s growing role in constructing idealised Christmas standards is also explored, along with the cultural importance of gift-giving and its emotional implications.</w:t>
      </w:r>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The findings show that Christmas consumption involves a complex interplay of emotional triggers, cultural expectations, environmental design, and psychological biases. Consumers frequently shift from rational thinking to emotionally driven decisions, resulting in impulse buying, overspending, and symbolic consumption. By examining these factors, the assignment provides a deeper understanding of how Christmas alters purchasing behaviour and why consumers become more emotionally responsive during this period.</w:t>
      </w:r>
    </w:p>
    <w:p w:rsidR="00E837A0" w:rsidRPr="00E837A0" w:rsidRDefault="00E837A0" w:rsidP="00E837A0">
      <w:pPr>
        <w:spacing w:after="0" w:line="240" w:lineRule="auto"/>
        <w:rPr>
          <w:rFonts w:ascii="Times New Roman" w:eastAsia="Times New Roman" w:hAnsi="Times New Roman" w:cs="Times New Roman"/>
          <w:sz w:val="24"/>
          <w:szCs w:val="24"/>
          <w:lang w:bidi="hi-IN"/>
        </w:rPr>
      </w:pPr>
    </w:p>
    <w:p w:rsidR="00E837A0" w:rsidRPr="00E837A0" w:rsidRDefault="00E837A0" w:rsidP="00E837A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86050"/>
      <w:r w:rsidRPr="00E837A0">
        <w:rPr>
          <w:rFonts w:ascii="Times New Roman" w:eastAsia="Times New Roman" w:hAnsi="Times New Roman" w:cs="Times New Roman"/>
          <w:b/>
          <w:bCs/>
          <w:sz w:val="36"/>
          <w:szCs w:val="36"/>
          <w:lang w:bidi="hi-IN"/>
        </w:rPr>
        <w:t>INTRODUCTION</w:t>
      </w:r>
      <w:bookmarkEnd w:id="1"/>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Christmas has become more than just a holiday—it has evolved into an emotional, cultural, and commercial phenomenon that significantly shapes consumer behaviour. During this season, buying patterns shift dramatically as consumers engage in activities that go far beyond routine purchasing. People shop not only to meet practical needs but to fulfil emotional desires, social expectations, and traditional responsibilities. The emotional nature of Christmas means that decision-making becomes more influenced by feelings than logic, leading to a marked increase in impulse buying.</w:t>
      </w:r>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The emotional landscape of Christmas is complex. For many individuals, the season evokes warmth, excitement, nostalgia, and a sense of togetherness. These emotions encourage spending because consumers want to recreate meaningful moments, express affection, or ensure that their celebrations are memorable. At the same time, Christmas also brings stress, pressure, and sometimes guilt. People worry about choosing the right gifts, meeting social standards, o</w:t>
      </w:r>
      <w:r w:rsidR="002C4399">
        <w:rPr>
          <w:rFonts w:ascii="Times New Roman" w:eastAsia="Times New Roman" w:hAnsi="Times New Roman" w:cs="Times New Roman"/>
          <w:sz w:val="24"/>
          <w:szCs w:val="24"/>
          <w:lang w:bidi="hi-IN"/>
        </w:rPr>
        <w:t>r managing family expectations.</w:t>
      </w:r>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 xml:space="preserve">Retail environments also undergo dramatic transformations during Christmas. Shops are decorated with lights, music, scents, and colours that evoke festive feelings. Advertisements focus on emotional storytelling, often portraying scenes of family reunions, childhood memories, or acts of generosity. These elements create an atmosphere designed to influence emotions directly, making consumers more susceptible to spontaneous decision-making. Online retailers </w:t>
      </w:r>
      <w:r w:rsidRPr="00E837A0">
        <w:rPr>
          <w:rFonts w:ascii="Times New Roman" w:eastAsia="Times New Roman" w:hAnsi="Times New Roman" w:cs="Times New Roman"/>
          <w:sz w:val="24"/>
          <w:szCs w:val="24"/>
          <w:lang w:bidi="hi-IN"/>
        </w:rPr>
        <w:lastRenderedPageBreak/>
        <w:t>also intensify emotional buying through personalised recommendations, holiday-themed interfaces, discount countdowns, and targeted promotions that encourage fast reactions.</w:t>
      </w:r>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Social influences add another layer of complexity. Gift-giving is a central Christmas tradition, and consumers feel a strong cultural obligation to participate. People fear appearing unthoughtful or ungenerous, which motivates them to purchase more than they intended. Social media reinforces these expectations by showcasing idealised celebrations that influence how individuals perceive the “right” way to experience Christmas. The pressure to match these standards can encourage additional spending, often impulsively.</w:t>
      </w:r>
      <w:r w:rsidR="00BE5A39">
        <w:rPr>
          <w:rFonts w:ascii="Times New Roman" w:eastAsia="Times New Roman" w:hAnsi="Times New Roman" w:cs="Times New Roman"/>
          <w:sz w:val="24"/>
          <w:szCs w:val="24"/>
          <w:lang w:bidi="hi-IN"/>
        </w:rPr>
        <w:t xml:space="preserve"> </w:t>
      </w:r>
      <w:r w:rsidRPr="00E837A0">
        <w:rPr>
          <w:rFonts w:ascii="Times New Roman" w:eastAsia="Times New Roman" w:hAnsi="Times New Roman" w:cs="Times New Roman"/>
          <w:sz w:val="24"/>
          <w:szCs w:val="24"/>
          <w:lang w:bidi="hi-IN"/>
        </w:rPr>
        <w:t>By understanding the emotional and symbolic meaning of Christmas consumption, we can gain insights into why people repeatedly spend more, plan less, and react more emotionally during the festive period. The remainder of this assignment will explore these themes in detail, beginning with a review of existing academic literature on emotional and impulse buying.</w:t>
      </w:r>
    </w:p>
    <w:p w:rsidR="00E837A0" w:rsidRDefault="00E837A0" w:rsidP="00E837A0">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E837A0" w:rsidRPr="00E837A0" w:rsidRDefault="00E837A0" w:rsidP="00E837A0">
      <w:pPr>
        <w:spacing w:before="100" w:beforeAutospacing="1" w:after="100" w:afterAutospacing="1" w:line="240" w:lineRule="auto"/>
        <w:outlineLvl w:val="0"/>
        <w:rPr>
          <w:rFonts w:ascii="Times New Roman" w:eastAsia="Times New Roman" w:hAnsi="Times New Roman" w:cs="Times New Roman"/>
          <w:b/>
          <w:bCs/>
          <w:kern w:val="36"/>
          <w:sz w:val="40"/>
          <w:szCs w:val="40"/>
          <w:lang w:bidi="hi-IN"/>
        </w:rPr>
      </w:pPr>
      <w:bookmarkStart w:id="2" w:name="_Toc216986051"/>
      <w:r w:rsidRPr="00E837A0">
        <w:rPr>
          <w:rFonts w:ascii="Times New Roman" w:eastAsia="Times New Roman" w:hAnsi="Times New Roman" w:cs="Times New Roman"/>
          <w:b/>
          <w:bCs/>
          <w:sz w:val="40"/>
          <w:szCs w:val="40"/>
          <w:lang w:bidi="hi-IN"/>
        </w:rPr>
        <w:t>Literature Review</w:t>
      </w:r>
      <w:bookmarkEnd w:id="2"/>
    </w:p>
    <w:p w:rsidR="00E837A0" w:rsidRPr="00E837A0" w:rsidRDefault="00E837A0" w:rsidP="00E837A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86052"/>
      <w:r w:rsidRPr="00E837A0">
        <w:rPr>
          <w:rFonts w:ascii="Times New Roman" w:eastAsia="Times New Roman" w:hAnsi="Times New Roman" w:cs="Times New Roman"/>
          <w:b/>
          <w:bCs/>
          <w:sz w:val="36"/>
          <w:szCs w:val="36"/>
          <w:lang w:bidi="hi-IN"/>
        </w:rPr>
        <w:t>1. Emotional Drivers of Consumer Behaviour at Christmas</w:t>
      </w:r>
      <w:bookmarkEnd w:id="3"/>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Understanding emotional buying during Christmas requires recognising how significantly emotions influence decision-making. Bagozzi, Gopinath, and Nyer (1999) emphasise that emotions often guide choices more strongly than rational thought, especially when consumers are faced with meaningful or sentimental situations. Christmas is saturated with emotional cues—family traditions, festive memories, childhood nostalgia, social gatherings, and cultural rituals. As Richins (1997) notes, consumption-related emotions such as affection, joy, guilt, and pride can dramatically change how individuals behave as shoppers. These emotions are intensified at Christmas because the holiday is symbolically rich and socially meaningful.</w:t>
      </w:r>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Positive emotions play an important role in increasing spending. Feelings of excitement, warmth, and festive cheer can make consumers more expressive in their purchases, whether that means buying more gifts than planned or choosing premium or personalised products. Conversely, negative emotions are equally influential. Stress caused by time pressure, financial worries, and social expectations often pushes consumers to make rapid decisions or buy impulsively as a way to ease emotional discomfort. Christmas therefore creates a dynamic emotional environment where both pleasant and unpleasant feelings contribute to impulsive behaviour.</w:t>
      </w:r>
    </w:p>
    <w:p w:rsidR="00E837A0" w:rsidRPr="00E837A0" w:rsidRDefault="00E837A0" w:rsidP="00E837A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86053"/>
      <w:r w:rsidRPr="00E837A0">
        <w:rPr>
          <w:rFonts w:ascii="Times New Roman" w:eastAsia="Times New Roman" w:hAnsi="Times New Roman" w:cs="Times New Roman"/>
          <w:b/>
          <w:bCs/>
          <w:sz w:val="36"/>
          <w:szCs w:val="36"/>
          <w:lang w:bidi="hi-IN"/>
        </w:rPr>
        <w:t>2. Hedonic Consumption and Festive Experience-Seeking</w:t>
      </w:r>
      <w:bookmarkEnd w:id="4"/>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Hirschman and Holbrook’s (1982) concept of hedonic consumption is central to understanding Christmas shopping. According to their theory, people seek sensory pleasure, emotional engagement, and enjoyable experiences through consumption. Christmas naturally embodies hedonic values because of its aesthetic and experiential richness. Consumers interact with festive lights, decorated streets, events, seasonal foods, and warm imagery that stimulate sensory and emotional responses.</w:t>
      </w:r>
    </w:p>
    <w:p w:rsidR="00E837A0" w:rsidRPr="00E837A0" w:rsidRDefault="00E837A0" w:rsidP="00DE24D5">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lastRenderedPageBreak/>
        <w:t>Holbrook (2006) further argues that during festive periods, the value of a purchase often lies in its symbolic or experiential meaning rather than its functional utility. For example, a Christmas ornament is not purchased for practical use but to contribute to the emotional atmosphere of a home. Many consumers engage in shopping not as a practical task but as part of the holiday ritual itself. This recreational aspect makes individuals more susceptible to impulse buying, particularly when the shopping experience becomes intertwined with pleasure, celebration, and emotional immersion.</w:t>
      </w:r>
    </w:p>
    <w:p w:rsidR="00E837A0" w:rsidRPr="00E837A0" w:rsidRDefault="00E837A0" w:rsidP="00E837A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6986054"/>
      <w:r w:rsidRPr="00E837A0">
        <w:rPr>
          <w:rFonts w:ascii="Times New Roman" w:eastAsia="Times New Roman" w:hAnsi="Times New Roman" w:cs="Times New Roman"/>
          <w:b/>
          <w:bCs/>
          <w:sz w:val="36"/>
          <w:szCs w:val="36"/>
          <w:lang w:bidi="hi-IN"/>
        </w:rPr>
        <w:t>3. Nostalgia as a Psychological Trigger</w:t>
      </w:r>
      <w:bookmarkEnd w:id="5"/>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Nostalgia is one of the most prominent emotional influences during Christmas. Holak and Havlena (1998) describe nostalgia as a sentimental longing for the past, often triggered by familiar sights, sounds, and rituals. Christmas is full of nostalgic elements—traditional foods, classic songs, old films, annual rituals—each capable of transporting consumers back to emotionally significant moments. These memories encourage purchases that feel meaningful or comforting.</w:t>
      </w:r>
    </w:p>
    <w:p w:rsidR="00E837A0" w:rsidRPr="00E837A0" w:rsidRDefault="00E837A0" w:rsidP="00DE24D5">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Marketing often leverages nostalgia to influence behaviour. Pascal, Sprott, and Muehling (2002) found that nostalgic advertising evokes strong emotional reactions that enhance brand connection and increase purchase intention. Christmas adverts frequently use storytelling, heartwarming characters, and sentimental scenes to remind viewers of family, childhood, and shared traditions. These triggers make consumers more emotionally vulnerable and more likely to make spontaneous purchases.</w:t>
      </w:r>
    </w:p>
    <w:p w:rsidR="00E837A0" w:rsidRPr="00E837A0" w:rsidRDefault="00E837A0" w:rsidP="00E837A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6986055"/>
      <w:r w:rsidRPr="00E837A0">
        <w:rPr>
          <w:rFonts w:ascii="Times New Roman" w:eastAsia="Times New Roman" w:hAnsi="Times New Roman" w:cs="Times New Roman"/>
          <w:b/>
          <w:bCs/>
          <w:sz w:val="36"/>
          <w:szCs w:val="36"/>
          <w:lang w:bidi="hi-IN"/>
        </w:rPr>
        <w:t>4. Cultural and Social Pressures</w:t>
      </w:r>
      <w:bookmarkEnd w:id="6"/>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Christmas consumption is heavily shaped by cultural norms and social expectations. Bearden and Etzel (1982) argue that social influence has a powerful effect on consumer decisions, especially when individuals are concerned with image or belonging. Gift-giving is deeply embedded in Christmas culture, creating a sense of duty or obligation to participate. Failing to give gifts can be interpreted as neglecting relationships, which motivates people to shop even when they feel financially limited or unsure of what to buy.</w:t>
      </w:r>
    </w:p>
    <w:p w:rsidR="00E837A0" w:rsidRPr="00E837A0" w:rsidRDefault="00E837A0" w:rsidP="00DE24D5">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Cialdini’s (2001) principle of reciprocity explains why individuals often feel compelled to return the gesture of receiving a gift with something of equal effort or value. This reciprocity can trigger last-minute purchases or emotional overspending, particularly when consumers worry about seeming unappreciative. Social media amplifies these pressures by presenting idealised portrayals of Christmas celebrations. Flynn and Goldsmith (1999) highlight that individuals prone to social comparison are more affected by such displays. Platforms full of curated festive content encourage consumers to mimic trends, buy certain products, or style their celebrations in particular ways.</w:t>
      </w:r>
    </w:p>
    <w:p w:rsidR="00E837A0" w:rsidRPr="00E837A0" w:rsidRDefault="00E837A0" w:rsidP="00E837A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6986056"/>
      <w:r w:rsidRPr="00E837A0">
        <w:rPr>
          <w:rFonts w:ascii="Times New Roman" w:eastAsia="Times New Roman" w:hAnsi="Times New Roman" w:cs="Times New Roman"/>
          <w:b/>
          <w:bCs/>
          <w:sz w:val="36"/>
          <w:szCs w:val="36"/>
          <w:lang w:bidi="hi-IN"/>
        </w:rPr>
        <w:t>5. Impulse Buying and Seasonal Urgency</w:t>
      </w:r>
      <w:bookmarkEnd w:id="7"/>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lastRenderedPageBreak/>
        <w:t>Impulse buying is especially pronounced during Christmas because of the emotional and environmental conditions surrounding the holiday. Rook and Fisher (1995) define impulse buying as spontaneous, emotionally driven, and lacking prior planning. Christmas shopping timelines contribute significantly to this behaviour. As the holiday approaches, consumers feel increased pressure to finish tasks, which reduces the amount of time they spend evaluating options. Under time pressure, people tend to choose items quickly, rely on first impressions, and make purchases based on emotional reactions rather than rational analysis.</w:t>
      </w:r>
    </w:p>
    <w:p w:rsidR="00E837A0" w:rsidRPr="00E837A0" w:rsidRDefault="00E837A0" w:rsidP="00DE24D5">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Dittmar, Beattie, and Friese (1996) explain that impulse buying often serves as a form of emotional regulation. During Christmas, when people feel stressed, anxious, or overwhelmed, impulsive purchases can provide temporary relief or a sense of accomplishment. The festive atmosphere further encourages unplanned buying by creating a sense of celebration and permissiveness. Many consumers justify impulse purchases by telling themselves that “it’s Christmas,” reinforcing emotional reasons for buying.</w:t>
      </w:r>
    </w:p>
    <w:p w:rsidR="00E837A0" w:rsidRPr="00E837A0" w:rsidRDefault="00E837A0" w:rsidP="00E837A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86057"/>
      <w:r w:rsidRPr="00E837A0">
        <w:rPr>
          <w:rFonts w:ascii="Times New Roman" w:eastAsia="Times New Roman" w:hAnsi="Times New Roman" w:cs="Times New Roman"/>
          <w:b/>
          <w:bCs/>
          <w:sz w:val="36"/>
          <w:szCs w:val="36"/>
          <w:lang w:bidi="hi-IN"/>
        </w:rPr>
        <w:t>6. Retail Atmospherics and the SOR Framework</w:t>
      </w:r>
      <w:bookmarkEnd w:id="8"/>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Kotler’s (1973) atmospherics theory outlines how store environments influence consumer emotions. Christmas retail environments intensify atmospheric cues to shape buying behaviour. Stores become decorated with festive colours, scented candles, warm lighting, and seasonal music. These elements collectively create an immersive holiday environment that encourages relaxation, excitement, and emotional engagement. Mehrabian and Russell’s (1974) Stimulus-Organism-Response model explains how these stimuli influence emotional states, which then affect consumer responses. Christmas atmospherics often evoke emotional reactions that diminish rational thinking, resulting in increased impulse buying.</w:t>
      </w:r>
    </w:p>
    <w:p w:rsidR="00DE24D5" w:rsidRDefault="00E837A0" w:rsidP="00DE24D5">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Online retailers also create digital atmospherics, using festive web designs, personalised product suggestions, and emotionally charged banners. Even virtual atmospheres can stimulate emotional reactions similar to those in physical stores. When browsing online, consumers encounter fewer barriers and encounter many prompts to buy immediately, making digital environments especially fertile ground for impulsive behaviour.</w:t>
      </w:r>
    </w:p>
    <w:p w:rsidR="00E837A0" w:rsidRPr="00DE24D5" w:rsidRDefault="00E837A0" w:rsidP="00DE24D5">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b/>
          <w:bCs/>
          <w:sz w:val="36"/>
          <w:szCs w:val="36"/>
          <w:lang w:bidi="hi-IN"/>
        </w:rPr>
        <w:t>7. Scarcity, Urgency, and Behavioural Biases</w:t>
      </w:r>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Behavioural economics provides a framework for understanding why Christmas is so effective at encouraging emotionally driven purchases. Tversky and Kahneman’s (1981) work on cognitive biases, particularly scarcity and loss aversion, explains why consumers react strongly to limited-time offers and stock shortages. Retailers intentionally heighten urgency with phrases such as “last chance,” “ends tonight,” or “limited holiday edition.” These cues create emotional pressure and the fear of missing out, pushing consumers to buy quickly.</w:t>
      </w:r>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Time pressure also plays a key role. As Christmas approaches, shoppers become more anxious about deadlines, which weakens their ability to evaluate choices rationally. This urgency is particularly evident in the final weeks of December, when crowds, social commitments, and last-</w:t>
      </w:r>
      <w:r w:rsidRPr="00E837A0">
        <w:rPr>
          <w:rFonts w:ascii="Times New Roman" w:eastAsia="Times New Roman" w:hAnsi="Times New Roman" w:cs="Times New Roman"/>
          <w:sz w:val="24"/>
          <w:szCs w:val="24"/>
          <w:lang w:bidi="hi-IN"/>
        </w:rPr>
        <w:lastRenderedPageBreak/>
        <w:t>minute preparations converge to create an emotionally charged environment. Consumers in these situations rely more on emotion-driven heuristics than on careful decision-making.</w:t>
      </w:r>
    </w:p>
    <w:p w:rsidR="00C041A6" w:rsidRPr="00C041A6" w:rsidRDefault="00C041A6" w:rsidP="00C041A6">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C041A6" w:rsidRPr="00C041A6" w:rsidRDefault="00C041A6" w:rsidP="00C041A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16986058"/>
      <w:r w:rsidRPr="00C041A6">
        <w:rPr>
          <w:rFonts w:ascii="Times New Roman" w:eastAsia="Times New Roman" w:hAnsi="Times New Roman" w:cs="Times New Roman"/>
          <w:b/>
          <w:bCs/>
          <w:kern w:val="36"/>
          <w:sz w:val="48"/>
          <w:szCs w:val="48"/>
          <w:lang w:bidi="hi-IN"/>
        </w:rPr>
        <w:t>METHODOLOGY</w:t>
      </w:r>
      <w:bookmarkEnd w:id="9"/>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6986059"/>
      <w:r w:rsidRPr="00C041A6">
        <w:rPr>
          <w:rFonts w:ascii="Times New Roman" w:eastAsia="Times New Roman" w:hAnsi="Times New Roman" w:cs="Times New Roman"/>
          <w:b/>
          <w:bCs/>
          <w:sz w:val="36"/>
          <w:szCs w:val="36"/>
          <w:lang w:bidi="hi-IN"/>
        </w:rPr>
        <w:t>1. Research Approach</w:t>
      </w:r>
      <w:bookmarkEnd w:id="10"/>
    </w:p>
    <w:p w:rsidR="00C041A6" w:rsidRPr="00C041A6" w:rsidRDefault="00C041A6" w:rsidP="00DE24D5">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 xml:space="preserve">This assignment relies on a qualitative secondary research approach to explore emotional buying and impulse purchasing during Christmas. Since emotions, cultural rituals, and psychological triggers cannot be fully captured through numerical data alone, a qualitative method provides the flexibility to analyse experiences, perceptions, and behaviours documented in previous studies. The goal is to understand </w:t>
      </w:r>
      <w:r w:rsidRPr="00C041A6">
        <w:rPr>
          <w:rFonts w:ascii="Times New Roman" w:eastAsia="Times New Roman" w:hAnsi="Times New Roman" w:cs="Times New Roman"/>
          <w:i/>
          <w:iCs/>
          <w:sz w:val="24"/>
          <w:szCs w:val="24"/>
          <w:lang w:bidi="hi-IN"/>
        </w:rPr>
        <w:t>why</w:t>
      </w:r>
      <w:r w:rsidRPr="00C041A6">
        <w:rPr>
          <w:rFonts w:ascii="Times New Roman" w:eastAsia="Times New Roman" w:hAnsi="Times New Roman" w:cs="Times New Roman"/>
          <w:sz w:val="24"/>
          <w:szCs w:val="24"/>
          <w:lang w:bidi="hi-IN"/>
        </w:rPr>
        <w:t xml:space="preserve"> festive purchasing becomes so emotionally driven and </w:t>
      </w:r>
      <w:r w:rsidRPr="00C041A6">
        <w:rPr>
          <w:rFonts w:ascii="Times New Roman" w:eastAsia="Times New Roman" w:hAnsi="Times New Roman" w:cs="Times New Roman"/>
          <w:i/>
          <w:iCs/>
          <w:sz w:val="24"/>
          <w:szCs w:val="24"/>
          <w:lang w:bidi="hi-IN"/>
        </w:rPr>
        <w:t>how</w:t>
      </w:r>
      <w:r w:rsidRPr="00C041A6">
        <w:rPr>
          <w:rFonts w:ascii="Times New Roman" w:eastAsia="Times New Roman" w:hAnsi="Times New Roman" w:cs="Times New Roman"/>
          <w:sz w:val="24"/>
          <w:szCs w:val="24"/>
          <w:lang w:bidi="hi-IN"/>
        </w:rPr>
        <w:t xml:space="preserve"> environmental influences transform decision-making. This approach allows the assignment to synthesise a large body of existing literature, including consumer psychology, behavioural economics, retail strategy, and cultural studies, and interpret these findings in the context of Christmas.</w:t>
      </w:r>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6986060"/>
      <w:r w:rsidRPr="00C041A6">
        <w:rPr>
          <w:rFonts w:ascii="Times New Roman" w:eastAsia="Times New Roman" w:hAnsi="Times New Roman" w:cs="Times New Roman"/>
          <w:b/>
          <w:bCs/>
          <w:sz w:val="36"/>
          <w:szCs w:val="36"/>
          <w:lang w:bidi="hi-IN"/>
        </w:rPr>
        <w:t>2. Data Sources</w:t>
      </w:r>
      <w:bookmarkEnd w:id="11"/>
    </w:p>
    <w:p w:rsidR="00C041A6" w:rsidRPr="00C041A6" w:rsidRDefault="00C041A6" w:rsidP="00DE24D5">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The research draws from academic journals, consumer behaviour textbooks, psychological studies, behavioural economics literature, and Christmas-specific market research from reputable organisations such as Deloitte, McKinsey, Mintel, and NRF. Reports published between 2018 and 2024 were prioritised to ensure that the findings reflect contemporary behaviour, especially considering changes in online shopping and digital marketing. Peer-reviewed articles on impulse buying, emotional decision-making, sensory marketing, gift-giving culture, social influence, and online consumer behaviour form the core of the data used for analysis.</w:t>
      </w:r>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6986061"/>
      <w:r w:rsidRPr="00C041A6">
        <w:rPr>
          <w:rFonts w:ascii="Times New Roman" w:eastAsia="Times New Roman" w:hAnsi="Times New Roman" w:cs="Times New Roman"/>
          <w:b/>
          <w:bCs/>
          <w:sz w:val="36"/>
          <w:szCs w:val="36"/>
          <w:lang w:bidi="hi-IN"/>
        </w:rPr>
        <w:t>3. Inclusion and Exclusion Criteria</w:t>
      </w:r>
      <w:bookmarkEnd w:id="12"/>
    </w:p>
    <w:p w:rsidR="00C041A6" w:rsidRPr="00C041A6" w:rsidRDefault="00C041A6" w:rsidP="00DE24D5">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Only sources that directly relate to emotional consumption, Christmas behaviour, retail atmospherics, psychological triggers, digital marketing, or impulse buying were included. Studies focusing solely on general consumer behaviour with no emotional or seasonal relevance were excluded. Opinion pieces, blogs, or non-academic websites were avoided to maintain academic credibility. Sources had to provide theoretical insight, empirical evidence, or meaningful observations relevant to festive consumer behaviour.</w:t>
      </w:r>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6986062"/>
      <w:r w:rsidRPr="00C041A6">
        <w:rPr>
          <w:rFonts w:ascii="Times New Roman" w:eastAsia="Times New Roman" w:hAnsi="Times New Roman" w:cs="Times New Roman"/>
          <w:b/>
          <w:bCs/>
          <w:sz w:val="36"/>
          <w:szCs w:val="36"/>
          <w:lang w:bidi="hi-IN"/>
        </w:rPr>
        <w:t>4. Analytical Method</w:t>
      </w:r>
      <w:bookmarkEnd w:id="13"/>
    </w:p>
    <w:p w:rsidR="00C041A6" w:rsidRPr="00C041A6" w:rsidRDefault="00C041A6" w:rsidP="00DE24D5">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 xml:space="preserve">A thematic analysis was used to examine the literature. Instead of counting frequencies or comparing statistical outcomes, this method focuses on identifying recurring patterns and themes across different sources. Themes such as nostalgia, festive atmospherics, scarcity appeals, stress </w:t>
      </w:r>
      <w:r w:rsidRPr="00C041A6">
        <w:rPr>
          <w:rFonts w:ascii="Times New Roman" w:eastAsia="Times New Roman" w:hAnsi="Times New Roman" w:cs="Times New Roman"/>
          <w:sz w:val="24"/>
          <w:szCs w:val="24"/>
          <w:lang w:bidi="hi-IN"/>
        </w:rPr>
        <w:lastRenderedPageBreak/>
        <w:t>and guilt, social pressure, and digital persuasion appeared consistently in the literature and guided the structure of the Findings section. This approach made it possible to explore the emotional depth of Christmas consumption and connect theoretical ideas with real-world shopping behaviour.</w:t>
      </w:r>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6986063"/>
      <w:r w:rsidRPr="00C041A6">
        <w:rPr>
          <w:rFonts w:ascii="Times New Roman" w:eastAsia="Times New Roman" w:hAnsi="Times New Roman" w:cs="Times New Roman"/>
          <w:b/>
          <w:bCs/>
          <w:sz w:val="36"/>
          <w:szCs w:val="36"/>
          <w:lang w:bidi="hi-IN"/>
        </w:rPr>
        <w:t>5. Limitations</w:t>
      </w:r>
      <w:bookmarkEnd w:id="14"/>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Because this research relies solely on secondary sources, it does not include interviews or first-hand accounts, which could have provided more personalised insights. In addition, much of the consumer research around Christmas originates from Western contexts, where Christmas is widely commercialised. As a result, cultural nuances from non-Western celebrations may not be fully reflected. However, the breadth of existing literature provides strong support for analysing emotional and impulse purchasing during the festive period.</w:t>
      </w:r>
    </w:p>
    <w:p w:rsidR="00C041A6" w:rsidRPr="00C041A6" w:rsidRDefault="00C041A6" w:rsidP="00C041A6">
      <w:pPr>
        <w:spacing w:after="0" w:line="240" w:lineRule="auto"/>
        <w:rPr>
          <w:rFonts w:ascii="Times New Roman" w:eastAsia="Times New Roman" w:hAnsi="Times New Roman" w:cs="Times New Roman"/>
          <w:sz w:val="24"/>
          <w:szCs w:val="24"/>
          <w:lang w:bidi="hi-IN"/>
        </w:rPr>
      </w:pPr>
    </w:p>
    <w:p w:rsidR="00C041A6" w:rsidRPr="00C041A6" w:rsidRDefault="00C041A6" w:rsidP="00C041A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6986064"/>
      <w:r>
        <w:rPr>
          <w:rFonts w:ascii="Times New Roman" w:eastAsia="Times New Roman" w:hAnsi="Times New Roman" w:cs="Times New Roman"/>
          <w:b/>
          <w:bCs/>
          <w:kern w:val="36"/>
          <w:sz w:val="48"/>
          <w:szCs w:val="48"/>
          <w:lang w:bidi="hi-IN"/>
        </w:rPr>
        <w:t>FINDINGS</w:t>
      </w:r>
      <w:bookmarkEnd w:id="15"/>
      <w:r>
        <w:rPr>
          <w:rFonts w:ascii="Times New Roman" w:eastAsia="Times New Roman" w:hAnsi="Times New Roman" w:cs="Times New Roman"/>
          <w:b/>
          <w:bCs/>
          <w:kern w:val="36"/>
          <w:sz w:val="48"/>
          <w:szCs w:val="48"/>
          <w:lang w:bidi="hi-IN"/>
        </w:rPr>
        <w:t xml:space="preserve"> </w:t>
      </w:r>
    </w:p>
    <w:p w:rsidR="00C041A6" w:rsidRPr="00C041A6" w:rsidRDefault="00C041A6" w:rsidP="00C041A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16986065"/>
      <w:r w:rsidRPr="00C041A6">
        <w:rPr>
          <w:rFonts w:ascii="Times New Roman" w:eastAsia="Times New Roman" w:hAnsi="Times New Roman" w:cs="Times New Roman"/>
          <w:b/>
          <w:bCs/>
          <w:kern w:val="36"/>
          <w:sz w:val="48"/>
          <w:szCs w:val="48"/>
          <w:lang w:bidi="hi-IN"/>
        </w:rPr>
        <w:t>1. Emotional Intensity Plays a Central Role in Christmas Purchasing</w:t>
      </w:r>
      <w:bookmarkEnd w:id="16"/>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6986066"/>
      <w:r w:rsidRPr="00C041A6">
        <w:rPr>
          <w:rFonts w:ascii="Times New Roman" w:eastAsia="Times New Roman" w:hAnsi="Times New Roman" w:cs="Times New Roman"/>
          <w:b/>
          <w:bCs/>
          <w:sz w:val="36"/>
          <w:szCs w:val="36"/>
          <w:lang w:bidi="hi-IN"/>
        </w:rPr>
        <w:t>1.1 Positive Emotions Encourage Generous and Spontaneous Spending</w:t>
      </w:r>
      <w:bookmarkEnd w:id="17"/>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Christmas is a period defined by emotional elevation. Many consumers feel excited, joyful, and optimistic during the festive weeks, and these emotions heavily influence their buying behaviour. When individuals experience positive emotions, their cognitive defences weaken, leading them to spend more freely and indulge in purchases that feel rewarding. Christmas presents the perfect environment for this because everything from advertising to store décor reinforces feelings of warmth, generosity, and celebration.</w:t>
      </w:r>
    </w:p>
    <w:p w:rsidR="00C041A6" w:rsidRPr="00C041A6" w:rsidRDefault="00C041A6" w:rsidP="00DE24D5">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People often shop with the intention of creating a joyful atmosphere for others. This emotional motivation encourages them to purchase additional decorations, extra gifts, or premium versions of the items they would normally buy. Consumers justify these purchases as necessary to “make Christmas special,” turning emotional satisfaction into a legitimate reason for spending. The desire to express love or appreciation intensifies these decisions, resulting in spontaneous purchases that may not have been planned beforehand.</w:t>
      </w:r>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6986067"/>
      <w:r w:rsidRPr="00C041A6">
        <w:rPr>
          <w:rFonts w:ascii="Times New Roman" w:eastAsia="Times New Roman" w:hAnsi="Times New Roman" w:cs="Times New Roman"/>
          <w:b/>
          <w:bCs/>
          <w:sz w:val="36"/>
          <w:szCs w:val="36"/>
          <w:lang w:bidi="hi-IN"/>
        </w:rPr>
        <w:t>1.2 Nostalgia and Memory-Driven Consumption Decisions</w:t>
      </w:r>
      <w:bookmarkEnd w:id="18"/>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lastRenderedPageBreak/>
        <w:t>Nostalgia is one of the strongest emotional triggers during Christmas. Many consumers feel a deep connection to their childhood memories, family traditions, and past celebrations. These memories guide their decisions, often prompting purchases that help recreate or preserve those sentimental experiences. A simple object—like a classic ornament, a recognisable treat, or a familiar scent—can immediately transport individuals back to earlier Christmases, influencing purchases through emotional association rather than practical need.</w:t>
      </w:r>
    </w:p>
    <w:p w:rsidR="00C041A6" w:rsidRPr="00C041A6" w:rsidRDefault="00C041A6" w:rsidP="00DE24D5">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Marketing plays a key role in activating these nostalgic emotions. Brands often use storytelling, familiar imagery, or traditional music to tap into consumers’ memories. When consumers associate a product with a cherished past experience, they are more likely to buy impulsively. This happens not because they need the object, but because the emotional meaning attached to it becomes compelling. Nostalgia makes consumers more open to spending and less concerned about cost, especially when the purchase promises emotional fulfilment.</w:t>
      </w:r>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6986068"/>
      <w:r w:rsidRPr="00C041A6">
        <w:rPr>
          <w:rFonts w:ascii="Times New Roman" w:eastAsia="Times New Roman" w:hAnsi="Times New Roman" w:cs="Times New Roman"/>
          <w:b/>
          <w:bCs/>
          <w:sz w:val="36"/>
          <w:szCs w:val="36"/>
          <w:lang w:bidi="hi-IN"/>
        </w:rPr>
        <w:t>1.3 Stress, Guilt, and Emotional Pressure Affect Decision-Making</w:t>
      </w:r>
      <w:bookmarkEnd w:id="19"/>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While Christmas is associated with joy, it also brings emotional pressures that significantly influence consumer behaviour. Many individuals experience stress due to gift deadlines, social commitments, financial strain, or travel arrangements. Under stress, people tend to simplify decisions and choose the first acceptable option, leading to impulsive purchases. Instead of carefully comparing alternatives, they buy quickly to reduce anxiety or complete their tasks.</w:t>
      </w:r>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Guilt also plays an important role in emotional buying. People may feel guilty about not spending enough time with loved ones or about not having the “perfect” gift. Parents often experience guilt related to work-life balance and compensate by purchasing more for their children. Guilt-driven purchases tend to be impulsive and emotionally charged, because consumers want the purchase to symbolise care, effort, or affection.</w:t>
      </w:r>
    </w:p>
    <w:p w:rsidR="00C041A6" w:rsidRPr="00C041A6" w:rsidRDefault="00C041A6" w:rsidP="00DE24D5">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The emotional overload of Christmas weakens rational decision-making. When emotions are heightened—whether positive or negative—consumers become more reactive and more susceptible to impulse buying, particularly in crowded or stimulating environments.</w:t>
      </w:r>
    </w:p>
    <w:p w:rsidR="00C041A6" w:rsidRPr="00C041A6" w:rsidRDefault="00C041A6" w:rsidP="00C041A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16986069"/>
      <w:r w:rsidRPr="00C041A6">
        <w:rPr>
          <w:rFonts w:ascii="Times New Roman" w:eastAsia="Times New Roman" w:hAnsi="Times New Roman" w:cs="Times New Roman"/>
          <w:b/>
          <w:bCs/>
          <w:kern w:val="36"/>
          <w:sz w:val="48"/>
          <w:szCs w:val="48"/>
          <w:lang w:bidi="hi-IN"/>
        </w:rPr>
        <w:t>2. Social Influences Strongly Shape Christmas Shopping Behaviour</w:t>
      </w:r>
      <w:bookmarkEnd w:id="20"/>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6986070"/>
      <w:r w:rsidRPr="00C041A6">
        <w:rPr>
          <w:rFonts w:ascii="Times New Roman" w:eastAsia="Times New Roman" w:hAnsi="Times New Roman" w:cs="Times New Roman"/>
          <w:b/>
          <w:bCs/>
          <w:sz w:val="36"/>
          <w:szCs w:val="36"/>
          <w:lang w:bidi="hi-IN"/>
        </w:rPr>
        <w:t>2.1 Gift-Giving Traditions Create Social Obligations and Pressure</w:t>
      </w:r>
      <w:bookmarkEnd w:id="21"/>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 xml:space="preserve">Gift-giving is an integral part of Christmas culture, and this tradition places both emotional and social expectations on consumers. Many people feel obligated to give gifts to family members, colleagues, friends, and social groups. Even when financial circumstances are challenging, the </w:t>
      </w:r>
      <w:r w:rsidRPr="00C041A6">
        <w:rPr>
          <w:rFonts w:ascii="Times New Roman" w:eastAsia="Times New Roman" w:hAnsi="Times New Roman" w:cs="Times New Roman"/>
          <w:sz w:val="24"/>
          <w:szCs w:val="24"/>
          <w:lang w:bidi="hi-IN"/>
        </w:rPr>
        <w:lastRenderedPageBreak/>
        <w:t>pressure to participate remains strong because gift-giving is tied to social unity and emotional connection. This pressure drives unplanned purchases and contributes to overspending.</w:t>
      </w:r>
    </w:p>
    <w:p w:rsidR="00C041A6" w:rsidRPr="00C041A6" w:rsidRDefault="00C041A6" w:rsidP="00DE24D5">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Consumers often shop with a strong sense of responsibility toward their loved ones. Concerns about selecting the “right” gift can create emotional tension, making shoppers more vulnerable to impulse decisions. When they cannot find the perfect item, they may settle for a spontaneous purchase rather than risk disappointing someone. The emotional weight of gift-giving therefore becomes a major factor behind unplanned purchases.</w:t>
      </w:r>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6986071"/>
      <w:r w:rsidRPr="00C041A6">
        <w:rPr>
          <w:rFonts w:ascii="Times New Roman" w:eastAsia="Times New Roman" w:hAnsi="Times New Roman" w:cs="Times New Roman"/>
          <w:b/>
          <w:bCs/>
          <w:sz w:val="36"/>
          <w:szCs w:val="36"/>
          <w:lang w:bidi="hi-IN"/>
        </w:rPr>
        <w:t>2.2 Social Evaluation and the Need to Appear Generous</w:t>
      </w:r>
      <w:bookmarkEnd w:id="22"/>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Social expectations around Christmas are deeply connected to how individuals want to be perceived. People worry about seeming thoughtful, generous, or considerate. Gift exchanges at workplaces, family gatherings, or social events intensify these concerns. Because gifts are often exchanged in public or semi-public settings, individuals feel their choices will be judged, which increases emotional pressure and the likelihood of impulsive buying.</w:t>
      </w:r>
    </w:p>
    <w:p w:rsidR="00DE24D5" w:rsidRDefault="00C041A6" w:rsidP="00DE24D5">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For many consumers, generosity becomes a social performance. The emotional need to impress others or maintain reputation can drive purchases that exceed planned budgets. This behaviour is particularly common in environments where comparison or social visibility is high, such as office Secret Santa events or family gift exchanges.</w:t>
      </w:r>
    </w:p>
    <w:p w:rsidR="00DE24D5"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b/>
          <w:bCs/>
          <w:sz w:val="36"/>
          <w:szCs w:val="36"/>
          <w:lang w:bidi="hi-IN"/>
        </w:rPr>
        <w:t>2.3 Social Media Amplifies Comparison and Aspirational Consumption</w:t>
      </w:r>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Social media has dramatically changed how people experience Christmas. Platforms like Instagram, TikTok, and Pinterest showcase idealised versions of festive celebrations: perfect decorations, extravagant gifts, coordinated outfits, and beautifully wrapped presents. Even though these portrayals are often curated or exaggerated, consumers may interpret them as standards they should meet.</w:t>
      </w:r>
    </w:p>
    <w:p w:rsidR="00E837A0"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Comparison becomes a major emotional trigger. When individuals see others celebrating in elaborate ways, they may experience feelings of inadequacy or aspiration. To compensate, they often purchase items impulsively—whether it is décor, gifts, or fashionable holiday clothing—to replicate the experiences they see online. Influencers reinforce this behaviour by promoting seasonal products, creating trends that shoppers feel compelled to follow immediately.</w:t>
      </w:r>
    </w:p>
    <w:p w:rsidR="00C041A6" w:rsidRPr="00C041A6" w:rsidRDefault="00C041A6" w:rsidP="00C041A6">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C041A6" w:rsidRPr="00C041A6" w:rsidRDefault="00C041A6" w:rsidP="00C041A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16986072"/>
      <w:r w:rsidRPr="00C041A6">
        <w:rPr>
          <w:rFonts w:ascii="Times New Roman" w:eastAsia="Times New Roman" w:hAnsi="Times New Roman" w:cs="Times New Roman"/>
          <w:b/>
          <w:bCs/>
          <w:kern w:val="36"/>
          <w:sz w:val="48"/>
          <w:szCs w:val="48"/>
          <w:lang w:bidi="hi-IN"/>
        </w:rPr>
        <w:t>3. The Role of Retail and Online Environments in Stimulating Emotional Purchases</w:t>
      </w:r>
      <w:bookmarkEnd w:id="23"/>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6986073"/>
      <w:r w:rsidRPr="00C041A6">
        <w:rPr>
          <w:rFonts w:ascii="Times New Roman" w:eastAsia="Times New Roman" w:hAnsi="Times New Roman" w:cs="Times New Roman"/>
          <w:b/>
          <w:bCs/>
          <w:sz w:val="36"/>
          <w:szCs w:val="36"/>
          <w:lang w:bidi="hi-IN"/>
        </w:rPr>
        <w:lastRenderedPageBreak/>
        <w:t>3.1 Physical Store Atmospherics and Emotional Immersion</w:t>
      </w:r>
      <w:bookmarkEnd w:id="24"/>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During Christmas, physical retail environments become intensely atmospheric, deliberately designed to evoke emotional responses from consumers. Shops often transform their interiors with warm lighting, festive colour palettes, seasonal scents, and familiar Christmas music. These sensory cues work together to create a holiday ambience that encourages people to linger and engage more deeply with the shopping experience. The longer consumers stay in the store, the more emotionally connected they become to the environment, which increases the chances of making unplanned purchases.</w:t>
      </w:r>
    </w:p>
    <w:p w:rsidR="00C041A6" w:rsidRPr="00C041A6" w:rsidRDefault="00C041A6" w:rsidP="00DE24D5">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Retailers understand that sensory stimulation reduces cognitive control. When people are surrounded by visually appealing displays and emotional triggers, their decision-making processes shift from rational evaluation to emotional reaction. Shoppers often describe Christmas shopping as an experience rather than a task, and this experiential aspect makes them more susceptible to emotional buying and impulse purchases.</w:t>
      </w:r>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6986074"/>
      <w:r w:rsidRPr="00C041A6">
        <w:rPr>
          <w:rFonts w:ascii="Times New Roman" w:eastAsia="Times New Roman" w:hAnsi="Times New Roman" w:cs="Times New Roman"/>
          <w:b/>
          <w:bCs/>
          <w:sz w:val="36"/>
          <w:szCs w:val="36"/>
          <w:lang w:bidi="hi-IN"/>
        </w:rPr>
        <w:t>3.2 Online Atmospherics and Digital Persuasion</w:t>
      </w:r>
      <w:bookmarkEnd w:id="25"/>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Online shopping has become central to Christmas consumption, and digital platforms use their own set of atmospheric cues to influence emotional behaviour. Unlike physical stores, online retailers rely heavily on personalised experiences. Shoppers receive product recommendations based on browsing history, targeted emails promoting gift ideas, and advertisements suggesting “perfect gifts” for specific people.</w:t>
      </w:r>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These personalised cues create emotional relevance that increases the likelihood of impulsive decisions. When consumers feel that a product is thoughtfully recommended or tailored to their interest, they experience a sense of connection that shortcuts rational thought. Additionally, digital platforms often remove friction from the purchasing process through one-click buy features, saved payment information, and fast checkout systems. These design elements make it easier to act on emotional impulses before hesitation can arise.</w:t>
      </w:r>
    </w:p>
    <w:p w:rsidR="00C041A6" w:rsidRPr="00C041A6" w:rsidRDefault="00C041A6" w:rsidP="00DE24D5">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Another powerful tactic used in digital environments is the countdown timer. Timed discounts, “flash deals,” and “ending soon” banners appeal directly to consumers’ emotions, creating urgency and fear of missing out. These tactics are particularly effective during Christmas because shoppers are already under time pressure, making them more likely to convert emotional reactions into immediate purchases.</w:t>
      </w:r>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6986075"/>
      <w:r w:rsidRPr="00C041A6">
        <w:rPr>
          <w:rFonts w:ascii="Times New Roman" w:eastAsia="Times New Roman" w:hAnsi="Times New Roman" w:cs="Times New Roman"/>
          <w:b/>
          <w:bCs/>
          <w:sz w:val="36"/>
          <w:szCs w:val="36"/>
          <w:lang w:bidi="hi-IN"/>
        </w:rPr>
        <w:t>3.3 Scarcity, Limited Editions, and Festive Exclusivity</w:t>
      </w:r>
      <w:bookmarkEnd w:id="26"/>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Scarcity plays a major role in impulse buying during Christmas. Retailers release limited-edition products, seasonal flavours, and exclusive gift sets that are only available for a short period. This exclusivity makes the products feel more special and emotionally valuable, encouraging consumers to buy quickly rather than wait. The fear of missing out becomes stronger as Christmas approaches, when stock begins to run out or delivery times become tighter.</w:t>
      </w:r>
    </w:p>
    <w:p w:rsidR="00C041A6" w:rsidRPr="00C041A6" w:rsidRDefault="00C041A6" w:rsidP="002C4399">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lastRenderedPageBreak/>
        <w:t>Limited-edition packaging also contributes to emotional buying. A product that is normally ordinary can feel more appealing when it is wrapped in festive colours or accompanied by a holiday-themed design. As the holiday draws near, consumers become particularly susceptible to scarcity cues. The combination of time pressure, emotional desire to perfect the holiday, and fear of missing something important makes scarcity one of the most effective triggers of impulse behaviour during Christmas.</w:t>
      </w:r>
    </w:p>
    <w:p w:rsidR="00C041A6" w:rsidRPr="00C041A6" w:rsidRDefault="00C041A6" w:rsidP="00C041A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7" w:name="_Toc216986076"/>
      <w:r w:rsidRPr="00C041A6">
        <w:rPr>
          <w:rFonts w:ascii="Times New Roman" w:eastAsia="Times New Roman" w:hAnsi="Times New Roman" w:cs="Times New Roman"/>
          <w:b/>
          <w:bCs/>
          <w:kern w:val="36"/>
          <w:sz w:val="48"/>
          <w:szCs w:val="48"/>
          <w:lang w:bidi="hi-IN"/>
        </w:rPr>
        <w:t>4. Emotional Justification and Symbolic Meaning of Christmas Purchases</w:t>
      </w:r>
      <w:bookmarkEnd w:id="27"/>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6986077"/>
      <w:r w:rsidRPr="00C041A6">
        <w:rPr>
          <w:rFonts w:ascii="Times New Roman" w:eastAsia="Times New Roman" w:hAnsi="Times New Roman" w:cs="Times New Roman"/>
          <w:b/>
          <w:bCs/>
          <w:sz w:val="36"/>
          <w:szCs w:val="36"/>
          <w:lang w:bidi="hi-IN"/>
        </w:rPr>
        <w:t>4.1 Emotional Weight and Symbolism of Gift-Giving</w:t>
      </w:r>
      <w:bookmarkEnd w:id="28"/>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 xml:space="preserve">Gift-giving during Christmas carries deep emotional meaning. A gift represents affection, gratitude, connection, and sometimes reconciliation. Because of this emotional weight, consumers often justify spending more than they normally would. The value of a gift is tied not merely to its price or function, but to the emotional message it conveys. </w:t>
      </w:r>
    </w:p>
    <w:p w:rsidR="00C041A6" w:rsidRPr="00C041A6" w:rsidRDefault="00C041A6" w:rsidP="002C4399">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The symbolism associated with Christmas purchases extends to decorations as well. Many people feel emotionally compelled to create a festive home environment that reflects tradition, warmth, and belonging. As a result, they may buy new ornaments, lights, or décor even when they already have plenty at home. The act of decorating becomes an emotional ritual, and impulse purchases are easily rationalised as part of this celebration.</w:t>
      </w:r>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6986078"/>
      <w:r w:rsidRPr="00C041A6">
        <w:rPr>
          <w:rFonts w:ascii="Times New Roman" w:eastAsia="Times New Roman" w:hAnsi="Times New Roman" w:cs="Times New Roman"/>
          <w:b/>
          <w:bCs/>
          <w:sz w:val="36"/>
          <w:szCs w:val="36"/>
          <w:lang w:bidi="hi-IN"/>
        </w:rPr>
        <w:t>4.2 Self-Gifting as a Form of Emotional Reward</w:t>
      </w:r>
      <w:bookmarkEnd w:id="29"/>
    </w:p>
    <w:p w:rsidR="00C041A6" w:rsidRPr="00C041A6" w:rsidRDefault="00C041A6" w:rsidP="002C4399">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Another trend that emerges strongly during Christmas is self-gifting. Consumers use self-gifting as a reward for surviving a difficult year, completing stressful responsibilities, or simply managing the holiday pressure. Self-gifting is closely tied to emotional reward and self-care, and these feelings often override budget concerns. Because Christmas is culturally associated with generosity, people apply this generosity to themselves as well, leading to spontaneous purchases motivated by a desire for comfort or satisfaction.</w:t>
      </w:r>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6986079"/>
      <w:r w:rsidRPr="00C041A6">
        <w:rPr>
          <w:rFonts w:ascii="Times New Roman" w:eastAsia="Times New Roman" w:hAnsi="Times New Roman" w:cs="Times New Roman"/>
          <w:b/>
          <w:bCs/>
          <w:sz w:val="36"/>
          <w:szCs w:val="36"/>
          <w:lang w:bidi="hi-IN"/>
        </w:rPr>
        <w:t>4.3 Compensatory Buying and Emotional Relief</w:t>
      </w:r>
      <w:bookmarkEnd w:id="30"/>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Compensatory consumption occurs when individuals purchase items to manage emotional discomfort. Christmas brings various emotional challenges—family tensions, financial concerns, loneliness, or social pressure—and consumers may use shopping as a way to soothe those feelings. Buying something new provides a temporary sense of control or pleasure, which can help reduce emotional stress. However, because the relief is short-lived, consumers often make multiple impulsive purchases throughout the season.</w:t>
      </w:r>
    </w:p>
    <w:p w:rsidR="00C041A6" w:rsidRPr="00C041A6" w:rsidRDefault="00C041A6" w:rsidP="00C041A6">
      <w:pPr>
        <w:spacing w:after="0" w:line="240" w:lineRule="auto"/>
        <w:rPr>
          <w:rFonts w:ascii="Times New Roman" w:eastAsia="Times New Roman" w:hAnsi="Times New Roman" w:cs="Times New Roman"/>
          <w:sz w:val="24"/>
          <w:szCs w:val="24"/>
          <w:lang w:bidi="hi-IN"/>
        </w:rPr>
      </w:pPr>
    </w:p>
    <w:p w:rsidR="00C041A6" w:rsidRPr="00C041A6" w:rsidRDefault="00C041A6" w:rsidP="00C041A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6986080"/>
      <w:r w:rsidRPr="00C041A6">
        <w:rPr>
          <w:rFonts w:ascii="Times New Roman" w:eastAsia="Times New Roman" w:hAnsi="Times New Roman" w:cs="Times New Roman"/>
          <w:b/>
          <w:bCs/>
          <w:kern w:val="36"/>
          <w:sz w:val="48"/>
          <w:szCs w:val="48"/>
          <w:lang w:bidi="hi-IN"/>
        </w:rPr>
        <w:lastRenderedPageBreak/>
        <w:t>DISCUSSION</w:t>
      </w:r>
      <w:bookmarkEnd w:id="31"/>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The findings of this assignment reveal that emotional buying and impulse purchasing are deeply intertwined with the cultural meaning and emotional atmosphere of Christmas. The season creates a psychological landscape where emotions often overshadow rational decision-making.</w:t>
      </w:r>
      <w:r w:rsidR="00625D23">
        <w:rPr>
          <w:rFonts w:ascii="Times New Roman" w:eastAsia="Times New Roman" w:hAnsi="Times New Roman" w:cs="Times New Roman"/>
          <w:sz w:val="24"/>
          <w:szCs w:val="24"/>
          <w:lang w:bidi="hi-IN"/>
        </w:rPr>
        <w:t xml:space="preserve"> </w:t>
      </w:r>
      <w:r w:rsidRPr="00C041A6">
        <w:rPr>
          <w:rFonts w:ascii="Times New Roman" w:eastAsia="Times New Roman" w:hAnsi="Times New Roman" w:cs="Times New Roman"/>
          <w:sz w:val="24"/>
          <w:szCs w:val="24"/>
          <w:lang w:bidi="hi-IN"/>
        </w:rPr>
        <w:t>The SOR model provides an effective framework for understanding how Christmas retail environments influence behaviour. During Christmas, both physical and digital retail spaces act as emotional stimuli—through décor, music, personalised ads, and scarcity cues—that alter the emotional state of consumers. Once emotions are activated, they shape behaviour by encouraging indulgence, spontaneity, and urgency. This reinforces the idea that consumer behaviour at Christmas is a reaction to the emotional conditions retailers carefully orchestrate.</w:t>
      </w:r>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Hedonic consumption theory further explains why Christmas shopping becomes an enjoyable and emotionally fulfilling activity. Rather than being treated as a practical task, Christmas shopping becomes a ritualistic experience filled with sensory pleasure and symbolic meaning. Consumers seek emotional gratification through decorations, gifts, and treats, which increases their openness to unplanned purchases.</w:t>
      </w:r>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Behavioural economics contributes additional insight by highlighting how cognitive biases such as scarcity, anchoring, and loss aversion influence Christmas decisions. When consumers believe that time or availability is limited, they make faster and more impulsive choices. Christmas intensifies these biases because the holiday deadline cannot be postponed.</w:t>
      </w:r>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Social and cultural expectations also play a major role. Gift-giving rituals, social comparison, and the fear of appearing ungenerous contribute to the emotional pressure that drives impulsive buying. Social media amplifies these expectations by presenting idealised versions of the holiday, encouraging consumers to increase their spending to match these standards.</w:t>
      </w:r>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Overall, the findings show that Christmas transforms average consumers into more emotionally sensitive, socially aware, and behaviourally impulsive individuals. The holiday blends emotion, culture, and commerce in a way that significantly alters purchase motivations and decision-making processes.</w:t>
      </w:r>
    </w:p>
    <w:p w:rsidR="00D33D4B" w:rsidRPr="00D33D4B" w:rsidRDefault="00D33D4B" w:rsidP="00D33D4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3D4B" w:rsidRPr="00D33D4B" w:rsidRDefault="00D33D4B" w:rsidP="00D33D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6986081"/>
      <w:r w:rsidRPr="00D33D4B">
        <w:rPr>
          <w:rFonts w:ascii="Times New Roman" w:eastAsia="Times New Roman" w:hAnsi="Times New Roman" w:cs="Times New Roman"/>
          <w:b/>
          <w:bCs/>
          <w:kern w:val="36"/>
          <w:sz w:val="48"/>
          <w:szCs w:val="48"/>
          <w:lang w:bidi="hi-IN"/>
        </w:rPr>
        <w:t>CONCLUSION</w:t>
      </w:r>
      <w:bookmarkEnd w:id="32"/>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This assignment set out to explore why emotional buying and impulse purchasing become so intensified during the Christmas season, and the findings clearly demonstrate that Christmas creates a unique psychological and cultural environment that strongly influences consumer behaviour. The emotional dimension of Christmas is unmistakable. Whether people experience joy, nostalgia, excitement, stress, guilt, or social pressure, these emotional states shape how they make decisions in ways that differ from the rest of the year. Consumers are not simply buying </w:t>
      </w:r>
      <w:r w:rsidRPr="00D33D4B">
        <w:rPr>
          <w:rFonts w:ascii="Times New Roman" w:eastAsia="Times New Roman" w:hAnsi="Times New Roman" w:cs="Times New Roman"/>
          <w:sz w:val="24"/>
          <w:szCs w:val="24"/>
          <w:lang w:bidi="hi-IN"/>
        </w:rPr>
        <w:lastRenderedPageBreak/>
        <w:t>gifts or decorations—they are expressing affection, preserving traditions, fulfilling obligations, and striving to create memorable experiences for themselves and others.</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The analysis revealed that both positive and negative emotions contribute to increased spending. Positive emotions encourage indulgence and generosity, leading individuals to purchase items that enhance the festive mood or strengthen their emotional connections. Negative emotions, such as stress or guilt, push shoppers toward quick, unplanned decisions as they attempt to manage responsibility or avoid disappointment. The emotional overload of the season reduces cognitive control and increases reliance on impulse-driven choices.</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The role of retail environments is equally significant. Shops are designed to stimulate emotional responses through sensory cues like music, lighting, scents, and visual décor. These elements immerse consumers in the festive atmosphere and influence their behaviour by making the experience feel enjoyable, comforting, or meaningful. Online retailers contribute to this emotional stimulation by using digital atmospherics, personalised recommendations, scarcity cues, and frictionless checkout systems that encourage spontaneous purchasing.</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Social influence adds another layer to this emotional landscape. Christmas traditions emphasise gift-giving and celebration, creating expectations that can lead consumers to overthink their choices or feel pressured to meet certain standards. Social media amplifies these pressures by presenting highly curated and idealised versions of the holiday, motivating individuals to spend more in order to match what they see. The emotional significance attached to Christmas purchases—whether for loved ones or for oneself—creates a powerful justification for impulse buying.</w:t>
      </w:r>
    </w:p>
    <w:p w:rsidR="00D33D4B" w:rsidRPr="00D33D4B" w:rsidRDefault="00D33D4B" w:rsidP="00D33D4B">
      <w:pPr>
        <w:spacing w:after="0" w:line="240" w:lineRule="auto"/>
        <w:rPr>
          <w:rFonts w:ascii="Times New Roman" w:eastAsia="Times New Roman" w:hAnsi="Times New Roman" w:cs="Times New Roman"/>
          <w:sz w:val="24"/>
          <w:szCs w:val="24"/>
          <w:lang w:bidi="hi-IN"/>
        </w:rPr>
      </w:pPr>
    </w:p>
    <w:p w:rsidR="00D33D4B" w:rsidRPr="00D33D4B" w:rsidRDefault="00D33D4B" w:rsidP="00D33D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16986082"/>
      <w:r>
        <w:rPr>
          <w:rFonts w:ascii="Times New Roman" w:eastAsia="Times New Roman" w:hAnsi="Times New Roman" w:cs="Times New Roman"/>
          <w:b/>
          <w:bCs/>
          <w:kern w:val="36"/>
          <w:sz w:val="48"/>
          <w:szCs w:val="48"/>
          <w:lang w:bidi="hi-IN"/>
        </w:rPr>
        <w:t>REFERENCES</w:t>
      </w:r>
      <w:bookmarkEnd w:id="33"/>
      <w:r>
        <w:rPr>
          <w:rFonts w:ascii="Times New Roman" w:eastAsia="Times New Roman" w:hAnsi="Times New Roman" w:cs="Times New Roman"/>
          <w:b/>
          <w:bCs/>
          <w:kern w:val="36"/>
          <w:sz w:val="48"/>
          <w:szCs w:val="48"/>
          <w:lang w:bidi="hi-IN"/>
        </w:rPr>
        <w:t xml:space="preserve"> </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Arnould, E. J., &amp; Thompson, C. J. (2005). Consumer culture theory (CCT): Twenty years of research. </w:t>
      </w:r>
      <w:r w:rsidRPr="00D33D4B">
        <w:rPr>
          <w:rFonts w:ascii="Times New Roman" w:eastAsia="Times New Roman" w:hAnsi="Times New Roman" w:cs="Times New Roman"/>
          <w:i/>
          <w:iCs/>
          <w:sz w:val="24"/>
          <w:szCs w:val="24"/>
          <w:lang w:bidi="hi-IN"/>
        </w:rPr>
        <w:t>Journal of Consumer Research, 31</w:t>
      </w:r>
      <w:r w:rsidRPr="00D33D4B">
        <w:rPr>
          <w:rFonts w:ascii="Times New Roman" w:eastAsia="Times New Roman" w:hAnsi="Times New Roman" w:cs="Times New Roman"/>
          <w:sz w:val="24"/>
          <w:szCs w:val="24"/>
          <w:lang w:bidi="hi-IN"/>
        </w:rPr>
        <w:t>(4), 868–882.</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Bagozzi, R. P., Gopinath, M., &amp; Nyer, P. U. (1999). The role of emotions in marketing. </w:t>
      </w:r>
      <w:r w:rsidRPr="00D33D4B">
        <w:rPr>
          <w:rFonts w:ascii="Times New Roman" w:eastAsia="Times New Roman" w:hAnsi="Times New Roman" w:cs="Times New Roman"/>
          <w:i/>
          <w:iCs/>
          <w:sz w:val="24"/>
          <w:szCs w:val="24"/>
          <w:lang w:bidi="hi-IN"/>
        </w:rPr>
        <w:t>Journal of the Academy of Marketing Science, 27</w:t>
      </w:r>
      <w:r w:rsidRPr="00D33D4B">
        <w:rPr>
          <w:rFonts w:ascii="Times New Roman" w:eastAsia="Times New Roman" w:hAnsi="Times New Roman" w:cs="Times New Roman"/>
          <w:sz w:val="24"/>
          <w:szCs w:val="24"/>
          <w:lang w:bidi="hi-IN"/>
        </w:rPr>
        <w:t>(2), 184–206.</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Bearden, W. O., &amp; Etzel, M. J. (1982). Reference group influence on product and brand purchase decisions. </w:t>
      </w:r>
      <w:r w:rsidRPr="00D33D4B">
        <w:rPr>
          <w:rFonts w:ascii="Times New Roman" w:eastAsia="Times New Roman" w:hAnsi="Times New Roman" w:cs="Times New Roman"/>
          <w:i/>
          <w:iCs/>
          <w:sz w:val="24"/>
          <w:szCs w:val="24"/>
          <w:lang w:bidi="hi-IN"/>
        </w:rPr>
        <w:t>Journal of Consumer Research, 9</w:t>
      </w:r>
      <w:r w:rsidRPr="00D33D4B">
        <w:rPr>
          <w:rFonts w:ascii="Times New Roman" w:eastAsia="Times New Roman" w:hAnsi="Times New Roman" w:cs="Times New Roman"/>
          <w:sz w:val="24"/>
          <w:szCs w:val="24"/>
          <w:lang w:bidi="hi-IN"/>
        </w:rPr>
        <w:t>(2), 183–194.</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Belk, R. W. (1987). A child's Christmas in America: Santa Claus as deity, consumption as religion? </w:t>
      </w:r>
      <w:r w:rsidRPr="00D33D4B">
        <w:rPr>
          <w:rFonts w:ascii="Times New Roman" w:eastAsia="Times New Roman" w:hAnsi="Times New Roman" w:cs="Times New Roman"/>
          <w:i/>
          <w:iCs/>
          <w:sz w:val="24"/>
          <w:szCs w:val="24"/>
          <w:lang w:bidi="hi-IN"/>
        </w:rPr>
        <w:t>Journal of American Culture, 10</w:t>
      </w:r>
      <w:r w:rsidRPr="00D33D4B">
        <w:rPr>
          <w:rFonts w:ascii="Times New Roman" w:eastAsia="Times New Roman" w:hAnsi="Times New Roman" w:cs="Times New Roman"/>
          <w:sz w:val="24"/>
          <w:szCs w:val="24"/>
          <w:lang w:bidi="hi-IN"/>
        </w:rPr>
        <w:t>(3), 87–100.</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Cialdini, R. B. (2001). </w:t>
      </w:r>
      <w:r w:rsidRPr="00D33D4B">
        <w:rPr>
          <w:rFonts w:ascii="Times New Roman" w:eastAsia="Times New Roman" w:hAnsi="Times New Roman" w:cs="Times New Roman"/>
          <w:i/>
          <w:iCs/>
          <w:sz w:val="24"/>
          <w:szCs w:val="24"/>
          <w:lang w:bidi="hi-IN"/>
        </w:rPr>
        <w:t>Influence: Science and practice</w:t>
      </w:r>
      <w:r w:rsidRPr="00D33D4B">
        <w:rPr>
          <w:rFonts w:ascii="Times New Roman" w:eastAsia="Times New Roman" w:hAnsi="Times New Roman" w:cs="Times New Roman"/>
          <w:sz w:val="24"/>
          <w:szCs w:val="24"/>
          <w:lang w:bidi="hi-IN"/>
        </w:rPr>
        <w:t xml:space="preserve"> (4th ed.). Allyn &amp; Bacon.</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Dittmar, H., Beattie, J., &amp; Friese, S. (1996). Gender identity and material symbols: Objects and decision considerations in impulse purchases. </w:t>
      </w:r>
      <w:r w:rsidRPr="00D33D4B">
        <w:rPr>
          <w:rFonts w:ascii="Times New Roman" w:eastAsia="Times New Roman" w:hAnsi="Times New Roman" w:cs="Times New Roman"/>
          <w:i/>
          <w:iCs/>
          <w:sz w:val="24"/>
          <w:szCs w:val="24"/>
          <w:lang w:bidi="hi-IN"/>
        </w:rPr>
        <w:t>Journal of Economic Psychology, 16</w:t>
      </w:r>
      <w:r w:rsidRPr="00D33D4B">
        <w:rPr>
          <w:rFonts w:ascii="Times New Roman" w:eastAsia="Times New Roman" w:hAnsi="Times New Roman" w:cs="Times New Roman"/>
          <w:sz w:val="24"/>
          <w:szCs w:val="24"/>
          <w:lang w:bidi="hi-IN"/>
        </w:rPr>
        <w:t>(4), 491–511.</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lastRenderedPageBreak/>
        <w:t xml:space="preserve">Flynn, L. R., &amp; Goldsmith, R. E. (1999). A short, reliable measure of subjective knowledge. </w:t>
      </w:r>
      <w:r w:rsidRPr="00D33D4B">
        <w:rPr>
          <w:rFonts w:ascii="Times New Roman" w:eastAsia="Times New Roman" w:hAnsi="Times New Roman" w:cs="Times New Roman"/>
          <w:i/>
          <w:iCs/>
          <w:sz w:val="24"/>
          <w:szCs w:val="24"/>
          <w:lang w:bidi="hi-IN"/>
        </w:rPr>
        <w:t>Journal of Business Research, 46</w:t>
      </w:r>
      <w:r w:rsidRPr="00D33D4B">
        <w:rPr>
          <w:rFonts w:ascii="Times New Roman" w:eastAsia="Times New Roman" w:hAnsi="Times New Roman" w:cs="Times New Roman"/>
          <w:sz w:val="24"/>
          <w:szCs w:val="24"/>
          <w:lang w:bidi="hi-IN"/>
        </w:rPr>
        <w:t>(1), 57–66.</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Hirschman, E. C., &amp; Holbrook, M. B. (1982). Hedonic consumption: Emerging concepts, methods and propositions. </w:t>
      </w:r>
      <w:r w:rsidRPr="00D33D4B">
        <w:rPr>
          <w:rFonts w:ascii="Times New Roman" w:eastAsia="Times New Roman" w:hAnsi="Times New Roman" w:cs="Times New Roman"/>
          <w:i/>
          <w:iCs/>
          <w:sz w:val="24"/>
          <w:szCs w:val="24"/>
          <w:lang w:bidi="hi-IN"/>
        </w:rPr>
        <w:t>Journal of Marketing, 46</w:t>
      </w:r>
      <w:r w:rsidRPr="00D33D4B">
        <w:rPr>
          <w:rFonts w:ascii="Times New Roman" w:eastAsia="Times New Roman" w:hAnsi="Times New Roman" w:cs="Times New Roman"/>
          <w:sz w:val="24"/>
          <w:szCs w:val="24"/>
          <w:lang w:bidi="hi-IN"/>
        </w:rPr>
        <w:t>(3), 92–101.</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Holak, S. L., &amp; Havlena, W. J. (1998). Feelings, fantasies, and memories: An examination of the emotional components of nostalgia. </w:t>
      </w:r>
      <w:r w:rsidRPr="00D33D4B">
        <w:rPr>
          <w:rFonts w:ascii="Times New Roman" w:eastAsia="Times New Roman" w:hAnsi="Times New Roman" w:cs="Times New Roman"/>
          <w:i/>
          <w:iCs/>
          <w:sz w:val="24"/>
          <w:szCs w:val="24"/>
          <w:lang w:bidi="hi-IN"/>
        </w:rPr>
        <w:t>Journal of Business Research, 42</w:t>
      </w:r>
      <w:r w:rsidRPr="00D33D4B">
        <w:rPr>
          <w:rFonts w:ascii="Times New Roman" w:eastAsia="Times New Roman" w:hAnsi="Times New Roman" w:cs="Times New Roman"/>
          <w:sz w:val="24"/>
          <w:szCs w:val="24"/>
          <w:lang w:bidi="hi-IN"/>
        </w:rPr>
        <w:t>(3), 217–226.</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Holbrook, M. B. (2006). Consumption experience, customer value, and subjective personal introspection: An illustrative photographic essay. </w:t>
      </w:r>
      <w:r w:rsidRPr="00D33D4B">
        <w:rPr>
          <w:rFonts w:ascii="Times New Roman" w:eastAsia="Times New Roman" w:hAnsi="Times New Roman" w:cs="Times New Roman"/>
          <w:i/>
          <w:iCs/>
          <w:sz w:val="24"/>
          <w:szCs w:val="24"/>
          <w:lang w:bidi="hi-IN"/>
        </w:rPr>
        <w:t>Journal of Business Research, 59</w:t>
      </w:r>
      <w:r w:rsidRPr="00D33D4B">
        <w:rPr>
          <w:rFonts w:ascii="Times New Roman" w:eastAsia="Times New Roman" w:hAnsi="Times New Roman" w:cs="Times New Roman"/>
          <w:sz w:val="24"/>
          <w:szCs w:val="24"/>
          <w:lang w:bidi="hi-IN"/>
        </w:rPr>
        <w:t>(6), 714–725.</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Kotler, P. (1973). Atmospherics as a marketing tool. </w:t>
      </w:r>
      <w:r w:rsidRPr="00D33D4B">
        <w:rPr>
          <w:rFonts w:ascii="Times New Roman" w:eastAsia="Times New Roman" w:hAnsi="Times New Roman" w:cs="Times New Roman"/>
          <w:i/>
          <w:iCs/>
          <w:sz w:val="24"/>
          <w:szCs w:val="24"/>
          <w:lang w:bidi="hi-IN"/>
        </w:rPr>
        <w:t>Journal of Retailing, 49</w:t>
      </w:r>
      <w:r w:rsidRPr="00D33D4B">
        <w:rPr>
          <w:rFonts w:ascii="Times New Roman" w:eastAsia="Times New Roman" w:hAnsi="Times New Roman" w:cs="Times New Roman"/>
          <w:sz w:val="24"/>
          <w:szCs w:val="24"/>
          <w:lang w:bidi="hi-IN"/>
        </w:rPr>
        <w:t>(4), 48–64.</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Mehrabian, A., &amp; Russell, J. A. (1974). </w:t>
      </w:r>
      <w:r w:rsidRPr="00D33D4B">
        <w:rPr>
          <w:rFonts w:ascii="Times New Roman" w:eastAsia="Times New Roman" w:hAnsi="Times New Roman" w:cs="Times New Roman"/>
          <w:i/>
          <w:iCs/>
          <w:sz w:val="24"/>
          <w:szCs w:val="24"/>
          <w:lang w:bidi="hi-IN"/>
        </w:rPr>
        <w:t>An approach to environmental psychology</w:t>
      </w:r>
      <w:r w:rsidRPr="00D33D4B">
        <w:rPr>
          <w:rFonts w:ascii="Times New Roman" w:eastAsia="Times New Roman" w:hAnsi="Times New Roman" w:cs="Times New Roman"/>
          <w:sz w:val="24"/>
          <w:szCs w:val="24"/>
          <w:lang w:bidi="hi-IN"/>
        </w:rPr>
        <w:t>. MIT Press.</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Pascal, V. J., Sprott, D. E., &amp; Muehling, D. D. (2002). The influence of evoked nostalgia on consumers’ responses to advertising. </w:t>
      </w:r>
      <w:r w:rsidRPr="00D33D4B">
        <w:rPr>
          <w:rFonts w:ascii="Times New Roman" w:eastAsia="Times New Roman" w:hAnsi="Times New Roman" w:cs="Times New Roman"/>
          <w:i/>
          <w:iCs/>
          <w:sz w:val="24"/>
          <w:szCs w:val="24"/>
          <w:lang w:bidi="hi-IN"/>
        </w:rPr>
        <w:t>Journal of Advertising, 31</w:t>
      </w:r>
      <w:r w:rsidRPr="00D33D4B">
        <w:rPr>
          <w:rFonts w:ascii="Times New Roman" w:eastAsia="Times New Roman" w:hAnsi="Times New Roman" w:cs="Times New Roman"/>
          <w:sz w:val="24"/>
          <w:szCs w:val="24"/>
          <w:lang w:bidi="hi-IN"/>
        </w:rPr>
        <w:t>(3), 49–61.</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Peck, J., &amp; Childers, T. L. (2006). If I touch it, I have to have it: Individual and environmental influences on impulse purchasing. </w:t>
      </w:r>
      <w:r w:rsidRPr="00D33D4B">
        <w:rPr>
          <w:rFonts w:ascii="Times New Roman" w:eastAsia="Times New Roman" w:hAnsi="Times New Roman" w:cs="Times New Roman"/>
          <w:i/>
          <w:iCs/>
          <w:sz w:val="24"/>
          <w:szCs w:val="24"/>
          <w:lang w:bidi="hi-IN"/>
        </w:rPr>
        <w:t>Journal of Business Research, 59</w:t>
      </w:r>
      <w:r w:rsidRPr="00D33D4B">
        <w:rPr>
          <w:rFonts w:ascii="Times New Roman" w:eastAsia="Times New Roman" w:hAnsi="Times New Roman" w:cs="Times New Roman"/>
          <w:sz w:val="24"/>
          <w:szCs w:val="24"/>
          <w:lang w:bidi="hi-IN"/>
        </w:rPr>
        <w:t>(6), 765–769.</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Rook, D. W., &amp; Fisher, R. J. (1995). Normative influences on impulsive buying behavior. </w:t>
      </w:r>
      <w:r w:rsidRPr="00D33D4B">
        <w:rPr>
          <w:rFonts w:ascii="Times New Roman" w:eastAsia="Times New Roman" w:hAnsi="Times New Roman" w:cs="Times New Roman"/>
          <w:i/>
          <w:iCs/>
          <w:sz w:val="24"/>
          <w:szCs w:val="24"/>
          <w:lang w:bidi="hi-IN"/>
        </w:rPr>
        <w:t>Journal of Consumer Research, 22</w:t>
      </w:r>
      <w:r w:rsidRPr="00D33D4B">
        <w:rPr>
          <w:rFonts w:ascii="Times New Roman" w:eastAsia="Times New Roman" w:hAnsi="Times New Roman" w:cs="Times New Roman"/>
          <w:sz w:val="24"/>
          <w:szCs w:val="24"/>
          <w:lang w:bidi="hi-IN"/>
        </w:rPr>
        <w:t>(3), 305–313.</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Tversky, A., &amp; Kahneman, D. (1981). The framing of decisions and the psychology of choice. </w:t>
      </w:r>
      <w:r w:rsidRPr="00D33D4B">
        <w:rPr>
          <w:rFonts w:ascii="Times New Roman" w:eastAsia="Times New Roman" w:hAnsi="Times New Roman" w:cs="Times New Roman"/>
          <w:i/>
          <w:iCs/>
          <w:sz w:val="24"/>
          <w:szCs w:val="24"/>
          <w:lang w:bidi="hi-IN"/>
        </w:rPr>
        <w:t>Science, 211</w:t>
      </w:r>
      <w:r w:rsidRPr="00D33D4B">
        <w:rPr>
          <w:rFonts w:ascii="Times New Roman" w:eastAsia="Times New Roman" w:hAnsi="Times New Roman" w:cs="Times New Roman"/>
          <w:sz w:val="24"/>
          <w:szCs w:val="24"/>
          <w:lang w:bidi="hi-IN"/>
        </w:rPr>
        <w:t>(4481), 453–458.</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Verhagen, T., &amp; van Dolen, W. (2011). The influence of online store beliefs on consumer online impulse buying: A model and empirical application. </w:t>
      </w:r>
      <w:r w:rsidRPr="00D33D4B">
        <w:rPr>
          <w:rFonts w:ascii="Times New Roman" w:eastAsia="Times New Roman" w:hAnsi="Times New Roman" w:cs="Times New Roman"/>
          <w:i/>
          <w:iCs/>
          <w:sz w:val="24"/>
          <w:szCs w:val="24"/>
          <w:lang w:bidi="hi-IN"/>
        </w:rPr>
        <w:t>Information &amp; Management, 48</w:t>
      </w:r>
      <w:r w:rsidRPr="00D33D4B">
        <w:rPr>
          <w:rFonts w:ascii="Times New Roman" w:eastAsia="Times New Roman" w:hAnsi="Times New Roman" w:cs="Times New Roman"/>
          <w:sz w:val="24"/>
          <w:szCs w:val="24"/>
          <w:lang w:bidi="hi-IN"/>
        </w:rPr>
        <w:t>(8), 320–327.</w:t>
      </w:r>
    </w:p>
    <w:p w:rsidR="00C041A6" w:rsidRPr="00C041A6" w:rsidRDefault="00D33D4B" w:rsidP="00C041A6">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Wang, Y., Yu, C., &amp; Wei, J. (2012). Social media peer communication and impacts on purchase intentions: A consumer socialization framework. </w:t>
      </w:r>
      <w:r w:rsidRPr="00D33D4B">
        <w:rPr>
          <w:rFonts w:ascii="Times New Roman" w:eastAsia="Times New Roman" w:hAnsi="Times New Roman" w:cs="Times New Roman"/>
          <w:i/>
          <w:iCs/>
          <w:sz w:val="24"/>
          <w:szCs w:val="24"/>
          <w:lang w:bidi="hi-IN"/>
        </w:rPr>
        <w:t>Journal of Interactive Marketing, 26</w:t>
      </w:r>
      <w:r w:rsidRPr="00D33D4B">
        <w:rPr>
          <w:rFonts w:ascii="Times New Roman" w:eastAsia="Times New Roman" w:hAnsi="Times New Roman" w:cs="Times New Roman"/>
          <w:sz w:val="24"/>
          <w:szCs w:val="24"/>
          <w:lang w:bidi="hi-IN"/>
        </w:rPr>
        <w:t>(4), 198–208.</w:t>
      </w:r>
    </w:p>
    <w:sectPr w:rsidR="00C041A6" w:rsidRPr="00C041A6" w:rsidSect="00F95AF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0E02" w:rsidRDefault="007E0E02" w:rsidP="00F95AFA">
      <w:pPr>
        <w:spacing w:after="0" w:line="240" w:lineRule="auto"/>
      </w:pPr>
      <w:r>
        <w:separator/>
      </w:r>
    </w:p>
  </w:endnote>
  <w:endnote w:type="continuationSeparator" w:id="1">
    <w:p w:rsidR="007E0E02" w:rsidRDefault="007E0E02" w:rsidP="00F95A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0E02" w:rsidRDefault="007E0E02" w:rsidP="00F95AFA">
      <w:pPr>
        <w:spacing w:after="0" w:line="240" w:lineRule="auto"/>
      </w:pPr>
      <w:r>
        <w:separator/>
      </w:r>
    </w:p>
  </w:footnote>
  <w:footnote w:type="continuationSeparator" w:id="1">
    <w:p w:rsidR="007E0E02" w:rsidRDefault="007E0E02" w:rsidP="00F95A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45E9E"/>
    <w:multiLevelType w:val="multilevel"/>
    <w:tmpl w:val="5EA43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8717D6"/>
    <w:multiLevelType w:val="multilevel"/>
    <w:tmpl w:val="2118E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DF5465"/>
    <w:multiLevelType w:val="multilevel"/>
    <w:tmpl w:val="E630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123C67"/>
    <w:multiLevelType w:val="multilevel"/>
    <w:tmpl w:val="0CD80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2379FB"/>
    <w:multiLevelType w:val="multilevel"/>
    <w:tmpl w:val="DB0C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FA459D"/>
    <w:multiLevelType w:val="multilevel"/>
    <w:tmpl w:val="CCB85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A7594C"/>
    <w:multiLevelType w:val="multilevel"/>
    <w:tmpl w:val="23085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D028C4"/>
    <w:multiLevelType w:val="multilevel"/>
    <w:tmpl w:val="683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35B3068"/>
    <w:multiLevelType w:val="multilevel"/>
    <w:tmpl w:val="8CE6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C13846"/>
    <w:multiLevelType w:val="multilevel"/>
    <w:tmpl w:val="2A0C8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53308E"/>
    <w:multiLevelType w:val="multilevel"/>
    <w:tmpl w:val="E3CCC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6DF2FFA"/>
    <w:multiLevelType w:val="multilevel"/>
    <w:tmpl w:val="AC164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A1C6321"/>
    <w:multiLevelType w:val="multilevel"/>
    <w:tmpl w:val="56349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A7B13D6"/>
    <w:multiLevelType w:val="multilevel"/>
    <w:tmpl w:val="64C4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925A67"/>
    <w:multiLevelType w:val="multilevel"/>
    <w:tmpl w:val="C2140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D0E6150"/>
    <w:multiLevelType w:val="multilevel"/>
    <w:tmpl w:val="EA54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E7F2DC6"/>
    <w:multiLevelType w:val="multilevel"/>
    <w:tmpl w:val="7424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E9B53E1"/>
    <w:multiLevelType w:val="multilevel"/>
    <w:tmpl w:val="5CE09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F287786"/>
    <w:multiLevelType w:val="multilevel"/>
    <w:tmpl w:val="34786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00227DC"/>
    <w:multiLevelType w:val="multilevel"/>
    <w:tmpl w:val="B26A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0342197"/>
    <w:multiLevelType w:val="multilevel"/>
    <w:tmpl w:val="9FFC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1D64E0A"/>
    <w:multiLevelType w:val="multilevel"/>
    <w:tmpl w:val="56D6B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29B4820"/>
    <w:multiLevelType w:val="multilevel"/>
    <w:tmpl w:val="5ED2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66D56C4"/>
    <w:multiLevelType w:val="multilevel"/>
    <w:tmpl w:val="ADEC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04802DE"/>
    <w:multiLevelType w:val="multilevel"/>
    <w:tmpl w:val="3D30D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141401D"/>
    <w:multiLevelType w:val="multilevel"/>
    <w:tmpl w:val="B00E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4310108"/>
    <w:multiLevelType w:val="multilevel"/>
    <w:tmpl w:val="8EC24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545586D"/>
    <w:multiLevelType w:val="multilevel"/>
    <w:tmpl w:val="17D25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6551C31"/>
    <w:multiLevelType w:val="multilevel"/>
    <w:tmpl w:val="67E08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9EC4FCE"/>
    <w:multiLevelType w:val="multilevel"/>
    <w:tmpl w:val="90A8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1A222AF"/>
    <w:multiLevelType w:val="multilevel"/>
    <w:tmpl w:val="B366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1D25B93"/>
    <w:multiLevelType w:val="multilevel"/>
    <w:tmpl w:val="DDDE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54B0D19"/>
    <w:multiLevelType w:val="multilevel"/>
    <w:tmpl w:val="3C98F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9144EA9"/>
    <w:multiLevelType w:val="multilevel"/>
    <w:tmpl w:val="D658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C5F2553"/>
    <w:multiLevelType w:val="multilevel"/>
    <w:tmpl w:val="212E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FF77368"/>
    <w:multiLevelType w:val="multilevel"/>
    <w:tmpl w:val="6C10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0742FF8"/>
    <w:multiLevelType w:val="multilevel"/>
    <w:tmpl w:val="E482F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12D75E0"/>
    <w:multiLevelType w:val="multilevel"/>
    <w:tmpl w:val="D5F47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91117E6"/>
    <w:multiLevelType w:val="multilevel"/>
    <w:tmpl w:val="30FCB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FC67F56"/>
    <w:multiLevelType w:val="multilevel"/>
    <w:tmpl w:val="B176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6B926AC"/>
    <w:multiLevelType w:val="multilevel"/>
    <w:tmpl w:val="7F22D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8FE16AA"/>
    <w:multiLevelType w:val="multilevel"/>
    <w:tmpl w:val="77DA8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DE778A3"/>
    <w:multiLevelType w:val="multilevel"/>
    <w:tmpl w:val="9216C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E4A5B4E"/>
    <w:multiLevelType w:val="multilevel"/>
    <w:tmpl w:val="0CD0D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EFA4925"/>
    <w:multiLevelType w:val="multilevel"/>
    <w:tmpl w:val="84BEE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02335B1"/>
    <w:multiLevelType w:val="multilevel"/>
    <w:tmpl w:val="2484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2C11FCC"/>
    <w:multiLevelType w:val="multilevel"/>
    <w:tmpl w:val="3132D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95D3BA0"/>
    <w:multiLevelType w:val="multilevel"/>
    <w:tmpl w:val="6F823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A2534EB"/>
    <w:multiLevelType w:val="multilevel"/>
    <w:tmpl w:val="9A04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BEF51D5"/>
    <w:multiLevelType w:val="multilevel"/>
    <w:tmpl w:val="1C72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27"/>
  </w:num>
  <w:num w:numId="3">
    <w:abstractNumId w:val="25"/>
  </w:num>
  <w:num w:numId="4">
    <w:abstractNumId w:val="16"/>
  </w:num>
  <w:num w:numId="5">
    <w:abstractNumId w:val="36"/>
  </w:num>
  <w:num w:numId="6">
    <w:abstractNumId w:val="46"/>
  </w:num>
  <w:num w:numId="7">
    <w:abstractNumId w:val="14"/>
  </w:num>
  <w:num w:numId="8">
    <w:abstractNumId w:val="42"/>
  </w:num>
  <w:num w:numId="9">
    <w:abstractNumId w:val="4"/>
  </w:num>
  <w:num w:numId="10">
    <w:abstractNumId w:val="24"/>
  </w:num>
  <w:num w:numId="11">
    <w:abstractNumId w:val="3"/>
  </w:num>
  <w:num w:numId="12">
    <w:abstractNumId w:val="31"/>
  </w:num>
  <w:num w:numId="13">
    <w:abstractNumId w:val="23"/>
  </w:num>
  <w:num w:numId="14">
    <w:abstractNumId w:val="41"/>
  </w:num>
  <w:num w:numId="15">
    <w:abstractNumId w:val="22"/>
  </w:num>
  <w:num w:numId="16">
    <w:abstractNumId w:val="40"/>
  </w:num>
  <w:num w:numId="17">
    <w:abstractNumId w:val="48"/>
  </w:num>
  <w:num w:numId="18">
    <w:abstractNumId w:val="0"/>
  </w:num>
  <w:num w:numId="19">
    <w:abstractNumId w:val="2"/>
  </w:num>
  <w:num w:numId="20">
    <w:abstractNumId w:val="45"/>
  </w:num>
  <w:num w:numId="21">
    <w:abstractNumId w:val="34"/>
  </w:num>
  <w:num w:numId="22">
    <w:abstractNumId w:val="35"/>
  </w:num>
  <w:num w:numId="23">
    <w:abstractNumId w:val="29"/>
  </w:num>
  <w:num w:numId="24">
    <w:abstractNumId w:val="15"/>
  </w:num>
  <w:num w:numId="25">
    <w:abstractNumId w:val="30"/>
  </w:num>
  <w:num w:numId="26">
    <w:abstractNumId w:val="18"/>
  </w:num>
  <w:num w:numId="27">
    <w:abstractNumId w:val="11"/>
  </w:num>
  <w:num w:numId="28">
    <w:abstractNumId w:val="13"/>
  </w:num>
  <w:num w:numId="29">
    <w:abstractNumId w:val="10"/>
  </w:num>
  <w:num w:numId="30">
    <w:abstractNumId w:val="12"/>
  </w:num>
  <w:num w:numId="31">
    <w:abstractNumId w:val="39"/>
  </w:num>
  <w:num w:numId="32">
    <w:abstractNumId w:val="28"/>
  </w:num>
  <w:num w:numId="33">
    <w:abstractNumId w:val="37"/>
  </w:num>
  <w:num w:numId="34">
    <w:abstractNumId w:val="6"/>
  </w:num>
  <w:num w:numId="35">
    <w:abstractNumId w:val="17"/>
  </w:num>
  <w:num w:numId="36">
    <w:abstractNumId w:val="44"/>
  </w:num>
  <w:num w:numId="37">
    <w:abstractNumId w:val="19"/>
  </w:num>
  <w:num w:numId="38">
    <w:abstractNumId w:val="32"/>
  </w:num>
  <w:num w:numId="39">
    <w:abstractNumId w:val="8"/>
  </w:num>
  <w:num w:numId="40">
    <w:abstractNumId w:val="9"/>
  </w:num>
  <w:num w:numId="41">
    <w:abstractNumId w:val="47"/>
  </w:num>
  <w:num w:numId="42">
    <w:abstractNumId w:val="43"/>
  </w:num>
  <w:num w:numId="43">
    <w:abstractNumId w:val="7"/>
  </w:num>
  <w:num w:numId="44">
    <w:abstractNumId w:val="49"/>
  </w:num>
  <w:num w:numId="45">
    <w:abstractNumId w:val="20"/>
  </w:num>
  <w:num w:numId="46">
    <w:abstractNumId w:val="33"/>
  </w:num>
  <w:num w:numId="47">
    <w:abstractNumId w:val="21"/>
  </w:num>
  <w:num w:numId="48">
    <w:abstractNumId w:val="5"/>
  </w:num>
  <w:num w:numId="49">
    <w:abstractNumId w:val="1"/>
  </w:num>
  <w:num w:numId="50">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03C9C"/>
    <w:rsid w:val="00023A8A"/>
    <w:rsid w:val="00041AC2"/>
    <w:rsid w:val="000F5FC6"/>
    <w:rsid w:val="00132FF8"/>
    <w:rsid w:val="00240564"/>
    <w:rsid w:val="00276C8D"/>
    <w:rsid w:val="002934A9"/>
    <w:rsid w:val="002C4399"/>
    <w:rsid w:val="0036410E"/>
    <w:rsid w:val="003B5EC4"/>
    <w:rsid w:val="003F6B04"/>
    <w:rsid w:val="00417C8E"/>
    <w:rsid w:val="004E12E7"/>
    <w:rsid w:val="005D3093"/>
    <w:rsid w:val="006005FF"/>
    <w:rsid w:val="00625D23"/>
    <w:rsid w:val="00647DED"/>
    <w:rsid w:val="00674F59"/>
    <w:rsid w:val="00745CEC"/>
    <w:rsid w:val="007522B0"/>
    <w:rsid w:val="00782789"/>
    <w:rsid w:val="007D1253"/>
    <w:rsid w:val="007E0E02"/>
    <w:rsid w:val="008131B8"/>
    <w:rsid w:val="008A25FE"/>
    <w:rsid w:val="008C541F"/>
    <w:rsid w:val="008E06BF"/>
    <w:rsid w:val="009311D6"/>
    <w:rsid w:val="0099715C"/>
    <w:rsid w:val="009F240A"/>
    <w:rsid w:val="00A21E13"/>
    <w:rsid w:val="00AC7963"/>
    <w:rsid w:val="00AF0252"/>
    <w:rsid w:val="00B015A2"/>
    <w:rsid w:val="00B773B8"/>
    <w:rsid w:val="00B91DD3"/>
    <w:rsid w:val="00BE5A39"/>
    <w:rsid w:val="00C041A6"/>
    <w:rsid w:val="00C170D3"/>
    <w:rsid w:val="00C510D0"/>
    <w:rsid w:val="00C74608"/>
    <w:rsid w:val="00CD7DC1"/>
    <w:rsid w:val="00D270D3"/>
    <w:rsid w:val="00D33D4B"/>
    <w:rsid w:val="00D619FD"/>
    <w:rsid w:val="00D74B19"/>
    <w:rsid w:val="00D9150E"/>
    <w:rsid w:val="00D96384"/>
    <w:rsid w:val="00DE24D5"/>
    <w:rsid w:val="00DF1BB5"/>
    <w:rsid w:val="00E45686"/>
    <w:rsid w:val="00E837A0"/>
    <w:rsid w:val="00F41090"/>
    <w:rsid w:val="00F53663"/>
    <w:rsid w:val="00F95AFA"/>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8E06B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8E06B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8E06B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6B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8E06B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8E06B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8E06B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8E06BF"/>
    <w:rPr>
      <w:b/>
      <w:bCs/>
    </w:rPr>
  </w:style>
  <w:style w:type="character" w:styleId="Emphasis">
    <w:name w:val="Emphasis"/>
    <w:basedOn w:val="DefaultParagraphFont"/>
    <w:uiPriority w:val="20"/>
    <w:qFormat/>
    <w:rsid w:val="008E06BF"/>
    <w:rPr>
      <w:i/>
      <w:iCs/>
    </w:rPr>
  </w:style>
  <w:style w:type="paragraph" w:styleId="BalloonText">
    <w:name w:val="Balloon Text"/>
    <w:basedOn w:val="Normal"/>
    <w:link w:val="BalloonTextChar"/>
    <w:uiPriority w:val="99"/>
    <w:semiHidden/>
    <w:unhideWhenUsed/>
    <w:rsid w:val="00B77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3B8"/>
    <w:rPr>
      <w:rFonts w:ascii="Tahoma" w:hAnsi="Tahoma" w:cs="Tahoma"/>
      <w:sz w:val="16"/>
      <w:szCs w:val="16"/>
    </w:rPr>
  </w:style>
  <w:style w:type="paragraph" w:styleId="Header">
    <w:name w:val="header"/>
    <w:basedOn w:val="Normal"/>
    <w:link w:val="HeaderChar"/>
    <w:uiPriority w:val="99"/>
    <w:semiHidden/>
    <w:unhideWhenUsed/>
    <w:rsid w:val="00F95A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5AFA"/>
  </w:style>
  <w:style w:type="paragraph" w:styleId="Footer">
    <w:name w:val="footer"/>
    <w:basedOn w:val="Normal"/>
    <w:link w:val="FooterChar"/>
    <w:uiPriority w:val="99"/>
    <w:unhideWhenUsed/>
    <w:rsid w:val="00F95A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AFA"/>
  </w:style>
  <w:style w:type="paragraph" w:styleId="TOCHeading">
    <w:name w:val="TOC Heading"/>
    <w:basedOn w:val="Heading1"/>
    <w:next w:val="Normal"/>
    <w:uiPriority w:val="39"/>
    <w:unhideWhenUsed/>
    <w:qFormat/>
    <w:rsid w:val="00AC796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AC7963"/>
    <w:pPr>
      <w:spacing w:after="100"/>
    </w:pPr>
  </w:style>
  <w:style w:type="paragraph" w:styleId="TOC2">
    <w:name w:val="toc 2"/>
    <w:basedOn w:val="Normal"/>
    <w:next w:val="Normal"/>
    <w:autoRedefine/>
    <w:uiPriority w:val="39"/>
    <w:unhideWhenUsed/>
    <w:rsid w:val="00AC7963"/>
    <w:pPr>
      <w:spacing w:after="100"/>
      <w:ind w:left="220"/>
    </w:pPr>
  </w:style>
  <w:style w:type="paragraph" w:styleId="TOC3">
    <w:name w:val="toc 3"/>
    <w:basedOn w:val="Normal"/>
    <w:next w:val="Normal"/>
    <w:autoRedefine/>
    <w:uiPriority w:val="39"/>
    <w:unhideWhenUsed/>
    <w:rsid w:val="00AC7963"/>
    <w:pPr>
      <w:spacing w:after="100"/>
      <w:ind w:left="440"/>
    </w:pPr>
  </w:style>
  <w:style w:type="character" w:styleId="Hyperlink">
    <w:name w:val="Hyperlink"/>
    <w:basedOn w:val="DefaultParagraphFont"/>
    <w:uiPriority w:val="99"/>
    <w:unhideWhenUsed/>
    <w:rsid w:val="00AC796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27995997">
      <w:bodyDiv w:val="1"/>
      <w:marLeft w:val="0"/>
      <w:marRight w:val="0"/>
      <w:marTop w:val="0"/>
      <w:marBottom w:val="0"/>
      <w:divBdr>
        <w:top w:val="none" w:sz="0" w:space="0" w:color="auto"/>
        <w:left w:val="none" w:sz="0" w:space="0" w:color="auto"/>
        <w:bottom w:val="none" w:sz="0" w:space="0" w:color="auto"/>
        <w:right w:val="none" w:sz="0" w:space="0" w:color="auto"/>
      </w:divBdr>
    </w:div>
    <w:div w:id="905147524">
      <w:bodyDiv w:val="1"/>
      <w:marLeft w:val="0"/>
      <w:marRight w:val="0"/>
      <w:marTop w:val="0"/>
      <w:marBottom w:val="0"/>
      <w:divBdr>
        <w:top w:val="none" w:sz="0" w:space="0" w:color="auto"/>
        <w:left w:val="none" w:sz="0" w:space="0" w:color="auto"/>
        <w:bottom w:val="none" w:sz="0" w:space="0" w:color="auto"/>
        <w:right w:val="none" w:sz="0" w:space="0" w:color="auto"/>
      </w:divBdr>
    </w:div>
    <w:div w:id="988751833">
      <w:bodyDiv w:val="1"/>
      <w:marLeft w:val="0"/>
      <w:marRight w:val="0"/>
      <w:marTop w:val="0"/>
      <w:marBottom w:val="0"/>
      <w:divBdr>
        <w:top w:val="none" w:sz="0" w:space="0" w:color="auto"/>
        <w:left w:val="none" w:sz="0" w:space="0" w:color="auto"/>
        <w:bottom w:val="none" w:sz="0" w:space="0" w:color="auto"/>
        <w:right w:val="none" w:sz="0" w:space="0" w:color="auto"/>
      </w:divBdr>
    </w:div>
    <w:div w:id="1178469765">
      <w:bodyDiv w:val="1"/>
      <w:marLeft w:val="0"/>
      <w:marRight w:val="0"/>
      <w:marTop w:val="0"/>
      <w:marBottom w:val="0"/>
      <w:divBdr>
        <w:top w:val="none" w:sz="0" w:space="0" w:color="auto"/>
        <w:left w:val="none" w:sz="0" w:space="0" w:color="auto"/>
        <w:bottom w:val="none" w:sz="0" w:space="0" w:color="auto"/>
        <w:right w:val="none" w:sz="0" w:space="0" w:color="auto"/>
      </w:divBdr>
    </w:div>
    <w:div w:id="1198080198">
      <w:bodyDiv w:val="1"/>
      <w:marLeft w:val="0"/>
      <w:marRight w:val="0"/>
      <w:marTop w:val="0"/>
      <w:marBottom w:val="0"/>
      <w:divBdr>
        <w:top w:val="none" w:sz="0" w:space="0" w:color="auto"/>
        <w:left w:val="none" w:sz="0" w:space="0" w:color="auto"/>
        <w:bottom w:val="none" w:sz="0" w:space="0" w:color="auto"/>
        <w:right w:val="none" w:sz="0" w:space="0" w:color="auto"/>
      </w:divBdr>
    </w:div>
    <w:div w:id="1387871430">
      <w:bodyDiv w:val="1"/>
      <w:marLeft w:val="0"/>
      <w:marRight w:val="0"/>
      <w:marTop w:val="0"/>
      <w:marBottom w:val="0"/>
      <w:divBdr>
        <w:top w:val="none" w:sz="0" w:space="0" w:color="auto"/>
        <w:left w:val="none" w:sz="0" w:space="0" w:color="auto"/>
        <w:bottom w:val="none" w:sz="0" w:space="0" w:color="auto"/>
        <w:right w:val="none" w:sz="0" w:space="0" w:color="auto"/>
      </w:divBdr>
    </w:div>
    <w:div w:id="1764523491">
      <w:bodyDiv w:val="1"/>
      <w:marLeft w:val="0"/>
      <w:marRight w:val="0"/>
      <w:marTop w:val="0"/>
      <w:marBottom w:val="0"/>
      <w:divBdr>
        <w:top w:val="none" w:sz="0" w:space="0" w:color="auto"/>
        <w:left w:val="none" w:sz="0" w:space="0" w:color="auto"/>
        <w:bottom w:val="none" w:sz="0" w:space="0" w:color="auto"/>
        <w:right w:val="none" w:sz="0" w:space="0" w:color="auto"/>
      </w:divBdr>
    </w:div>
    <w:div w:id="1913924813">
      <w:bodyDiv w:val="1"/>
      <w:marLeft w:val="0"/>
      <w:marRight w:val="0"/>
      <w:marTop w:val="0"/>
      <w:marBottom w:val="0"/>
      <w:divBdr>
        <w:top w:val="none" w:sz="0" w:space="0" w:color="auto"/>
        <w:left w:val="none" w:sz="0" w:space="0" w:color="auto"/>
        <w:bottom w:val="none" w:sz="0" w:space="0" w:color="auto"/>
        <w:right w:val="none" w:sz="0" w:space="0" w:color="auto"/>
      </w:divBdr>
    </w:div>
    <w:div w:id="1996496381">
      <w:bodyDiv w:val="1"/>
      <w:marLeft w:val="0"/>
      <w:marRight w:val="0"/>
      <w:marTop w:val="0"/>
      <w:marBottom w:val="0"/>
      <w:divBdr>
        <w:top w:val="none" w:sz="0" w:space="0" w:color="auto"/>
        <w:left w:val="none" w:sz="0" w:space="0" w:color="auto"/>
        <w:bottom w:val="none" w:sz="0" w:space="0" w:color="auto"/>
        <w:right w:val="none" w:sz="0" w:space="0" w:color="auto"/>
      </w:divBdr>
    </w:div>
    <w:div w:id="206884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11A62B-E0E7-4A67-8C36-6C6120DAD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16</Pages>
  <Words>5736</Words>
  <Characters>32697</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24</cp:revision>
  <dcterms:created xsi:type="dcterms:W3CDTF">2025-11-18T15:41:00Z</dcterms:created>
  <dcterms:modified xsi:type="dcterms:W3CDTF">2025-12-18T16:03:00Z</dcterms:modified>
</cp:coreProperties>
</file>