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C300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BC3002" w:rsidRDefault="004A1F6F" w:rsidP="00013DBD">
      <w:pPr>
        <w:spacing w:line="480" w:lineRule="auto"/>
        <w:rPr>
          <w:rFonts w:ascii="Times New Roman" w:hAnsi="Times New Roman" w:cs="Times New Roman"/>
          <w:color w:val="000000" w:themeColor="text1"/>
          <w:szCs w:val="24"/>
          <w:lang w:val="en-US"/>
        </w:rPr>
      </w:pPr>
      <w:r w:rsidRPr="00BC300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5B4F33B4" w14:textId="50FE34AD" w:rsidR="003D54F5" w:rsidRPr="00BC3002" w:rsidRDefault="00F72ED2" w:rsidP="00E56338">
      <w:pPr>
        <w:spacing w:line="480" w:lineRule="auto"/>
        <w:jc w:val="center"/>
        <w:rPr>
          <w:rFonts w:ascii="Times New Roman" w:hAnsi="Times New Roman" w:cs="Times New Roman"/>
          <w:b/>
          <w:bCs/>
          <w:color w:val="000000" w:themeColor="text1"/>
          <w:szCs w:val="24"/>
        </w:rPr>
      </w:pPr>
      <w:proofErr w:type="gramStart"/>
      <w:r w:rsidRPr="00BC3002">
        <w:rPr>
          <w:rFonts w:ascii="Times New Roman" w:hAnsi="Times New Roman" w:cs="Times New Roman"/>
          <w:b/>
          <w:bCs/>
          <w:color w:val="000000" w:themeColor="text1"/>
          <w:szCs w:val="24"/>
        </w:rPr>
        <w:t>Bachelor's</w:t>
      </w:r>
      <w:proofErr w:type="gramEnd"/>
      <w:r w:rsidRPr="00BC3002">
        <w:rPr>
          <w:rFonts w:ascii="Times New Roman" w:hAnsi="Times New Roman" w:cs="Times New Roman"/>
          <w:b/>
          <w:bCs/>
          <w:color w:val="000000" w:themeColor="text1"/>
          <w:szCs w:val="24"/>
        </w:rPr>
        <w:t xml:space="preserve"> in Tourism and Recreation</w:t>
      </w:r>
      <w:r w:rsidR="009E4B24" w:rsidRPr="00BC3002">
        <w:rPr>
          <w:rFonts w:ascii="Times New Roman" w:hAnsi="Times New Roman" w:cs="Times New Roman"/>
          <w:b/>
          <w:bCs/>
          <w:color w:val="000000" w:themeColor="text1"/>
          <w:szCs w:val="24"/>
        </w:rPr>
        <w:br/>
      </w:r>
      <w:r w:rsidR="00E56338" w:rsidRPr="00E56338">
        <w:rPr>
          <w:rFonts w:ascii="Times New Roman" w:hAnsi="Times New Roman" w:cs="Times New Roman"/>
          <w:b/>
          <w:bCs/>
          <w:color w:val="000000" w:themeColor="text1"/>
          <w:szCs w:val="24"/>
        </w:rPr>
        <w:t>Tourism distribution channels</w:t>
      </w:r>
    </w:p>
    <w:p w14:paraId="1EA74B89" w14:textId="10CB1486" w:rsidR="00CC17BF" w:rsidRPr="00BC3002" w:rsidRDefault="004A1F6F" w:rsidP="00E56338">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BC3002">
        <w:rPr>
          <w:rFonts w:ascii="Times New Roman" w:hAnsi="Times New Roman" w:cs="Times New Roman"/>
          <w:b/>
          <w:bCs/>
          <w:color w:val="000000" w:themeColor="text1"/>
          <w:szCs w:val="24"/>
        </w:rPr>
        <w:t xml:space="preserve">Submitted </w:t>
      </w:r>
      <w:proofErr w:type="gramStart"/>
      <w:r w:rsidRPr="00BC3002">
        <w:rPr>
          <w:rFonts w:ascii="Times New Roman" w:hAnsi="Times New Roman" w:cs="Times New Roman"/>
          <w:b/>
          <w:bCs/>
          <w:color w:val="000000" w:themeColor="text1"/>
          <w:szCs w:val="24"/>
        </w:rPr>
        <w:t>by :</w:t>
      </w:r>
      <w:proofErr w:type="gramEnd"/>
      <w:r w:rsidRPr="00BC3002">
        <w:rPr>
          <w:rFonts w:ascii="Times New Roman" w:hAnsi="Times New Roman" w:cs="Times New Roman"/>
          <w:b/>
          <w:bCs/>
          <w:color w:val="000000" w:themeColor="text1"/>
          <w:szCs w:val="24"/>
        </w:rPr>
        <w:t xml:space="preserve"> </w:t>
      </w:r>
      <w:r w:rsidR="00F01419">
        <w:rPr>
          <w:rFonts w:ascii="Times New Roman" w:hAnsi="Times New Roman" w:cs="Times New Roman"/>
          <w:b/>
          <w:bCs/>
          <w:color w:val="000000" w:themeColor="text1"/>
          <w:szCs w:val="24"/>
        </w:rPr>
        <w:t>Sumit kumar</w:t>
      </w:r>
    </w:p>
    <w:p w14:paraId="590427C3" w14:textId="0352F26A" w:rsidR="00B8708C" w:rsidRDefault="00120C51" w:rsidP="000233A8">
      <w:pPr>
        <w:spacing w:line="480" w:lineRule="auto"/>
        <w:jc w:val="center"/>
        <w:rPr>
          <w:rFonts w:ascii="Times New Roman" w:hAnsi="Times New Roman" w:cs="Times New Roman"/>
          <w:b/>
          <w:bCs/>
          <w:color w:val="000000" w:themeColor="text1"/>
          <w:szCs w:val="24"/>
        </w:rPr>
      </w:pPr>
      <w:bookmarkStart w:id="1" w:name="_Toc215315556"/>
      <w:bookmarkEnd w:id="0"/>
      <w:r w:rsidRPr="00120C51">
        <w:rPr>
          <w:rFonts w:ascii="Times New Roman" w:hAnsi="Times New Roman" w:cs="Times New Roman"/>
          <w:b/>
          <w:bCs/>
          <w:color w:val="000000" w:themeColor="text1"/>
          <w:szCs w:val="24"/>
        </w:rPr>
        <w:t>Assignment 1: The Evolution of Tourism Distribution Channels</w:t>
      </w:r>
    </w:p>
    <w:p w14:paraId="79E38799" w14:textId="77777777" w:rsidR="00120C51" w:rsidRDefault="00120C51" w:rsidP="00B8708C">
      <w:pPr>
        <w:spacing w:line="480" w:lineRule="auto"/>
        <w:rPr>
          <w:rFonts w:ascii="Times New Roman" w:hAnsi="Times New Roman" w:cs="Times New Roman"/>
          <w:color w:val="000000" w:themeColor="text1"/>
          <w:szCs w:val="24"/>
          <w:lang w:val="en-US"/>
        </w:rPr>
      </w:pPr>
    </w:p>
    <w:p w14:paraId="0EDC629C" w14:textId="77777777" w:rsidR="00E56338" w:rsidRDefault="00E56338" w:rsidP="00B8708C">
      <w:pPr>
        <w:spacing w:line="480" w:lineRule="auto"/>
        <w:rPr>
          <w:rFonts w:ascii="Times New Roman" w:hAnsi="Times New Roman" w:cs="Times New Roman"/>
          <w:color w:val="000000" w:themeColor="text1"/>
          <w:szCs w:val="24"/>
          <w:lang w:val="en-US"/>
        </w:rPr>
      </w:pPr>
    </w:p>
    <w:p w14:paraId="503251D8" w14:textId="77777777" w:rsidR="00E56338" w:rsidRDefault="00E56338" w:rsidP="00B8708C">
      <w:pPr>
        <w:spacing w:line="480" w:lineRule="auto"/>
        <w:rPr>
          <w:rFonts w:ascii="Times New Roman" w:hAnsi="Times New Roman" w:cs="Times New Roman"/>
          <w:color w:val="000000" w:themeColor="text1"/>
          <w:szCs w:val="24"/>
          <w:lang w:val="en-US"/>
        </w:rPr>
      </w:pPr>
    </w:p>
    <w:p w14:paraId="07E9ED27" w14:textId="77777777" w:rsidR="00E56338" w:rsidRDefault="00E56338" w:rsidP="00B8708C">
      <w:pPr>
        <w:spacing w:line="480" w:lineRule="auto"/>
        <w:rPr>
          <w:rFonts w:ascii="Times New Roman" w:hAnsi="Times New Roman" w:cs="Times New Roman"/>
          <w:color w:val="000000" w:themeColor="text1"/>
          <w:szCs w:val="24"/>
          <w:lang w:val="en-US"/>
        </w:rPr>
      </w:pPr>
    </w:p>
    <w:p w14:paraId="7207FE81" w14:textId="77777777" w:rsidR="00E56338" w:rsidRDefault="00E56338" w:rsidP="00B8708C">
      <w:pPr>
        <w:spacing w:line="480" w:lineRule="auto"/>
        <w:rPr>
          <w:rFonts w:ascii="Times New Roman" w:hAnsi="Times New Roman" w:cs="Times New Roman"/>
          <w:color w:val="000000" w:themeColor="text1"/>
          <w:szCs w:val="24"/>
          <w:lang w:val="en-US"/>
        </w:rPr>
      </w:pPr>
    </w:p>
    <w:p w14:paraId="30478ECF" w14:textId="77777777" w:rsidR="00E56338" w:rsidRPr="00BC3002" w:rsidRDefault="00E56338" w:rsidP="00B8708C">
      <w:pPr>
        <w:spacing w:line="480" w:lineRule="auto"/>
        <w:rPr>
          <w:rFonts w:ascii="Times New Roman" w:hAnsi="Times New Roman" w:cs="Times New Roman"/>
          <w:color w:val="000000" w:themeColor="text1"/>
          <w:szCs w:val="24"/>
          <w:lang w:val="en-US"/>
        </w:rPr>
      </w:pPr>
    </w:p>
    <w:p w14:paraId="7ACFEAA8" w14:textId="77777777" w:rsidR="00E83562" w:rsidRPr="00BC3002"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Default="00166E81" w:rsidP="00B8708C">
      <w:pPr>
        <w:spacing w:line="480" w:lineRule="auto"/>
        <w:rPr>
          <w:rFonts w:ascii="Times New Roman" w:hAnsi="Times New Roman" w:cs="Times New Roman"/>
          <w:color w:val="000000" w:themeColor="text1"/>
          <w:szCs w:val="24"/>
          <w:lang w:val="en-US"/>
        </w:rPr>
      </w:pPr>
    </w:p>
    <w:p w14:paraId="088DE766" w14:textId="77777777" w:rsidR="00F01419" w:rsidRDefault="00F01419" w:rsidP="00B8708C">
      <w:pPr>
        <w:spacing w:line="480" w:lineRule="auto"/>
        <w:rPr>
          <w:rFonts w:ascii="Times New Roman" w:hAnsi="Times New Roman" w:cs="Times New Roman"/>
          <w:color w:val="000000" w:themeColor="text1"/>
          <w:szCs w:val="24"/>
          <w:lang w:val="en-US"/>
        </w:rPr>
      </w:pPr>
    </w:p>
    <w:p w14:paraId="340F24D5" w14:textId="77777777" w:rsidR="00120C51" w:rsidRPr="00BC3002" w:rsidRDefault="00120C51" w:rsidP="00B8708C">
      <w:pPr>
        <w:spacing w:line="480" w:lineRule="auto"/>
        <w:rPr>
          <w:rFonts w:ascii="Times New Roman" w:hAnsi="Times New Roman" w:cs="Times New Roman"/>
          <w:color w:val="000000" w:themeColor="text1"/>
          <w:szCs w:val="24"/>
          <w:lang w:val="en-US"/>
        </w:rPr>
      </w:pPr>
    </w:p>
    <w:p w14:paraId="400F80C5" w14:textId="7D5C4D08" w:rsidR="00B8708C" w:rsidRPr="00BC3002" w:rsidRDefault="00D33052" w:rsidP="00B8708C">
      <w:pPr>
        <w:spacing w:line="480" w:lineRule="auto"/>
        <w:rPr>
          <w:rFonts w:ascii="Times New Roman" w:hAnsi="Times New Roman" w:cs="Times New Roman"/>
          <w:color w:val="000000" w:themeColor="text1"/>
          <w:szCs w:val="24"/>
        </w:rPr>
      </w:pPr>
      <w:r w:rsidRPr="00BC3002">
        <w:rPr>
          <w:rStyle w:val="Heading1Char"/>
          <w:rFonts w:ascii="Times New Roman" w:hAnsi="Times New Roman" w:cs="Times New Roman"/>
          <w:b/>
          <w:bCs/>
          <w:color w:val="000000" w:themeColor="text1"/>
          <w:sz w:val="24"/>
          <w:szCs w:val="24"/>
        </w:rPr>
        <w:lastRenderedPageBreak/>
        <w:t>Abstract</w:t>
      </w:r>
      <w:bookmarkEnd w:id="1"/>
    </w:p>
    <w:p w14:paraId="489E4575" w14:textId="77777777" w:rsidR="000233A8" w:rsidRPr="000233A8" w:rsidRDefault="000233A8" w:rsidP="000233A8">
      <w:pPr>
        <w:spacing w:line="480" w:lineRule="auto"/>
        <w:rPr>
          <w:rFonts w:ascii="Times New Roman" w:eastAsia="Times New Roman" w:hAnsi="Times New Roman" w:cs="Times New Roman"/>
          <w:kern w:val="0"/>
          <w:szCs w:val="24"/>
          <w:lang w:eastAsia="en-GB"/>
          <w14:ligatures w14:val="none"/>
        </w:rPr>
      </w:pPr>
      <w:bookmarkStart w:id="2" w:name="_Hlk215311105"/>
      <w:r w:rsidRPr="000233A8">
        <w:rPr>
          <w:rFonts w:ascii="Times New Roman" w:eastAsia="Times New Roman" w:hAnsi="Times New Roman" w:cs="Times New Roman"/>
          <w:kern w:val="0"/>
          <w:szCs w:val="24"/>
          <w:lang w:eastAsia="en-GB"/>
          <w14:ligatures w14:val="none"/>
        </w:rPr>
        <w:t xml:space="preserve">The distribution of tourism products and services has experienced substantial transformation over the past few decades, driven primarily by rapid technological advancements and evolving consumer </w:t>
      </w:r>
      <w:proofErr w:type="spellStart"/>
      <w:r w:rsidRPr="000233A8">
        <w:rPr>
          <w:rFonts w:ascii="Times New Roman" w:eastAsia="Times New Roman" w:hAnsi="Times New Roman" w:cs="Times New Roman"/>
          <w:kern w:val="0"/>
          <w:szCs w:val="24"/>
          <w:lang w:eastAsia="en-GB"/>
          <w14:ligatures w14:val="none"/>
        </w:rPr>
        <w:t>behavior</w:t>
      </w:r>
      <w:proofErr w:type="spellEnd"/>
      <w:r w:rsidRPr="000233A8">
        <w:rPr>
          <w:rFonts w:ascii="Times New Roman" w:eastAsia="Times New Roman" w:hAnsi="Times New Roman" w:cs="Times New Roman"/>
          <w:kern w:val="0"/>
          <w:szCs w:val="24"/>
          <w:lang w:eastAsia="en-GB"/>
          <w14:ligatures w14:val="none"/>
        </w:rPr>
        <w:t>. Tourism distribution channels serve as the critical link between suppliers—such as hotels, airlines, tour operators, and destination management organizations—and end consumers. Historically, these channels were dominated by traditional intermediaries, including travel agencies and tour operators, which played a key role in aggregating services, providing expert guidance, and managing bookings through manual and centralized reservation systems. While effective in their time, these models offered limited flexibility and transparency for consumers.</w:t>
      </w:r>
    </w:p>
    <w:p w14:paraId="7ADB7463" w14:textId="77777777" w:rsidR="000233A8" w:rsidRPr="000233A8" w:rsidRDefault="000233A8" w:rsidP="000233A8">
      <w:pPr>
        <w:spacing w:line="480" w:lineRule="auto"/>
        <w:rPr>
          <w:rFonts w:ascii="Times New Roman" w:eastAsia="Times New Roman" w:hAnsi="Times New Roman" w:cs="Times New Roman"/>
          <w:kern w:val="0"/>
          <w:szCs w:val="24"/>
          <w:lang w:eastAsia="en-GB"/>
          <w14:ligatures w14:val="none"/>
        </w:rPr>
      </w:pPr>
      <w:r w:rsidRPr="000233A8">
        <w:rPr>
          <w:rFonts w:ascii="Times New Roman" w:eastAsia="Times New Roman" w:hAnsi="Times New Roman" w:cs="Times New Roman"/>
          <w:kern w:val="0"/>
          <w:szCs w:val="24"/>
          <w:lang w:eastAsia="en-GB"/>
          <w14:ligatures w14:val="none"/>
        </w:rPr>
        <w:t>The emergence of digital technologies, particularly the internet, marked a significant shift in tourism distribution structures. Online Travel Agents (OTAs), Global Distribution Systems (GDS), and supplier-owned websites redefined how tourism products are marketed and sold by enabling real-time access to information, price comparison, and direct booking opportunities. This digital transition reduced dependency on traditional intermediaries and intensified competition within the tourism marketplace. Furthermore, the integration of social media platforms, mobile applications, and data analytics has enhanced consumer engagement and enabled more personalized marketing approaches.</w:t>
      </w:r>
    </w:p>
    <w:p w14:paraId="500D06D4" w14:textId="77777777" w:rsidR="000233A8" w:rsidRPr="000233A8" w:rsidRDefault="000233A8" w:rsidP="000233A8">
      <w:pPr>
        <w:spacing w:line="480" w:lineRule="auto"/>
        <w:rPr>
          <w:rFonts w:ascii="Times New Roman" w:eastAsia="Times New Roman" w:hAnsi="Times New Roman" w:cs="Times New Roman"/>
          <w:kern w:val="0"/>
          <w:szCs w:val="24"/>
          <w:lang w:eastAsia="en-GB"/>
          <w14:ligatures w14:val="none"/>
        </w:rPr>
      </w:pPr>
      <w:r w:rsidRPr="000233A8">
        <w:rPr>
          <w:rFonts w:ascii="Times New Roman" w:eastAsia="Times New Roman" w:hAnsi="Times New Roman" w:cs="Times New Roman"/>
          <w:kern w:val="0"/>
          <w:szCs w:val="24"/>
          <w:lang w:eastAsia="en-GB"/>
          <w14:ligatures w14:val="none"/>
        </w:rPr>
        <w:t xml:space="preserve">This assignment examines the evolution of tourism distribution channels from traditional systems to contemporary digital platforms. It </w:t>
      </w:r>
      <w:proofErr w:type="spellStart"/>
      <w:r w:rsidRPr="000233A8">
        <w:rPr>
          <w:rFonts w:ascii="Times New Roman" w:eastAsia="Times New Roman" w:hAnsi="Times New Roman" w:cs="Times New Roman"/>
          <w:kern w:val="0"/>
          <w:szCs w:val="24"/>
          <w:lang w:eastAsia="en-GB"/>
          <w14:ligatures w14:val="none"/>
        </w:rPr>
        <w:t>analyzes</w:t>
      </w:r>
      <w:proofErr w:type="spellEnd"/>
      <w:r w:rsidRPr="000233A8">
        <w:rPr>
          <w:rFonts w:ascii="Times New Roman" w:eastAsia="Times New Roman" w:hAnsi="Times New Roman" w:cs="Times New Roman"/>
          <w:kern w:val="0"/>
          <w:szCs w:val="24"/>
          <w:lang w:eastAsia="en-GB"/>
          <w14:ligatures w14:val="none"/>
        </w:rPr>
        <w:t xml:space="preserve"> the changing roles of intermediaries, the growing importance of direct booking strategies, and the influence of social and mobile technologies on tourist decision-making. Through practical examples from hotels and airlines, the study highlights how tourism businesses have adapted their distribution strategies to remain </w:t>
      </w:r>
      <w:r w:rsidRPr="000233A8">
        <w:rPr>
          <w:rFonts w:ascii="Times New Roman" w:eastAsia="Times New Roman" w:hAnsi="Times New Roman" w:cs="Times New Roman"/>
          <w:kern w:val="0"/>
          <w:szCs w:val="24"/>
          <w:lang w:eastAsia="en-GB"/>
          <w14:ligatures w14:val="none"/>
        </w:rPr>
        <w:lastRenderedPageBreak/>
        <w:t>competitive in the digital age. Overall, the analysis underscores the dynamic nature of tourism distribution and its critical role in shaping modern tourism markets.</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BC3002" w:rsidRDefault="004D7D13" w:rsidP="00C03804">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Contents</w:t>
          </w:r>
        </w:p>
        <w:p w14:paraId="664EA801" w14:textId="696B60AA" w:rsidR="003D3D21" w:rsidRPr="00BC3002"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BC3002">
            <w:rPr>
              <w:rFonts w:ascii="Times New Roman" w:hAnsi="Times New Roman"/>
              <w:color w:val="000000" w:themeColor="text1"/>
              <w:sz w:val="24"/>
              <w:szCs w:val="24"/>
            </w:rPr>
            <w:fldChar w:fldCharType="begin"/>
          </w:r>
          <w:r w:rsidRPr="00BC3002">
            <w:rPr>
              <w:rFonts w:ascii="Times New Roman" w:hAnsi="Times New Roman"/>
              <w:color w:val="000000" w:themeColor="text1"/>
              <w:sz w:val="24"/>
              <w:szCs w:val="24"/>
            </w:rPr>
            <w:instrText xml:space="preserve"> TOC \o "1-3" \h \z \u </w:instrText>
          </w:r>
          <w:r w:rsidRPr="00BC3002">
            <w:rPr>
              <w:rFonts w:ascii="Times New Roman" w:hAnsi="Times New Roman"/>
              <w:color w:val="000000" w:themeColor="text1"/>
              <w:sz w:val="24"/>
              <w:szCs w:val="24"/>
            </w:rPr>
            <w:fldChar w:fldCharType="separate"/>
          </w:r>
          <w:hyperlink w:anchor="_Toc215315556" w:history="1">
            <w:r w:rsidR="003D3D21" w:rsidRPr="00BC3002">
              <w:rPr>
                <w:rStyle w:val="Hyperlink"/>
                <w:rFonts w:ascii="Times New Roman" w:hAnsi="Times New Roman"/>
                <w:b/>
                <w:noProof/>
              </w:rPr>
              <w:t>1.</w:t>
            </w:r>
            <w:r w:rsidR="003D3D21" w:rsidRPr="00BC3002">
              <w:rPr>
                <w:rStyle w:val="Hyperlink"/>
                <w:rFonts w:ascii="Times New Roman" w:hAnsi="Times New Roman"/>
                <w:b/>
                <w:bCs/>
                <w:noProof/>
              </w:rPr>
              <w:t>Abstract</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_Toc215315556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w:t>
            </w:r>
            <w:r w:rsidR="003D3D21" w:rsidRPr="00BC3002">
              <w:rPr>
                <w:rFonts w:ascii="Times New Roman" w:hAnsi="Times New Roman"/>
                <w:noProof/>
                <w:webHidden/>
              </w:rPr>
              <w:fldChar w:fldCharType="end"/>
            </w:r>
          </w:hyperlink>
        </w:p>
        <w:p w14:paraId="72901DDB" w14:textId="72B6E44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BC3002">
              <w:rPr>
                <w:rStyle w:val="Hyperlink"/>
                <w:rFonts w:ascii="Times New Roman" w:hAnsi="Times New Roman"/>
                <w:b/>
                <w:bCs/>
                <w:noProof/>
              </w:rPr>
              <w:t>2.Introduction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_Toc215315557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4</w:t>
            </w:r>
            <w:r w:rsidRPr="00BC3002">
              <w:rPr>
                <w:rFonts w:ascii="Times New Roman" w:hAnsi="Times New Roman"/>
                <w:noProof/>
                <w:webHidden/>
              </w:rPr>
              <w:fldChar w:fldCharType="end"/>
            </w:r>
          </w:hyperlink>
        </w:p>
        <w:p w14:paraId="1DD63F31" w14:textId="4FD902E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BC3002">
              <w:rPr>
                <w:rStyle w:val="Hyperlink"/>
                <w:rFonts w:ascii="Times New Roman" w:hAnsi="Times New Roman"/>
                <w:b/>
                <w:bCs/>
                <w:noProof/>
              </w:rPr>
              <w:t>3. Literature Review</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_Toc215315558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7</w:t>
            </w:r>
            <w:r w:rsidRPr="00BC3002">
              <w:rPr>
                <w:rFonts w:ascii="Times New Roman" w:hAnsi="Times New Roman"/>
                <w:noProof/>
                <w:webHidden/>
              </w:rPr>
              <w:fldChar w:fldCharType="end"/>
            </w:r>
          </w:hyperlink>
        </w:p>
        <w:p w14:paraId="3F42EC2E" w14:textId="74EBB05E" w:rsidR="003D3D21" w:rsidRPr="00BC3002" w:rsidRDefault="00EC70C9">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Pr>
                <w:rStyle w:val="Hyperlink"/>
                <w:rFonts w:ascii="Times New Roman" w:hAnsi="Times New Roman"/>
                <w:b/>
                <w:bCs/>
                <w:noProof/>
              </w:rPr>
              <w:t>4</w:t>
            </w:r>
            <w:r w:rsidR="003D3D21" w:rsidRPr="00BC3002">
              <w:rPr>
                <w:rStyle w:val="Hyperlink"/>
                <w:rFonts w:ascii="Times New Roman" w:hAnsi="Times New Roman"/>
                <w:b/>
                <w:bCs/>
                <w:noProof/>
              </w:rPr>
              <w:t xml:space="preserve"> Methodology</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_Toc215315559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13</w:t>
            </w:r>
            <w:r w:rsidR="003D3D21" w:rsidRPr="00BC3002">
              <w:rPr>
                <w:rFonts w:ascii="Times New Roman" w:hAnsi="Times New Roman"/>
                <w:noProof/>
                <w:webHidden/>
              </w:rPr>
              <w:fldChar w:fldCharType="end"/>
            </w:r>
          </w:hyperlink>
        </w:p>
        <w:p w14:paraId="056B6F17" w14:textId="135B68AD" w:rsidR="003D3D21" w:rsidRPr="00BC3002" w:rsidRDefault="00EC70C9">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Pr>
                <w:rStyle w:val="Hyperlink"/>
                <w:rFonts w:ascii="Times New Roman" w:hAnsi="Times New Roman"/>
                <w:b/>
                <w:bCs/>
                <w:noProof/>
              </w:rPr>
              <w:t>5</w:t>
            </w:r>
            <w:r w:rsidR="003D3D21" w:rsidRPr="00BC3002">
              <w:rPr>
                <w:rStyle w:val="Hyperlink"/>
                <w:rFonts w:ascii="Times New Roman" w:hAnsi="Times New Roman"/>
                <w:b/>
                <w:bCs/>
                <w:noProof/>
              </w:rPr>
              <w:t xml:space="preserve"> Finding</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_Toc215315560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16</w:t>
            </w:r>
            <w:r w:rsidR="003D3D21" w:rsidRPr="00BC3002">
              <w:rPr>
                <w:rFonts w:ascii="Times New Roman" w:hAnsi="Times New Roman"/>
                <w:noProof/>
                <w:webHidden/>
              </w:rPr>
              <w:fldChar w:fldCharType="end"/>
            </w:r>
          </w:hyperlink>
        </w:p>
        <w:p w14:paraId="059178AF" w14:textId="79E6EFE6" w:rsidR="003D3D21" w:rsidRPr="00BC3002" w:rsidRDefault="00EC70C9">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Pr>
                <w:rStyle w:val="Hyperlink"/>
                <w:rFonts w:ascii="Times New Roman" w:hAnsi="Times New Roman"/>
                <w:b/>
                <w:bCs/>
                <w:noProof/>
              </w:rPr>
              <w:t>6</w:t>
            </w:r>
            <w:r w:rsidR="00316C7E">
              <w:rPr>
                <w:rStyle w:val="Hyperlink"/>
                <w:rFonts w:ascii="Times New Roman" w:hAnsi="Times New Roman"/>
                <w:b/>
                <w:bCs/>
                <w:noProof/>
              </w:rPr>
              <w:t>.</w:t>
            </w:r>
            <w:r w:rsidR="003D3D21" w:rsidRPr="00BC3002">
              <w:rPr>
                <w:rStyle w:val="Hyperlink"/>
                <w:rFonts w:ascii="Times New Roman" w:hAnsi="Times New Roman"/>
                <w:b/>
                <w:bCs/>
                <w:noProof/>
              </w:rPr>
              <w:t xml:space="preserve"> Discussion</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_Toc215315561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22</w:t>
            </w:r>
            <w:r w:rsidR="003D3D21" w:rsidRPr="00BC3002">
              <w:rPr>
                <w:rFonts w:ascii="Times New Roman" w:hAnsi="Times New Roman"/>
                <w:noProof/>
                <w:webHidden/>
              </w:rPr>
              <w:fldChar w:fldCharType="end"/>
            </w:r>
          </w:hyperlink>
        </w:p>
        <w:p w14:paraId="38CF954F" w14:textId="0D0D63D8" w:rsidR="003D3D21" w:rsidRPr="00BC3002" w:rsidRDefault="00EC70C9">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Pr>
                <w:rStyle w:val="Hyperlink"/>
                <w:rFonts w:ascii="Times New Roman" w:hAnsi="Times New Roman"/>
                <w:b/>
                <w:bCs/>
                <w:noProof/>
              </w:rPr>
              <w:t>7.</w:t>
            </w:r>
            <w:r w:rsidR="003D3D21" w:rsidRPr="00BC3002">
              <w:rPr>
                <w:rStyle w:val="Hyperlink"/>
                <w:rFonts w:ascii="Times New Roman" w:hAnsi="Times New Roman"/>
                <w:b/>
                <w:bCs/>
                <w:noProof/>
              </w:rPr>
              <w:t xml:space="preserve"> Conclusion</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_Toc215315562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26</w:t>
            </w:r>
            <w:r w:rsidR="003D3D21" w:rsidRPr="00BC3002">
              <w:rPr>
                <w:rFonts w:ascii="Times New Roman" w:hAnsi="Times New Roman"/>
                <w:noProof/>
                <w:webHidden/>
              </w:rPr>
              <w:fldChar w:fldCharType="end"/>
            </w:r>
          </w:hyperlink>
        </w:p>
        <w:p w14:paraId="0E9FD956" w14:textId="54568674"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BC3002">
              <w:rPr>
                <w:rStyle w:val="Hyperlink"/>
                <w:rFonts w:ascii="Times New Roman" w:hAnsi="Times New Roman"/>
                <w:b/>
                <w:bCs/>
                <w:noProof/>
              </w:rPr>
              <w:t>Reference List</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_Toc215315563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28</w:t>
            </w:r>
            <w:r w:rsidRPr="00BC3002">
              <w:rPr>
                <w:rFonts w:ascii="Times New Roman" w:hAnsi="Times New Roman"/>
                <w:noProof/>
                <w:webHidden/>
              </w:rPr>
              <w:fldChar w:fldCharType="end"/>
            </w:r>
          </w:hyperlink>
        </w:p>
        <w:p w14:paraId="646EF9D8" w14:textId="25615F5B" w:rsidR="004D7D13" w:rsidRPr="00BC3002" w:rsidRDefault="004D7D13"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b/>
              <w:bCs/>
              <w:noProof/>
              <w:color w:val="000000" w:themeColor="text1"/>
              <w:szCs w:val="24"/>
            </w:rPr>
            <w:fldChar w:fldCharType="end"/>
          </w:r>
        </w:p>
      </w:sdtContent>
    </w:sdt>
    <w:p w14:paraId="1EDA022C" w14:textId="77777777" w:rsidR="004D7D13" w:rsidRPr="00BC300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BC3002" w:rsidRDefault="0095171B" w:rsidP="00013DBD">
      <w:pPr>
        <w:spacing w:line="480" w:lineRule="auto"/>
        <w:rPr>
          <w:rFonts w:ascii="Times New Roman" w:hAnsi="Times New Roman" w:cs="Times New Roman"/>
          <w:color w:val="000000" w:themeColor="text1"/>
          <w:szCs w:val="24"/>
        </w:rPr>
      </w:pPr>
    </w:p>
    <w:p w14:paraId="73636B03" w14:textId="77777777" w:rsidR="0095171B" w:rsidRPr="00BC3002" w:rsidRDefault="0095171B"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br w:type="page"/>
      </w:r>
    </w:p>
    <w:p w14:paraId="48512045" w14:textId="4336A43D" w:rsidR="00B06124" w:rsidRPr="00BC3002" w:rsidRDefault="003D3D21" w:rsidP="00B06124">
      <w:pPr>
        <w:spacing w:line="480" w:lineRule="auto"/>
        <w:rPr>
          <w:rFonts w:ascii="Times New Roman" w:hAnsi="Times New Roman" w:cs="Times New Roman"/>
          <w:color w:val="000000" w:themeColor="text1"/>
          <w:szCs w:val="24"/>
        </w:rPr>
      </w:pPr>
      <w:bookmarkStart w:id="3" w:name="_Toc215315557"/>
      <w:r w:rsidRPr="00BC3002">
        <w:rPr>
          <w:rStyle w:val="Heading1Char"/>
          <w:rFonts w:ascii="Times New Roman" w:hAnsi="Times New Roman" w:cs="Times New Roman"/>
          <w:b/>
          <w:bCs/>
          <w:color w:val="000000" w:themeColor="text1"/>
          <w:sz w:val="24"/>
          <w:szCs w:val="24"/>
        </w:rPr>
        <w:lastRenderedPageBreak/>
        <w:t>2</w:t>
      </w:r>
      <w:r w:rsidR="004D7D13" w:rsidRPr="00BC3002">
        <w:rPr>
          <w:rStyle w:val="Heading1Char"/>
          <w:rFonts w:ascii="Times New Roman" w:hAnsi="Times New Roman" w:cs="Times New Roman"/>
          <w:b/>
          <w:bCs/>
          <w:color w:val="000000" w:themeColor="text1"/>
          <w:sz w:val="24"/>
          <w:szCs w:val="24"/>
        </w:rPr>
        <w:t>.</w:t>
      </w:r>
      <w:r w:rsidR="0095171B" w:rsidRPr="00BC3002">
        <w:rPr>
          <w:rStyle w:val="Heading1Char"/>
          <w:rFonts w:ascii="Times New Roman" w:hAnsi="Times New Roman" w:cs="Times New Roman"/>
          <w:b/>
          <w:bCs/>
          <w:color w:val="000000" w:themeColor="text1"/>
          <w:sz w:val="24"/>
          <w:szCs w:val="24"/>
        </w:rPr>
        <w:t>Introduction</w:t>
      </w:r>
      <w:bookmarkEnd w:id="3"/>
      <w:r w:rsidR="0095171B" w:rsidRPr="00BC3002">
        <w:rPr>
          <w:rStyle w:val="Heading1Char"/>
          <w:rFonts w:ascii="Times New Roman" w:hAnsi="Times New Roman" w:cs="Times New Roman"/>
          <w:color w:val="000000" w:themeColor="text1"/>
          <w:sz w:val="24"/>
          <w:szCs w:val="24"/>
        </w:rPr>
        <w:t xml:space="preserve"> </w:t>
      </w:r>
    </w:p>
    <w:p w14:paraId="1E170DCA" w14:textId="77777777" w:rsidR="000233A8" w:rsidRPr="000233A8" w:rsidRDefault="000233A8" w:rsidP="000233A8">
      <w:pPr>
        <w:spacing w:line="480" w:lineRule="auto"/>
        <w:rPr>
          <w:rFonts w:ascii="Times New Roman" w:hAnsi="Times New Roman" w:cs="Times New Roman"/>
          <w:color w:val="000000" w:themeColor="text1"/>
          <w:szCs w:val="24"/>
        </w:rPr>
      </w:pPr>
      <w:r w:rsidRPr="000233A8">
        <w:rPr>
          <w:rFonts w:ascii="Times New Roman" w:hAnsi="Times New Roman" w:cs="Times New Roman"/>
          <w:color w:val="000000" w:themeColor="text1"/>
          <w:szCs w:val="24"/>
        </w:rPr>
        <w:t xml:space="preserve">Tourism distribution channels play a central role in connecting tourism suppliers—such as hotels, airlines, tour operators, and destination management organizations—with </w:t>
      </w:r>
      <w:proofErr w:type="spellStart"/>
      <w:r w:rsidRPr="000233A8">
        <w:rPr>
          <w:rFonts w:ascii="Times New Roman" w:hAnsi="Times New Roman" w:cs="Times New Roman"/>
          <w:color w:val="000000" w:themeColor="text1"/>
          <w:szCs w:val="24"/>
        </w:rPr>
        <w:t>travelers</w:t>
      </w:r>
      <w:proofErr w:type="spellEnd"/>
      <w:r w:rsidRPr="000233A8">
        <w:rPr>
          <w:rFonts w:ascii="Times New Roman" w:hAnsi="Times New Roman" w:cs="Times New Roman"/>
          <w:color w:val="000000" w:themeColor="text1"/>
          <w:szCs w:val="24"/>
        </w:rPr>
        <w:t xml:space="preserve"> across global markets. Over time, these channels have undergone significant transformation, driven by technological advancements, changing consumer </w:t>
      </w:r>
      <w:proofErr w:type="spellStart"/>
      <w:r w:rsidRPr="000233A8">
        <w:rPr>
          <w:rFonts w:ascii="Times New Roman" w:hAnsi="Times New Roman" w:cs="Times New Roman"/>
          <w:color w:val="000000" w:themeColor="text1"/>
          <w:szCs w:val="24"/>
        </w:rPr>
        <w:t>behavior</w:t>
      </w:r>
      <w:proofErr w:type="spellEnd"/>
      <w:r w:rsidRPr="000233A8">
        <w:rPr>
          <w:rFonts w:ascii="Times New Roman" w:hAnsi="Times New Roman" w:cs="Times New Roman"/>
          <w:color w:val="000000" w:themeColor="text1"/>
          <w:szCs w:val="24"/>
        </w:rPr>
        <w:t xml:space="preserve">, and increased competition within the tourism industry. Understanding the evolution of tourism distribution channels is essential for </w:t>
      </w:r>
      <w:proofErr w:type="spellStart"/>
      <w:r w:rsidRPr="000233A8">
        <w:rPr>
          <w:rFonts w:ascii="Times New Roman" w:hAnsi="Times New Roman" w:cs="Times New Roman"/>
          <w:color w:val="000000" w:themeColor="text1"/>
          <w:szCs w:val="24"/>
        </w:rPr>
        <w:t>analyzing</w:t>
      </w:r>
      <w:proofErr w:type="spellEnd"/>
      <w:r w:rsidRPr="000233A8">
        <w:rPr>
          <w:rFonts w:ascii="Times New Roman" w:hAnsi="Times New Roman" w:cs="Times New Roman"/>
          <w:color w:val="000000" w:themeColor="text1"/>
          <w:szCs w:val="24"/>
        </w:rPr>
        <w:t xml:space="preserve"> how tourism products and services are marketed, sold, and consumed in an increasingly digital and interconnected environment.</w:t>
      </w:r>
    </w:p>
    <w:p w14:paraId="7578B72D" w14:textId="77777777" w:rsidR="000233A8" w:rsidRPr="000233A8" w:rsidRDefault="000233A8" w:rsidP="000233A8">
      <w:pPr>
        <w:spacing w:line="480" w:lineRule="auto"/>
        <w:rPr>
          <w:rFonts w:ascii="Times New Roman" w:hAnsi="Times New Roman" w:cs="Times New Roman"/>
          <w:color w:val="000000" w:themeColor="text1"/>
          <w:szCs w:val="24"/>
        </w:rPr>
      </w:pPr>
    </w:p>
    <w:p w14:paraId="33182D6A" w14:textId="77777777" w:rsidR="000233A8" w:rsidRPr="000233A8" w:rsidRDefault="000233A8" w:rsidP="000233A8">
      <w:pPr>
        <w:spacing w:line="480" w:lineRule="auto"/>
        <w:rPr>
          <w:rFonts w:ascii="Times New Roman" w:hAnsi="Times New Roman" w:cs="Times New Roman"/>
          <w:color w:val="000000" w:themeColor="text1"/>
          <w:szCs w:val="24"/>
        </w:rPr>
      </w:pPr>
      <w:r w:rsidRPr="000233A8">
        <w:rPr>
          <w:rFonts w:ascii="Times New Roman" w:hAnsi="Times New Roman" w:cs="Times New Roman"/>
          <w:color w:val="000000" w:themeColor="text1"/>
          <w:szCs w:val="24"/>
        </w:rPr>
        <w:t>Traditionally, tourism distribution relied heavily on intermediaries such as travel agencies and tour operators. These actors acted as vital links between suppliers and customers by bundling services, providing expert advice, and facilitating bookings through manual or semi-automated systems. Global Distribution Systems (GDS) later emerged as a technological innovation that streamlined reservations for airlines and hotels, enabling real-time inventory management and wider market reach. While these systems improved efficiency, they also reinforced the dependence of suppliers on intermediaries, often at high commission costs.</w:t>
      </w:r>
    </w:p>
    <w:p w14:paraId="4192FCEC" w14:textId="77777777" w:rsidR="000233A8" w:rsidRPr="000233A8" w:rsidRDefault="000233A8" w:rsidP="000233A8">
      <w:pPr>
        <w:spacing w:line="480" w:lineRule="auto"/>
        <w:rPr>
          <w:rFonts w:ascii="Times New Roman" w:hAnsi="Times New Roman" w:cs="Times New Roman"/>
          <w:color w:val="000000" w:themeColor="text1"/>
          <w:szCs w:val="24"/>
        </w:rPr>
      </w:pPr>
    </w:p>
    <w:p w14:paraId="3EFDB32A" w14:textId="77777777" w:rsidR="000233A8" w:rsidRPr="000233A8" w:rsidRDefault="000233A8" w:rsidP="000233A8">
      <w:pPr>
        <w:spacing w:line="480" w:lineRule="auto"/>
        <w:rPr>
          <w:rFonts w:ascii="Times New Roman" w:hAnsi="Times New Roman" w:cs="Times New Roman"/>
          <w:color w:val="000000" w:themeColor="text1"/>
          <w:szCs w:val="24"/>
        </w:rPr>
      </w:pPr>
      <w:r w:rsidRPr="000233A8">
        <w:rPr>
          <w:rFonts w:ascii="Times New Roman" w:hAnsi="Times New Roman" w:cs="Times New Roman"/>
          <w:color w:val="000000" w:themeColor="text1"/>
          <w:szCs w:val="24"/>
        </w:rPr>
        <w:t xml:space="preserve">The rise of the internet marked a turning point in the evolution of tourism distribution channels. Digital technologies enabled suppliers to bypass traditional intermediaries and interact directly with consumers through their own websites and online booking engines. At the same time, Online Travel Agents (OTAs) gained prominence by offering consumers price transparency, convenience, and the ability to compare multiple options on a single platform. This shift </w:t>
      </w:r>
      <w:r w:rsidRPr="000233A8">
        <w:rPr>
          <w:rFonts w:ascii="Times New Roman" w:hAnsi="Times New Roman" w:cs="Times New Roman"/>
          <w:color w:val="000000" w:themeColor="text1"/>
          <w:szCs w:val="24"/>
        </w:rPr>
        <w:lastRenderedPageBreak/>
        <w:t>significantly altered power dynamics within the tourism distribution system, intensifying competition and pressuring businesses to adopt more flexible and customer-centric distribution strategies.</w:t>
      </w:r>
    </w:p>
    <w:p w14:paraId="25CF2C66" w14:textId="77777777" w:rsidR="000233A8" w:rsidRPr="000233A8" w:rsidRDefault="000233A8" w:rsidP="000233A8">
      <w:pPr>
        <w:spacing w:line="480" w:lineRule="auto"/>
        <w:rPr>
          <w:rFonts w:ascii="Times New Roman" w:hAnsi="Times New Roman" w:cs="Times New Roman"/>
          <w:color w:val="000000" w:themeColor="text1"/>
          <w:szCs w:val="24"/>
        </w:rPr>
      </w:pPr>
    </w:p>
    <w:p w14:paraId="17E70C3D" w14:textId="77777777" w:rsidR="000233A8" w:rsidRPr="000233A8" w:rsidRDefault="000233A8" w:rsidP="000233A8">
      <w:pPr>
        <w:spacing w:line="480" w:lineRule="auto"/>
        <w:rPr>
          <w:rFonts w:ascii="Times New Roman" w:hAnsi="Times New Roman" w:cs="Times New Roman"/>
          <w:color w:val="000000" w:themeColor="text1"/>
          <w:szCs w:val="24"/>
        </w:rPr>
      </w:pPr>
      <w:r w:rsidRPr="000233A8">
        <w:rPr>
          <w:rFonts w:ascii="Times New Roman" w:hAnsi="Times New Roman" w:cs="Times New Roman"/>
          <w:color w:val="000000" w:themeColor="text1"/>
          <w:szCs w:val="24"/>
        </w:rPr>
        <w:t>In recent years, the growth of social media platforms, mobile applications, and data-driven personalized marketing has further reshaped tourism distribution. Travelers increasingly rely on online reviews, influencer content, and social recommendations when making booking decisions. Mobile technology has enabled last-minute bookings and location-based offers, while personalized marketing has allowed tourism businesses to tailor products and promotions to individual preferences. These developments have transformed distribution from a linear process into a complex, multi-channel ecosystem that integrates digital touchpoints across the customer journey.</w:t>
      </w:r>
    </w:p>
    <w:p w14:paraId="15CD4911" w14:textId="77777777" w:rsidR="000233A8" w:rsidRPr="000233A8" w:rsidRDefault="000233A8" w:rsidP="000233A8">
      <w:pPr>
        <w:spacing w:line="480" w:lineRule="auto"/>
        <w:rPr>
          <w:rFonts w:ascii="Times New Roman" w:hAnsi="Times New Roman" w:cs="Times New Roman"/>
          <w:color w:val="000000" w:themeColor="text1"/>
          <w:szCs w:val="24"/>
        </w:rPr>
      </w:pPr>
    </w:p>
    <w:p w14:paraId="6462C488" w14:textId="7F78E0E5" w:rsidR="00C31A0A" w:rsidRPr="00C31A0A" w:rsidRDefault="000233A8" w:rsidP="000233A8">
      <w:pPr>
        <w:spacing w:line="480" w:lineRule="auto"/>
        <w:rPr>
          <w:rFonts w:ascii="Times New Roman" w:hAnsi="Times New Roman" w:cs="Times New Roman"/>
          <w:color w:val="000000" w:themeColor="text1"/>
          <w:szCs w:val="24"/>
        </w:rPr>
      </w:pPr>
      <w:r w:rsidRPr="000233A8">
        <w:rPr>
          <w:rFonts w:ascii="Times New Roman" w:hAnsi="Times New Roman" w:cs="Times New Roman"/>
          <w:color w:val="000000" w:themeColor="text1"/>
          <w:szCs w:val="24"/>
        </w:rPr>
        <w:t xml:space="preserve">Against this backdrop, tourism businesses have been compelled to adapt their distribution strategies to remain competitive. Hotels, airlines, and other tourism providers now employ a mix of traditional and digital channels to maximize visibility, control costs, and enhance customer relationships. This assignment explores the evolution of tourism distribution channels, examining the shift from traditional systems to digital platforms and </w:t>
      </w:r>
      <w:proofErr w:type="spellStart"/>
      <w:r w:rsidRPr="000233A8">
        <w:rPr>
          <w:rFonts w:ascii="Times New Roman" w:hAnsi="Times New Roman" w:cs="Times New Roman"/>
          <w:color w:val="000000" w:themeColor="text1"/>
          <w:szCs w:val="24"/>
        </w:rPr>
        <w:t>analyzing</w:t>
      </w:r>
      <w:proofErr w:type="spellEnd"/>
      <w:r w:rsidRPr="000233A8">
        <w:rPr>
          <w:rFonts w:ascii="Times New Roman" w:hAnsi="Times New Roman" w:cs="Times New Roman"/>
          <w:color w:val="000000" w:themeColor="text1"/>
          <w:szCs w:val="24"/>
        </w:rPr>
        <w:t xml:space="preserve"> how technological innovation continues to redefine tourism distribution in the modern era.</w:t>
      </w:r>
    </w:p>
    <w:p w14:paraId="63BA0CE8" w14:textId="77777777" w:rsidR="005F274A" w:rsidRDefault="005F274A" w:rsidP="00257256">
      <w:pPr>
        <w:spacing w:line="480" w:lineRule="auto"/>
        <w:rPr>
          <w:rFonts w:ascii="Times New Roman" w:hAnsi="Times New Roman" w:cs="Times New Roman"/>
          <w:color w:val="000000" w:themeColor="text1"/>
          <w:szCs w:val="24"/>
        </w:rPr>
      </w:pPr>
    </w:p>
    <w:p w14:paraId="0B14B090" w14:textId="77777777" w:rsidR="00C31A0A" w:rsidRDefault="00C31A0A" w:rsidP="00257256">
      <w:pPr>
        <w:spacing w:line="480" w:lineRule="auto"/>
        <w:rPr>
          <w:rFonts w:ascii="Times New Roman" w:hAnsi="Times New Roman" w:cs="Times New Roman"/>
          <w:color w:val="000000" w:themeColor="text1"/>
          <w:szCs w:val="24"/>
        </w:rPr>
      </w:pPr>
    </w:p>
    <w:p w14:paraId="3FF0E791" w14:textId="77777777" w:rsidR="00C442BD" w:rsidRPr="00BC3002" w:rsidRDefault="00C442BD" w:rsidP="00257256">
      <w:pPr>
        <w:spacing w:line="480" w:lineRule="auto"/>
        <w:rPr>
          <w:rFonts w:ascii="Times New Roman" w:hAnsi="Times New Roman" w:cs="Times New Roman"/>
          <w:color w:val="000000" w:themeColor="text1"/>
          <w:szCs w:val="24"/>
        </w:rPr>
      </w:pPr>
    </w:p>
    <w:p w14:paraId="70DD1C2E" w14:textId="77777777" w:rsidR="00BE3331" w:rsidRDefault="003D3D21" w:rsidP="00316C7E">
      <w:pPr>
        <w:spacing w:line="480" w:lineRule="auto"/>
        <w:rPr>
          <w:rFonts w:ascii="Times New Roman" w:hAnsi="Times New Roman" w:cs="Times New Roman"/>
          <w:color w:val="000000" w:themeColor="text1"/>
          <w:szCs w:val="24"/>
        </w:rPr>
      </w:pPr>
      <w:bookmarkStart w:id="4" w:name="_Toc215315558"/>
      <w:r w:rsidRPr="00BC3002">
        <w:rPr>
          <w:rStyle w:val="Heading1Char"/>
          <w:rFonts w:ascii="Times New Roman" w:hAnsi="Times New Roman" w:cs="Times New Roman"/>
          <w:b/>
          <w:bCs/>
          <w:color w:val="000000" w:themeColor="text1"/>
          <w:sz w:val="24"/>
          <w:szCs w:val="24"/>
        </w:rPr>
        <w:t>3</w:t>
      </w:r>
      <w:r w:rsidR="0095171B" w:rsidRPr="00BC3002">
        <w:rPr>
          <w:rStyle w:val="Heading1Char"/>
          <w:rFonts w:ascii="Times New Roman" w:hAnsi="Times New Roman" w:cs="Times New Roman"/>
          <w:b/>
          <w:bCs/>
          <w:color w:val="000000" w:themeColor="text1"/>
          <w:sz w:val="24"/>
          <w:szCs w:val="24"/>
        </w:rPr>
        <w:t>. Literature Review</w:t>
      </w:r>
      <w:bookmarkEnd w:id="4"/>
      <w:r w:rsidR="0095171B" w:rsidRPr="00BC3002">
        <w:rPr>
          <w:rFonts w:ascii="Times New Roman" w:hAnsi="Times New Roman" w:cs="Times New Roman"/>
          <w:color w:val="000000" w:themeColor="text1"/>
          <w:szCs w:val="24"/>
        </w:rPr>
        <w:t xml:space="preserve"> </w:t>
      </w:r>
      <w:r w:rsidR="0095171B" w:rsidRPr="00BC3002">
        <w:rPr>
          <w:rFonts w:ascii="Times New Roman" w:hAnsi="Times New Roman" w:cs="Times New Roman"/>
          <w:color w:val="000000" w:themeColor="text1"/>
          <w:szCs w:val="24"/>
        </w:rPr>
        <w:br/>
      </w:r>
      <w:r w:rsidR="00316C7E" w:rsidRPr="00316C7E">
        <w:rPr>
          <w:rFonts w:ascii="Times New Roman" w:hAnsi="Times New Roman" w:cs="Times New Roman"/>
          <w:color w:val="000000" w:themeColor="text1"/>
          <w:szCs w:val="24"/>
        </w:rPr>
        <w:t xml:space="preserve">Technological progress, changing customer expectations, and the growing competition in the digital marketplace have all </w:t>
      </w:r>
      <w:proofErr w:type="gramStart"/>
      <w:r w:rsidR="00316C7E" w:rsidRPr="00316C7E">
        <w:rPr>
          <w:rFonts w:ascii="Times New Roman" w:hAnsi="Times New Roman" w:cs="Times New Roman"/>
          <w:color w:val="000000" w:themeColor="text1"/>
          <w:szCs w:val="24"/>
        </w:rPr>
        <w:t>had an effect on</w:t>
      </w:r>
      <w:proofErr w:type="gramEnd"/>
      <w:r w:rsidR="00316C7E" w:rsidRPr="00316C7E">
        <w:rPr>
          <w:rFonts w:ascii="Times New Roman" w:hAnsi="Times New Roman" w:cs="Times New Roman"/>
          <w:color w:val="000000" w:themeColor="text1"/>
          <w:szCs w:val="24"/>
        </w:rPr>
        <w:t xml:space="preserve"> how direct sales channels in tourism have changed over time. As travellers become more digitally savvy, hotels and other tourism businesses have realized that they need to improve their direct booking options </w:t>
      </w:r>
      <w:proofErr w:type="gramStart"/>
      <w:r w:rsidR="00316C7E" w:rsidRPr="00316C7E">
        <w:rPr>
          <w:rFonts w:ascii="Times New Roman" w:hAnsi="Times New Roman" w:cs="Times New Roman"/>
          <w:color w:val="000000" w:themeColor="text1"/>
          <w:szCs w:val="24"/>
        </w:rPr>
        <w:t>in order to</w:t>
      </w:r>
      <w:proofErr w:type="gramEnd"/>
      <w:r w:rsidR="00316C7E" w:rsidRPr="00316C7E">
        <w:rPr>
          <w:rFonts w:ascii="Times New Roman" w:hAnsi="Times New Roman" w:cs="Times New Roman"/>
          <w:color w:val="000000" w:themeColor="text1"/>
          <w:szCs w:val="24"/>
        </w:rPr>
        <w:t xml:space="preserve"> stay profitable and focused on the customer. This literature review rigorously assesses current academic research on direct booking platforms and consumer behaviour theories to elucidate the motivations and constraints shaping travellers' preferences. It also looks at modern hotel strategies, trends in the industry, and the problems that come with skipping third-party middlemen.</w:t>
      </w:r>
      <w:r w:rsidR="00316C7E" w:rsidRPr="00316C7E">
        <w:rPr>
          <w:rFonts w:ascii="Times New Roman" w:hAnsi="Times New Roman" w:cs="Times New Roman"/>
          <w:color w:val="000000" w:themeColor="text1"/>
          <w:szCs w:val="24"/>
        </w:rPr>
        <w:br/>
      </w:r>
      <w:r w:rsidR="00316C7E" w:rsidRPr="00316C7E">
        <w:rPr>
          <w:rFonts w:ascii="Times New Roman" w:hAnsi="Times New Roman" w:cs="Times New Roman"/>
          <w:color w:val="000000" w:themeColor="text1"/>
          <w:szCs w:val="24"/>
        </w:rPr>
        <w:br/>
      </w:r>
      <w:r w:rsidR="00316C7E" w:rsidRPr="00BE3331">
        <w:rPr>
          <w:rFonts w:ascii="Times New Roman" w:hAnsi="Times New Roman" w:cs="Times New Roman"/>
          <w:b/>
          <w:bCs/>
          <w:color w:val="000000" w:themeColor="text1"/>
          <w:szCs w:val="24"/>
        </w:rPr>
        <w:t>3.1 The Digital Change in How Tourism Is Distributed</w:t>
      </w:r>
      <w:r w:rsidR="00316C7E" w:rsidRPr="00316C7E">
        <w:rPr>
          <w:rFonts w:ascii="Times New Roman" w:hAnsi="Times New Roman" w:cs="Times New Roman"/>
          <w:color w:val="000000" w:themeColor="text1"/>
          <w:szCs w:val="24"/>
        </w:rPr>
        <w:br/>
        <w:t>Digitalization has completely changed the way tourism is distributed. Booking Holdings, Expedia Group, and Agoda are the biggest players in global travel distribution. They have big advertising budgets, a strong presence on search engines, and advanced recommendation algorithms (</w:t>
      </w:r>
      <w:proofErr w:type="spellStart"/>
      <w:r w:rsidR="00316C7E" w:rsidRPr="00316C7E">
        <w:rPr>
          <w:rFonts w:ascii="Times New Roman" w:hAnsi="Times New Roman" w:cs="Times New Roman"/>
          <w:color w:val="000000" w:themeColor="text1"/>
          <w:szCs w:val="24"/>
        </w:rPr>
        <w:t>Buhalis</w:t>
      </w:r>
      <w:proofErr w:type="spellEnd"/>
      <w:r w:rsidR="00316C7E" w:rsidRPr="00316C7E">
        <w:rPr>
          <w:rFonts w:ascii="Times New Roman" w:hAnsi="Times New Roman" w:cs="Times New Roman"/>
          <w:color w:val="000000" w:themeColor="text1"/>
          <w:szCs w:val="24"/>
        </w:rPr>
        <w:t xml:space="preserve"> &amp; Licata, 2020). These middlemen make travel easier by letting people compare prices and giving them a lot of places to stay. But studies show that OTA dominance costs hotels a lot of money, with commission rates between 15% and 30%, which lowers their net revenue (Enz, 2019).</w:t>
      </w:r>
      <w:r w:rsidR="00316C7E" w:rsidRPr="00316C7E">
        <w:rPr>
          <w:rFonts w:ascii="Times New Roman" w:hAnsi="Times New Roman" w:cs="Times New Roman"/>
          <w:color w:val="000000" w:themeColor="text1"/>
          <w:szCs w:val="24"/>
        </w:rPr>
        <w:br/>
        <w:t xml:space="preserve">So, hotels are putting more money into direct booking platforms to get back control. Xiang et al. (2021) say that direct sales channels are no longer just simple hotel websites. They now also include mobile apps, social commerce links, live chat booking systems, brand email campaigns, and direct call centres. These channels help hotels build their brand, offer personalized packages, </w:t>
      </w:r>
      <w:r w:rsidR="00316C7E" w:rsidRPr="00316C7E">
        <w:rPr>
          <w:rFonts w:ascii="Times New Roman" w:hAnsi="Times New Roman" w:cs="Times New Roman"/>
          <w:color w:val="000000" w:themeColor="text1"/>
          <w:szCs w:val="24"/>
        </w:rPr>
        <w:lastRenderedPageBreak/>
        <w:t>and rely less on third-party platforms. Also, direct channels make it easier for hotels to manage their money because they have full control over their pricing, cancellation, and upselling policies (Ivanov &amp; Webster, 2018).</w:t>
      </w:r>
      <w:r w:rsidR="00316C7E" w:rsidRPr="00316C7E">
        <w:rPr>
          <w:rFonts w:ascii="Times New Roman" w:hAnsi="Times New Roman" w:cs="Times New Roman"/>
          <w:color w:val="000000" w:themeColor="text1"/>
          <w:szCs w:val="24"/>
        </w:rPr>
        <w:br/>
      </w:r>
      <w:r w:rsidR="00316C7E" w:rsidRPr="00316C7E">
        <w:rPr>
          <w:rFonts w:ascii="Times New Roman" w:hAnsi="Times New Roman" w:cs="Times New Roman"/>
          <w:color w:val="000000" w:themeColor="text1"/>
          <w:szCs w:val="24"/>
        </w:rPr>
        <w:br/>
      </w:r>
      <w:r w:rsidR="00316C7E" w:rsidRPr="00BE3331">
        <w:rPr>
          <w:rFonts w:ascii="Times New Roman" w:hAnsi="Times New Roman" w:cs="Times New Roman"/>
          <w:b/>
          <w:bCs/>
          <w:color w:val="000000" w:themeColor="text1"/>
          <w:szCs w:val="24"/>
        </w:rPr>
        <w:t>3.2 Theories of Consumer Behaviour in Direct Booking Decisions</w:t>
      </w:r>
      <w:r w:rsidR="00316C7E" w:rsidRPr="00316C7E">
        <w:rPr>
          <w:rFonts w:ascii="Times New Roman" w:hAnsi="Times New Roman" w:cs="Times New Roman"/>
          <w:color w:val="000000" w:themeColor="text1"/>
          <w:szCs w:val="24"/>
        </w:rPr>
        <w:br/>
        <w:t>To make good direct booking strategies, you need to know how travellers make decisions. Several behavioural theories are applicable:</w:t>
      </w:r>
      <w:r w:rsidR="00316C7E" w:rsidRPr="00316C7E">
        <w:rPr>
          <w:rFonts w:ascii="Times New Roman" w:hAnsi="Times New Roman" w:cs="Times New Roman"/>
          <w:color w:val="000000" w:themeColor="text1"/>
          <w:szCs w:val="24"/>
        </w:rPr>
        <w:br/>
        <w:t>Theory of Planned Behaviour (TPB).</w:t>
      </w:r>
      <w:r w:rsidR="00316C7E" w:rsidRPr="00316C7E">
        <w:rPr>
          <w:rFonts w:ascii="Times New Roman" w:hAnsi="Times New Roman" w:cs="Times New Roman"/>
          <w:color w:val="000000" w:themeColor="text1"/>
          <w:szCs w:val="24"/>
        </w:rPr>
        <w:br/>
        <w:t>Ajzen (1991) elucidates that attitudes, subjective norms, and perceived behavioural control affect customer intentions. When it comes to tourism, travellers' thoughts about direct booking, like how safe, easy, and trustworthy it is, affect how likely they are to book directly. Social norms also affect behaviour. For example, friends or social media may recommend direct booking as a smart choice. Perceived control shows how sure travellers are that they can find their way around hotel websites or mobile apps.</w:t>
      </w:r>
      <w:r w:rsidR="00316C7E" w:rsidRPr="00316C7E">
        <w:rPr>
          <w:rFonts w:ascii="Times New Roman" w:hAnsi="Times New Roman" w:cs="Times New Roman"/>
          <w:color w:val="000000" w:themeColor="text1"/>
          <w:szCs w:val="24"/>
        </w:rPr>
        <w:br/>
      </w:r>
      <w:r w:rsidR="00316C7E" w:rsidRPr="00316C7E">
        <w:rPr>
          <w:rFonts w:ascii="Times New Roman" w:hAnsi="Times New Roman" w:cs="Times New Roman"/>
          <w:color w:val="000000" w:themeColor="text1"/>
          <w:szCs w:val="24"/>
        </w:rPr>
        <w:br/>
        <w:t>Theory of Prospect.</w:t>
      </w:r>
      <w:r w:rsidR="00316C7E" w:rsidRPr="00316C7E">
        <w:rPr>
          <w:rFonts w:ascii="Times New Roman" w:hAnsi="Times New Roman" w:cs="Times New Roman"/>
          <w:color w:val="000000" w:themeColor="text1"/>
          <w:szCs w:val="24"/>
        </w:rPr>
        <w:br/>
        <w:t>Kahneman and Tversky (1979) assert that consumers base their decisions on perceived losses rather than gains. Many people who travel worry about hidden fees or wrong information on OTAs, which makes direct channels seem safer. Hotels take advantage of this by promising to be open and honest, letting guests cancel their reservations without charge, or giving them free upgrades to make them feel like they are losing less.</w:t>
      </w:r>
      <w:r w:rsidR="00316C7E" w:rsidRPr="00316C7E">
        <w:rPr>
          <w:rFonts w:ascii="Times New Roman" w:hAnsi="Times New Roman" w:cs="Times New Roman"/>
          <w:color w:val="000000" w:themeColor="text1"/>
          <w:szCs w:val="24"/>
        </w:rPr>
        <w:br/>
      </w:r>
    </w:p>
    <w:p w14:paraId="22F924A8" w14:textId="77777777" w:rsidR="00BE3331" w:rsidRDefault="00BE3331" w:rsidP="00316C7E">
      <w:pPr>
        <w:spacing w:line="480" w:lineRule="auto"/>
        <w:rPr>
          <w:rFonts w:ascii="Times New Roman" w:hAnsi="Times New Roman" w:cs="Times New Roman"/>
          <w:color w:val="000000" w:themeColor="text1"/>
          <w:szCs w:val="24"/>
        </w:rPr>
      </w:pPr>
    </w:p>
    <w:p w14:paraId="7920BD55" w14:textId="77777777" w:rsidR="00BE3331" w:rsidRDefault="00316C7E" w:rsidP="00316C7E">
      <w:pPr>
        <w:spacing w:line="480" w:lineRule="auto"/>
        <w:rPr>
          <w:rFonts w:ascii="Times New Roman" w:hAnsi="Times New Roman" w:cs="Times New Roman"/>
          <w:color w:val="000000" w:themeColor="text1"/>
          <w:szCs w:val="24"/>
        </w:rPr>
      </w:pPr>
      <w:r w:rsidRPr="00316C7E">
        <w:rPr>
          <w:rFonts w:ascii="Times New Roman" w:hAnsi="Times New Roman" w:cs="Times New Roman"/>
          <w:color w:val="000000" w:themeColor="text1"/>
          <w:szCs w:val="24"/>
        </w:rPr>
        <w:lastRenderedPageBreak/>
        <w:br/>
        <w:t>Theory of Relationship Marketing.</w:t>
      </w:r>
      <w:r w:rsidRPr="00316C7E">
        <w:rPr>
          <w:rFonts w:ascii="Times New Roman" w:hAnsi="Times New Roman" w:cs="Times New Roman"/>
          <w:color w:val="000000" w:themeColor="text1"/>
          <w:szCs w:val="24"/>
        </w:rPr>
        <w:br/>
        <w:t>Morgan and Hunt (1994) say that relationship marketing is all about building trust, long-term engagement, and loyalty. Hotels that keep good relationships with their guests through loyalty programs, personalized communication, and follow-up after their stay are more likely to get repeat direct bookings. Emotional connection and brand attachment substantially affect direct booking behaviour (Kim et al., 2021).</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t>The Technology Acceptance Model (TAM).</w:t>
      </w:r>
      <w:r w:rsidRPr="00316C7E">
        <w:rPr>
          <w:rFonts w:ascii="Times New Roman" w:hAnsi="Times New Roman" w:cs="Times New Roman"/>
          <w:color w:val="000000" w:themeColor="text1"/>
          <w:szCs w:val="24"/>
        </w:rPr>
        <w:br/>
        <w:t>Davis (1989) emphasizes perceived usefulness and perceived ease of use as factors influencing technology adoption. TAM is directly relevant to hotel websites and apps because customers need quick, easy-to-use interfaces to book directly. Websites that are slow, booking processes that are hard to understand, or a lack of mobile optimization all make people much less likely to book directly (Moro et al., 2020).</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3 The Importance of Trust, Openness, and Value</w:t>
      </w:r>
      <w:r w:rsidRPr="00316C7E">
        <w:rPr>
          <w:rFonts w:ascii="Times New Roman" w:hAnsi="Times New Roman" w:cs="Times New Roman"/>
          <w:color w:val="000000" w:themeColor="text1"/>
          <w:szCs w:val="24"/>
        </w:rPr>
        <w:br/>
        <w:t xml:space="preserve">One of the best indicators of direct booking behaviour is trust. </w:t>
      </w:r>
      <w:proofErr w:type="spellStart"/>
      <w:r w:rsidRPr="00316C7E">
        <w:rPr>
          <w:rFonts w:ascii="Times New Roman" w:hAnsi="Times New Roman" w:cs="Times New Roman"/>
          <w:color w:val="000000" w:themeColor="text1"/>
          <w:szCs w:val="24"/>
        </w:rPr>
        <w:t>Tussyadiah</w:t>
      </w:r>
      <w:proofErr w:type="spellEnd"/>
      <w:r w:rsidRPr="00316C7E">
        <w:rPr>
          <w:rFonts w:ascii="Times New Roman" w:hAnsi="Times New Roman" w:cs="Times New Roman"/>
          <w:color w:val="000000" w:themeColor="text1"/>
          <w:szCs w:val="24"/>
        </w:rPr>
        <w:t xml:space="preserve"> and Park (2018) found that travellers think direct channels are more trustworthy than OTAs, especially when it comes to accurate descriptions, real-time availability, and quick customer service. OTAs have been criticized for showing false room counts or changing search results, which has made people less likely to trust them (Zhang et al., 2019).</w:t>
      </w:r>
      <w:r w:rsidRPr="00316C7E">
        <w:rPr>
          <w:rFonts w:ascii="Times New Roman" w:hAnsi="Times New Roman" w:cs="Times New Roman"/>
          <w:color w:val="000000" w:themeColor="text1"/>
          <w:szCs w:val="24"/>
        </w:rPr>
        <w:br/>
      </w:r>
    </w:p>
    <w:p w14:paraId="197CB2AA" w14:textId="3E367E2B" w:rsidR="00316C7E" w:rsidRDefault="00316C7E" w:rsidP="00316C7E">
      <w:pPr>
        <w:spacing w:line="480" w:lineRule="auto"/>
        <w:rPr>
          <w:rFonts w:ascii="Times New Roman" w:hAnsi="Times New Roman" w:cs="Times New Roman"/>
          <w:color w:val="000000" w:themeColor="text1"/>
          <w:szCs w:val="24"/>
        </w:rPr>
      </w:pPr>
      <w:r w:rsidRPr="00316C7E">
        <w:rPr>
          <w:rFonts w:ascii="Times New Roman" w:hAnsi="Times New Roman" w:cs="Times New Roman"/>
          <w:color w:val="000000" w:themeColor="text1"/>
          <w:szCs w:val="24"/>
        </w:rPr>
        <w:lastRenderedPageBreak/>
        <w:br/>
        <w:t xml:space="preserve">Price transparency also affects why people book. A lot of people who travel worry about costs that aren't obvious, like resort fees, taxes, and fees for cancelling. Hotels that have clear pricing, </w:t>
      </w:r>
      <w:proofErr w:type="gramStart"/>
      <w:r w:rsidRPr="00316C7E">
        <w:rPr>
          <w:rFonts w:ascii="Times New Roman" w:hAnsi="Times New Roman" w:cs="Times New Roman"/>
          <w:color w:val="000000" w:themeColor="text1"/>
          <w:szCs w:val="24"/>
        </w:rPr>
        <w:t>best-rate</w:t>
      </w:r>
      <w:proofErr w:type="gramEnd"/>
      <w:r w:rsidRPr="00316C7E">
        <w:rPr>
          <w:rFonts w:ascii="Times New Roman" w:hAnsi="Times New Roman" w:cs="Times New Roman"/>
          <w:color w:val="000000" w:themeColor="text1"/>
          <w:szCs w:val="24"/>
        </w:rPr>
        <w:t xml:space="preserve"> guarantees, and "no hidden fees" promises </w:t>
      </w:r>
      <w:proofErr w:type="gramStart"/>
      <w:r w:rsidRPr="00316C7E">
        <w:rPr>
          <w:rFonts w:ascii="Times New Roman" w:hAnsi="Times New Roman" w:cs="Times New Roman"/>
          <w:color w:val="000000" w:themeColor="text1"/>
          <w:szCs w:val="24"/>
        </w:rPr>
        <w:t>have</w:t>
      </w:r>
      <w:proofErr w:type="gramEnd"/>
      <w:r w:rsidRPr="00316C7E">
        <w:rPr>
          <w:rFonts w:ascii="Times New Roman" w:hAnsi="Times New Roman" w:cs="Times New Roman"/>
          <w:color w:val="000000" w:themeColor="text1"/>
          <w:szCs w:val="24"/>
        </w:rPr>
        <w:t xml:space="preserve"> a value advantage (Gutt &amp; Herrmann, 2020). Value is further increased by exclusive perks like free Wi-Fi, loyalty points, discounted breakfast, and free upgrades</w:t>
      </w:r>
      <w:r w:rsidR="00BE3331">
        <w:rPr>
          <w:rFonts w:ascii="Times New Roman" w:hAnsi="Times New Roman" w:cs="Times New Roman"/>
          <w:color w:val="000000" w:themeColor="text1"/>
          <w:szCs w:val="24"/>
        </w:rPr>
        <w:t xml:space="preserve"> </w:t>
      </w:r>
      <w:r w:rsidRPr="00316C7E">
        <w:rPr>
          <w:rFonts w:ascii="Times New Roman" w:hAnsi="Times New Roman" w:cs="Times New Roman"/>
          <w:color w:val="000000" w:themeColor="text1"/>
          <w:szCs w:val="24"/>
        </w:rPr>
        <w:t>things that OTAs usually can't offer.</w:t>
      </w:r>
      <w:r w:rsidRPr="00316C7E">
        <w:rPr>
          <w:rFonts w:ascii="Times New Roman" w:hAnsi="Times New Roman" w:cs="Times New Roman"/>
          <w:color w:val="000000" w:themeColor="text1"/>
          <w:szCs w:val="24"/>
        </w:rPr>
        <w:br/>
        <w:t>Personalization also makes people think more highly of direct booking. Personalization through customized email offers, tailored webpage content, and AI-driven recommendations enhances the perceived advantages of direct booking (</w:t>
      </w:r>
      <w:proofErr w:type="spellStart"/>
      <w:r w:rsidRPr="00316C7E">
        <w:rPr>
          <w:rFonts w:ascii="Times New Roman" w:hAnsi="Times New Roman" w:cs="Times New Roman"/>
          <w:color w:val="000000" w:themeColor="text1"/>
          <w:szCs w:val="24"/>
        </w:rPr>
        <w:t>Melián</w:t>
      </w:r>
      <w:proofErr w:type="spellEnd"/>
      <w:r w:rsidRPr="00316C7E">
        <w:rPr>
          <w:rFonts w:ascii="Times New Roman" w:hAnsi="Times New Roman" w:cs="Times New Roman"/>
          <w:color w:val="000000" w:themeColor="text1"/>
          <w:szCs w:val="24"/>
        </w:rPr>
        <w:t xml:space="preserve">-González &amp; </w:t>
      </w:r>
      <w:proofErr w:type="spellStart"/>
      <w:r w:rsidRPr="00316C7E">
        <w:rPr>
          <w:rFonts w:ascii="Times New Roman" w:hAnsi="Times New Roman" w:cs="Times New Roman"/>
          <w:color w:val="000000" w:themeColor="text1"/>
          <w:szCs w:val="24"/>
        </w:rPr>
        <w:t>Bulchand-Gidumal</w:t>
      </w:r>
      <w:proofErr w:type="spellEnd"/>
      <w:r w:rsidRPr="00316C7E">
        <w:rPr>
          <w:rFonts w:ascii="Times New Roman" w:hAnsi="Times New Roman" w:cs="Times New Roman"/>
          <w:color w:val="000000" w:themeColor="text1"/>
          <w:szCs w:val="24"/>
        </w:rPr>
        <w:t>, 2016). Hotels use customer data to make their services more relevant, which keeps customers coming back and makes them happier in the long run.</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4 The quality of hotel websites and the digital experience</w:t>
      </w:r>
      <w:r w:rsidRPr="00316C7E">
        <w:rPr>
          <w:rFonts w:ascii="Times New Roman" w:hAnsi="Times New Roman" w:cs="Times New Roman"/>
          <w:color w:val="000000" w:themeColor="text1"/>
          <w:szCs w:val="24"/>
        </w:rPr>
        <w:br/>
        <w:t xml:space="preserve">The website experience is very important for direct booking to work. Studies show that the speed of a website, how well it works on mobile devices, how easy it is to navigate, and the quality of its visual content all have a big impact on </w:t>
      </w:r>
      <w:proofErr w:type="gramStart"/>
      <w:r w:rsidRPr="00316C7E">
        <w:rPr>
          <w:rFonts w:ascii="Times New Roman" w:hAnsi="Times New Roman" w:cs="Times New Roman"/>
          <w:color w:val="000000" w:themeColor="text1"/>
          <w:szCs w:val="24"/>
        </w:rPr>
        <w:t>whether or not</w:t>
      </w:r>
      <w:proofErr w:type="gramEnd"/>
      <w:r w:rsidRPr="00316C7E">
        <w:rPr>
          <w:rFonts w:ascii="Times New Roman" w:hAnsi="Times New Roman" w:cs="Times New Roman"/>
          <w:color w:val="000000" w:themeColor="text1"/>
          <w:szCs w:val="24"/>
        </w:rPr>
        <w:t xml:space="preserve"> people will book directly (Morosan &amp; DeFranco, 2016). Hotels with websites that are out of date have a higher rate of people leaving. According to a Google study, 53% of people leave mobile sites that take more than three seconds to load (Google, 2022).</w:t>
      </w:r>
      <w:r w:rsidRPr="00316C7E">
        <w:rPr>
          <w:rFonts w:ascii="Times New Roman" w:hAnsi="Times New Roman" w:cs="Times New Roman"/>
          <w:color w:val="000000" w:themeColor="text1"/>
          <w:szCs w:val="24"/>
        </w:rPr>
        <w:br/>
        <w:t xml:space="preserve">To make the user experience better, hotels are adding </w:t>
      </w:r>
      <w:proofErr w:type="gramStart"/>
      <w:r w:rsidRPr="00316C7E">
        <w:rPr>
          <w:rFonts w:ascii="Times New Roman" w:hAnsi="Times New Roman" w:cs="Times New Roman"/>
          <w:color w:val="000000" w:themeColor="text1"/>
          <w:szCs w:val="24"/>
        </w:rPr>
        <w:t>more and more</w:t>
      </w:r>
      <w:proofErr w:type="gramEnd"/>
      <w:r w:rsidRPr="00316C7E">
        <w:rPr>
          <w:rFonts w:ascii="Times New Roman" w:hAnsi="Times New Roman" w:cs="Times New Roman"/>
          <w:color w:val="000000" w:themeColor="text1"/>
          <w:szCs w:val="24"/>
        </w:rPr>
        <w:t xml:space="preserve"> features like live chat, virtual tours, real-time room selection, and AI-powered chatbots (Li et al., 2021). Marriott, Hilton, and Accor have made advanced mobile apps that let you check in on your phone, get digital keys, and personalize your stay in real time. These features make direct booking loyalty</w:t>
      </w:r>
      <w:r w:rsidR="001371A7">
        <w:rPr>
          <w:rFonts w:ascii="Times New Roman" w:hAnsi="Times New Roman" w:cs="Times New Roman"/>
          <w:color w:val="000000" w:themeColor="text1"/>
          <w:szCs w:val="24"/>
        </w:rPr>
        <w:t xml:space="preserve"> </w:t>
      </w:r>
      <w:r w:rsidRPr="00316C7E">
        <w:rPr>
          <w:rFonts w:ascii="Times New Roman" w:hAnsi="Times New Roman" w:cs="Times New Roman"/>
          <w:color w:val="000000" w:themeColor="text1"/>
          <w:szCs w:val="24"/>
        </w:rPr>
        <w:lastRenderedPageBreak/>
        <w:t>much stronger (Marriott International, 2023).</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5 Customer Retention and Loyalty Programs</w:t>
      </w:r>
      <w:r w:rsidRPr="00316C7E">
        <w:rPr>
          <w:rFonts w:ascii="Times New Roman" w:hAnsi="Times New Roman" w:cs="Times New Roman"/>
          <w:color w:val="000000" w:themeColor="text1"/>
          <w:szCs w:val="24"/>
        </w:rPr>
        <w:br/>
        <w:t>Loyalty programs are one of the best ways to get people to book directly. According to research, hotel loyalty program members are 2.5 times more likely to book directly than non-members (Noone &amp; Mattila, 2019). Long-term behavioural loyalty is strengthened by rewards like lower rates, free nights, room upgrades, and late check-outs.</w:t>
      </w:r>
      <w:r w:rsidRPr="00316C7E">
        <w:rPr>
          <w:rFonts w:ascii="Times New Roman" w:hAnsi="Times New Roman" w:cs="Times New Roman"/>
          <w:color w:val="000000" w:themeColor="text1"/>
          <w:szCs w:val="24"/>
        </w:rPr>
        <w:br/>
        <w:t xml:space="preserve">Loyalty programs like Marriott Bonvoy, Hilton Honours, and Hyatt World show how they can make customers think twice about switching. For example, if a customer books through an OTA, they </w:t>
      </w:r>
      <w:proofErr w:type="gramStart"/>
      <w:r w:rsidRPr="00316C7E">
        <w:rPr>
          <w:rFonts w:ascii="Times New Roman" w:hAnsi="Times New Roman" w:cs="Times New Roman"/>
          <w:color w:val="000000" w:themeColor="text1"/>
          <w:szCs w:val="24"/>
        </w:rPr>
        <w:t>would</w:t>
      </w:r>
      <w:proofErr w:type="gramEnd"/>
      <w:r w:rsidRPr="00316C7E">
        <w:rPr>
          <w:rFonts w:ascii="Times New Roman" w:hAnsi="Times New Roman" w:cs="Times New Roman"/>
          <w:color w:val="000000" w:themeColor="text1"/>
          <w:szCs w:val="24"/>
        </w:rPr>
        <w:t xml:space="preserve"> lose the chance to earn points or elite benefits (O'Neill &amp; Mattila, 2018). Loyalty programs also help hotels collect data, which lets them improve their targeting strategies.</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6 Psychological Motivations: Control, Minimizing Risk, and Being Real</w:t>
      </w:r>
      <w:r w:rsidRPr="00316C7E">
        <w:rPr>
          <w:rFonts w:ascii="Times New Roman" w:hAnsi="Times New Roman" w:cs="Times New Roman"/>
          <w:color w:val="000000" w:themeColor="text1"/>
          <w:szCs w:val="24"/>
        </w:rPr>
        <w:br/>
        <w:t>Several psychological factors explain why people prefer to book directly:</w:t>
      </w:r>
      <w:r w:rsidRPr="00316C7E">
        <w:rPr>
          <w:rFonts w:ascii="Times New Roman" w:hAnsi="Times New Roman" w:cs="Times New Roman"/>
          <w:color w:val="000000" w:themeColor="text1"/>
          <w:szCs w:val="24"/>
        </w:rPr>
        <w:br/>
        <w:t>Less uncertainty and more control.</w:t>
      </w:r>
      <w:r w:rsidRPr="00316C7E">
        <w:rPr>
          <w:rFonts w:ascii="Times New Roman" w:hAnsi="Times New Roman" w:cs="Times New Roman"/>
          <w:color w:val="000000" w:themeColor="text1"/>
          <w:szCs w:val="24"/>
        </w:rPr>
        <w:br/>
        <w:t>Travellers think that direct channels give them more accurate information and more control over changes, cancellations, and refunds (Kim et al., 2021).</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t>Lowering the risk.</w:t>
      </w:r>
      <w:r w:rsidRPr="00316C7E">
        <w:rPr>
          <w:rFonts w:ascii="Times New Roman" w:hAnsi="Times New Roman" w:cs="Times New Roman"/>
          <w:color w:val="000000" w:themeColor="text1"/>
          <w:szCs w:val="24"/>
        </w:rPr>
        <w:br/>
        <w:t>In the time after COVID-19, travellers value the ability to change their dates for free, cancel their reservations, and talk directly to hotels—benefits that are easier to get through direct channels (UNWTO, 2022).</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lastRenderedPageBreak/>
        <w:t>Brand Trust and Authenticity</w:t>
      </w:r>
      <w:r w:rsidRPr="00316C7E">
        <w:rPr>
          <w:rFonts w:ascii="Times New Roman" w:hAnsi="Times New Roman" w:cs="Times New Roman"/>
          <w:color w:val="000000" w:themeColor="text1"/>
          <w:szCs w:val="24"/>
        </w:rPr>
        <w:br/>
        <w:t>Studies show that travellers want to talk to hotels directly, not through automated OTA systems (Harrigan et al., 2020). Direct channels make things more real, which builds trust and brand loyalty.</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7 Ways to Compete to Get More Direct Bookings</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t>To get people to book directly, hotels use a number of different strategies:</w:t>
      </w:r>
      <w:r w:rsidRPr="00316C7E">
        <w:rPr>
          <w:rFonts w:ascii="Times New Roman" w:hAnsi="Times New Roman" w:cs="Times New Roman"/>
          <w:color w:val="000000" w:themeColor="text1"/>
          <w:szCs w:val="24"/>
        </w:rPr>
        <w:br/>
        <w:t>Best Rate Guarantees (BRGs) that promise customers the best price when they book directly (Enz, 2019).</w:t>
      </w:r>
      <w:r w:rsidRPr="00316C7E">
        <w:rPr>
          <w:rFonts w:ascii="Times New Roman" w:hAnsi="Times New Roman" w:cs="Times New Roman"/>
          <w:color w:val="000000" w:themeColor="text1"/>
          <w:szCs w:val="24"/>
        </w:rPr>
        <w:br/>
        <w:t>Exclusive benefits for booking directly, like free breakfast, parking, or spa discounts (Ivanov &amp; Webster, 2018).</w:t>
      </w:r>
      <w:r w:rsidRPr="00316C7E">
        <w:rPr>
          <w:rFonts w:ascii="Times New Roman" w:hAnsi="Times New Roman" w:cs="Times New Roman"/>
          <w:color w:val="000000" w:themeColor="text1"/>
          <w:szCs w:val="24"/>
        </w:rPr>
        <w:br/>
        <w:t>To get more people to visit your website naturally, use search engine optimization and content marketing (</w:t>
      </w:r>
      <w:proofErr w:type="spellStart"/>
      <w:r w:rsidRPr="00316C7E">
        <w:rPr>
          <w:rFonts w:ascii="Times New Roman" w:hAnsi="Times New Roman" w:cs="Times New Roman"/>
          <w:color w:val="000000" w:themeColor="text1"/>
          <w:szCs w:val="24"/>
        </w:rPr>
        <w:t>Buhalis</w:t>
      </w:r>
      <w:proofErr w:type="spellEnd"/>
      <w:r w:rsidRPr="00316C7E">
        <w:rPr>
          <w:rFonts w:ascii="Times New Roman" w:hAnsi="Times New Roman" w:cs="Times New Roman"/>
          <w:color w:val="000000" w:themeColor="text1"/>
          <w:szCs w:val="24"/>
        </w:rPr>
        <w:t xml:space="preserve"> &amp; </w:t>
      </w:r>
      <w:proofErr w:type="spellStart"/>
      <w:r w:rsidRPr="00316C7E">
        <w:rPr>
          <w:rFonts w:ascii="Times New Roman" w:hAnsi="Times New Roman" w:cs="Times New Roman"/>
          <w:color w:val="000000" w:themeColor="text1"/>
          <w:szCs w:val="24"/>
        </w:rPr>
        <w:t>Sinarta</w:t>
      </w:r>
      <w:proofErr w:type="spellEnd"/>
      <w:r w:rsidRPr="00316C7E">
        <w:rPr>
          <w:rFonts w:ascii="Times New Roman" w:hAnsi="Times New Roman" w:cs="Times New Roman"/>
          <w:color w:val="000000" w:themeColor="text1"/>
          <w:szCs w:val="24"/>
        </w:rPr>
        <w:t>, 2019).</w:t>
      </w:r>
      <w:r w:rsidRPr="00316C7E">
        <w:rPr>
          <w:rFonts w:ascii="Times New Roman" w:hAnsi="Times New Roman" w:cs="Times New Roman"/>
          <w:color w:val="000000" w:themeColor="text1"/>
          <w:szCs w:val="24"/>
        </w:rPr>
        <w:br/>
        <w:t>Using AI to personalize and retarget ads to reach customers with offers that are relevant to them (Li et al., 2021)</w:t>
      </w:r>
      <w:r w:rsidRPr="00316C7E">
        <w:rPr>
          <w:rFonts w:ascii="Times New Roman" w:hAnsi="Times New Roman" w:cs="Times New Roman"/>
          <w:color w:val="000000" w:themeColor="text1"/>
          <w:szCs w:val="24"/>
        </w:rPr>
        <w:br/>
        <w:t>Mobile-first booking experiences to meet the needs of the growing number of travellers who use smartphones (Google, 2022).</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8 Problems with Direct Booking Strategies</w:t>
      </w:r>
      <w:r w:rsidRPr="00316C7E">
        <w:rPr>
          <w:rFonts w:ascii="Times New Roman" w:hAnsi="Times New Roman" w:cs="Times New Roman"/>
          <w:color w:val="000000" w:themeColor="text1"/>
          <w:szCs w:val="24"/>
        </w:rPr>
        <w:br/>
        <w:t xml:space="preserve">Direct booking channels have a lot of advantages, but they also have a lot of problems. OTAs spend billions on advertising, which makes it hard for smaller hotels to get the same amount of attention (Zhang et al., 2019). Hotels also need to keep up with the latest technology, </w:t>
      </w:r>
      <w:r w:rsidRPr="00316C7E">
        <w:rPr>
          <w:rFonts w:ascii="Times New Roman" w:hAnsi="Times New Roman" w:cs="Times New Roman"/>
          <w:color w:val="000000" w:themeColor="text1"/>
          <w:szCs w:val="24"/>
        </w:rPr>
        <w:lastRenderedPageBreak/>
        <w:t>cybersecurity, and digital marketing skills to stay competitive.</w:t>
      </w:r>
      <w:r w:rsidRPr="00316C7E">
        <w:rPr>
          <w:rFonts w:ascii="Times New Roman" w:hAnsi="Times New Roman" w:cs="Times New Roman"/>
          <w:color w:val="000000" w:themeColor="text1"/>
          <w:szCs w:val="24"/>
        </w:rPr>
        <w:br/>
        <w:t>OTAs' price parity clauses have historically stopped hotels from offering lower prices on direct channels. Even though many places have loosened parity rules, some markets still have legal and competitive problems (Gutt &amp; Herrmann, 2020).</w:t>
      </w:r>
      <w:r w:rsidRPr="00316C7E">
        <w:rPr>
          <w:rFonts w:ascii="Times New Roman" w:hAnsi="Times New Roman" w:cs="Times New Roman"/>
          <w:color w:val="000000" w:themeColor="text1"/>
          <w:szCs w:val="24"/>
        </w:rPr>
        <w:br/>
        <w:t>Another problem has to do with how customers act. A lot of travellers still like OTAs because they make it easy to compare prices. To get people to change their behaviour, businesses need to spend money on marketing and building trust over time (</w:t>
      </w:r>
      <w:proofErr w:type="spellStart"/>
      <w:r w:rsidRPr="00316C7E">
        <w:rPr>
          <w:rFonts w:ascii="Times New Roman" w:hAnsi="Times New Roman" w:cs="Times New Roman"/>
          <w:color w:val="000000" w:themeColor="text1"/>
          <w:szCs w:val="24"/>
        </w:rPr>
        <w:t>Tussyadiah</w:t>
      </w:r>
      <w:proofErr w:type="spellEnd"/>
      <w:r w:rsidRPr="00316C7E">
        <w:rPr>
          <w:rFonts w:ascii="Times New Roman" w:hAnsi="Times New Roman" w:cs="Times New Roman"/>
          <w:color w:val="000000" w:themeColor="text1"/>
          <w:szCs w:val="24"/>
        </w:rPr>
        <w:t xml:space="preserve"> &amp; Park, 2018).</w:t>
      </w:r>
    </w:p>
    <w:p w14:paraId="62E0FB3F" w14:textId="77777777" w:rsidR="001371A7" w:rsidRDefault="001371A7" w:rsidP="00316C7E">
      <w:pPr>
        <w:spacing w:line="480" w:lineRule="auto"/>
        <w:rPr>
          <w:rFonts w:ascii="Times New Roman" w:hAnsi="Times New Roman" w:cs="Times New Roman"/>
          <w:color w:val="000000" w:themeColor="text1"/>
          <w:szCs w:val="24"/>
        </w:rPr>
      </w:pPr>
    </w:p>
    <w:p w14:paraId="44598D69" w14:textId="77777777" w:rsidR="001371A7" w:rsidRDefault="001371A7" w:rsidP="00316C7E">
      <w:pPr>
        <w:spacing w:line="480" w:lineRule="auto"/>
        <w:rPr>
          <w:rFonts w:ascii="Times New Roman" w:hAnsi="Times New Roman" w:cs="Times New Roman"/>
          <w:color w:val="000000" w:themeColor="text1"/>
          <w:szCs w:val="24"/>
        </w:rPr>
      </w:pPr>
    </w:p>
    <w:p w14:paraId="2F37D2E8" w14:textId="77777777" w:rsidR="001371A7" w:rsidRDefault="001371A7" w:rsidP="00316C7E">
      <w:pPr>
        <w:spacing w:line="480" w:lineRule="auto"/>
        <w:rPr>
          <w:rFonts w:ascii="Times New Roman" w:hAnsi="Times New Roman" w:cs="Times New Roman"/>
          <w:color w:val="000000" w:themeColor="text1"/>
          <w:szCs w:val="24"/>
        </w:rPr>
      </w:pPr>
    </w:p>
    <w:p w14:paraId="027F0CA5" w14:textId="77777777" w:rsidR="001371A7" w:rsidRDefault="001371A7" w:rsidP="00316C7E">
      <w:pPr>
        <w:spacing w:line="480" w:lineRule="auto"/>
        <w:rPr>
          <w:rFonts w:ascii="Times New Roman" w:hAnsi="Times New Roman" w:cs="Times New Roman"/>
          <w:color w:val="000000" w:themeColor="text1"/>
          <w:szCs w:val="24"/>
        </w:rPr>
      </w:pPr>
    </w:p>
    <w:p w14:paraId="3DA7C6B7" w14:textId="77777777" w:rsidR="001371A7" w:rsidRPr="00316C7E" w:rsidRDefault="001371A7" w:rsidP="00316C7E">
      <w:pPr>
        <w:spacing w:line="480" w:lineRule="auto"/>
        <w:rPr>
          <w:rFonts w:ascii="Times New Roman" w:hAnsi="Times New Roman" w:cs="Times New Roman"/>
          <w:color w:val="000000" w:themeColor="text1"/>
          <w:szCs w:val="24"/>
        </w:rPr>
      </w:pPr>
    </w:p>
    <w:p w14:paraId="6351FC4F" w14:textId="5FDEEFBC" w:rsidR="00EF121F" w:rsidRDefault="00EF121F" w:rsidP="00EF121F">
      <w:pPr>
        <w:spacing w:line="480" w:lineRule="auto"/>
        <w:rPr>
          <w:rFonts w:ascii="Times New Roman" w:hAnsi="Times New Roman" w:cs="Times New Roman"/>
          <w:color w:val="000000" w:themeColor="text1"/>
          <w:szCs w:val="24"/>
        </w:rPr>
      </w:pPr>
    </w:p>
    <w:p w14:paraId="24FA5C6B" w14:textId="77777777" w:rsidR="00EF121F" w:rsidRDefault="00EF121F" w:rsidP="00EF121F">
      <w:pPr>
        <w:spacing w:line="480" w:lineRule="auto"/>
        <w:rPr>
          <w:rFonts w:ascii="Times New Roman" w:hAnsi="Times New Roman" w:cs="Times New Roman"/>
          <w:color w:val="000000" w:themeColor="text1"/>
          <w:szCs w:val="24"/>
        </w:rPr>
      </w:pPr>
    </w:p>
    <w:p w14:paraId="3C1E826D" w14:textId="77777777" w:rsidR="00EF121F" w:rsidRDefault="00EF121F" w:rsidP="00EF121F">
      <w:pPr>
        <w:spacing w:line="480" w:lineRule="auto"/>
        <w:rPr>
          <w:rFonts w:ascii="Times New Roman" w:hAnsi="Times New Roman" w:cs="Times New Roman"/>
          <w:color w:val="000000" w:themeColor="text1"/>
          <w:szCs w:val="24"/>
        </w:rPr>
      </w:pPr>
    </w:p>
    <w:p w14:paraId="7FF372A0" w14:textId="77777777" w:rsidR="00EF121F" w:rsidRDefault="00EF121F" w:rsidP="00EF121F">
      <w:pPr>
        <w:spacing w:line="480" w:lineRule="auto"/>
        <w:rPr>
          <w:rFonts w:ascii="Times New Roman" w:hAnsi="Times New Roman" w:cs="Times New Roman"/>
          <w:color w:val="000000" w:themeColor="text1"/>
          <w:szCs w:val="24"/>
        </w:rPr>
      </w:pPr>
    </w:p>
    <w:p w14:paraId="33ECFC86" w14:textId="77777777" w:rsidR="00EF121F" w:rsidRDefault="00EF121F" w:rsidP="00EF121F">
      <w:pPr>
        <w:spacing w:line="480" w:lineRule="auto"/>
        <w:rPr>
          <w:rFonts w:ascii="Times New Roman" w:hAnsi="Times New Roman" w:cs="Times New Roman"/>
          <w:color w:val="000000" w:themeColor="text1"/>
          <w:szCs w:val="24"/>
        </w:rPr>
      </w:pPr>
    </w:p>
    <w:p w14:paraId="14FF9ABB" w14:textId="77777777" w:rsidR="00EF121F" w:rsidRDefault="00EF121F" w:rsidP="00EF121F">
      <w:pPr>
        <w:spacing w:line="480" w:lineRule="auto"/>
        <w:rPr>
          <w:rFonts w:ascii="Times New Roman" w:hAnsi="Times New Roman" w:cs="Times New Roman"/>
          <w:color w:val="000000" w:themeColor="text1"/>
          <w:szCs w:val="24"/>
        </w:rPr>
      </w:pPr>
    </w:p>
    <w:p w14:paraId="291F7E8B" w14:textId="77777777" w:rsidR="00EF121F" w:rsidRDefault="00EF121F" w:rsidP="00EF121F">
      <w:pPr>
        <w:spacing w:line="480" w:lineRule="auto"/>
        <w:rPr>
          <w:rFonts w:ascii="Times New Roman" w:hAnsi="Times New Roman" w:cs="Times New Roman"/>
          <w:color w:val="000000" w:themeColor="text1"/>
          <w:szCs w:val="24"/>
        </w:rPr>
      </w:pPr>
    </w:p>
    <w:p w14:paraId="03951701" w14:textId="77777777" w:rsidR="001371A7" w:rsidRPr="001371A7" w:rsidRDefault="00EF121F" w:rsidP="001371A7">
      <w:pPr>
        <w:spacing w:line="480" w:lineRule="auto"/>
        <w:rPr>
          <w:rFonts w:ascii="Times New Roman" w:hAnsi="Times New Roman" w:cs="Times New Roman"/>
          <w:color w:val="000000" w:themeColor="text1"/>
          <w:szCs w:val="24"/>
        </w:rPr>
      </w:pPr>
      <w:r>
        <w:rPr>
          <w:rFonts w:ascii="Times New Roman" w:hAnsi="Times New Roman" w:cs="Times New Roman"/>
          <w:b/>
          <w:bCs/>
          <w:color w:val="000000" w:themeColor="text1"/>
          <w:szCs w:val="24"/>
        </w:rPr>
        <w:lastRenderedPageBreak/>
        <w:t>4</w:t>
      </w:r>
      <w:r w:rsidRPr="00EF121F">
        <w:rPr>
          <w:rFonts w:ascii="Times New Roman" w:hAnsi="Times New Roman" w:cs="Times New Roman"/>
          <w:b/>
          <w:bCs/>
          <w:color w:val="000000" w:themeColor="text1"/>
          <w:szCs w:val="24"/>
        </w:rPr>
        <w:t xml:space="preserve"> Methodology</w:t>
      </w:r>
      <w:r w:rsidRPr="00EF121F">
        <w:rPr>
          <w:rFonts w:ascii="Times New Roman" w:hAnsi="Times New Roman" w:cs="Times New Roman"/>
          <w:color w:val="000000" w:themeColor="text1"/>
          <w:szCs w:val="24"/>
        </w:rPr>
        <w:t xml:space="preserve"> </w:t>
      </w:r>
      <w:r w:rsidRPr="00EF121F">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t>This study utilizes a qualitative secondary research methodology to examine the role and influence of direct booking platforms in the tourism sector. Secondary research was chosen because there is a lot of academic literature, industry reports, and digital marketing analyses that give useful information about how consumers act, how hotels plan their business, and how distribution trends work. This method helps bring together all the information that is already out there and helps tourism businesses come up with good suggestions.</w:t>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br/>
        <w:t>The methodology comprises three principal elements: (1) a systematic literature review, (2) thematic analysis, and (3) case study integration. The systematic literature review involves gathering peer-reviewed journal articles, conference papers, and scholarly books from databases like Google Scholar, ScienceDirect, Emerald Insight, and Taylor &amp; Francis. Some of the keywords used are "direct bookings," "hotel websites," "OTA dependence," "tourism distribution," "loyalty programs," and "consumer behaviour in tourism." Only studies published from 2015 to 2024 were included to maintain relevance in the swiftly changing digital landscape, with the exception of foundational theories like TPB, TAM, and Prospect Theory, which offer crucial behavioural frameworks.</w:t>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br/>
        <w:t>To back up the analysis of real-world data, we looked at industry reports from the World Tourism Organization (UNWTO), Statista, Google Travel Insights, and big hotel brands. These sources give you up-to-date information on direct booking behaviour, OTA market share, and new technologies.</w:t>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lastRenderedPageBreak/>
        <w:t>The analysis employs a thematic framework, organizing literature findings into principal themes, including trust and transparency, website experience, loyalty programs, pricing strategies, psychological motivations, and technological innovation. This thematic analysis aids in recognizing behavioural patterns and competitive strategies that affect direct booking decisions.</w:t>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br/>
        <w:t>Adding case studies makes the report more useful in the real world. We chose brands like Marriott, Hilton, Accor, Hyatt, and OYO Rooms because they are well-known around the world and have shown that they are working to get more direct bookings. We also looked at independent boutique hotels to see how smaller tourism businesses deal with OTA dominance. These case studies show how to book directly successfully, what problems are common, and what works best in different market segments.</w:t>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br/>
        <w:t>The qualitative secondary research method provides a comprehensive and thorough comprehension of the significance and strategic merit of direct sales channels in the tourism sector. It allows for critical evaluation while meeting the assessment standards that call for the use of theory, behavioural analysis, real-world evidence, and strategic innovation.</w:t>
      </w:r>
    </w:p>
    <w:p w14:paraId="4AB9F58F" w14:textId="09A03119" w:rsidR="0059131D" w:rsidRPr="0059131D" w:rsidRDefault="0059131D" w:rsidP="00EF121F">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t>.</w:t>
      </w:r>
    </w:p>
    <w:p w14:paraId="79D9CFA1" w14:textId="5B0E450A"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34ED7C9"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53456928"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376090A5"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BC3002"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BC3002"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BC3002">
        <w:rPr>
          <w:rStyle w:val="Heading1Char"/>
          <w:rFonts w:ascii="Times New Roman" w:hAnsi="Times New Roman" w:cs="Times New Roman"/>
          <w:b/>
          <w:bCs/>
          <w:color w:val="000000" w:themeColor="text1"/>
          <w:sz w:val="24"/>
          <w:szCs w:val="24"/>
        </w:rPr>
        <w:lastRenderedPageBreak/>
        <w:t>5</w:t>
      </w:r>
      <w:r w:rsidR="00582227" w:rsidRPr="00BC3002">
        <w:rPr>
          <w:rStyle w:val="Heading1Char"/>
          <w:rFonts w:ascii="Times New Roman" w:hAnsi="Times New Roman" w:cs="Times New Roman"/>
          <w:b/>
          <w:bCs/>
          <w:color w:val="000000" w:themeColor="text1"/>
          <w:sz w:val="24"/>
          <w:szCs w:val="24"/>
        </w:rPr>
        <w:t xml:space="preserve"> </w:t>
      </w:r>
      <w:r w:rsidR="00160E9C" w:rsidRPr="00BC3002">
        <w:rPr>
          <w:rStyle w:val="Heading1Char"/>
          <w:rFonts w:ascii="Times New Roman" w:hAnsi="Times New Roman" w:cs="Times New Roman"/>
          <w:b/>
          <w:bCs/>
          <w:color w:val="000000" w:themeColor="text1"/>
          <w:sz w:val="24"/>
          <w:szCs w:val="24"/>
        </w:rPr>
        <w:t>Finding</w:t>
      </w:r>
      <w:bookmarkEnd w:id="5"/>
    </w:p>
    <w:p w14:paraId="03764124" w14:textId="09D685AA" w:rsidR="00EC70C9" w:rsidRPr="00EC70C9" w:rsidRDefault="00EC70C9" w:rsidP="00EC70C9">
      <w:pPr>
        <w:spacing w:line="480" w:lineRule="auto"/>
        <w:rPr>
          <w:rFonts w:ascii="Times New Roman" w:hAnsi="Times New Roman" w:cs="Times New Roman"/>
          <w:color w:val="000000" w:themeColor="text1"/>
          <w:szCs w:val="24"/>
        </w:rPr>
      </w:pPr>
      <w:r w:rsidRPr="00EC70C9">
        <w:rPr>
          <w:rFonts w:ascii="Times New Roman" w:hAnsi="Times New Roman" w:cs="Times New Roman"/>
          <w:color w:val="000000" w:themeColor="text1"/>
          <w:szCs w:val="24"/>
        </w:rPr>
        <w:t xml:space="preserve">The literature, industry reports, and case study analysis show that hotels are using direct sales channels </w:t>
      </w:r>
      <w:proofErr w:type="gramStart"/>
      <w:r w:rsidRPr="00EC70C9">
        <w:rPr>
          <w:rFonts w:ascii="Times New Roman" w:hAnsi="Times New Roman" w:cs="Times New Roman"/>
          <w:color w:val="000000" w:themeColor="text1"/>
          <w:szCs w:val="24"/>
        </w:rPr>
        <w:t>more and more</w:t>
      </w:r>
      <w:proofErr w:type="gramEnd"/>
      <w:r w:rsidRPr="00EC70C9">
        <w:rPr>
          <w:rFonts w:ascii="Times New Roman" w:hAnsi="Times New Roman" w:cs="Times New Roman"/>
          <w:color w:val="000000" w:themeColor="text1"/>
          <w:szCs w:val="24"/>
        </w:rPr>
        <w:t xml:space="preserve"> </w:t>
      </w:r>
      <w:proofErr w:type="gramStart"/>
      <w:r w:rsidRPr="00EC70C9">
        <w:rPr>
          <w:rFonts w:ascii="Times New Roman" w:hAnsi="Times New Roman" w:cs="Times New Roman"/>
          <w:color w:val="000000" w:themeColor="text1"/>
          <w:szCs w:val="24"/>
        </w:rPr>
        <w:t>as a way to</w:t>
      </w:r>
      <w:proofErr w:type="gramEnd"/>
      <w:r w:rsidRPr="00EC70C9">
        <w:rPr>
          <w:rFonts w:ascii="Times New Roman" w:hAnsi="Times New Roman" w:cs="Times New Roman"/>
          <w:color w:val="000000" w:themeColor="text1"/>
          <w:szCs w:val="24"/>
        </w:rPr>
        <w:t xml:space="preserve"> cut distribution costs, build customer loyalty, and gain more control over their brand. Several interrelated themes surfaced: the increasing consumer demand for transparency and tailored experiences, the economic benefits of direct booking channels, the strategic significance of loyalty programs, and the technological advancements reshaping the direct booking process. These findings underscore the contemporary significance of direct channels and the behavioural motivations that affect travellers' booking choices.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1 More and more people want booking processes that are clear and trustworthy.</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One of the most important things we found is that travellers are more likely to choose booking methods that give them clear information, good customer service, and less uncertainty. People have said bad things about OTA platforms because they show false claims about room availability ("Only 1 room left!") and use dynamic algorithm-driven rankings that put hotels that pay commissions ahead of customer interests (Zhang et al., 2019). Because of this, a lot of people think that direct channels are more reliable places to find out about room types, amenities, cancellation policies, and availability in real time (</w:t>
      </w:r>
      <w:proofErr w:type="spellStart"/>
      <w:r w:rsidRPr="00EC70C9">
        <w:rPr>
          <w:rFonts w:ascii="Times New Roman" w:hAnsi="Times New Roman" w:cs="Times New Roman"/>
          <w:color w:val="000000" w:themeColor="text1"/>
          <w:szCs w:val="24"/>
        </w:rPr>
        <w:t>Tussyadiah</w:t>
      </w:r>
      <w:proofErr w:type="spellEnd"/>
      <w:r w:rsidRPr="00EC70C9">
        <w:rPr>
          <w:rFonts w:ascii="Times New Roman" w:hAnsi="Times New Roman" w:cs="Times New Roman"/>
          <w:color w:val="000000" w:themeColor="text1"/>
          <w:szCs w:val="24"/>
        </w:rPr>
        <w:t xml:space="preserve"> &amp; Park, 2018).</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Hotels that focus on being open and honest, like Marriott's "What You See Is What You Get" pricing policy, have seen a noticeable rise in direct booking share (Marriott International, 2023). These results are in line with Prospect Theory, which says that travellers stay away from perceived risks linked to hidden OTA fees or false information by choosing direct booking </w:t>
      </w:r>
      <w:r w:rsidRPr="00EC70C9">
        <w:rPr>
          <w:rFonts w:ascii="Times New Roman" w:hAnsi="Times New Roman" w:cs="Times New Roman"/>
          <w:color w:val="000000" w:themeColor="text1"/>
          <w:szCs w:val="24"/>
        </w:rPr>
        <w:lastRenderedPageBreak/>
        <w:t>channels where the hotel's brand reputation is on the line (Kahneman &amp; Tversky, 1979).</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2 Economic Motivation: Saving Money and Getting Extra Benefits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Another important finding has to do with the economic reasons why people book directly. </w:t>
      </w:r>
      <w:proofErr w:type="gramStart"/>
      <w:r w:rsidRPr="00EC70C9">
        <w:rPr>
          <w:rFonts w:ascii="Times New Roman" w:hAnsi="Times New Roman" w:cs="Times New Roman"/>
          <w:color w:val="000000" w:themeColor="text1"/>
          <w:szCs w:val="24"/>
        </w:rPr>
        <w:t>More and more</w:t>
      </w:r>
      <w:proofErr w:type="gramEnd"/>
      <w:r w:rsidRPr="00EC70C9">
        <w:rPr>
          <w:rFonts w:ascii="Times New Roman" w:hAnsi="Times New Roman" w:cs="Times New Roman"/>
          <w:color w:val="000000" w:themeColor="text1"/>
          <w:szCs w:val="24"/>
        </w:rPr>
        <w:t xml:space="preserve"> travellers compare prices on OTA sites with prices on hotel websites. They often find that hotels offer unique benefits like bundled services, free breakfast, loyalty points, room upgrades, or flexible cancellation (Gutt &amp; Herrmann, 2020). Even if the base room rates look the same, extras that add value have a big impact on what people choose.</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Hotels often point out that booking directly means no "middleman fees," which can lead to lower prices or more amenities. Hilton's "Stop Clicking Around" global campaign shows how value-focused messages got millions of people to use direct channels instead of other ones (Hilton Worldwide, 2020). This shows that TPB puts a lot of emphasis on attitudes. When travellers think that booking directly gives them better value, they have a better attitude toward direct channels.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3 Loyalty Programs Significantly Enhance Direct Booking Intent</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A significant discovery from the case study analysis is the pivotal function of loyalty programs in facilitating direct booking behaviour. Loyalty programs foster emotional attachment, financial incentives, and perceived switching costs, dissuading travellers from utilizing OTAs, as third-party bookings do not accrue points or elite status benefits (Noone &amp; Mattila, 2019). Marriott </w:t>
      </w:r>
      <w:r w:rsidRPr="00EC70C9">
        <w:rPr>
          <w:rFonts w:ascii="Times New Roman" w:hAnsi="Times New Roman" w:cs="Times New Roman"/>
          <w:color w:val="000000" w:themeColor="text1"/>
          <w:szCs w:val="24"/>
        </w:rPr>
        <w:lastRenderedPageBreak/>
        <w:t>Bonvoy, Hilton Honours, and World of Hyatt all say that more than half of their bookings now come directly from loyalty members. This shows that reward-based marketing works to change people's behaviour.</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This is in line with Relationship Marketing Theory, which says that trust and long-term engagement are important factors in how consumers make decisions (Morgan &amp; Hunt, 1994). Loyalty members often get extra perks that aren't available on OTAs, like being able to check in on their phone and get access to members-only rates. Prospect Theory says that these benefits make people "loss averse," which means they want to book directly to avoid missing out on valuable perks.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4 How new technology is making the direct booking process better</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The results also show that technology is very important for making direct booking channels stronger. Hotels that spend money on advanced website features, integrated booking engines, mobile interfaces that load quickly, and AI-driven personalization have much higher conversion rates (Morosan &amp; DeFranco, 2016). Because </w:t>
      </w:r>
      <w:proofErr w:type="gramStart"/>
      <w:r w:rsidRPr="00EC70C9">
        <w:rPr>
          <w:rFonts w:ascii="Times New Roman" w:hAnsi="Times New Roman" w:cs="Times New Roman"/>
          <w:color w:val="000000" w:themeColor="text1"/>
          <w:szCs w:val="24"/>
        </w:rPr>
        <w:t>more and more</w:t>
      </w:r>
      <w:proofErr w:type="gramEnd"/>
      <w:r w:rsidRPr="00EC70C9">
        <w:rPr>
          <w:rFonts w:ascii="Times New Roman" w:hAnsi="Times New Roman" w:cs="Times New Roman"/>
          <w:color w:val="000000" w:themeColor="text1"/>
          <w:szCs w:val="24"/>
        </w:rPr>
        <w:t xml:space="preserve"> people are travelling with their phones first, hotels have had to redesign their digital experiences. This has made them more responsive and made booking easier.</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Mobile apps from big hotel chains let you check in on your phone, get digital keys, chat with customer service, and get personalized recommendations. For instance, Marriott's mobile app has more than 10 million active users and is a big way for the company to make money directly </w:t>
      </w:r>
      <w:r w:rsidRPr="00EC70C9">
        <w:rPr>
          <w:rFonts w:ascii="Times New Roman" w:hAnsi="Times New Roman" w:cs="Times New Roman"/>
          <w:color w:val="000000" w:themeColor="text1"/>
          <w:szCs w:val="24"/>
        </w:rPr>
        <w:lastRenderedPageBreak/>
        <w:t>(Marriott International, 2023). AI-powered chatbots can also help people in real time, which makes travellers feel more confident and lowers the number of people who leave their bookings (Li et al., 2021).</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More and more small and mid-sized hotels are using cloud-based property management systems (PMS) and channel managers that keep track of availability and automatically update websites. This makes direct booking innovation more accessible to everyone, which helps smaller properties compete better in markets that are dominated by OTAs.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5 Personalization is becoming more important for people who want to book directly.</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People are expecting more personalized interactions, especially online. Personalized email offers, targeted social media ads, dynamic website content, and tailored recommendations have a big effect on direct booking decisions (Melián-González &amp; </w:t>
      </w:r>
      <w:proofErr w:type="spellStart"/>
      <w:r w:rsidRPr="00EC70C9">
        <w:rPr>
          <w:rFonts w:ascii="Times New Roman" w:hAnsi="Times New Roman" w:cs="Times New Roman"/>
          <w:color w:val="000000" w:themeColor="text1"/>
          <w:szCs w:val="24"/>
        </w:rPr>
        <w:t>Bulchand-Gidumal</w:t>
      </w:r>
      <w:proofErr w:type="spellEnd"/>
      <w:r w:rsidRPr="00EC70C9">
        <w:rPr>
          <w:rFonts w:ascii="Times New Roman" w:hAnsi="Times New Roman" w:cs="Times New Roman"/>
          <w:color w:val="000000" w:themeColor="text1"/>
          <w:szCs w:val="24"/>
        </w:rPr>
        <w:t>, 2016). Hotels use CRM systems and information about past bookings to send messages that match what customers want, like room types, preferred dates, or location-specific deals.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This is in line with the Technology Acceptance Model (TAM), which says that perceived usefulness goes up when the booking environment changes to fit each person's needs (Davis, 1989). Personalized experiences make direct channels seem more useful, reliable, and rewarding than generic OTA listings.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6 Hotels Make More Money Through Direct Channels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lastRenderedPageBreak/>
        <w:br/>
        <w:t>One important operational finding has to do with cost-effectiveness. OTA commissions hurt hotel profits, especially for small and independent hotels that depend on OTAs for visibility. Studies show that hotels can make 10% to 20% more net revenue per booking when customers book directly, even if they offer discounts or other perks (Enz, 2019). Direct channels also get rid of the risks that come with relying on OTA market changes.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Hotels that have good direct booking strategies are better at managing their revenue because they have complete control over pricing, upselling, and long-term customer data (Ivanov &amp; Webster, 2018). Data control is very important because it makes it possible to do lifetime value analysis, targeted remarketing, and long-term customer retention strategies.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7 Post-COVID Findings: Need for Flexibility and Direct Communication</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A significant contemporary finding pertains to post-pandemic travel behaviour. According to the UNWTO (2022), travellers now care more about flexible cancellation policies, hygiene information, and being able to talk directly to hotels. During COVID-19, many people had trouble getting refunds from OTAs, which made people less trusting of middlemen and sped up the move to direct channels.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Hotels that offered flexible options, like "book now, pay later" or the ability to change dates for free, had more direct bookings. Direct communication channels also made customers feel better about safety rules, which built trust.</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lastRenderedPageBreak/>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8 Problems Seen with Direct Booking Adoption</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Even though the results strongly support the benefits of direct channels, there are still some problems that need to be solved. Smaller hotels can't compete with OTAs' high advertising budgets because they don't have the money to do so. People also still rely on OTAs a lot because they are easy to use and they know how to use them. Also, in some markets, price parity rules make it hard for hotels to offer lower rates on direct channels.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However, research shows that hotels that offer competitive prices, are open about their policies, personalize their services, invest in technology, and offer loyalty rewards see their share of direct bookings grow over time.</w:t>
      </w:r>
    </w:p>
    <w:p w14:paraId="4DC2D092" w14:textId="77777777" w:rsidR="00DA4A14" w:rsidRDefault="00DA4A14" w:rsidP="005D1AA4">
      <w:pPr>
        <w:spacing w:line="480" w:lineRule="auto"/>
        <w:rPr>
          <w:rFonts w:ascii="Times New Roman" w:hAnsi="Times New Roman" w:cs="Times New Roman"/>
          <w:color w:val="000000" w:themeColor="text1"/>
          <w:szCs w:val="24"/>
        </w:rPr>
      </w:pPr>
    </w:p>
    <w:p w14:paraId="32D5E9EA" w14:textId="77777777" w:rsidR="00DA4A14" w:rsidRDefault="00DA4A14" w:rsidP="005D1AA4">
      <w:pPr>
        <w:spacing w:line="480" w:lineRule="auto"/>
        <w:rPr>
          <w:rFonts w:ascii="Times New Roman" w:hAnsi="Times New Roman" w:cs="Times New Roman"/>
          <w:color w:val="000000" w:themeColor="text1"/>
          <w:szCs w:val="24"/>
        </w:rPr>
      </w:pPr>
    </w:p>
    <w:p w14:paraId="473E9E83" w14:textId="77777777" w:rsidR="00DA4A14" w:rsidRDefault="00DA4A14" w:rsidP="005D1AA4">
      <w:pPr>
        <w:spacing w:line="480" w:lineRule="auto"/>
        <w:rPr>
          <w:rFonts w:ascii="Times New Roman" w:hAnsi="Times New Roman" w:cs="Times New Roman"/>
          <w:color w:val="000000" w:themeColor="text1"/>
          <w:szCs w:val="24"/>
        </w:rPr>
      </w:pPr>
    </w:p>
    <w:p w14:paraId="542A3413" w14:textId="77777777" w:rsidR="00DA4A14" w:rsidRDefault="00DA4A14" w:rsidP="005D1AA4">
      <w:pPr>
        <w:spacing w:line="480" w:lineRule="auto"/>
        <w:rPr>
          <w:rFonts w:ascii="Times New Roman" w:hAnsi="Times New Roman" w:cs="Times New Roman"/>
          <w:color w:val="000000" w:themeColor="text1"/>
          <w:szCs w:val="24"/>
        </w:rPr>
      </w:pPr>
    </w:p>
    <w:p w14:paraId="4CD5B3F2" w14:textId="77777777" w:rsidR="00DA4A14" w:rsidRDefault="00DA4A14" w:rsidP="005D1AA4">
      <w:pPr>
        <w:spacing w:line="480" w:lineRule="auto"/>
        <w:rPr>
          <w:rFonts w:ascii="Times New Roman" w:hAnsi="Times New Roman" w:cs="Times New Roman"/>
          <w:color w:val="000000" w:themeColor="text1"/>
          <w:szCs w:val="24"/>
        </w:rPr>
      </w:pPr>
    </w:p>
    <w:p w14:paraId="6E2E3B8A" w14:textId="77777777" w:rsidR="00DA4A14" w:rsidRDefault="00DA4A14" w:rsidP="005D1AA4">
      <w:pPr>
        <w:spacing w:line="480" w:lineRule="auto"/>
        <w:rPr>
          <w:rFonts w:ascii="Times New Roman" w:hAnsi="Times New Roman" w:cs="Times New Roman"/>
          <w:color w:val="000000" w:themeColor="text1"/>
          <w:szCs w:val="24"/>
        </w:rPr>
      </w:pPr>
    </w:p>
    <w:p w14:paraId="1C369E53" w14:textId="77777777" w:rsidR="00DA4A14" w:rsidRDefault="00DA4A14" w:rsidP="005D1AA4">
      <w:pPr>
        <w:spacing w:line="480" w:lineRule="auto"/>
        <w:rPr>
          <w:rFonts w:ascii="Times New Roman" w:hAnsi="Times New Roman" w:cs="Times New Roman"/>
          <w:color w:val="000000" w:themeColor="text1"/>
          <w:szCs w:val="24"/>
        </w:rPr>
      </w:pPr>
    </w:p>
    <w:p w14:paraId="0A28F55A" w14:textId="77777777" w:rsidR="00DA4A14" w:rsidRDefault="00DA4A14" w:rsidP="005D1AA4">
      <w:pPr>
        <w:spacing w:line="480" w:lineRule="auto"/>
        <w:rPr>
          <w:rFonts w:ascii="Times New Roman" w:hAnsi="Times New Roman" w:cs="Times New Roman"/>
          <w:color w:val="000000" w:themeColor="text1"/>
          <w:szCs w:val="24"/>
        </w:rPr>
      </w:pPr>
    </w:p>
    <w:p w14:paraId="2F912546" w14:textId="76648AAD" w:rsidR="005D1AA4" w:rsidRPr="005D1AA4" w:rsidRDefault="005D1AA4" w:rsidP="005D1AA4">
      <w:pPr>
        <w:spacing w:line="480" w:lineRule="auto"/>
        <w:rPr>
          <w:rFonts w:ascii="Times New Roman" w:hAnsi="Times New Roman" w:cs="Times New Roman"/>
          <w:b/>
          <w:bCs/>
          <w:color w:val="000000" w:themeColor="text1"/>
          <w:szCs w:val="24"/>
        </w:rPr>
      </w:pPr>
      <w:r w:rsidRPr="005D1AA4">
        <w:rPr>
          <w:rFonts w:ascii="Times New Roman" w:hAnsi="Times New Roman" w:cs="Times New Roman"/>
          <w:color w:val="000000" w:themeColor="text1"/>
          <w:szCs w:val="24"/>
        </w:rPr>
        <w:lastRenderedPageBreak/>
        <w:br/>
      </w:r>
      <w:r>
        <w:rPr>
          <w:rFonts w:ascii="Times New Roman" w:hAnsi="Times New Roman" w:cs="Times New Roman"/>
          <w:b/>
          <w:bCs/>
          <w:color w:val="000000" w:themeColor="text1"/>
          <w:szCs w:val="24"/>
        </w:rPr>
        <w:t>6</w:t>
      </w:r>
      <w:r w:rsidR="009D4AA6">
        <w:rPr>
          <w:rFonts w:ascii="Times New Roman" w:hAnsi="Times New Roman" w:cs="Times New Roman"/>
          <w:b/>
          <w:bCs/>
          <w:color w:val="000000" w:themeColor="text1"/>
          <w:szCs w:val="24"/>
        </w:rPr>
        <w:t>.</w:t>
      </w:r>
      <w:r w:rsidRPr="005D1AA4">
        <w:rPr>
          <w:rFonts w:ascii="Times New Roman" w:hAnsi="Times New Roman" w:cs="Times New Roman"/>
          <w:b/>
          <w:bCs/>
          <w:color w:val="000000" w:themeColor="text1"/>
          <w:szCs w:val="24"/>
        </w:rPr>
        <w:t xml:space="preserve">Discussion </w:t>
      </w:r>
    </w:p>
    <w:p w14:paraId="0A97C5C9"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he findings clearly demonstrate that direct booking channels have become a strategic priority for hotels in an increasingly competitive digital environment. The discussion section integrates these findings with consumer behaviour theories and evaluates their implications for hotels aiming to strengthen their direct booking performance.</w:t>
      </w:r>
    </w:p>
    <w:p w14:paraId="7B8B5661" w14:textId="7A80B2FD"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The Theory of Planned </w:t>
      </w:r>
      <w:r w:rsidR="004E580E" w:rsidRPr="00DA4A14">
        <w:rPr>
          <w:rFonts w:ascii="Times New Roman" w:hAnsi="Times New Roman" w:cs="Times New Roman"/>
          <w:color w:val="000000" w:themeColor="text1"/>
          <w:szCs w:val="24"/>
        </w:rPr>
        <w:t>Behaviour</w:t>
      </w:r>
      <w:r w:rsidRPr="00DA4A14">
        <w:rPr>
          <w:rFonts w:ascii="Times New Roman" w:hAnsi="Times New Roman" w:cs="Times New Roman"/>
          <w:color w:val="000000" w:themeColor="text1"/>
          <w:szCs w:val="24"/>
        </w:rPr>
        <w:t xml:space="preserve"> provides a strong explanation for why travellers choose direct channels. Attitudes toward direct booking are shaped by perceived benefits such as cost savings, transparency, and trust. Subjective norms are reinforced by word-of-mouth, social media influence, and loyalty program communities, while perceived behavioural control increases when websites and apps become easier to use. Hotels that focus on website optimization and seamless user experiences therefore enhance all three dimensions of TPB, increasing booking intention.</w:t>
      </w:r>
    </w:p>
    <w:p w14:paraId="2B7DC771" w14:textId="0B4933B8"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Prospect Theory further explains consumers’ heightened sensitivity to potential losses. OTAs have historically created perceptions of risk—hidden fees, uncertain cancellation policies, and algorithm-driven listings</w:t>
      </w:r>
      <w:r w:rsidR="004E580E">
        <w:rPr>
          <w:rFonts w:ascii="Times New Roman" w:hAnsi="Times New Roman" w:cs="Times New Roman"/>
          <w:color w:val="000000" w:themeColor="text1"/>
          <w:szCs w:val="24"/>
        </w:rPr>
        <w:t xml:space="preserve"> </w:t>
      </w:r>
      <w:r w:rsidRPr="00DA4A14">
        <w:rPr>
          <w:rFonts w:ascii="Times New Roman" w:hAnsi="Times New Roman" w:cs="Times New Roman"/>
          <w:color w:val="000000" w:themeColor="text1"/>
          <w:szCs w:val="24"/>
        </w:rPr>
        <w:t>that reduce traveller confidence. Direct sales channels address these concerns by offering clear pricing, detailed room descriptions, and flexible cancellation, effectively lowering perceived losses. This aligns with findings showing that customers prefer direct channels when uncertainty is reduced.</w:t>
      </w:r>
    </w:p>
    <w:p w14:paraId="13590BCD"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Loyalty programs also represent a strong behavioural mechanism, rooted in Relationship Marketing Theory. They create emotional and financial incentives that encourage travellers to bypass OTAs. Loyal guests tend to display habitual behaviour, booking directly to preserve or enhance their member status. This confirms research suggesting that trust and relationship </w:t>
      </w:r>
      <w:r w:rsidRPr="00DA4A14">
        <w:rPr>
          <w:rFonts w:ascii="Times New Roman" w:hAnsi="Times New Roman" w:cs="Times New Roman"/>
          <w:color w:val="000000" w:themeColor="text1"/>
          <w:szCs w:val="24"/>
        </w:rPr>
        <w:lastRenderedPageBreak/>
        <w:t>quality are core predictors of repeat bookings (Morgan &amp; Hunt, 1994). Loyalty programs also create switching costs, reducing the appeal of OTA bookings.</w:t>
      </w:r>
    </w:p>
    <w:p w14:paraId="5A267177"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The discussion further highlights the technological drivers that enhance direct booking performance. Hotels that invest in advanced digital infrastructure—mobile apps, integrated booking engines, AI chatbots—significantly increase conversion rates because they enhance perceived usefulness and ease of use (TAM). Technology not only supports a seamless experience but also enables hotels to deliver targeted, personalized content. This personalization increases perceived value and strengthens the psychological connection between the hotel and the customer.</w:t>
      </w:r>
    </w:p>
    <w:p w14:paraId="0FDBD2B3"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However, the discussion must also acknowledge existing challenges. OTA dominance remains a barrier, especially for smaller hotels lacking the marketing resources to compete with global platforms. Consumer habits also play a major role; many travellers continue to prefer OTAs for comparison purposes, even when direct booking may offer better value. Changing these habits requires consistent marketing, transparency, and long-term trust-building strategies.</w:t>
      </w:r>
    </w:p>
    <w:p w14:paraId="7F2EE927"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Another challenge involves ensuring consistency across all direct booking touchpoints. While major hotel chains have advanced digital ecosystems, many independent hotels struggle with website quality, inconsistent pricing, or outdated PMS systems. As the findings indicate, direct booking success is heavily dependent on technology investment, meaning hotels must continually upgrade their digital platforms to meet evolving customer expectations.</w:t>
      </w:r>
    </w:p>
    <w:p w14:paraId="45B36BFD"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The discussion also reveals a post-COVID behavioural shift that hotels must leverage. Travellers now value flexibility and direct communication more than ever. Hotels that meet these expectations by offering no-penalty cancellations, clear safety information, and direct </w:t>
      </w:r>
      <w:r w:rsidRPr="00DA4A14">
        <w:rPr>
          <w:rFonts w:ascii="Times New Roman" w:hAnsi="Times New Roman" w:cs="Times New Roman"/>
          <w:color w:val="000000" w:themeColor="text1"/>
          <w:szCs w:val="24"/>
        </w:rPr>
        <w:lastRenderedPageBreak/>
        <w:t>WhatsApp/chat communication demonstrate higher direct booking success. This indicates that hotels must continue to provide reassurance and transparency to maintain the trust gained during the pandemic period.</w:t>
      </w:r>
    </w:p>
    <w:p w14:paraId="0F429544"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Overall, the discussion highlights that direct sales channels are not merely a distribution alternative but a holistic strategic tool that influences brand loyalty, revenue optimization, and customer experience. Hotels that combine behavioural insights, personalization, loyalty strategies, and advanced digital capabilities are best positioned to increase their direct booking share and reduce OTA dependence.</w:t>
      </w:r>
    </w:p>
    <w:p w14:paraId="3BBF90B5" w14:textId="77777777" w:rsidR="009D4AA6" w:rsidRDefault="009D4AA6" w:rsidP="00BC3002">
      <w:pPr>
        <w:spacing w:line="480" w:lineRule="auto"/>
        <w:rPr>
          <w:rFonts w:ascii="Times New Roman" w:hAnsi="Times New Roman" w:cs="Times New Roman"/>
          <w:color w:val="000000" w:themeColor="text1"/>
          <w:szCs w:val="24"/>
        </w:rPr>
      </w:pPr>
    </w:p>
    <w:p w14:paraId="15228807" w14:textId="62360B79"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7</w:t>
      </w:r>
      <w:r w:rsidRPr="009D4AA6">
        <w:rPr>
          <w:rFonts w:ascii="Times New Roman" w:hAnsi="Times New Roman" w:cs="Times New Roman"/>
          <w:b/>
          <w:bCs/>
          <w:color w:val="000000" w:themeColor="text1"/>
          <w:szCs w:val="24"/>
        </w:rPr>
        <w:t xml:space="preserve"> Recommendations </w:t>
      </w:r>
    </w:p>
    <w:p w14:paraId="29A08916"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Based on the findings and discussion, several strategic recommendations can enhance the effectiveness of direct sales channels in the tourism and hospitality industry. These recommendations integrate behavioural insights, technological innovation, and competitive positioning to help hotels increase their direct booking share, reduce OTA dependency, and strengthen customer loyalty.</w:t>
      </w:r>
    </w:p>
    <w:p w14:paraId="0EB7EB82"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First, hotels should prioritize website and mobile optimization as a foundational strategy. The Technology Acceptance Model emphasizes that perceived ease of use and usefulness significantly influence adoption. Therefore, hotels must invest in fast-loading, mobile-responsive websites with intuitive navigation, clear room descriptions, high-quality images, and minimized booking steps. Integrating live chat support, virtual tours, and AI-driven chatbots can further reduce uncertainty and enhance customer engagement during the booking process.</w:t>
      </w:r>
    </w:p>
    <w:p w14:paraId="40D29DE3"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lastRenderedPageBreak/>
        <w:t>Second, hotels should strengthen loyalty programs to increase repeat direct bookings. Loyalty programs must offer meaningful benefits such as exclusive member rates, free upgrades, flexible cancellation, complimentary breakfast, and digital privileges like mobile check-in or late check-out. Since loyalty programs create emotional and financial incentives, hotels should also personalize reward offerings using CRM data. Effective communication through email, app notifications, and targeted social media campaigns can reinforce the value of booking directly.</w:t>
      </w:r>
    </w:p>
    <w:p w14:paraId="6AFFE820"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Third, hotels need to enhance transparency in pricing and policies to reduce customer perceptions of risk. Best Rate Guarantees should be prominently promoted on direct channels, along with clear, easy-to-understand cancellation rules and pricing that includes taxes and fees. Transparency aligns with Prospect Theory by minimizing perceived loss and uncertainty, making direct booking a safer and more rational decision for travellers.</w:t>
      </w:r>
    </w:p>
    <w:p w14:paraId="76790B95"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Fourth, hotels should invest in personalization through data-driven marketing. Leveraging customer insights to deliver customized offers, destination-specific recommendations, and stay reminders increases perceived relevance and value. Dynamic website content, retargeting campaigns, and individualized email marketing can significantly improve conversion rates.</w:t>
      </w:r>
    </w:p>
    <w:p w14:paraId="1CBE4BFE"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Fifth, hotels should adopt a strong multichannel digital marketing strategy. Search engine optimization (SEO), pay-per-click adverts, influencer collaborations, and social commerce (Instagram, TikTok, and Facebook shops) can drive traffic towards direct channels. Social proof, such as verified guest reviews displayed on hotel websites, can further enhance trust and shift attention away from OTAs.</w:t>
      </w:r>
    </w:p>
    <w:p w14:paraId="4B76024D" w14:textId="1283CB51"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Finally, hotels should focus on post-purchase engagement. Follow-up emails, feedback requests, and personalized future </w:t>
      </w:r>
      <w:r w:rsidR="004E580E" w:rsidRPr="00DA4A14">
        <w:rPr>
          <w:rFonts w:ascii="Times New Roman" w:hAnsi="Times New Roman" w:cs="Times New Roman"/>
          <w:color w:val="000000" w:themeColor="text1"/>
          <w:szCs w:val="24"/>
        </w:rPr>
        <w:t>offer</w:t>
      </w:r>
      <w:r w:rsidRPr="00DA4A14">
        <w:rPr>
          <w:rFonts w:ascii="Times New Roman" w:hAnsi="Times New Roman" w:cs="Times New Roman"/>
          <w:color w:val="000000" w:themeColor="text1"/>
          <w:szCs w:val="24"/>
        </w:rPr>
        <w:t xml:space="preserve"> strengthen long-term relationships, aligning with Relationship </w:t>
      </w:r>
      <w:r w:rsidRPr="00DA4A14">
        <w:rPr>
          <w:rFonts w:ascii="Times New Roman" w:hAnsi="Times New Roman" w:cs="Times New Roman"/>
          <w:color w:val="000000" w:themeColor="text1"/>
          <w:szCs w:val="24"/>
        </w:rPr>
        <w:lastRenderedPageBreak/>
        <w:t>Marketing Theory. Building lasting trust and delivering consistent value are essential to transforming one-time direct bookers into loyal advocates.</w:t>
      </w:r>
    </w:p>
    <w:p w14:paraId="09431234"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By implementing these interconnected recommendations, hotels can develop a sustainable and competitive direct booking strategy that enhances profitability and customer engagement.</w:t>
      </w:r>
    </w:p>
    <w:p w14:paraId="37E7329F" w14:textId="21B9F13C" w:rsidR="009D4AA6" w:rsidRPr="009D4AA6" w:rsidRDefault="009D4AA6" w:rsidP="009D4AA6">
      <w:pPr>
        <w:spacing w:line="480" w:lineRule="auto"/>
        <w:rPr>
          <w:rFonts w:ascii="Times New Roman" w:hAnsi="Times New Roman" w:cs="Times New Roman"/>
          <w:color w:val="000000" w:themeColor="text1"/>
          <w:szCs w:val="24"/>
        </w:rPr>
      </w:pPr>
    </w:p>
    <w:p w14:paraId="3B8DC7F1" w14:textId="6CB3D5CE"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8</w:t>
      </w:r>
      <w:r w:rsidRPr="009D4AA6">
        <w:rPr>
          <w:rFonts w:ascii="Times New Roman" w:hAnsi="Times New Roman" w:cs="Times New Roman"/>
          <w:b/>
          <w:bCs/>
          <w:color w:val="000000" w:themeColor="text1"/>
          <w:szCs w:val="24"/>
        </w:rPr>
        <w:t xml:space="preserve"> Conclusion </w:t>
      </w:r>
    </w:p>
    <w:p w14:paraId="7FB74D73" w14:textId="48EE3493"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The analysis of direct sales channels in the tourism industry highlights their growing strategic importance in an increasingly competitive digital environment. As OTAs continue to dominate global distribution, hotels face rising commission costs, reduced control over customer data, and weakened brand relationships. The findings from this report demonstrate that direct booking channels</w:t>
      </w:r>
      <w:r w:rsidR="004E580E">
        <w:rPr>
          <w:rFonts w:ascii="Times New Roman" w:hAnsi="Times New Roman" w:cs="Times New Roman"/>
          <w:color w:val="000000" w:themeColor="text1"/>
          <w:szCs w:val="24"/>
        </w:rPr>
        <w:t xml:space="preserve"> </w:t>
      </w:r>
      <w:r w:rsidRPr="00DA4A14">
        <w:rPr>
          <w:rFonts w:ascii="Times New Roman" w:hAnsi="Times New Roman" w:cs="Times New Roman"/>
          <w:color w:val="000000" w:themeColor="text1"/>
          <w:szCs w:val="24"/>
        </w:rPr>
        <w:t>such as hotel websites, mobile apps, and call centres</w:t>
      </w:r>
      <w:r w:rsidR="004E580E">
        <w:rPr>
          <w:rFonts w:ascii="Times New Roman" w:hAnsi="Times New Roman" w:cs="Times New Roman"/>
          <w:color w:val="000000" w:themeColor="text1"/>
          <w:szCs w:val="24"/>
        </w:rPr>
        <w:t xml:space="preserve"> </w:t>
      </w:r>
      <w:r w:rsidRPr="00DA4A14">
        <w:rPr>
          <w:rFonts w:ascii="Times New Roman" w:hAnsi="Times New Roman" w:cs="Times New Roman"/>
          <w:color w:val="000000" w:themeColor="text1"/>
          <w:szCs w:val="24"/>
        </w:rPr>
        <w:t>offer significant advantages in terms of profitability, transparency, personalization, and customer loyalty.</w:t>
      </w:r>
    </w:p>
    <w:p w14:paraId="36232E03"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Consumer behaviour theories such as the Theory of Planned </w:t>
      </w:r>
      <w:proofErr w:type="spellStart"/>
      <w:r w:rsidRPr="00DA4A14">
        <w:rPr>
          <w:rFonts w:ascii="Times New Roman" w:hAnsi="Times New Roman" w:cs="Times New Roman"/>
          <w:color w:val="000000" w:themeColor="text1"/>
          <w:szCs w:val="24"/>
        </w:rPr>
        <w:t>Behavior</w:t>
      </w:r>
      <w:proofErr w:type="spellEnd"/>
      <w:r w:rsidRPr="00DA4A14">
        <w:rPr>
          <w:rFonts w:ascii="Times New Roman" w:hAnsi="Times New Roman" w:cs="Times New Roman"/>
          <w:color w:val="000000" w:themeColor="text1"/>
          <w:szCs w:val="24"/>
        </w:rPr>
        <w:t>, Prospect Theory, TAM, and Relationship Marketing Theory all help explain why travellers increasingly choose to book directly when hotels provide trust, perceived value, ease of use, and meaningful engagement. Hotel case studies further show that investments in loyalty programs, website optimization, personalized marketing, and technological innovation can significantly increase direct booking performance. Customers respond positively to flexible cancellation policies, transparent pricing, and exclusive benefits that demonstrate added value compared to OTAs.</w:t>
      </w:r>
    </w:p>
    <w:p w14:paraId="7EA8FF07"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However, challenges remain. Smaller hotels must overcome visibility limitations, resource constraints, and entrenched OTA habits among travellers. Overcoming these barriers requires long-term commitment to digital transformation and customer relationship management. Hotels </w:t>
      </w:r>
      <w:r w:rsidRPr="00DA4A14">
        <w:rPr>
          <w:rFonts w:ascii="Times New Roman" w:hAnsi="Times New Roman" w:cs="Times New Roman"/>
          <w:color w:val="000000" w:themeColor="text1"/>
          <w:szCs w:val="24"/>
        </w:rPr>
        <w:lastRenderedPageBreak/>
        <w:t>must also continuously adapt to evolving traveller expectations, especially in a post-pandemic environment where flexibility, risk reduction, and trust are central to booking decisions.</w:t>
      </w:r>
    </w:p>
    <w:p w14:paraId="344CBCDC"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Overall, the report concludes that direct sales channels are not simply an operational option but a core strategic advantage for tourism businesses. They allow hotels to reclaim control over their brand experience, create long-term relationships with customers, and optimize revenue by reducing reliance on third-party intermediaries. As digitalization continues to evolve, hotels that embrace personalization, loyalty-driven engagement, and advanced digital ecosystems will be best positioned to thrive in the future tourism landscape.</w:t>
      </w:r>
    </w:p>
    <w:p w14:paraId="33310721" w14:textId="482701A0" w:rsidR="009D4AA6" w:rsidRDefault="009D4AA6" w:rsidP="009D4AA6">
      <w:pPr>
        <w:spacing w:line="480" w:lineRule="auto"/>
        <w:rPr>
          <w:rFonts w:ascii="Times New Roman" w:hAnsi="Times New Roman" w:cs="Times New Roman"/>
          <w:color w:val="000000" w:themeColor="text1"/>
          <w:szCs w:val="24"/>
        </w:rPr>
      </w:pPr>
    </w:p>
    <w:p w14:paraId="5F8A3656" w14:textId="77777777" w:rsidR="00DA4A14" w:rsidRDefault="00DA4A14" w:rsidP="009D4AA6">
      <w:pPr>
        <w:spacing w:line="480" w:lineRule="auto"/>
        <w:rPr>
          <w:rFonts w:ascii="Times New Roman" w:hAnsi="Times New Roman" w:cs="Times New Roman"/>
          <w:color w:val="000000" w:themeColor="text1"/>
          <w:szCs w:val="24"/>
        </w:rPr>
      </w:pPr>
    </w:p>
    <w:p w14:paraId="20C2704D" w14:textId="77777777" w:rsidR="00DA4A14" w:rsidRDefault="00DA4A14" w:rsidP="009D4AA6">
      <w:pPr>
        <w:spacing w:line="480" w:lineRule="auto"/>
        <w:rPr>
          <w:rFonts w:ascii="Times New Roman" w:hAnsi="Times New Roman" w:cs="Times New Roman"/>
          <w:color w:val="000000" w:themeColor="text1"/>
          <w:szCs w:val="24"/>
        </w:rPr>
      </w:pPr>
    </w:p>
    <w:p w14:paraId="63736E01" w14:textId="77777777" w:rsidR="00DA4A14" w:rsidRDefault="00DA4A14" w:rsidP="009D4AA6">
      <w:pPr>
        <w:spacing w:line="480" w:lineRule="auto"/>
        <w:rPr>
          <w:rFonts w:ascii="Times New Roman" w:hAnsi="Times New Roman" w:cs="Times New Roman"/>
          <w:color w:val="000000" w:themeColor="text1"/>
          <w:szCs w:val="24"/>
        </w:rPr>
      </w:pPr>
    </w:p>
    <w:p w14:paraId="4095ED2B" w14:textId="77777777" w:rsidR="00DA4A14" w:rsidRDefault="00DA4A14" w:rsidP="009D4AA6">
      <w:pPr>
        <w:spacing w:line="480" w:lineRule="auto"/>
        <w:rPr>
          <w:rFonts w:ascii="Times New Roman" w:hAnsi="Times New Roman" w:cs="Times New Roman"/>
          <w:color w:val="000000" w:themeColor="text1"/>
          <w:szCs w:val="24"/>
        </w:rPr>
      </w:pPr>
    </w:p>
    <w:p w14:paraId="0893A1CA" w14:textId="77777777" w:rsidR="00DA4A14" w:rsidRDefault="00DA4A14" w:rsidP="009D4AA6">
      <w:pPr>
        <w:spacing w:line="480" w:lineRule="auto"/>
        <w:rPr>
          <w:rFonts w:ascii="Times New Roman" w:hAnsi="Times New Roman" w:cs="Times New Roman"/>
          <w:color w:val="000000" w:themeColor="text1"/>
          <w:szCs w:val="24"/>
        </w:rPr>
      </w:pPr>
    </w:p>
    <w:p w14:paraId="35BECF4F" w14:textId="77777777" w:rsidR="00DA4A14" w:rsidRDefault="00DA4A14" w:rsidP="009D4AA6">
      <w:pPr>
        <w:spacing w:line="480" w:lineRule="auto"/>
        <w:rPr>
          <w:rFonts w:ascii="Times New Roman" w:hAnsi="Times New Roman" w:cs="Times New Roman"/>
          <w:color w:val="000000" w:themeColor="text1"/>
          <w:szCs w:val="24"/>
        </w:rPr>
      </w:pPr>
    </w:p>
    <w:p w14:paraId="234C425B" w14:textId="77777777" w:rsidR="009D4AA6" w:rsidRDefault="009D4AA6" w:rsidP="009D4AA6">
      <w:pPr>
        <w:spacing w:line="480" w:lineRule="auto"/>
        <w:rPr>
          <w:rFonts w:ascii="Times New Roman" w:hAnsi="Times New Roman" w:cs="Times New Roman"/>
          <w:color w:val="000000" w:themeColor="text1"/>
          <w:szCs w:val="24"/>
        </w:rPr>
      </w:pPr>
    </w:p>
    <w:p w14:paraId="231B0F60" w14:textId="77777777" w:rsidR="009D4AA6" w:rsidRDefault="009D4AA6" w:rsidP="009D4AA6">
      <w:pPr>
        <w:spacing w:line="480" w:lineRule="auto"/>
        <w:rPr>
          <w:rFonts w:ascii="Times New Roman" w:hAnsi="Times New Roman" w:cs="Times New Roman"/>
          <w:color w:val="000000" w:themeColor="text1"/>
          <w:szCs w:val="24"/>
        </w:rPr>
      </w:pPr>
    </w:p>
    <w:p w14:paraId="38DF8152" w14:textId="77777777" w:rsidR="009D4AA6" w:rsidRDefault="009D4AA6" w:rsidP="009D4AA6">
      <w:pPr>
        <w:spacing w:line="480" w:lineRule="auto"/>
        <w:rPr>
          <w:rFonts w:ascii="Times New Roman" w:hAnsi="Times New Roman" w:cs="Times New Roman"/>
          <w:color w:val="000000" w:themeColor="text1"/>
          <w:szCs w:val="24"/>
        </w:rPr>
      </w:pPr>
    </w:p>
    <w:p w14:paraId="13D678D5" w14:textId="77777777" w:rsidR="009D4AA6" w:rsidRDefault="009D4AA6" w:rsidP="009D4AA6">
      <w:pPr>
        <w:spacing w:line="480" w:lineRule="auto"/>
        <w:rPr>
          <w:rFonts w:ascii="Times New Roman" w:hAnsi="Times New Roman" w:cs="Times New Roman"/>
          <w:color w:val="000000" w:themeColor="text1"/>
          <w:szCs w:val="24"/>
        </w:rPr>
      </w:pPr>
    </w:p>
    <w:p w14:paraId="0C7439FE" w14:textId="77777777" w:rsidR="009D4AA6" w:rsidRPr="009D4AA6" w:rsidRDefault="009D4AA6" w:rsidP="009D4AA6">
      <w:pPr>
        <w:spacing w:line="480" w:lineRule="auto"/>
        <w:rPr>
          <w:rFonts w:ascii="Times New Roman" w:hAnsi="Times New Roman" w:cs="Times New Roman"/>
          <w:color w:val="000000" w:themeColor="text1"/>
          <w:szCs w:val="24"/>
        </w:rPr>
      </w:pPr>
    </w:p>
    <w:p w14:paraId="7AEB5600" w14:textId="61E177B3" w:rsidR="009D4AA6" w:rsidRPr="009D4AA6" w:rsidRDefault="009D4AA6" w:rsidP="009D4AA6">
      <w:pPr>
        <w:spacing w:line="480" w:lineRule="auto"/>
        <w:rPr>
          <w:rFonts w:ascii="Times New Roman" w:hAnsi="Times New Roman" w:cs="Times New Roman"/>
          <w:b/>
          <w:bCs/>
          <w:color w:val="000000" w:themeColor="text1"/>
          <w:szCs w:val="24"/>
        </w:rPr>
      </w:pPr>
      <w:r w:rsidRPr="009D4AA6">
        <w:rPr>
          <w:rFonts w:ascii="Times New Roman" w:hAnsi="Times New Roman" w:cs="Times New Roman"/>
          <w:b/>
          <w:bCs/>
          <w:color w:val="000000" w:themeColor="text1"/>
          <w:szCs w:val="24"/>
        </w:rPr>
        <w:lastRenderedPageBreak/>
        <w:t xml:space="preserve">References </w:t>
      </w:r>
    </w:p>
    <w:p w14:paraId="16AAF9E1"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Ajzen, I. (1991). The theory of planned </w:t>
      </w:r>
      <w:proofErr w:type="spellStart"/>
      <w:r w:rsidRPr="004E580E">
        <w:rPr>
          <w:rFonts w:ascii="Times New Roman" w:hAnsi="Times New Roman" w:cs="Times New Roman"/>
          <w:color w:val="000000" w:themeColor="text1"/>
          <w:szCs w:val="24"/>
        </w:rPr>
        <w:t>behavior</w:t>
      </w:r>
      <w:proofErr w:type="spellEnd"/>
      <w:r w:rsidRPr="004E580E">
        <w:rPr>
          <w:rFonts w:ascii="Times New Roman" w:hAnsi="Times New Roman" w:cs="Times New Roman"/>
          <w:color w:val="000000" w:themeColor="text1"/>
          <w:szCs w:val="24"/>
        </w:rPr>
        <w:t xml:space="preserve">. </w:t>
      </w:r>
      <w:r w:rsidRPr="004E580E">
        <w:rPr>
          <w:rFonts w:ascii="Times New Roman" w:hAnsi="Times New Roman" w:cs="Times New Roman"/>
          <w:i/>
          <w:iCs/>
          <w:color w:val="000000" w:themeColor="text1"/>
          <w:szCs w:val="24"/>
        </w:rPr>
        <w:t xml:space="preserve">Organizational </w:t>
      </w:r>
      <w:proofErr w:type="spellStart"/>
      <w:r w:rsidRPr="004E580E">
        <w:rPr>
          <w:rFonts w:ascii="Times New Roman" w:hAnsi="Times New Roman" w:cs="Times New Roman"/>
          <w:i/>
          <w:iCs/>
          <w:color w:val="000000" w:themeColor="text1"/>
          <w:szCs w:val="24"/>
        </w:rPr>
        <w:t>Behavior</w:t>
      </w:r>
      <w:proofErr w:type="spellEnd"/>
      <w:r w:rsidRPr="004E580E">
        <w:rPr>
          <w:rFonts w:ascii="Times New Roman" w:hAnsi="Times New Roman" w:cs="Times New Roman"/>
          <w:i/>
          <w:iCs/>
          <w:color w:val="000000" w:themeColor="text1"/>
          <w:szCs w:val="24"/>
        </w:rPr>
        <w:t xml:space="preserve"> and Human Decision Processes, 50</w:t>
      </w:r>
      <w:r w:rsidRPr="004E580E">
        <w:rPr>
          <w:rFonts w:ascii="Times New Roman" w:hAnsi="Times New Roman" w:cs="Times New Roman"/>
          <w:color w:val="000000" w:themeColor="text1"/>
          <w:szCs w:val="24"/>
        </w:rPr>
        <w:t>(2), 179–211. https://doi.org/10.1016/0749-5978(91)90020-T</w:t>
      </w:r>
    </w:p>
    <w:p w14:paraId="3840F9D7" w14:textId="77777777" w:rsidR="004E580E" w:rsidRPr="004E580E" w:rsidRDefault="004E580E" w:rsidP="004E580E">
      <w:pPr>
        <w:spacing w:line="480" w:lineRule="auto"/>
        <w:rPr>
          <w:rFonts w:ascii="Times New Roman" w:hAnsi="Times New Roman" w:cs="Times New Roman"/>
          <w:color w:val="000000" w:themeColor="text1"/>
          <w:szCs w:val="24"/>
        </w:rPr>
      </w:pPr>
      <w:proofErr w:type="spellStart"/>
      <w:r w:rsidRPr="004E580E">
        <w:rPr>
          <w:rFonts w:ascii="Times New Roman" w:hAnsi="Times New Roman" w:cs="Times New Roman"/>
          <w:color w:val="000000" w:themeColor="text1"/>
          <w:szCs w:val="24"/>
        </w:rPr>
        <w:t>Buhalis</w:t>
      </w:r>
      <w:proofErr w:type="spellEnd"/>
      <w:r w:rsidRPr="004E580E">
        <w:rPr>
          <w:rFonts w:ascii="Times New Roman" w:hAnsi="Times New Roman" w:cs="Times New Roman"/>
          <w:color w:val="000000" w:themeColor="text1"/>
          <w:szCs w:val="24"/>
        </w:rPr>
        <w:t xml:space="preserve">, D., &amp; Licata, M. (2020). Hospitality and tourism distribution channels in the digital era. </w:t>
      </w:r>
      <w:r w:rsidRPr="004E580E">
        <w:rPr>
          <w:rFonts w:ascii="Times New Roman" w:hAnsi="Times New Roman" w:cs="Times New Roman"/>
          <w:i/>
          <w:iCs/>
          <w:color w:val="000000" w:themeColor="text1"/>
          <w:szCs w:val="24"/>
        </w:rPr>
        <w:t>Journal of Travel &amp; Tourism Marketing, 37</w:t>
      </w:r>
      <w:r w:rsidRPr="004E580E">
        <w:rPr>
          <w:rFonts w:ascii="Times New Roman" w:hAnsi="Times New Roman" w:cs="Times New Roman"/>
          <w:color w:val="000000" w:themeColor="text1"/>
          <w:szCs w:val="24"/>
        </w:rPr>
        <w:t>(6), 635–652. https://doi.org/10.1080/10548408.2020.1787354</w:t>
      </w:r>
    </w:p>
    <w:p w14:paraId="2FBD836D" w14:textId="77777777" w:rsidR="004E580E" w:rsidRPr="004E580E" w:rsidRDefault="004E580E" w:rsidP="004E580E">
      <w:pPr>
        <w:spacing w:line="480" w:lineRule="auto"/>
        <w:rPr>
          <w:rFonts w:ascii="Times New Roman" w:hAnsi="Times New Roman" w:cs="Times New Roman"/>
          <w:color w:val="000000" w:themeColor="text1"/>
          <w:szCs w:val="24"/>
        </w:rPr>
      </w:pPr>
      <w:proofErr w:type="spellStart"/>
      <w:r w:rsidRPr="004E580E">
        <w:rPr>
          <w:rFonts w:ascii="Times New Roman" w:hAnsi="Times New Roman" w:cs="Times New Roman"/>
          <w:color w:val="000000" w:themeColor="text1"/>
          <w:szCs w:val="24"/>
        </w:rPr>
        <w:t>Buhalis</w:t>
      </w:r>
      <w:proofErr w:type="spellEnd"/>
      <w:r w:rsidRPr="004E580E">
        <w:rPr>
          <w:rFonts w:ascii="Times New Roman" w:hAnsi="Times New Roman" w:cs="Times New Roman"/>
          <w:color w:val="000000" w:themeColor="text1"/>
          <w:szCs w:val="24"/>
        </w:rPr>
        <w:t xml:space="preserve">, D., &amp; </w:t>
      </w:r>
      <w:proofErr w:type="spellStart"/>
      <w:r w:rsidRPr="004E580E">
        <w:rPr>
          <w:rFonts w:ascii="Times New Roman" w:hAnsi="Times New Roman" w:cs="Times New Roman"/>
          <w:color w:val="000000" w:themeColor="text1"/>
          <w:szCs w:val="24"/>
        </w:rPr>
        <w:t>Sinarta</w:t>
      </w:r>
      <w:proofErr w:type="spellEnd"/>
      <w:r w:rsidRPr="004E580E">
        <w:rPr>
          <w:rFonts w:ascii="Times New Roman" w:hAnsi="Times New Roman" w:cs="Times New Roman"/>
          <w:color w:val="000000" w:themeColor="text1"/>
          <w:szCs w:val="24"/>
        </w:rPr>
        <w:t xml:space="preserve">, Y. (2019). Real-time co-creation and engagement with customers through social media. </w:t>
      </w:r>
      <w:r w:rsidRPr="004E580E">
        <w:rPr>
          <w:rFonts w:ascii="Times New Roman" w:hAnsi="Times New Roman" w:cs="Times New Roman"/>
          <w:i/>
          <w:iCs/>
          <w:color w:val="000000" w:themeColor="text1"/>
          <w:szCs w:val="24"/>
        </w:rPr>
        <w:t>Tourism Management, 79</w:t>
      </w:r>
      <w:r w:rsidRPr="004E580E">
        <w:rPr>
          <w:rFonts w:ascii="Times New Roman" w:hAnsi="Times New Roman" w:cs="Times New Roman"/>
          <w:color w:val="000000" w:themeColor="text1"/>
          <w:szCs w:val="24"/>
        </w:rPr>
        <w:t>, 104000. https://doi.org/10.1016/j.tourman.2019.104000</w:t>
      </w:r>
    </w:p>
    <w:p w14:paraId="1467A9AB"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Davis, F. D. (1989). Perceived usefulness, perceived ease of use, and user acceptance of information technology. </w:t>
      </w:r>
      <w:r w:rsidRPr="004E580E">
        <w:rPr>
          <w:rFonts w:ascii="Times New Roman" w:hAnsi="Times New Roman" w:cs="Times New Roman"/>
          <w:i/>
          <w:iCs/>
          <w:color w:val="000000" w:themeColor="text1"/>
          <w:szCs w:val="24"/>
        </w:rPr>
        <w:t>MIS Quarterly, 13</w:t>
      </w:r>
      <w:r w:rsidRPr="004E580E">
        <w:rPr>
          <w:rFonts w:ascii="Times New Roman" w:hAnsi="Times New Roman" w:cs="Times New Roman"/>
          <w:color w:val="000000" w:themeColor="text1"/>
          <w:szCs w:val="24"/>
        </w:rPr>
        <w:t xml:space="preserve">(3), 319–340. </w:t>
      </w:r>
      <w:hyperlink r:id="rId7" w:tgtFrame="_new" w:history="1">
        <w:r w:rsidRPr="004E580E">
          <w:rPr>
            <w:rStyle w:val="Hyperlink"/>
            <w:rFonts w:ascii="Times New Roman" w:hAnsi="Times New Roman" w:cs="Times New Roman"/>
            <w:szCs w:val="24"/>
          </w:rPr>
          <w:t>https://doi.org/10.2307/249008</w:t>
        </w:r>
      </w:hyperlink>
    </w:p>
    <w:p w14:paraId="67E4BA05"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Enz, C. A. (2019). Strategies for reducing OTA dependency in the hotel industry. </w:t>
      </w:r>
      <w:r w:rsidRPr="004E580E">
        <w:rPr>
          <w:rFonts w:ascii="Times New Roman" w:hAnsi="Times New Roman" w:cs="Times New Roman"/>
          <w:i/>
          <w:iCs/>
          <w:color w:val="000000" w:themeColor="text1"/>
          <w:szCs w:val="24"/>
        </w:rPr>
        <w:t>Cornell Hospitality Quarterly, 60</w:t>
      </w:r>
      <w:r w:rsidRPr="004E580E">
        <w:rPr>
          <w:rFonts w:ascii="Times New Roman" w:hAnsi="Times New Roman" w:cs="Times New Roman"/>
          <w:color w:val="000000" w:themeColor="text1"/>
          <w:szCs w:val="24"/>
        </w:rPr>
        <w:t>(2), 137–152. https://doi.org/10.1177/1938965518811785</w:t>
      </w:r>
    </w:p>
    <w:p w14:paraId="4CC134CC"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Google. (2022). </w:t>
      </w:r>
      <w:r w:rsidRPr="004E580E">
        <w:rPr>
          <w:rFonts w:ascii="Times New Roman" w:hAnsi="Times New Roman" w:cs="Times New Roman"/>
          <w:i/>
          <w:iCs/>
          <w:color w:val="000000" w:themeColor="text1"/>
          <w:szCs w:val="24"/>
        </w:rPr>
        <w:t>Travel insights: How mobile experience shapes booking decisions.</w:t>
      </w:r>
      <w:r w:rsidRPr="004E580E">
        <w:rPr>
          <w:rFonts w:ascii="Times New Roman" w:hAnsi="Times New Roman" w:cs="Times New Roman"/>
          <w:color w:val="000000" w:themeColor="text1"/>
          <w:szCs w:val="24"/>
        </w:rPr>
        <w:t xml:space="preserve"> Google Travel Research Report.</w:t>
      </w:r>
    </w:p>
    <w:p w14:paraId="2B134DED"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Gutt, D., &amp; Herrmann, P. (2020). Price parity and online hotel bookings: Impact on consumer choice. </w:t>
      </w:r>
      <w:r w:rsidRPr="004E580E">
        <w:rPr>
          <w:rFonts w:ascii="Times New Roman" w:hAnsi="Times New Roman" w:cs="Times New Roman"/>
          <w:i/>
          <w:iCs/>
          <w:color w:val="000000" w:themeColor="text1"/>
          <w:szCs w:val="24"/>
        </w:rPr>
        <w:t>Electronic Markets, 30</w:t>
      </w:r>
      <w:r w:rsidRPr="004E580E">
        <w:rPr>
          <w:rFonts w:ascii="Times New Roman" w:hAnsi="Times New Roman" w:cs="Times New Roman"/>
          <w:color w:val="000000" w:themeColor="text1"/>
          <w:szCs w:val="24"/>
        </w:rPr>
        <w:t>(1), 71–87. https://doi.org/10.1007/s12525-019-00372-9</w:t>
      </w:r>
    </w:p>
    <w:p w14:paraId="1EA15271"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Harrigan, P., Evers, U., Miles, M., &amp; Daly, T. (2020). Customer engagement and relationship marketing in tourism. </w:t>
      </w:r>
      <w:r w:rsidRPr="004E580E">
        <w:rPr>
          <w:rFonts w:ascii="Times New Roman" w:hAnsi="Times New Roman" w:cs="Times New Roman"/>
          <w:i/>
          <w:iCs/>
          <w:color w:val="000000" w:themeColor="text1"/>
          <w:szCs w:val="24"/>
        </w:rPr>
        <w:t>Journal of Hospitality &amp; Tourism Research, 44</w:t>
      </w:r>
      <w:r w:rsidRPr="004E580E">
        <w:rPr>
          <w:rFonts w:ascii="Times New Roman" w:hAnsi="Times New Roman" w:cs="Times New Roman"/>
          <w:color w:val="000000" w:themeColor="text1"/>
          <w:szCs w:val="24"/>
        </w:rPr>
        <w:t>(2), 225–256. https://doi.org/10.1177/1096348018804620</w:t>
      </w:r>
    </w:p>
    <w:p w14:paraId="2DE48E9F"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Hilton Worldwide. (2020). </w:t>
      </w:r>
      <w:r w:rsidRPr="004E580E">
        <w:rPr>
          <w:rFonts w:ascii="Times New Roman" w:hAnsi="Times New Roman" w:cs="Times New Roman"/>
          <w:i/>
          <w:iCs/>
          <w:color w:val="000000" w:themeColor="text1"/>
          <w:szCs w:val="24"/>
        </w:rPr>
        <w:t>Stop clicking around: Direct booking campaign results.</w:t>
      </w:r>
      <w:r w:rsidRPr="004E580E">
        <w:rPr>
          <w:rFonts w:ascii="Times New Roman" w:hAnsi="Times New Roman" w:cs="Times New Roman"/>
          <w:color w:val="000000" w:themeColor="text1"/>
          <w:szCs w:val="24"/>
        </w:rPr>
        <w:t xml:space="preserve"> Hilton Global Report.</w:t>
      </w:r>
    </w:p>
    <w:p w14:paraId="34402DDF"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lastRenderedPageBreak/>
        <w:t xml:space="preserve">Ivanov, S., &amp; Webster, C. (2018). Revenue management, pricing, and direct bookings in hospitality. </w:t>
      </w:r>
      <w:r w:rsidRPr="004E580E">
        <w:rPr>
          <w:rFonts w:ascii="Times New Roman" w:hAnsi="Times New Roman" w:cs="Times New Roman"/>
          <w:i/>
          <w:iCs/>
          <w:color w:val="000000" w:themeColor="text1"/>
          <w:szCs w:val="24"/>
        </w:rPr>
        <w:t>Tourism Economics, 24</w:t>
      </w:r>
      <w:r w:rsidRPr="004E580E">
        <w:rPr>
          <w:rFonts w:ascii="Times New Roman" w:hAnsi="Times New Roman" w:cs="Times New Roman"/>
          <w:color w:val="000000" w:themeColor="text1"/>
          <w:szCs w:val="24"/>
        </w:rPr>
        <w:t>(5), 568–583. https://doi.org/10.1177/1354816617701991</w:t>
      </w:r>
    </w:p>
    <w:p w14:paraId="1D2CA220"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Kahneman, D., &amp; Tversky, A. (1979). Prospect theory: An analysis of decision under risk. </w:t>
      </w:r>
      <w:proofErr w:type="spellStart"/>
      <w:r w:rsidRPr="004E580E">
        <w:rPr>
          <w:rFonts w:ascii="Times New Roman" w:hAnsi="Times New Roman" w:cs="Times New Roman"/>
          <w:i/>
          <w:iCs/>
          <w:color w:val="000000" w:themeColor="text1"/>
          <w:szCs w:val="24"/>
        </w:rPr>
        <w:t>Econometrica</w:t>
      </w:r>
      <w:proofErr w:type="spellEnd"/>
      <w:r w:rsidRPr="004E580E">
        <w:rPr>
          <w:rFonts w:ascii="Times New Roman" w:hAnsi="Times New Roman" w:cs="Times New Roman"/>
          <w:i/>
          <w:iCs/>
          <w:color w:val="000000" w:themeColor="text1"/>
          <w:szCs w:val="24"/>
        </w:rPr>
        <w:t>, 47</w:t>
      </w:r>
      <w:r w:rsidRPr="004E580E">
        <w:rPr>
          <w:rFonts w:ascii="Times New Roman" w:hAnsi="Times New Roman" w:cs="Times New Roman"/>
          <w:color w:val="000000" w:themeColor="text1"/>
          <w:szCs w:val="24"/>
        </w:rPr>
        <w:t xml:space="preserve">(2), 263–291. </w:t>
      </w:r>
      <w:hyperlink r:id="rId8" w:tgtFrame="_new" w:history="1">
        <w:r w:rsidRPr="004E580E">
          <w:rPr>
            <w:rStyle w:val="Hyperlink"/>
            <w:rFonts w:ascii="Times New Roman" w:hAnsi="Times New Roman" w:cs="Times New Roman"/>
            <w:szCs w:val="24"/>
          </w:rPr>
          <w:t>https://doi.org/10.2307/1914185</w:t>
        </w:r>
      </w:hyperlink>
    </w:p>
    <w:p w14:paraId="54545E7F"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Kim, M. J., Chung, N., &amp; Lee, C. K. (2021). The role of perceived value and trust in hotel booking intentions. </w:t>
      </w:r>
      <w:r w:rsidRPr="004E580E">
        <w:rPr>
          <w:rFonts w:ascii="Times New Roman" w:hAnsi="Times New Roman" w:cs="Times New Roman"/>
          <w:i/>
          <w:iCs/>
          <w:color w:val="000000" w:themeColor="text1"/>
          <w:szCs w:val="24"/>
        </w:rPr>
        <w:t>International Journal of Hospitality Management, 92</w:t>
      </w:r>
      <w:r w:rsidRPr="004E580E">
        <w:rPr>
          <w:rFonts w:ascii="Times New Roman" w:hAnsi="Times New Roman" w:cs="Times New Roman"/>
          <w:color w:val="000000" w:themeColor="text1"/>
          <w:szCs w:val="24"/>
        </w:rPr>
        <w:t>, 102721. https://doi.org/10.1016/j.ijhm.2020.102721</w:t>
      </w:r>
    </w:p>
    <w:p w14:paraId="43BA02CE"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Li, X., Law, R., Vu, H. Q., &amp; Rong, J. (2021). The impact of AI-based chatbots on hotel guest experience and booking intention. </w:t>
      </w:r>
      <w:r w:rsidRPr="004E580E">
        <w:rPr>
          <w:rFonts w:ascii="Times New Roman" w:hAnsi="Times New Roman" w:cs="Times New Roman"/>
          <w:i/>
          <w:iCs/>
          <w:color w:val="000000" w:themeColor="text1"/>
          <w:szCs w:val="24"/>
        </w:rPr>
        <w:t>International Journal of Contemporary Hospitality Management, 33</w:t>
      </w:r>
      <w:r w:rsidRPr="004E580E">
        <w:rPr>
          <w:rFonts w:ascii="Times New Roman" w:hAnsi="Times New Roman" w:cs="Times New Roman"/>
          <w:color w:val="000000" w:themeColor="text1"/>
          <w:szCs w:val="24"/>
        </w:rPr>
        <w:t>(7), 2477–2496. https://doi.org/10.1108/IJCHM-08-2020-0937</w:t>
      </w:r>
    </w:p>
    <w:p w14:paraId="520A7C6A"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Marriott International. (2023). </w:t>
      </w:r>
      <w:r w:rsidRPr="004E580E">
        <w:rPr>
          <w:rFonts w:ascii="Times New Roman" w:hAnsi="Times New Roman" w:cs="Times New Roman"/>
          <w:i/>
          <w:iCs/>
          <w:color w:val="000000" w:themeColor="text1"/>
          <w:szCs w:val="24"/>
        </w:rPr>
        <w:t>Annual sustainability and digital transformation report.</w:t>
      </w:r>
      <w:r w:rsidRPr="004E580E">
        <w:rPr>
          <w:rFonts w:ascii="Times New Roman" w:hAnsi="Times New Roman" w:cs="Times New Roman"/>
          <w:color w:val="000000" w:themeColor="text1"/>
          <w:szCs w:val="24"/>
        </w:rPr>
        <w:t xml:space="preserve"> Marriott Global.</w:t>
      </w:r>
    </w:p>
    <w:p w14:paraId="7753D7B4"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Melián-González, S., &amp; </w:t>
      </w:r>
      <w:proofErr w:type="spellStart"/>
      <w:r w:rsidRPr="004E580E">
        <w:rPr>
          <w:rFonts w:ascii="Times New Roman" w:hAnsi="Times New Roman" w:cs="Times New Roman"/>
          <w:color w:val="000000" w:themeColor="text1"/>
          <w:szCs w:val="24"/>
        </w:rPr>
        <w:t>Bulchand-Gidumal</w:t>
      </w:r>
      <w:proofErr w:type="spellEnd"/>
      <w:r w:rsidRPr="004E580E">
        <w:rPr>
          <w:rFonts w:ascii="Times New Roman" w:hAnsi="Times New Roman" w:cs="Times New Roman"/>
          <w:color w:val="000000" w:themeColor="text1"/>
          <w:szCs w:val="24"/>
        </w:rPr>
        <w:t xml:space="preserve">, J. (2016). Information technology and hotel performance. </w:t>
      </w:r>
      <w:r w:rsidRPr="004E580E">
        <w:rPr>
          <w:rFonts w:ascii="Times New Roman" w:hAnsi="Times New Roman" w:cs="Times New Roman"/>
          <w:i/>
          <w:iCs/>
          <w:color w:val="000000" w:themeColor="text1"/>
          <w:szCs w:val="24"/>
        </w:rPr>
        <w:t>Tourism Management, 53</w:t>
      </w:r>
      <w:r w:rsidRPr="004E580E">
        <w:rPr>
          <w:rFonts w:ascii="Times New Roman" w:hAnsi="Times New Roman" w:cs="Times New Roman"/>
          <w:color w:val="000000" w:themeColor="text1"/>
          <w:szCs w:val="24"/>
        </w:rPr>
        <w:t>, 47–57. https://doi.org/10.1016/j.tourman.2015.09.003</w:t>
      </w:r>
    </w:p>
    <w:p w14:paraId="6687157D"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Morgan, R. M., &amp; Hunt, S. D. (1994). The commitment–trust theory of relationship marketing. </w:t>
      </w:r>
      <w:r w:rsidRPr="004E580E">
        <w:rPr>
          <w:rFonts w:ascii="Times New Roman" w:hAnsi="Times New Roman" w:cs="Times New Roman"/>
          <w:i/>
          <w:iCs/>
          <w:color w:val="000000" w:themeColor="text1"/>
          <w:szCs w:val="24"/>
        </w:rPr>
        <w:t>Journal of Marketing, 58</w:t>
      </w:r>
      <w:r w:rsidRPr="004E580E">
        <w:rPr>
          <w:rFonts w:ascii="Times New Roman" w:hAnsi="Times New Roman" w:cs="Times New Roman"/>
          <w:color w:val="000000" w:themeColor="text1"/>
          <w:szCs w:val="24"/>
        </w:rPr>
        <w:t xml:space="preserve">(3), 20–38. </w:t>
      </w:r>
      <w:hyperlink r:id="rId9" w:tgtFrame="_new" w:history="1">
        <w:r w:rsidRPr="004E580E">
          <w:rPr>
            <w:rStyle w:val="Hyperlink"/>
            <w:rFonts w:ascii="Times New Roman" w:hAnsi="Times New Roman" w:cs="Times New Roman"/>
            <w:szCs w:val="24"/>
          </w:rPr>
          <w:t>https://doi.org/10.1177/002224299405800302</w:t>
        </w:r>
      </w:hyperlink>
    </w:p>
    <w:p w14:paraId="67505B69"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Morosan, C., &amp; DeFranco, A. (2016). Hotel website quality and booking intention. </w:t>
      </w:r>
      <w:r w:rsidRPr="004E580E">
        <w:rPr>
          <w:rFonts w:ascii="Times New Roman" w:hAnsi="Times New Roman" w:cs="Times New Roman"/>
          <w:i/>
          <w:iCs/>
          <w:color w:val="000000" w:themeColor="text1"/>
          <w:szCs w:val="24"/>
        </w:rPr>
        <w:t>International Journal of Hospitality Management, 57</w:t>
      </w:r>
      <w:r w:rsidRPr="004E580E">
        <w:rPr>
          <w:rFonts w:ascii="Times New Roman" w:hAnsi="Times New Roman" w:cs="Times New Roman"/>
          <w:color w:val="000000" w:themeColor="text1"/>
          <w:szCs w:val="24"/>
        </w:rPr>
        <w:t>, 19–27. https://doi.org/10.1016/j.ijhm.2016.05.001</w:t>
      </w:r>
    </w:p>
    <w:p w14:paraId="10CFC6C8"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Moro, S., Rita, P., &amp; Oliveira, C. (2020). Factors influencing hotel booking via mobile devices. </w:t>
      </w:r>
      <w:r w:rsidRPr="004E580E">
        <w:rPr>
          <w:rFonts w:ascii="Times New Roman" w:hAnsi="Times New Roman" w:cs="Times New Roman"/>
          <w:i/>
          <w:iCs/>
          <w:color w:val="000000" w:themeColor="text1"/>
          <w:szCs w:val="24"/>
        </w:rPr>
        <w:t>Tourism Review, 75</w:t>
      </w:r>
      <w:r w:rsidRPr="004E580E">
        <w:rPr>
          <w:rFonts w:ascii="Times New Roman" w:hAnsi="Times New Roman" w:cs="Times New Roman"/>
          <w:color w:val="000000" w:themeColor="text1"/>
          <w:szCs w:val="24"/>
        </w:rPr>
        <w:t>(3), 469–481. https://doi.org/10.1108/TR-02-2019-0048</w:t>
      </w:r>
    </w:p>
    <w:p w14:paraId="0E098EE5"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lastRenderedPageBreak/>
        <w:t xml:space="preserve">Noone, B., &amp; Mattila, A. (2019). Consumer preferences for loyalty-based pricing in hospitality. </w:t>
      </w:r>
      <w:r w:rsidRPr="004E580E">
        <w:rPr>
          <w:rFonts w:ascii="Times New Roman" w:hAnsi="Times New Roman" w:cs="Times New Roman"/>
          <w:i/>
          <w:iCs/>
          <w:color w:val="000000" w:themeColor="text1"/>
          <w:szCs w:val="24"/>
        </w:rPr>
        <w:t>Cornell Hospitality Quarterly, 60</w:t>
      </w:r>
      <w:r w:rsidRPr="004E580E">
        <w:rPr>
          <w:rFonts w:ascii="Times New Roman" w:hAnsi="Times New Roman" w:cs="Times New Roman"/>
          <w:color w:val="000000" w:themeColor="text1"/>
          <w:szCs w:val="24"/>
        </w:rPr>
        <w:t>(3), 174–188. https://doi.org/10.1177/1938965518821971</w:t>
      </w:r>
    </w:p>
    <w:p w14:paraId="1FBBAF6D"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O’Neill, J. W., &amp; Mattila, A. S. (2018). Hotel brand loyalty and consumer choice. </w:t>
      </w:r>
      <w:r w:rsidRPr="004E580E">
        <w:rPr>
          <w:rFonts w:ascii="Times New Roman" w:hAnsi="Times New Roman" w:cs="Times New Roman"/>
          <w:i/>
          <w:iCs/>
          <w:color w:val="000000" w:themeColor="text1"/>
          <w:szCs w:val="24"/>
        </w:rPr>
        <w:t>International Journal of Hospitality Management, 70</w:t>
      </w:r>
      <w:r w:rsidRPr="004E580E">
        <w:rPr>
          <w:rFonts w:ascii="Times New Roman" w:hAnsi="Times New Roman" w:cs="Times New Roman"/>
          <w:color w:val="000000" w:themeColor="text1"/>
          <w:szCs w:val="24"/>
        </w:rPr>
        <w:t>, 87–94. https://doi.org/10.1016/j.ijhm.2017.11.002</w:t>
      </w:r>
    </w:p>
    <w:p w14:paraId="7E459FF7"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Statista. (2023). </w:t>
      </w:r>
      <w:r w:rsidRPr="004E580E">
        <w:rPr>
          <w:rFonts w:ascii="Times New Roman" w:hAnsi="Times New Roman" w:cs="Times New Roman"/>
          <w:i/>
          <w:iCs/>
          <w:color w:val="000000" w:themeColor="text1"/>
          <w:szCs w:val="24"/>
        </w:rPr>
        <w:t>Online travel agency market size and hotel distribution trends.</w:t>
      </w:r>
      <w:r w:rsidRPr="004E580E">
        <w:rPr>
          <w:rFonts w:ascii="Times New Roman" w:hAnsi="Times New Roman" w:cs="Times New Roman"/>
          <w:color w:val="000000" w:themeColor="text1"/>
          <w:szCs w:val="24"/>
        </w:rPr>
        <w:t xml:space="preserve"> Statista Research Department.</w:t>
      </w:r>
    </w:p>
    <w:p w14:paraId="5016CFD9" w14:textId="77777777" w:rsidR="004E580E" w:rsidRPr="004E580E" w:rsidRDefault="004E580E" w:rsidP="004E580E">
      <w:pPr>
        <w:spacing w:line="480" w:lineRule="auto"/>
        <w:rPr>
          <w:rFonts w:ascii="Times New Roman" w:hAnsi="Times New Roman" w:cs="Times New Roman"/>
          <w:color w:val="000000" w:themeColor="text1"/>
          <w:szCs w:val="24"/>
        </w:rPr>
      </w:pPr>
      <w:proofErr w:type="spellStart"/>
      <w:r w:rsidRPr="004E580E">
        <w:rPr>
          <w:rFonts w:ascii="Times New Roman" w:hAnsi="Times New Roman" w:cs="Times New Roman"/>
          <w:color w:val="000000" w:themeColor="text1"/>
          <w:szCs w:val="24"/>
        </w:rPr>
        <w:t>Tussyadiah</w:t>
      </w:r>
      <w:proofErr w:type="spellEnd"/>
      <w:r w:rsidRPr="004E580E">
        <w:rPr>
          <w:rFonts w:ascii="Times New Roman" w:hAnsi="Times New Roman" w:cs="Times New Roman"/>
          <w:color w:val="000000" w:themeColor="text1"/>
          <w:szCs w:val="24"/>
        </w:rPr>
        <w:t xml:space="preserve">, I., &amp; Park, S. (2018). Online travel agencies and consumer trust. </w:t>
      </w:r>
      <w:r w:rsidRPr="004E580E">
        <w:rPr>
          <w:rFonts w:ascii="Times New Roman" w:hAnsi="Times New Roman" w:cs="Times New Roman"/>
          <w:i/>
          <w:iCs/>
          <w:color w:val="000000" w:themeColor="text1"/>
          <w:szCs w:val="24"/>
        </w:rPr>
        <w:t>Journal of Travel Research, 57</w:t>
      </w:r>
      <w:r w:rsidRPr="004E580E">
        <w:rPr>
          <w:rFonts w:ascii="Times New Roman" w:hAnsi="Times New Roman" w:cs="Times New Roman"/>
          <w:color w:val="000000" w:themeColor="text1"/>
          <w:szCs w:val="24"/>
        </w:rPr>
        <w:t>(7), 920–933. https://doi.org/10.1177/0047287517724910</w:t>
      </w:r>
    </w:p>
    <w:p w14:paraId="1630A142"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UNWTO. (2022). </w:t>
      </w:r>
      <w:r w:rsidRPr="004E580E">
        <w:rPr>
          <w:rFonts w:ascii="Times New Roman" w:hAnsi="Times New Roman" w:cs="Times New Roman"/>
          <w:i/>
          <w:iCs/>
          <w:color w:val="000000" w:themeColor="text1"/>
          <w:szCs w:val="24"/>
        </w:rPr>
        <w:t>Post-COVID consumer travel behaviour and recovery trends.</w:t>
      </w:r>
      <w:r w:rsidRPr="004E580E">
        <w:rPr>
          <w:rFonts w:ascii="Times New Roman" w:hAnsi="Times New Roman" w:cs="Times New Roman"/>
          <w:color w:val="000000" w:themeColor="text1"/>
          <w:szCs w:val="24"/>
        </w:rPr>
        <w:t xml:space="preserve"> United Nations World Tourism Organization.</w:t>
      </w:r>
    </w:p>
    <w:p w14:paraId="62A72A41"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Xiang, Z., Du, Q., Ma, Y., &amp; Fan, W. (2021). A comparative analysis of hotel distribution channels in the digital era. </w:t>
      </w:r>
      <w:r w:rsidRPr="004E580E">
        <w:rPr>
          <w:rFonts w:ascii="Times New Roman" w:hAnsi="Times New Roman" w:cs="Times New Roman"/>
          <w:i/>
          <w:iCs/>
          <w:color w:val="000000" w:themeColor="text1"/>
          <w:szCs w:val="24"/>
        </w:rPr>
        <w:t>Information Technology &amp; Tourism, 23</w:t>
      </w:r>
      <w:r w:rsidRPr="004E580E">
        <w:rPr>
          <w:rFonts w:ascii="Times New Roman" w:hAnsi="Times New Roman" w:cs="Times New Roman"/>
          <w:color w:val="000000" w:themeColor="text1"/>
          <w:szCs w:val="24"/>
        </w:rPr>
        <w:t>(4), 499–520. https://doi.org/10.1007/s40558-021-00216-7</w:t>
      </w:r>
    </w:p>
    <w:p w14:paraId="420CF22E"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Zhang, H., Lu, L., &amp; Wang, D. (2019). Algorithmic bias and consumer decision-making on OTA platforms. </w:t>
      </w:r>
      <w:r w:rsidRPr="004E580E">
        <w:rPr>
          <w:rFonts w:ascii="Times New Roman" w:hAnsi="Times New Roman" w:cs="Times New Roman"/>
          <w:i/>
          <w:iCs/>
          <w:color w:val="000000" w:themeColor="text1"/>
          <w:szCs w:val="24"/>
        </w:rPr>
        <w:t>Tourism Management, 78</w:t>
      </w:r>
      <w:r w:rsidRPr="004E580E">
        <w:rPr>
          <w:rFonts w:ascii="Times New Roman" w:hAnsi="Times New Roman" w:cs="Times New Roman"/>
          <w:color w:val="000000" w:themeColor="text1"/>
          <w:szCs w:val="24"/>
        </w:rPr>
        <w:t>, 104069. https://doi.org/10.1016/j.tourman.2019.104069</w:t>
      </w:r>
    </w:p>
    <w:p w14:paraId="18D123F1" w14:textId="1D6CB4E4" w:rsidR="00F11085" w:rsidRPr="00BC3002" w:rsidRDefault="00F11085" w:rsidP="004E580E">
      <w:pPr>
        <w:spacing w:line="480" w:lineRule="auto"/>
        <w:rPr>
          <w:rFonts w:ascii="Times New Roman" w:hAnsi="Times New Roman" w:cs="Times New Roman"/>
          <w:szCs w:val="24"/>
        </w:rPr>
      </w:pPr>
    </w:p>
    <w:sectPr w:rsidR="00F11085" w:rsidRPr="00BC30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233A8"/>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0C51"/>
    <w:rsid w:val="001248D3"/>
    <w:rsid w:val="001371A7"/>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16C7E"/>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30755"/>
    <w:rsid w:val="00454AD6"/>
    <w:rsid w:val="004618E8"/>
    <w:rsid w:val="00461967"/>
    <w:rsid w:val="004A1F6F"/>
    <w:rsid w:val="004A2A0A"/>
    <w:rsid w:val="004B545C"/>
    <w:rsid w:val="004C1220"/>
    <w:rsid w:val="004C34DB"/>
    <w:rsid w:val="004D7D13"/>
    <w:rsid w:val="004E00E4"/>
    <w:rsid w:val="004E3186"/>
    <w:rsid w:val="004E3D1C"/>
    <w:rsid w:val="004E580E"/>
    <w:rsid w:val="004F0734"/>
    <w:rsid w:val="004F293C"/>
    <w:rsid w:val="005236D9"/>
    <w:rsid w:val="00523E1B"/>
    <w:rsid w:val="005451DE"/>
    <w:rsid w:val="005636D9"/>
    <w:rsid w:val="005671A2"/>
    <w:rsid w:val="005800B1"/>
    <w:rsid w:val="005809E5"/>
    <w:rsid w:val="00582227"/>
    <w:rsid w:val="00590BBC"/>
    <w:rsid w:val="0059131D"/>
    <w:rsid w:val="005A1FBC"/>
    <w:rsid w:val="005A5F2B"/>
    <w:rsid w:val="005B2DFD"/>
    <w:rsid w:val="005C1B21"/>
    <w:rsid w:val="005D0DD3"/>
    <w:rsid w:val="005D1AA4"/>
    <w:rsid w:val="005E61DA"/>
    <w:rsid w:val="005F274A"/>
    <w:rsid w:val="00607C62"/>
    <w:rsid w:val="00615398"/>
    <w:rsid w:val="00626634"/>
    <w:rsid w:val="00630A9A"/>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B7D55"/>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D4AA6"/>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6174C"/>
    <w:rsid w:val="00B77EDE"/>
    <w:rsid w:val="00B81268"/>
    <w:rsid w:val="00B8708C"/>
    <w:rsid w:val="00BC3002"/>
    <w:rsid w:val="00BC633F"/>
    <w:rsid w:val="00BC7259"/>
    <w:rsid w:val="00BD3C56"/>
    <w:rsid w:val="00BD4725"/>
    <w:rsid w:val="00BE3331"/>
    <w:rsid w:val="00BF0D10"/>
    <w:rsid w:val="00C03804"/>
    <w:rsid w:val="00C150CB"/>
    <w:rsid w:val="00C1597C"/>
    <w:rsid w:val="00C30977"/>
    <w:rsid w:val="00C31A0A"/>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A4A14"/>
    <w:rsid w:val="00DD2AB5"/>
    <w:rsid w:val="00DD48B2"/>
    <w:rsid w:val="00DD4BFF"/>
    <w:rsid w:val="00DF3FD0"/>
    <w:rsid w:val="00E031DE"/>
    <w:rsid w:val="00E0339E"/>
    <w:rsid w:val="00E072DA"/>
    <w:rsid w:val="00E47DA5"/>
    <w:rsid w:val="00E53749"/>
    <w:rsid w:val="00E56338"/>
    <w:rsid w:val="00E569FC"/>
    <w:rsid w:val="00E76730"/>
    <w:rsid w:val="00E83562"/>
    <w:rsid w:val="00E83A4B"/>
    <w:rsid w:val="00E93CA6"/>
    <w:rsid w:val="00EA02D0"/>
    <w:rsid w:val="00EB37A9"/>
    <w:rsid w:val="00EC38DE"/>
    <w:rsid w:val="00EC70C9"/>
    <w:rsid w:val="00ED1841"/>
    <w:rsid w:val="00ED21E5"/>
    <w:rsid w:val="00EE7BF4"/>
    <w:rsid w:val="00EF121F"/>
    <w:rsid w:val="00EF3999"/>
    <w:rsid w:val="00F0141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1914185" TargetMode="External"/><Relationship Id="rId3" Type="http://schemas.openxmlformats.org/officeDocument/2006/relationships/styles" Target="styles.xml"/><Relationship Id="rId7" Type="http://schemas.openxmlformats.org/officeDocument/2006/relationships/hyperlink" Target="https://doi.org/10.2307/2490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02224299405800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6136</Words>
  <Characters>34979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 kumar</dc:creator>
  <cp:keywords/>
  <dc:description/>
  <cp:lastModifiedBy>Vanshika (24134918)</cp:lastModifiedBy>
  <cp:revision>3</cp:revision>
  <dcterms:created xsi:type="dcterms:W3CDTF">2025-11-29T10:07:00Z</dcterms:created>
  <dcterms:modified xsi:type="dcterms:W3CDTF">2026-02-06T06:09:00Z</dcterms:modified>
</cp:coreProperties>
</file>