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BE10D4">
      <w:pPr>
        <w:jc w:val="center"/>
        <w:rPr>
          <w:b/>
          <w:bCs/>
          <w:sz w:val="48"/>
          <w:szCs w:val="48"/>
        </w:rPr>
      </w:pPr>
      <w:r>
        <w:rPr>
          <w:b/>
          <w:bCs/>
          <w:sz w:val="48"/>
          <w:szCs w:val="48"/>
        </w:rPr>
        <w:t xml:space="preserve">Title: </w:t>
      </w:r>
      <w:r w:rsidR="00BE10D4" w:rsidRPr="00BE10D4">
        <w:rPr>
          <w:b/>
          <w:bCs/>
          <w:sz w:val="48"/>
          <w:szCs w:val="48"/>
        </w:rPr>
        <w:t>Digital Holiday Advertising and Consumer Engagement.</w:t>
      </w:r>
    </w:p>
    <w:p w:rsidR="000C0630" w:rsidRDefault="00EF0BD9" w:rsidP="000C0630">
      <w:pPr>
        <w:jc w:val="center"/>
        <w:rPr>
          <w:sz w:val="44"/>
          <w:szCs w:val="44"/>
        </w:rPr>
      </w:pPr>
      <w:r>
        <w:rPr>
          <w:b/>
          <w:sz w:val="40"/>
          <w:szCs w:val="40"/>
        </w:rPr>
        <w:br/>
      </w:r>
      <w:r>
        <w:rPr>
          <w:sz w:val="40"/>
          <w:szCs w:val="40"/>
        </w:rPr>
        <w:br/>
      </w:r>
      <w:r w:rsidR="000C0630">
        <w:rPr>
          <w:sz w:val="44"/>
          <w:szCs w:val="44"/>
          <w:lang w:val="nl-NL"/>
        </w:rPr>
        <w:t>Name: Gursewak Singh</w:t>
      </w:r>
    </w:p>
    <w:p w:rsidR="000C0630" w:rsidRDefault="000C0630" w:rsidP="000C0630">
      <w:pPr>
        <w:jc w:val="center"/>
        <w:rPr>
          <w:sz w:val="44"/>
          <w:szCs w:val="44"/>
        </w:rPr>
      </w:pPr>
      <w:r>
        <w:rPr>
          <w:sz w:val="44"/>
          <w:szCs w:val="44"/>
          <w:lang w:val="nl-NL"/>
        </w:rPr>
        <w:t>Student ID: DE240017</w:t>
      </w:r>
    </w:p>
    <w:p w:rsidR="00EF0BD9" w:rsidRDefault="00EF0BD9" w:rsidP="00EF0BD9">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633889"/>
        <w:docPartObj>
          <w:docPartGallery w:val="Table of Contents"/>
          <w:docPartUnique/>
        </w:docPartObj>
      </w:sdtPr>
      <w:sdtContent>
        <w:p w:rsidR="00BE10D4" w:rsidRDefault="00BE10D4">
          <w:pPr>
            <w:pStyle w:val="TOCHeading"/>
          </w:pPr>
          <w:r>
            <w:t>Contents</w:t>
          </w:r>
        </w:p>
        <w:p w:rsidR="00BF04BE" w:rsidRDefault="00702D3A">
          <w:pPr>
            <w:pStyle w:val="TOC1"/>
            <w:tabs>
              <w:tab w:val="right" w:leader="dot" w:pos="9350"/>
            </w:tabs>
            <w:rPr>
              <w:rFonts w:eastAsiaTheme="minorEastAsia"/>
              <w:noProof/>
              <w:szCs w:val="20"/>
              <w:lang w:bidi="hi-IN"/>
            </w:rPr>
          </w:pPr>
          <w:r>
            <w:fldChar w:fldCharType="begin"/>
          </w:r>
          <w:r w:rsidR="00BE10D4">
            <w:instrText xml:space="preserve"> TOC \o "1-3" \h \z \u </w:instrText>
          </w:r>
          <w:r>
            <w:fldChar w:fldCharType="separate"/>
          </w:r>
          <w:hyperlink w:anchor="_Toc217062735" w:history="1">
            <w:r w:rsidR="00BF04BE" w:rsidRPr="00DB634F">
              <w:rPr>
                <w:rStyle w:val="Hyperlink"/>
                <w:rFonts w:ascii="Times New Roman" w:eastAsia="Times New Roman" w:hAnsi="Times New Roman" w:cs="Times New Roman"/>
                <w:b/>
                <w:bCs/>
                <w:noProof/>
                <w:kern w:val="36"/>
              </w:rPr>
              <w:t>ABSTRACT</w:t>
            </w:r>
            <w:r w:rsidR="00BF04BE">
              <w:rPr>
                <w:noProof/>
                <w:webHidden/>
              </w:rPr>
              <w:tab/>
            </w:r>
            <w:r>
              <w:rPr>
                <w:noProof/>
                <w:webHidden/>
              </w:rPr>
              <w:fldChar w:fldCharType="begin"/>
            </w:r>
            <w:r w:rsidR="00BF04BE">
              <w:rPr>
                <w:noProof/>
                <w:webHidden/>
              </w:rPr>
              <w:instrText xml:space="preserve"> PAGEREF _Toc217062735 \h </w:instrText>
            </w:r>
            <w:r>
              <w:rPr>
                <w:noProof/>
                <w:webHidden/>
              </w:rPr>
            </w:r>
            <w:r>
              <w:rPr>
                <w:noProof/>
                <w:webHidden/>
              </w:rPr>
              <w:fldChar w:fldCharType="separate"/>
            </w:r>
            <w:r w:rsidR="00BF04BE">
              <w:rPr>
                <w:noProof/>
                <w:webHidden/>
              </w:rPr>
              <w:t>4</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36" w:history="1">
            <w:r w:rsidR="00BF04BE" w:rsidRPr="00DB634F">
              <w:rPr>
                <w:rStyle w:val="Hyperlink"/>
                <w:rFonts w:ascii="Times New Roman" w:eastAsia="Times New Roman" w:hAnsi="Times New Roman" w:cs="Times New Roman"/>
                <w:b/>
                <w:bCs/>
                <w:noProof/>
                <w:kern w:val="36"/>
              </w:rPr>
              <w:t>1. INTRODUCTION</w:t>
            </w:r>
            <w:r w:rsidR="00BF04BE">
              <w:rPr>
                <w:noProof/>
                <w:webHidden/>
              </w:rPr>
              <w:tab/>
            </w:r>
            <w:r>
              <w:rPr>
                <w:noProof/>
                <w:webHidden/>
              </w:rPr>
              <w:fldChar w:fldCharType="begin"/>
            </w:r>
            <w:r w:rsidR="00BF04BE">
              <w:rPr>
                <w:noProof/>
                <w:webHidden/>
              </w:rPr>
              <w:instrText xml:space="preserve"> PAGEREF _Toc217062736 \h </w:instrText>
            </w:r>
            <w:r>
              <w:rPr>
                <w:noProof/>
                <w:webHidden/>
              </w:rPr>
            </w:r>
            <w:r>
              <w:rPr>
                <w:noProof/>
                <w:webHidden/>
              </w:rPr>
              <w:fldChar w:fldCharType="separate"/>
            </w:r>
            <w:r w:rsidR="00BF04BE">
              <w:rPr>
                <w:noProof/>
                <w:webHidden/>
              </w:rPr>
              <w:t>4</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37" w:history="1">
            <w:r w:rsidR="00BF04BE" w:rsidRPr="00DB634F">
              <w:rPr>
                <w:rStyle w:val="Hyperlink"/>
                <w:rFonts w:ascii="Times New Roman" w:eastAsia="Times New Roman" w:hAnsi="Times New Roman" w:cs="Times New Roman"/>
                <w:b/>
                <w:bCs/>
                <w:noProof/>
              </w:rPr>
              <w:t>2. LITERATURE REVIEW</w:t>
            </w:r>
            <w:r w:rsidR="00BF04BE">
              <w:rPr>
                <w:noProof/>
                <w:webHidden/>
              </w:rPr>
              <w:tab/>
            </w:r>
            <w:r>
              <w:rPr>
                <w:noProof/>
                <w:webHidden/>
              </w:rPr>
              <w:fldChar w:fldCharType="begin"/>
            </w:r>
            <w:r w:rsidR="00BF04BE">
              <w:rPr>
                <w:noProof/>
                <w:webHidden/>
              </w:rPr>
              <w:instrText xml:space="preserve"> PAGEREF _Toc217062737 \h </w:instrText>
            </w:r>
            <w:r>
              <w:rPr>
                <w:noProof/>
                <w:webHidden/>
              </w:rPr>
            </w:r>
            <w:r>
              <w:rPr>
                <w:noProof/>
                <w:webHidden/>
              </w:rPr>
              <w:fldChar w:fldCharType="separate"/>
            </w:r>
            <w:r w:rsidR="00BF04BE">
              <w:rPr>
                <w:noProof/>
                <w:webHidden/>
              </w:rPr>
              <w:t>5</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38" w:history="1">
            <w:r w:rsidR="00BF04BE" w:rsidRPr="00DB634F">
              <w:rPr>
                <w:rStyle w:val="Hyperlink"/>
                <w:rFonts w:ascii="Times New Roman" w:eastAsia="Times New Roman" w:hAnsi="Times New Roman" w:cs="Times New Roman"/>
                <w:b/>
                <w:bCs/>
                <w:noProof/>
                <w:kern w:val="36"/>
              </w:rPr>
              <w:t>2.1 Theoretical Frameworks Shaping Digital Christmas Advertising</w:t>
            </w:r>
            <w:r w:rsidR="00BF04BE">
              <w:rPr>
                <w:noProof/>
                <w:webHidden/>
              </w:rPr>
              <w:tab/>
            </w:r>
            <w:r>
              <w:rPr>
                <w:noProof/>
                <w:webHidden/>
              </w:rPr>
              <w:fldChar w:fldCharType="begin"/>
            </w:r>
            <w:r w:rsidR="00BF04BE">
              <w:rPr>
                <w:noProof/>
                <w:webHidden/>
              </w:rPr>
              <w:instrText xml:space="preserve"> PAGEREF _Toc217062738 \h </w:instrText>
            </w:r>
            <w:r>
              <w:rPr>
                <w:noProof/>
                <w:webHidden/>
              </w:rPr>
            </w:r>
            <w:r>
              <w:rPr>
                <w:noProof/>
                <w:webHidden/>
              </w:rPr>
              <w:fldChar w:fldCharType="separate"/>
            </w:r>
            <w:r w:rsidR="00BF04BE">
              <w:rPr>
                <w:noProof/>
                <w:webHidden/>
              </w:rPr>
              <w:t>5</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39" w:history="1">
            <w:r w:rsidR="00BF04BE" w:rsidRPr="00DB634F">
              <w:rPr>
                <w:rStyle w:val="Hyperlink"/>
                <w:rFonts w:ascii="Times New Roman" w:eastAsia="Times New Roman" w:hAnsi="Times New Roman" w:cs="Times New Roman"/>
                <w:b/>
                <w:bCs/>
                <w:noProof/>
              </w:rPr>
              <w:t>2.1.1 Festive Symbolism and Ritual Theory</w:t>
            </w:r>
            <w:r w:rsidR="00BF04BE">
              <w:rPr>
                <w:noProof/>
                <w:webHidden/>
              </w:rPr>
              <w:tab/>
            </w:r>
            <w:r>
              <w:rPr>
                <w:noProof/>
                <w:webHidden/>
              </w:rPr>
              <w:fldChar w:fldCharType="begin"/>
            </w:r>
            <w:r w:rsidR="00BF04BE">
              <w:rPr>
                <w:noProof/>
                <w:webHidden/>
              </w:rPr>
              <w:instrText xml:space="preserve"> PAGEREF _Toc217062739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0" w:history="1">
            <w:r w:rsidR="00BF04BE" w:rsidRPr="00DB634F">
              <w:rPr>
                <w:rStyle w:val="Hyperlink"/>
                <w:rFonts w:ascii="Times New Roman" w:eastAsia="Times New Roman" w:hAnsi="Times New Roman" w:cs="Times New Roman"/>
                <w:b/>
                <w:bCs/>
                <w:noProof/>
              </w:rPr>
              <w:t>2.1.2 The Elaboration Likelihood Model (ELM)</w:t>
            </w:r>
            <w:r w:rsidR="00BF04BE">
              <w:rPr>
                <w:noProof/>
                <w:webHidden/>
              </w:rPr>
              <w:tab/>
            </w:r>
            <w:r>
              <w:rPr>
                <w:noProof/>
                <w:webHidden/>
              </w:rPr>
              <w:fldChar w:fldCharType="begin"/>
            </w:r>
            <w:r w:rsidR="00BF04BE">
              <w:rPr>
                <w:noProof/>
                <w:webHidden/>
              </w:rPr>
              <w:instrText xml:space="preserve"> PAGEREF _Toc217062740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1" w:history="1">
            <w:r w:rsidR="00BF04BE" w:rsidRPr="00DB634F">
              <w:rPr>
                <w:rStyle w:val="Hyperlink"/>
                <w:rFonts w:ascii="Times New Roman" w:eastAsia="Times New Roman" w:hAnsi="Times New Roman" w:cs="Times New Roman"/>
                <w:b/>
                <w:bCs/>
                <w:noProof/>
              </w:rPr>
              <w:t>2.1.3 Affective Intelligence Theory</w:t>
            </w:r>
            <w:r w:rsidR="00BF04BE">
              <w:rPr>
                <w:noProof/>
                <w:webHidden/>
              </w:rPr>
              <w:tab/>
            </w:r>
            <w:r>
              <w:rPr>
                <w:noProof/>
                <w:webHidden/>
              </w:rPr>
              <w:fldChar w:fldCharType="begin"/>
            </w:r>
            <w:r w:rsidR="00BF04BE">
              <w:rPr>
                <w:noProof/>
                <w:webHidden/>
              </w:rPr>
              <w:instrText xml:space="preserve"> PAGEREF _Toc217062741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2" w:history="1">
            <w:r w:rsidR="00BF04BE" w:rsidRPr="00DB634F">
              <w:rPr>
                <w:rStyle w:val="Hyperlink"/>
                <w:rFonts w:ascii="Times New Roman" w:eastAsia="Times New Roman" w:hAnsi="Times New Roman" w:cs="Times New Roman"/>
                <w:b/>
                <w:bCs/>
                <w:noProof/>
              </w:rPr>
              <w:t>2.1.4 Social Presence Theory</w:t>
            </w:r>
            <w:r w:rsidR="00BF04BE">
              <w:rPr>
                <w:noProof/>
                <w:webHidden/>
              </w:rPr>
              <w:tab/>
            </w:r>
            <w:r>
              <w:rPr>
                <w:noProof/>
                <w:webHidden/>
              </w:rPr>
              <w:fldChar w:fldCharType="begin"/>
            </w:r>
            <w:r w:rsidR="00BF04BE">
              <w:rPr>
                <w:noProof/>
                <w:webHidden/>
              </w:rPr>
              <w:instrText xml:space="preserve"> PAGEREF _Toc217062742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3" w:history="1">
            <w:r w:rsidR="00BF04BE" w:rsidRPr="00DB634F">
              <w:rPr>
                <w:rStyle w:val="Hyperlink"/>
                <w:rFonts w:ascii="Times New Roman" w:eastAsia="Times New Roman" w:hAnsi="Times New Roman" w:cs="Times New Roman"/>
                <w:b/>
                <w:bCs/>
                <w:noProof/>
              </w:rPr>
              <w:t>2.1.5 Social Learning and Social Proof Theory</w:t>
            </w:r>
            <w:r w:rsidR="00BF04BE">
              <w:rPr>
                <w:noProof/>
                <w:webHidden/>
              </w:rPr>
              <w:tab/>
            </w:r>
            <w:r>
              <w:rPr>
                <w:noProof/>
                <w:webHidden/>
              </w:rPr>
              <w:fldChar w:fldCharType="begin"/>
            </w:r>
            <w:r w:rsidR="00BF04BE">
              <w:rPr>
                <w:noProof/>
                <w:webHidden/>
              </w:rPr>
              <w:instrText xml:space="preserve"> PAGEREF _Toc217062743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44" w:history="1">
            <w:r w:rsidR="00BF04BE" w:rsidRPr="00DB634F">
              <w:rPr>
                <w:rStyle w:val="Hyperlink"/>
                <w:rFonts w:ascii="Times New Roman" w:eastAsia="Times New Roman" w:hAnsi="Times New Roman" w:cs="Times New Roman"/>
                <w:b/>
                <w:bCs/>
                <w:noProof/>
                <w:kern w:val="36"/>
              </w:rPr>
              <w:t>2.2 Emotional Communication in Digital Christmas Advertising</w:t>
            </w:r>
            <w:r w:rsidR="00BF04BE">
              <w:rPr>
                <w:noProof/>
                <w:webHidden/>
              </w:rPr>
              <w:tab/>
            </w:r>
            <w:r>
              <w:rPr>
                <w:noProof/>
                <w:webHidden/>
              </w:rPr>
              <w:fldChar w:fldCharType="begin"/>
            </w:r>
            <w:r w:rsidR="00BF04BE">
              <w:rPr>
                <w:noProof/>
                <w:webHidden/>
              </w:rPr>
              <w:instrText xml:space="preserve"> PAGEREF _Toc217062744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5" w:history="1">
            <w:r w:rsidR="00BF04BE" w:rsidRPr="00DB634F">
              <w:rPr>
                <w:rStyle w:val="Hyperlink"/>
                <w:rFonts w:ascii="Times New Roman" w:eastAsia="Times New Roman" w:hAnsi="Times New Roman" w:cs="Times New Roman"/>
                <w:b/>
                <w:bCs/>
                <w:noProof/>
              </w:rPr>
              <w:t>2.2.1 The Power of Nostalgia</w:t>
            </w:r>
            <w:r w:rsidR="00BF04BE">
              <w:rPr>
                <w:noProof/>
                <w:webHidden/>
              </w:rPr>
              <w:tab/>
            </w:r>
            <w:r>
              <w:rPr>
                <w:noProof/>
                <w:webHidden/>
              </w:rPr>
              <w:fldChar w:fldCharType="begin"/>
            </w:r>
            <w:r w:rsidR="00BF04BE">
              <w:rPr>
                <w:noProof/>
                <w:webHidden/>
              </w:rPr>
              <w:instrText xml:space="preserve"> PAGEREF _Toc217062745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6" w:history="1">
            <w:r w:rsidR="00BF04BE" w:rsidRPr="00DB634F">
              <w:rPr>
                <w:rStyle w:val="Hyperlink"/>
                <w:rFonts w:ascii="Times New Roman" w:eastAsia="Times New Roman" w:hAnsi="Times New Roman" w:cs="Times New Roman"/>
                <w:b/>
                <w:bCs/>
                <w:noProof/>
              </w:rPr>
              <w:t>2.2.2 Emotional Storytelling and Narrative Impact</w:t>
            </w:r>
            <w:r w:rsidR="00BF04BE">
              <w:rPr>
                <w:noProof/>
                <w:webHidden/>
              </w:rPr>
              <w:tab/>
            </w:r>
            <w:r>
              <w:rPr>
                <w:noProof/>
                <w:webHidden/>
              </w:rPr>
              <w:fldChar w:fldCharType="begin"/>
            </w:r>
            <w:r w:rsidR="00BF04BE">
              <w:rPr>
                <w:noProof/>
                <w:webHidden/>
              </w:rPr>
              <w:instrText xml:space="preserve"> PAGEREF _Toc217062746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7" w:history="1">
            <w:r w:rsidR="00BF04BE" w:rsidRPr="00DB634F">
              <w:rPr>
                <w:rStyle w:val="Hyperlink"/>
                <w:rFonts w:ascii="Times New Roman" w:eastAsia="Times New Roman" w:hAnsi="Times New Roman" w:cs="Times New Roman"/>
                <w:b/>
                <w:bCs/>
                <w:noProof/>
              </w:rPr>
              <w:t>2.2.3 Festive Music and Audio Influence</w:t>
            </w:r>
            <w:r w:rsidR="00BF04BE">
              <w:rPr>
                <w:noProof/>
                <w:webHidden/>
              </w:rPr>
              <w:tab/>
            </w:r>
            <w:r>
              <w:rPr>
                <w:noProof/>
                <w:webHidden/>
              </w:rPr>
              <w:fldChar w:fldCharType="begin"/>
            </w:r>
            <w:r w:rsidR="00BF04BE">
              <w:rPr>
                <w:noProof/>
                <w:webHidden/>
              </w:rPr>
              <w:instrText xml:space="preserve"> PAGEREF _Toc217062747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48" w:history="1">
            <w:r w:rsidR="00BF04BE" w:rsidRPr="00DB634F">
              <w:rPr>
                <w:rStyle w:val="Hyperlink"/>
                <w:rFonts w:ascii="Times New Roman" w:eastAsia="Times New Roman" w:hAnsi="Times New Roman" w:cs="Times New Roman"/>
                <w:b/>
                <w:bCs/>
                <w:noProof/>
                <w:kern w:val="36"/>
              </w:rPr>
              <w:t>2.3 Digital Advertising Channels Used During Christmas</w:t>
            </w:r>
            <w:r w:rsidR="00BF04BE">
              <w:rPr>
                <w:noProof/>
                <w:webHidden/>
              </w:rPr>
              <w:tab/>
            </w:r>
            <w:r>
              <w:rPr>
                <w:noProof/>
                <w:webHidden/>
              </w:rPr>
              <w:fldChar w:fldCharType="begin"/>
            </w:r>
            <w:r w:rsidR="00BF04BE">
              <w:rPr>
                <w:noProof/>
                <w:webHidden/>
              </w:rPr>
              <w:instrText xml:space="preserve"> PAGEREF _Toc217062748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49" w:history="1">
            <w:r w:rsidR="00BF04BE" w:rsidRPr="00DB634F">
              <w:rPr>
                <w:rStyle w:val="Hyperlink"/>
                <w:rFonts w:ascii="Times New Roman" w:eastAsia="Times New Roman" w:hAnsi="Times New Roman" w:cs="Times New Roman"/>
                <w:b/>
                <w:bCs/>
                <w:noProof/>
              </w:rPr>
              <w:t>2.3.1 Social Media Advertising</w:t>
            </w:r>
            <w:r w:rsidR="00BF04BE">
              <w:rPr>
                <w:noProof/>
                <w:webHidden/>
              </w:rPr>
              <w:tab/>
            </w:r>
            <w:r>
              <w:rPr>
                <w:noProof/>
                <w:webHidden/>
              </w:rPr>
              <w:fldChar w:fldCharType="begin"/>
            </w:r>
            <w:r w:rsidR="00BF04BE">
              <w:rPr>
                <w:noProof/>
                <w:webHidden/>
              </w:rPr>
              <w:instrText xml:space="preserve"> PAGEREF _Toc217062749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0" w:history="1">
            <w:r w:rsidR="00BF04BE" w:rsidRPr="00DB634F">
              <w:rPr>
                <w:rStyle w:val="Hyperlink"/>
                <w:rFonts w:ascii="Times New Roman" w:eastAsia="Times New Roman" w:hAnsi="Times New Roman" w:cs="Times New Roman"/>
                <w:b/>
                <w:bCs/>
                <w:noProof/>
              </w:rPr>
              <w:t>2.3.2 Search Engine Advertising</w:t>
            </w:r>
            <w:r w:rsidR="00BF04BE">
              <w:rPr>
                <w:noProof/>
                <w:webHidden/>
              </w:rPr>
              <w:tab/>
            </w:r>
            <w:r>
              <w:rPr>
                <w:noProof/>
                <w:webHidden/>
              </w:rPr>
              <w:fldChar w:fldCharType="begin"/>
            </w:r>
            <w:r w:rsidR="00BF04BE">
              <w:rPr>
                <w:noProof/>
                <w:webHidden/>
              </w:rPr>
              <w:instrText xml:space="preserve"> PAGEREF _Toc217062750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1" w:history="1">
            <w:r w:rsidR="00BF04BE" w:rsidRPr="00DB634F">
              <w:rPr>
                <w:rStyle w:val="Hyperlink"/>
                <w:rFonts w:ascii="Times New Roman" w:eastAsia="Times New Roman" w:hAnsi="Times New Roman" w:cs="Times New Roman"/>
                <w:b/>
                <w:bCs/>
                <w:noProof/>
              </w:rPr>
              <w:t>2.3.3 Email Holiday Campaigns</w:t>
            </w:r>
            <w:r w:rsidR="00BF04BE">
              <w:rPr>
                <w:noProof/>
                <w:webHidden/>
              </w:rPr>
              <w:tab/>
            </w:r>
            <w:r>
              <w:rPr>
                <w:noProof/>
                <w:webHidden/>
              </w:rPr>
              <w:fldChar w:fldCharType="begin"/>
            </w:r>
            <w:r w:rsidR="00BF04BE">
              <w:rPr>
                <w:noProof/>
                <w:webHidden/>
              </w:rPr>
              <w:instrText xml:space="preserve"> PAGEREF _Toc217062751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2" w:history="1">
            <w:r w:rsidR="00BF04BE" w:rsidRPr="00DB634F">
              <w:rPr>
                <w:rStyle w:val="Hyperlink"/>
                <w:rFonts w:ascii="Times New Roman" w:eastAsia="Times New Roman" w:hAnsi="Times New Roman" w:cs="Times New Roman"/>
                <w:b/>
                <w:bCs/>
                <w:noProof/>
              </w:rPr>
              <w:t>2.3.4 Programmatic Advertising and Personalisation</w:t>
            </w:r>
            <w:r w:rsidR="00BF04BE">
              <w:rPr>
                <w:noProof/>
                <w:webHidden/>
              </w:rPr>
              <w:tab/>
            </w:r>
            <w:r>
              <w:rPr>
                <w:noProof/>
                <w:webHidden/>
              </w:rPr>
              <w:fldChar w:fldCharType="begin"/>
            </w:r>
            <w:r w:rsidR="00BF04BE">
              <w:rPr>
                <w:noProof/>
                <w:webHidden/>
              </w:rPr>
              <w:instrText xml:space="preserve"> PAGEREF _Toc217062752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3" w:history="1">
            <w:r w:rsidR="00BF04BE" w:rsidRPr="00DB634F">
              <w:rPr>
                <w:rStyle w:val="Hyperlink"/>
                <w:rFonts w:ascii="Times New Roman" w:eastAsia="Times New Roman" w:hAnsi="Times New Roman" w:cs="Times New Roman"/>
                <w:b/>
                <w:bCs/>
                <w:noProof/>
              </w:rPr>
              <w:t>2.3.5 Mobile App Advertising and Push Notifications</w:t>
            </w:r>
            <w:r w:rsidR="00BF04BE">
              <w:rPr>
                <w:noProof/>
                <w:webHidden/>
              </w:rPr>
              <w:tab/>
            </w:r>
            <w:r>
              <w:rPr>
                <w:noProof/>
                <w:webHidden/>
              </w:rPr>
              <w:fldChar w:fldCharType="begin"/>
            </w:r>
            <w:r w:rsidR="00BF04BE">
              <w:rPr>
                <w:noProof/>
                <w:webHidden/>
              </w:rPr>
              <w:instrText xml:space="preserve"> PAGEREF _Toc217062753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4" w:history="1">
            <w:r w:rsidR="00BF04BE" w:rsidRPr="00DB634F">
              <w:rPr>
                <w:rStyle w:val="Hyperlink"/>
                <w:rFonts w:ascii="Times New Roman" w:eastAsia="Times New Roman" w:hAnsi="Times New Roman" w:cs="Times New Roman"/>
                <w:noProof/>
              </w:rPr>
              <w:t>Apps are essential tools during the Christmas shopping rush. Consumers rely on:</w:t>
            </w:r>
            <w:r w:rsidR="00BF04BE">
              <w:rPr>
                <w:noProof/>
                <w:webHidden/>
              </w:rPr>
              <w:tab/>
            </w:r>
            <w:r>
              <w:rPr>
                <w:noProof/>
                <w:webHidden/>
              </w:rPr>
              <w:fldChar w:fldCharType="begin"/>
            </w:r>
            <w:r w:rsidR="00BF04BE">
              <w:rPr>
                <w:noProof/>
                <w:webHidden/>
              </w:rPr>
              <w:instrText xml:space="preserve"> PAGEREF _Toc217062754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5" w:history="1">
            <w:r w:rsidR="00BF04BE" w:rsidRPr="00DB634F">
              <w:rPr>
                <w:rStyle w:val="Hyperlink"/>
                <w:rFonts w:ascii="Times New Roman" w:eastAsia="Times New Roman" w:hAnsi="Times New Roman" w:cs="Times New Roman"/>
                <w:b/>
                <w:bCs/>
                <w:noProof/>
              </w:rPr>
              <w:t>2.3.6 Live-stream Shopping and Real-Time Festive Events</w:t>
            </w:r>
            <w:r w:rsidR="00BF04BE">
              <w:rPr>
                <w:noProof/>
                <w:webHidden/>
              </w:rPr>
              <w:tab/>
            </w:r>
            <w:r>
              <w:rPr>
                <w:noProof/>
                <w:webHidden/>
              </w:rPr>
              <w:fldChar w:fldCharType="begin"/>
            </w:r>
            <w:r w:rsidR="00BF04BE">
              <w:rPr>
                <w:noProof/>
                <w:webHidden/>
              </w:rPr>
              <w:instrText xml:space="preserve"> PAGEREF _Toc217062755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56" w:history="1">
            <w:r w:rsidR="00BF04BE" w:rsidRPr="00DB634F">
              <w:rPr>
                <w:rStyle w:val="Hyperlink"/>
                <w:rFonts w:ascii="Times New Roman" w:eastAsia="Times New Roman" w:hAnsi="Times New Roman" w:cs="Times New Roman"/>
                <w:b/>
                <w:bCs/>
                <w:noProof/>
                <w:kern w:val="36"/>
              </w:rPr>
              <w:t>2.4 Personalisation and Consumer Behaviour During Christmas</w:t>
            </w:r>
            <w:r w:rsidR="00BF04BE">
              <w:rPr>
                <w:noProof/>
                <w:webHidden/>
              </w:rPr>
              <w:tab/>
            </w:r>
            <w:r>
              <w:rPr>
                <w:noProof/>
                <w:webHidden/>
              </w:rPr>
              <w:fldChar w:fldCharType="begin"/>
            </w:r>
            <w:r w:rsidR="00BF04BE">
              <w:rPr>
                <w:noProof/>
                <w:webHidden/>
              </w:rPr>
              <w:instrText xml:space="preserve"> PAGEREF _Toc217062756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7" w:history="1">
            <w:r w:rsidR="00BF04BE" w:rsidRPr="00DB634F">
              <w:rPr>
                <w:rStyle w:val="Hyperlink"/>
                <w:rFonts w:ascii="Times New Roman" w:eastAsia="Times New Roman" w:hAnsi="Times New Roman" w:cs="Times New Roman"/>
                <w:b/>
                <w:bCs/>
                <w:noProof/>
              </w:rPr>
              <w:t>2.4.1 Behavioural Personalisation</w:t>
            </w:r>
            <w:r w:rsidR="00BF04BE">
              <w:rPr>
                <w:noProof/>
                <w:webHidden/>
              </w:rPr>
              <w:tab/>
            </w:r>
            <w:r>
              <w:rPr>
                <w:noProof/>
                <w:webHidden/>
              </w:rPr>
              <w:fldChar w:fldCharType="begin"/>
            </w:r>
            <w:r w:rsidR="00BF04BE">
              <w:rPr>
                <w:noProof/>
                <w:webHidden/>
              </w:rPr>
              <w:instrText xml:space="preserve"> PAGEREF _Toc217062757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8" w:history="1">
            <w:r w:rsidR="00BF04BE" w:rsidRPr="00DB634F">
              <w:rPr>
                <w:rStyle w:val="Hyperlink"/>
                <w:rFonts w:ascii="Times New Roman" w:eastAsia="Times New Roman" w:hAnsi="Times New Roman" w:cs="Times New Roman"/>
                <w:b/>
                <w:bCs/>
                <w:noProof/>
              </w:rPr>
              <w:t>2.4.2 Data Transparency and Consumer Trust</w:t>
            </w:r>
            <w:r w:rsidR="00BF04BE">
              <w:rPr>
                <w:noProof/>
                <w:webHidden/>
              </w:rPr>
              <w:tab/>
            </w:r>
            <w:r>
              <w:rPr>
                <w:noProof/>
                <w:webHidden/>
              </w:rPr>
              <w:fldChar w:fldCharType="begin"/>
            </w:r>
            <w:r w:rsidR="00BF04BE">
              <w:rPr>
                <w:noProof/>
                <w:webHidden/>
              </w:rPr>
              <w:instrText xml:space="preserve"> PAGEREF _Toc217062758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59" w:history="1">
            <w:r w:rsidR="00BF04BE" w:rsidRPr="00DB634F">
              <w:rPr>
                <w:rStyle w:val="Hyperlink"/>
                <w:rFonts w:ascii="Times New Roman" w:eastAsia="Times New Roman" w:hAnsi="Times New Roman" w:cs="Times New Roman"/>
                <w:b/>
                <w:bCs/>
                <w:noProof/>
              </w:rPr>
              <w:t>2.4.3 Emotional Personalisation</w:t>
            </w:r>
            <w:r w:rsidR="00BF04BE">
              <w:rPr>
                <w:noProof/>
                <w:webHidden/>
              </w:rPr>
              <w:tab/>
            </w:r>
            <w:r>
              <w:rPr>
                <w:noProof/>
                <w:webHidden/>
              </w:rPr>
              <w:fldChar w:fldCharType="begin"/>
            </w:r>
            <w:r w:rsidR="00BF04BE">
              <w:rPr>
                <w:noProof/>
                <w:webHidden/>
              </w:rPr>
              <w:instrText xml:space="preserve"> PAGEREF _Toc217062759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60" w:history="1">
            <w:r w:rsidR="00BF04BE" w:rsidRPr="00DB634F">
              <w:rPr>
                <w:rStyle w:val="Hyperlink"/>
                <w:rFonts w:ascii="Times New Roman" w:eastAsia="Times New Roman" w:hAnsi="Times New Roman" w:cs="Times New Roman"/>
                <w:b/>
                <w:bCs/>
                <w:noProof/>
                <w:kern w:val="36"/>
              </w:rPr>
              <w:t>2.5 Visual Communication, Aesthetics &amp; Festive Design</w:t>
            </w:r>
            <w:r w:rsidR="00BF04BE">
              <w:rPr>
                <w:noProof/>
                <w:webHidden/>
              </w:rPr>
              <w:tab/>
            </w:r>
            <w:r>
              <w:rPr>
                <w:noProof/>
                <w:webHidden/>
              </w:rPr>
              <w:fldChar w:fldCharType="begin"/>
            </w:r>
            <w:r w:rsidR="00BF04BE">
              <w:rPr>
                <w:noProof/>
                <w:webHidden/>
              </w:rPr>
              <w:instrText xml:space="preserve"> PAGEREF _Toc217062760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61" w:history="1">
            <w:r w:rsidR="00BF04BE" w:rsidRPr="00DB634F">
              <w:rPr>
                <w:rStyle w:val="Hyperlink"/>
                <w:rFonts w:ascii="Times New Roman" w:eastAsia="Times New Roman" w:hAnsi="Times New Roman" w:cs="Times New Roman"/>
                <w:b/>
                <w:bCs/>
                <w:noProof/>
              </w:rPr>
              <w:t>2.5.1 Colour Psychology</w:t>
            </w:r>
            <w:r w:rsidR="00BF04BE">
              <w:rPr>
                <w:noProof/>
                <w:webHidden/>
              </w:rPr>
              <w:tab/>
            </w:r>
            <w:r>
              <w:rPr>
                <w:noProof/>
                <w:webHidden/>
              </w:rPr>
              <w:fldChar w:fldCharType="begin"/>
            </w:r>
            <w:r w:rsidR="00BF04BE">
              <w:rPr>
                <w:noProof/>
                <w:webHidden/>
              </w:rPr>
              <w:instrText xml:space="preserve"> PAGEREF _Toc217062761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62" w:history="1">
            <w:r w:rsidR="00BF04BE" w:rsidRPr="00DB634F">
              <w:rPr>
                <w:rStyle w:val="Hyperlink"/>
                <w:rFonts w:ascii="Times New Roman" w:eastAsia="Times New Roman" w:hAnsi="Times New Roman" w:cs="Times New Roman"/>
                <w:b/>
                <w:bCs/>
                <w:noProof/>
              </w:rPr>
              <w:t>2.5.2 Visual Hierarchy and Festive Layout</w:t>
            </w:r>
            <w:r w:rsidR="00BF04BE">
              <w:rPr>
                <w:noProof/>
                <w:webHidden/>
              </w:rPr>
              <w:tab/>
            </w:r>
            <w:r>
              <w:rPr>
                <w:noProof/>
                <w:webHidden/>
              </w:rPr>
              <w:fldChar w:fldCharType="begin"/>
            </w:r>
            <w:r w:rsidR="00BF04BE">
              <w:rPr>
                <w:noProof/>
                <w:webHidden/>
              </w:rPr>
              <w:instrText xml:space="preserve"> PAGEREF _Toc217062762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63" w:history="1">
            <w:r w:rsidR="00BF04BE" w:rsidRPr="00DB634F">
              <w:rPr>
                <w:rStyle w:val="Hyperlink"/>
                <w:rFonts w:ascii="Times New Roman" w:eastAsia="Times New Roman" w:hAnsi="Times New Roman" w:cs="Times New Roman"/>
                <w:b/>
                <w:bCs/>
                <w:noProof/>
              </w:rPr>
              <w:t>2.5.3 Festive Symbolism and Brand Identity</w:t>
            </w:r>
            <w:r w:rsidR="00BF04BE">
              <w:rPr>
                <w:noProof/>
                <w:webHidden/>
              </w:rPr>
              <w:tab/>
            </w:r>
            <w:r>
              <w:rPr>
                <w:noProof/>
                <w:webHidden/>
              </w:rPr>
              <w:fldChar w:fldCharType="begin"/>
            </w:r>
            <w:r w:rsidR="00BF04BE">
              <w:rPr>
                <w:noProof/>
                <w:webHidden/>
              </w:rPr>
              <w:instrText xml:space="preserve"> PAGEREF _Toc217062763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64" w:history="1">
            <w:r w:rsidR="00BF04BE" w:rsidRPr="00DB634F">
              <w:rPr>
                <w:rStyle w:val="Hyperlink"/>
                <w:rFonts w:ascii="Times New Roman" w:eastAsia="Times New Roman" w:hAnsi="Times New Roman" w:cs="Times New Roman"/>
                <w:b/>
                <w:bCs/>
                <w:noProof/>
                <w:kern w:val="36"/>
              </w:rPr>
              <w:t>2.6 Consumer Psychology and Decision-Making During Christmas</w:t>
            </w:r>
            <w:r w:rsidR="00BF04BE">
              <w:rPr>
                <w:noProof/>
                <w:webHidden/>
              </w:rPr>
              <w:tab/>
            </w:r>
            <w:r>
              <w:rPr>
                <w:noProof/>
                <w:webHidden/>
              </w:rPr>
              <w:fldChar w:fldCharType="begin"/>
            </w:r>
            <w:r w:rsidR="00BF04BE">
              <w:rPr>
                <w:noProof/>
                <w:webHidden/>
              </w:rPr>
              <w:instrText xml:space="preserve"> PAGEREF _Toc217062764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65" w:history="1">
            <w:r w:rsidR="00BF04BE" w:rsidRPr="00DB634F">
              <w:rPr>
                <w:rStyle w:val="Hyperlink"/>
                <w:rFonts w:ascii="Times New Roman" w:eastAsia="Times New Roman" w:hAnsi="Times New Roman" w:cs="Times New Roman"/>
                <w:b/>
                <w:bCs/>
                <w:noProof/>
              </w:rPr>
              <w:t>2.6.1 Time Pressure and Stress</w:t>
            </w:r>
            <w:r w:rsidR="00BF04BE">
              <w:rPr>
                <w:noProof/>
                <w:webHidden/>
              </w:rPr>
              <w:tab/>
            </w:r>
            <w:r>
              <w:rPr>
                <w:noProof/>
                <w:webHidden/>
              </w:rPr>
              <w:fldChar w:fldCharType="begin"/>
            </w:r>
            <w:r w:rsidR="00BF04BE">
              <w:rPr>
                <w:noProof/>
                <w:webHidden/>
              </w:rPr>
              <w:instrText xml:space="preserve"> PAGEREF _Toc217062765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66" w:history="1">
            <w:r w:rsidR="00BF04BE" w:rsidRPr="00DB634F">
              <w:rPr>
                <w:rStyle w:val="Hyperlink"/>
                <w:rFonts w:ascii="Times New Roman" w:eastAsia="Times New Roman" w:hAnsi="Times New Roman" w:cs="Times New Roman"/>
                <w:b/>
                <w:bCs/>
                <w:noProof/>
              </w:rPr>
              <w:t>2.6.2 Social Comparison and Trend Following</w:t>
            </w:r>
            <w:r w:rsidR="00BF04BE">
              <w:rPr>
                <w:noProof/>
                <w:webHidden/>
              </w:rPr>
              <w:tab/>
            </w:r>
            <w:r>
              <w:rPr>
                <w:noProof/>
                <w:webHidden/>
              </w:rPr>
              <w:fldChar w:fldCharType="begin"/>
            </w:r>
            <w:r w:rsidR="00BF04BE">
              <w:rPr>
                <w:noProof/>
                <w:webHidden/>
              </w:rPr>
              <w:instrText xml:space="preserve"> PAGEREF _Toc217062766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67" w:history="1">
            <w:r w:rsidR="00BF04BE" w:rsidRPr="00DB634F">
              <w:rPr>
                <w:rStyle w:val="Hyperlink"/>
                <w:rFonts w:ascii="Times New Roman" w:eastAsia="Times New Roman" w:hAnsi="Times New Roman" w:cs="Times New Roman"/>
                <w:b/>
                <w:bCs/>
                <w:noProof/>
              </w:rPr>
              <w:t>2.6.3 The Meaning and Identity of Gift-Giving</w:t>
            </w:r>
            <w:r w:rsidR="00BF04BE">
              <w:rPr>
                <w:noProof/>
                <w:webHidden/>
              </w:rPr>
              <w:tab/>
            </w:r>
            <w:r>
              <w:rPr>
                <w:noProof/>
                <w:webHidden/>
              </w:rPr>
              <w:fldChar w:fldCharType="begin"/>
            </w:r>
            <w:r w:rsidR="00BF04BE">
              <w:rPr>
                <w:noProof/>
                <w:webHidden/>
              </w:rPr>
              <w:instrText xml:space="preserve"> PAGEREF _Toc217062767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68" w:history="1">
            <w:r w:rsidR="00BF04BE" w:rsidRPr="00DB634F">
              <w:rPr>
                <w:rStyle w:val="Hyperlink"/>
                <w:rFonts w:ascii="Times New Roman" w:eastAsia="Times New Roman" w:hAnsi="Times New Roman" w:cs="Times New Roman"/>
                <w:b/>
                <w:bCs/>
                <w:noProof/>
                <w:kern w:val="36"/>
              </w:rPr>
              <w:t>2.7 Consumer Trust and Ethical Considerations</w:t>
            </w:r>
            <w:r w:rsidR="00BF04BE">
              <w:rPr>
                <w:noProof/>
                <w:webHidden/>
              </w:rPr>
              <w:tab/>
            </w:r>
            <w:r>
              <w:rPr>
                <w:noProof/>
                <w:webHidden/>
              </w:rPr>
              <w:fldChar w:fldCharType="begin"/>
            </w:r>
            <w:r w:rsidR="00BF04BE">
              <w:rPr>
                <w:noProof/>
                <w:webHidden/>
              </w:rPr>
              <w:instrText xml:space="preserve"> PAGEREF _Toc217062768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69" w:history="1">
            <w:r w:rsidR="00BF04BE" w:rsidRPr="00DB634F">
              <w:rPr>
                <w:rStyle w:val="Hyperlink"/>
                <w:rFonts w:ascii="Times New Roman" w:eastAsia="Times New Roman" w:hAnsi="Times New Roman" w:cs="Times New Roman"/>
                <w:b/>
                <w:bCs/>
                <w:noProof/>
              </w:rPr>
              <w:t>2.7.1 Transparency in Promotions</w:t>
            </w:r>
            <w:r w:rsidR="00BF04BE">
              <w:rPr>
                <w:noProof/>
                <w:webHidden/>
              </w:rPr>
              <w:tab/>
            </w:r>
            <w:r>
              <w:rPr>
                <w:noProof/>
                <w:webHidden/>
              </w:rPr>
              <w:fldChar w:fldCharType="begin"/>
            </w:r>
            <w:r w:rsidR="00BF04BE">
              <w:rPr>
                <w:noProof/>
                <w:webHidden/>
              </w:rPr>
              <w:instrText xml:space="preserve"> PAGEREF _Toc217062769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70" w:history="1">
            <w:r w:rsidR="00BF04BE" w:rsidRPr="00DB634F">
              <w:rPr>
                <w:rStyle w:val="Hyperlink"/>
                <w:rFonts w:ascii="Times New Roman" w:eastAsia="Times New Roman" w:hAnsi="Times New Roman" w:cs="Times New Roman"/>
                <w:b/>
                <w:bCs/>
                <w:noProof/>
              </w:rPr>
              <w:t>2.7.2 Privacy in Personalised Advertising</w:t>
            </w:r>
            <w:r w:rsidR="00BF04BE">
              <w:rPr>
                <w:noProof/>
                <w:webHidden/>
              </w:rPr>
              <w:tab/>
            </w:r>
            <w:r>
              <w:rPr>
                <w:noProof/>
                <w:webHidden/>
              </w:rPr>
              <w:fldChar w:fldCharType="begin"/>
            </w:r>
            <w:r w:rsidR="00BF04BE">
              <w:rPr>
                <w:noProof/>
                <w:webHidden/>
              </w:rPr>
              <w:instrText xml:space="preserve"> PAGEREF _Toc217062770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71" w:history="1">
            <w:r w:rsidR="00BF04BE" w:rsidRPr="00DB634F">
              <w:rPr>
                <w:rStyle w:val="Hyperlink"/>
                <w:rFonts w:ascii="Times New Roman" w:eastAsia="Times New Roman" w:hAnsi="Times New Roman" w:cs="Times New Roman"/>
                <w:b/>
                <w:bCs/>
                <w:noProof/>
              </w:rPr>
              <w:t>2.7.3 Authenticity in Influencer Advertising</w:t>
            </w:r>
            <w:r w:rsidR="00BF04BE">
              <w:rPr>
                <w:noProof/>
                <w:webHidden/>
              </w:rPr>
              <w:tab/>
            </w:r>
            <w:r>
              <w:rPr>
                <w:noProof/>
                <w:webHidden/>
              </w:rPr>
              <w:fldChar w:fldCharType="begin"/>
            </w:r>
            <w:r w:rsidR="00BF04BE">
              <w:rPr>
                <w:noProof/>
                <w:webHidden/>
              </w:rPr>
              <w:instrText xml:space="preserve"> PAGEREF _Toc217062771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72" w:history="1">
            <w:r w:rsidR="00BF04BE" w:rsidRPr="00DB634F">
              <w:rPr>
                <w:rStyle w:val="Hyperlink"/>
                <w:rFonts w:ascii="Times New Roman" w:eastAsia="Times New Roman" w:hAnsi="Times New Roman" w:cs="Times New Roman"/>
                <w:b/>
                <w:bCs/>
                <w:noProof/>
                <w:kern w:val="36"/>
              </w:rPr>
              <w:t>2.8 Gaps in Existing Literature</w:t>
            </w:r>
            <w:r w:rsidR="00BF04BE">
              <w:rPr>
                <w:noProof/>
                <w:webHidden/>
              </w:rPr>
              <w:tab/>
            </w:r>
            <w:r>
              <w:rPr>
                <w:noProof/>
                <w:webHidden/>
              </w:rPr>
              <w:fldChar w:fldCharType="begin"/>
            </w:r>
            <w:r w:rsidR="00BF04BE">
              <w:rPr>
                <w:noProof/>
                <w:webHidden/>
              </w:rPr>
              <w:instrText xml:space="preserve"> PAGEREF _Toc217062772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73" w:history="1">
            <w:r w:rsidR="00BF04BE" w:rsidRPr="00DB634F">
              <w:rPr>
                <w:rStyle w:val="Hyperlink"/>
                <w:rFonts w:ascii="Times New Roman" w:eastAsia="Times New Roman" w:hAnsi="Times New Roman" w:cs="Times New Roman"/>
                <w:b/>
                <w:bCs/>
                <w:noProof/>
                <w:kern w:val="36"/>
              </w:rPr>
              <w:t>3. METHODOLOGY</w:t>
            </w:r>
            <w:r w:rsidR="00BF04BE">
              <w:rPr>
                <w:noProof/>
                <w:webHidden/>
              </w:rPr>
              <w:tab/>
            </w:r>
            <w:r>
              <w:rPr>
                <w:noProof/>
                <w:webHidden/>
              </w:rPr>
              <w:fldChar w:fldCharType="begin"/>
            </w:r>
            <w:r w:rsidR="00BF04BE">
              <w:rPr>
                <w:noProof/>
                <w:webHidden/>
              </w:rPr>
              <w:instrText xml:space="preserve"> PAGEREF _Toc217062773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74" w:history="1">
            <w:r w:rsidR="00BF04BE" w:rsidRPr="00DB634F">
              <w:rPr>
                <w:rStyle w:val="Hyperlink"/>
                <w:rFonts w:ascii="Times New Roman" w:eastAsia="Times New Roman" w:hAnsi="Times New Roman" w:cs="Times New Roman"/>
                <w:b/>
                <w:bCs/>
                <w:noProof/>
              </w:rPr>
              <w:t>3.1 Research Design</w:t>
            </w:r>
            <w:r w:rsidR="00BF04BE">
              <w:rPr>
                <w:noProof/>
                <w:webHidden/>
              </w:rPr>
              <w:tab/>
            </w:r>
            <w:r>
              <w:rPr>
                <w:noProof/>
                <w:webHidden/>
              </w:rPr>
              <w:fldChar w:fldCharType="begin"/>
            </w:r>
            <w:r w:rsidR="00BF04BE">
              <w:rPr>
                <w:noProof/>
                <w:webHidden/>
              </w:rPr>
              <w:instrText xml:space="preserve"> PAGEREF _Toc217062774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75" w:history="1">
            <w:r w:rsidR="00BF04BE" w:rsidRPr="00DB634F">
              <w:rPr>
                <w:rStyle w:val="Hyperlink"/>
                <w:rFonts w:ascii="Times New Roman" w:eastAsia="Times New Roman" w:hAnsi="Times New Roman" w:cs="Times New Roman"/>
                <w:b/>
                <w:bCs/>
                <w:noProof/>
              </w:rPr>
              <w:t>3.2 Sampling Process</w:t>
            </w:r>
            <w:r w:rsidR="00BF04BE">
              <w:rPr>
                <w:noProof/>
                <w:webHidden/>
              </w:rPr>
              <w:tab/>
            </w:r>
            <w:r>
              <w:rPr>
                <w:noProof/>
                <w:webHidden/>
              </w:rPr>
              <w:fldChar w:fldCharType="begin"/>
            </w:r>
            <w:r w:rsidR="00BF04BE">
              <w:rPr>
                <w:noProof/>
                <w:webHidden/>
              </w:rPr>
              <w:instrText xml:space="preserve"> PAGEREF _Toc217062775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76" w:history="1">
            <w:r w:rsidR="00BF04BE" w:rsidRPr="00DB634F">
              <w:rPr>
                <w:rStyle w:val="Hyperlink"/>
                <w:rFonts w:ascii="Times New Roman" w:eastAsia="Times New Roman" w:hAnsi="Times New Roman" w:cs="Times New Roman"/>
                <w:b/>
                <w:bCs/>
                <w:noProof/>
              </w:rPr>
              <w:t>3.2.1 Campaign Sampling</w:t>
            </w:r>
            <w:r w:rsidR="00BF04BE">
              <w:rPr>
                <w:noProof/>
                <w:webHidden/>
              </w:rPr>
              <w:tab/>
            </w:r>
            <w:r>
              <w:rPr>
                <w:noProof/>
                <w:webHidden/>
              </w:rPr>
              <w:fldChar w:fldCharType="begin"/>
            </w:r>
            <w:r w:rsidR="00BF04BE">
              <w:rPr>
                <w:noProof/>
                <w:webHidden/>
              </w:rPr>
              <w:instrText xml:space="preserve"> PAGEREF _Toc217062776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77" w:history="1">
            <w:r w:rsidR="00BF04BE" w:rsidRPr="00DB634F">
              <w:rPr>
                <w:rStyle w:val="Hyperlink"/>
                <w:rFonts w:ascii="Times New Roman" w:eastAsia="Times New Roman" w:hAnsi="Times New Roman" w:cs="Times New Roman"/>
                <w:b/>
                <w:bCs/>
                <w:noProof/>
              </w:rPr>
              <w:t>3.2.2 Consumer Sampling</w:t>
            </w:r>
            <w:r w:rsidR="00BF04BE">
              <w:rPr>
                <w:noProof/>
                <w:webHidden/>
              </w:rPr>
              <w:tab/>
            </w:r>
            <w:r>
              <w:rPr>
                <w:noProof/>
                <w:webHidden/>
              </w:rPr>
              <w:fldChar w:fldCharType="begin"/>
            </w:r>
            <w:r w:rsidR="00BF04BE">
              <w:rPr>
                <w:noProof/>
                <w:webHidden/>
              </w:rPr>
              <w:instrText xml:space="preserve"> PAGEREF _Toc217062777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78" w:history="1">
            <w:r w:rsidR="00BF04BE" w:rsidRPr="00DB634F">
              <w:rPr>
                <w:rStyle w:val="Hyperlink"/>
                <w:rFonts w:ascii="Times New Roman" w:eastAsia="Times New Roman" w:hAnsi="Times New Roman" w:cs="Times New Roman"/>
                <w:b/>
                <w:bCs/>
                <w:noProof/>
              </w:rPr>
              <w:t>3.3 Data Collection Methods</w:t>
            </w:r>
            <w:r w:rsidR="00BF04BE">
              <w:rPr>
                <w:noProof/>
                <w:webHidden/>
              </w:rPr>
              <w:tab/>
            </w:r>
            <w:r>
              <w:rPr>
                <w:noProof/>
                <w:webHidden/>
              </w:rPr>
              <w:fldChar w:fldCharType="begin"/>
            </w:r>
            <w:r w:rsidR="00BF04BE">
              <w:rPr>
                <w:noProof/>
                <w:webHidden/>
              </w:rPr>
              <w:instrText xml:space="preserve"> PAGEREF _Toc217062778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79" w:history="1">
            <w:r w:rsidR="00BF04BE" w:rsidRPr="00DB634F">
              <w:rPr>
                <w:rStyle w:val="Hyperlink"/>
                <w:rFonts w:ascii="Times New Roman" w:eastAsia="Times New Roman" w:hAnsi="Times New Roman" w:cs="Times New Roman"/>
                <w:b/>
                <w:bCs/>
                <w:noProof/>
              </w:rPr>
              <w:t>3.3.1 Campaign Documentation &amp; Coding</w:t>
            </w:r>
            <w:r w:rsidR="00BF04BE">
              <w:rPr>
                <w:noProof/>
                <w:webHidden/>
              </w:rPr>
              <w:tab/>
            </w:r>
            <w:r>
              <w:rPr>
                <w:noProof/>
                <w:webHidden/>
              </w:rPr>
              <w:fldChar w:fldCharType="begin"/>
            </w:r>
            <w:r w:rsidR="00BF04BE">
              <w:rPr>
                <w:noProof/>
                <w:webHidden/>
              </w:rPr>
              <w:instrText xml:space="preserve"> PAGEREF _Toc217062779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80" w:history="1">
            <w:r w:rsidR="00BF04BE" w:rsidRPr="00DB634F">
              <w:rPr>
                <w:rStyle w:val="Hyperlink"/>
                <w:rFonts w:ascii="Times New Roman" w:eastAsia="Times New Roman" w:hAnsi="Times New Roman" w:cs="Times New Roman"/>
                <w:b/>
                <w:bCs/>
                <w:noProof/>
              </w:rPr>
              <w:t>3.3.2 Thematic Consumer Analysis</w:t>
            </w:r>
            <w:r w:rsidR="00BF04BE">
              <w:rPr>
                <w:noProof/>
                <w:webHidden/>
              </w:rPr>
              <w:tab/>
            </w:r>
            <w:r>
              <w:rPr>
                <w:noProof/>
                <w:webHidden/>
              </w:rPr>
              <w:fldChar w:fldCharType="begin"/>
            </w:r>
            <w:r w:rsidR="00BF04BE">
              <w:rPr>
                <w:noProof/>
                <w:webHidden/>
              </w:rPr>
              <w:instrText xml:space="preserve"> PAGEREF _Toc217062780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81" w:history="1">
            <w:r w:rsidR="00BF04BE" w:rsidRPr="00DB634F">
              <w:rPr>
                <w:rStyle w:val="Hyperlink"/>
                <w:rFonts w:ascii="Times New Roman" w:eastAsia="Times New Roman" w:hAnsi="Times New Roman" w:cs="Times New Roman"/>
                <w:b/>
                <w:bCs/>
                <w:noProof/>
              </w:rPr>
              <w:t>3.3.3 Cross-Platform Comparative Observation</w:t>
            </w:r>
            <w:r w:rsidR="00BF04BE">
              <w:rPr>
                <w:noProof/>
                <w:webHidden/>
              </w:rPr>
              <w:tab/>
            </w:r>
            <w:r>
              <w:rPr>
                <w:noProof/>
                <w:webHidden/>
              </w:rPr>
              <w:fldChar w:fldCharType="begin"/>
            </w:r>
            <w:r w:rsidR="00BF04BE">
              <w:rPr>
                <w:noProof/>
                <w:webHidden/>
              </w:rPr>
              <w:instrText xml:space="preserve"> PAGEREF _Toc217062781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702D3A">
          <w:pPr>
            <w:pStyle w:val="TOC2"/>
            <w:tabs>
              <w:tab w:val="right" w:leader="dot" w:pos="9350"/>
            </w:tabs>
            <w:rPr>
              <w:rFonts w:eastAsiaTheme="minorEastAsia"/>
              <w:noProof/>
              <w:szCs w:val="20"/>
              <w:lang w:bidi="hi-IN"/>
            </w:rPr>
          </w:pPr>
          <w:hyperlink w:anchor="_Toc217062782" w:history="1">
            <w:r w:rsidR="00BF04BE" w:rsidRPr="00DB634F">
              <w:rPr>
                <w:rStyle w:val="Hyperlink"/>
                <w:rFonts w:ascii="Times New Roman" w:eastAsia="Times New Roman" w:hAnsi="Times New Roman" w:cs="Times New Roman"/>
                <w:b/>
                <w:bCs/>
                <w:noProof/>
              </w:rPr>
              <w:t>3.4 Analytical Framework</w:t>
            </w:r>
            <w:r w:rsidR="00BF04BE">
              <w:rPr>
                <w:noProof/>
                <w:webHidden/>
              </w:rPr>
              <w:tab/>
            </w:r>
            <w:r>
              <w:rPr>
                <w:noProof/>
                <w:webHidden/>
              </w:rPr>
              <w:fldChar w:fldCharType="begin"/>
            </w:r>
            <w:r w:rsidR="00BF04BE">
              <w:rPr>
                <w:noProof/>
                <w:webHidden/>
              </w:rPr>
              <w:instrText xml:space="preserve"> PAGEREF _Toc217062782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83" w:history="1">
            <w:r w:rsidR="00BF04BE" w:rsidRPr="00DB634F">
              <w:rPr>
                <w:rStyle w:val="Hyperlink"/>
                <w:rFonts w:ascii="Times New Roman" w:eastAsia="Times New Roman" w:hAnsi="Times New Roman" w:cs="Times New Roman"/>
                <w:b/>
                <w:bCs/>
                <w:noProof/>
              </w:rPr>
              <w:t>3.4.1 Thematic Analysis</w:t>
            </w:r>
            <w:r w:rsidR="00BF04BE">
              <w:rPr>
                <w:noProof/>
                <w:webHidden/>
              </w:rPr>
              <w:tab/>
            </w:r>
            <w:r>
              <w:rPr>
                <w:noProof/>
                <w:webHidden/>
              </w:rPr>
              <w:fldChar w:fldCharType="begin"/>
            </w:r>
            <w:r w:rsidR="00BF04BE">
              <w:rPr>
                <w:noProof/>
                <w:webHidden/>
              </w:rPr>
              <w:instrText xml:space="preserve"> PAGEREF _Toc217062783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84" w:history="1">
            <w:r w:rsidR="00BF04BE" w:rsidRPr="00DB634F">
              <w:rPr>
                <w:rStyle w:val="Hyperlink"/>
                <w:rFonts w:ascii="Times New Roman" w:eastAsia="Times New Roman" w:hAnsi="Times New Roman" w:cs="Times New Roman"/>
                <w:b/>
                <w:bCs/>
                <w:noProof/>
              </w:rPr>
              <w:t>3.4.2 Content Analysis</w:t>
            </w:r>
            <w:r w:rsidR="00BF04BE">
              <w:rPr>
                <w:noProof/>
                <w:webHidden/>
              </w:rPr>
              <w:tab/>
            </w:r>
            <w:r>
              <w:rPr>
                <w:noProof/>
                <w:webHidden/>
              </w:rPr>
              <w:fldChar w:fldCharType="begin"/>
            </w:r>
            <w:r w:rsidR="00BF04BE">
              <w:rPr>
                <w:noProof/>
                <w:webHidden/>
              </w:rPr>
              <w:instrText xml:space="preserve"> PAGEREF _Toc217062784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702D3A">
          <w:pPr>
            <w:pStyle w:val="TOC3"/>
            <w:tabs>
              <w:tab w:val="right" w:leader="dot" w:pos="9350"/>
            </w:tabs>
            <w:rPr>
              <w:rFonts w:eastAsiaTheme="minorEastAsia"/>
              <w:noProof/>
              <w:szCs w:val="20"/>
              <w:lang w:bidi="hi-IN"/>
            </w:rPr>
          </w:pPr>
          <w:hyperlink w:anchor="_Toc217062785" w:history="1">
            <w:r w:rsidR="00BF04BE" w:rsidRPr="00DB634F">
              <w:rPr>
                <w:rStyle w:val="Hyperlink"/>
                <w:rFonts w:ascii="Times New Roman" w:eastAsia="Times New Roman" w:hAnsi="Times New Roman" w:cs="Times New Roman"/>
                <w:b/>
                <w:bCs/>
                <w:noProof/>
              </w:rPr>
              <w:t>3.4.3 Interpretive Phenomenological Analysis (IPA)</w:t>
            </w:r>
            <w:r w:rsidR="00BF04BE">
              <w:rPr>
                <w:noProof/>
                <w:webHidden/>
              </w:rPr>
              <w:tab/>
            </w:r>
            <w:r>
              <w:rPr>
                <w:noProof/>
                <w:webHidden/>
              </w:rPr>
              <w:fldChar w:fldCharType="begin"/>
            </w:r>
            <w:r w:rsidR="00BF04BE">
              <w:rPr>
                <w:noProof/>
                <w:webHidden/>
              </w:rPr>
              <w:instrText xml:space="preserve"> PAGEREF _Toc217062785 \h </w:instrText>
            </w:r>
            <w:r>
              <w:rPr>
                <w:noProof/>
                <w:webHidden/>
              </w:rPr>
            </w:r>
            <w:r>
              <w:rPr>
                <w:noProof/>
                <w:webHidden/>
              </w:rPr>
              <w:fldChar w:fldCharType="separate"/>
            </w:r>
            <w:r w:rsidR="00BF04BE">
              <w:rPr>
                <w:noProof/>
                <w:webHidden/>
              </w:rPr>
              <w:t>17</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86" w:history="1">
            <w:r w:rsidR="00BF04BE" w:rsidRPr="00DB634F">
              <w:rPr>
                <w:rStyle w:val="Hyperlink"/>
                <w:rFonts w:ascii="Times New Roman" w:eastAsia="Times New Roman" w:hAnsi="Times New Roman" w:cs="Times New Roman"/>
                <w:b/>
                <w:bCs/>
                <w:noProof/>
                <w:kern w:val="36"/>
              </w:rPr>
              <w:t>4. FINDINGS</w:t>
            </w:r>
            <w:r w:rsidR="00BF04BE">
              <w:rPr>
                <w:noProof/>
                <w:webHidden/>
              </w:rPr>
              <w:tab/>
            </w:r>
            <w:r>
              <w:rPr>
                <w:noProof/>
                <w:webHidden/>
              </w:rPr>
              <w:fldChar w:fldCharType="begin"/>
            </w:r>
            <w:r w:rsidR="00BF04BE">
              <w:rPr>
                <w:noProof/>
                <w:webHidden/>
              </w:rPr>
              <w:instrText xml:space="preserve"> PAGEREF _Toc217062786 \h </w:instrText>
            </w:r>
            <w:r>
              <w:rPr>
                <w:noProof/>
                <w:webHidden/>
              </w:rPr>
            </w:r>
            <w:r>
              <w:rPr>
                <w:noProof/>
                <w:webHidden/>
              </w:rPr>
              <w:fldChar w:fldCharType="separate"/>
            </w:r>
            <w:r w:rsidR="00BF04BE">
              <w:rPr>
                <w:noProof/>
                <w:webHidden/>
              </w:rPr>
              <w:t>17</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93" w:history="1">
            <w:r w:rsidR="00BF04BE" w:rsidRPr="00DB634F">
              <w:rPr>
                <w:rStyle w:val="Hyperlink"/>
                <w:rFonts w:ascii="Times New Roman" w:eastAsia="Times New Roman" w:hAnsi="Times New Roman" w:cs="Times New Roman"/>
                <w:b/>
                <w:bCs/>
                <w:noProof/>
                <w:kern w:val="36"/>
              </w:rPr>
              <w:t>5. DISCUSSION</w:t>
            </w:r>
            <w:r w:rsidR="00BF04BE">
              <w:rPr>
                <w:noProof/>
                <w:webHidden/>
              </w:rPr>
              <w:tab/>
            </w:r>
            <w:r>
              <w:rPr>
                <w:noProof/>
                <w:webHidden/>
              </w:rPr>
              <w:fldChar w:fldCharType="begin"/>
            </w:r>
            <w:r w:rsidR="00BF04BE">
              <w:rPr>
                <w:noProof/>
                <w:webHidden/>
              </w:rPr>
              <w:instrText xml:space="preserve"> PAGEREF _Toc217062793 \h </w:instrText>
            </w:r>
            <w:r>
              <w:rPr>
                <w:noProof/>
                <w:webHidden/>
              </w:rPr>
            </w:r>
            <w:r>
              <w:rPr>
                <w:noProof/>
                <w:webHidden/>
              </w:rPr>
              <w:fldChar w:fldCharType="separate"/>
            </w:r>
            <w:r w:rsidR="00BF04BE">
              <w:rPr>
                <w:noProof/>
                <w:webHidden/>
              </w:rPr>
              <w:t>21</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94" w:history="1">
            <w:r w:rsidR="00BF04BE" w:rsidRPr="00DB634F">
              <w:rPr>
                <w:rStyle w:val="Hyperlink"/>
                <w:rFonts w:ascii="Times New Roman" w:eastAsia="Times New Roman" w:hAnsi="Times New Roman" w:cs="Times New Roman"/>
                <w:b/>
                <w:bCs/>
                <w:noProof/>
                <w:kern w:val="36"/>
              </w:rPr>
              <w:t>6. CONCLUSION</w:t>
            </w:r>
            <w:r w:rsidR="00BF04BE">
              <w:rPr>
                <w:noProof/>
                <w:webHidden/>
              </w:rPr>
              <w:tab/>
            </w:r>
            <w:r>
              <w:rPr>
                <w:noProof/>
                <w:webHidden/>
              </w:rPr>
              <w:fldChar w:fldCharType="begin"/>
            </w:r>
            <w:r w:rsidR="00BF04BE">
              <w:rPr>
                <w:noProof/>
                <w:webHidden/>
              </w:rPr>
              <w:instrText xml:space="preserve"> PAGEREF _Toc217062794 \h </w:instrText>
            </w:r>
            <w:r>
              <w:rPr>
                <w:noProof/>
                <w:webHidden/>
              </w:rPr>
            </w:r>
            <w:r>
              <w:rPr>
                <w:noProof/>
                <w:webHidden/>
              </w:rPr>
              <w:fldChar w:fldCharType="separate"/>
            </w:r>
            <w:r w:rsidR="00BF04BE">
              <w:rPr>
                <w:noProof/>
                <w:webHidden/>
              </w:rPr>
              <w:t>23</w:t>
            </w:r>
            <w:r>
              <w:rPr>
                <w:noProof/>
                <w:webHidden/>
              </w:rPr>
              <w:fldChar w:fldCharType="end"/>
            </w:r>
          </w:hyperlink>
        </w:p>
        <w:p w:rsidR="00BF04BE" w:rsidRDefault="00702D3A">
          <w:pPr>
            <w:pStyle w:val="TOC1"/>
            <w:tabs>
              <w:tab w:val="right" w:leader="dot" w:pos="9350"/>
            </w:tabs>
            <w:rPr>
              <w:rFonts w:eastAsiaTheme="minorEastAsia"/>
              <w:noProof/>
              <w:szCs w:val="20"/>
              <w:lang w:bidi="hi-IN"/>
            </w:rPr>
          </w:pPr>
          <w:hyperlink w:anchor="_Toc217062795" w:history="1">
            <w:r w:rsidR="00BF04BE" w:rsidRPr="00DB634F">
              <w:rPr>
                <w:rStyle w:val="Hyperlink"/>
                <w:rFonts w:ascii="Times New Roman" w:eastAsia="Times New Roman" w:hAnsi="Times New Roman" w:cs="Times New Roman"/>
                <w:b/>
                <w:bCs/>
                <w:noProof/>
                <w:kern w:val="36"/>
              </w:rPr>
              <w:t>REFERENCES</w:t>
            </w:r>
            <w:r w:rsidR="00BF04BE">
              <w:rPr>
                <w:noProof/>
                <w:webHidden/>
              </w:rPr>
              <w:tab/>
            </w:r>
            <w:r>
              <w:rPr>
                <w:noProof/>
                <w:webHidden/>
              </w:rPr>
              <w:fldChar w:fldCharType="begin"/>
            </w:r>
            <w:r w:rsidR="00BF04BE">
              <w:rPr>
                <w:noProof/>
                <w:webHidden/>
              </w:rPr>
              <w:instrText xml:space="preserve"> PAGEREF _Toc217062795 \h </w:instrText>
            </w:r>
            <w:r>
              <w:rPr>
                <w:noProof/>
                <w:webHidden/>
              </w:rPr>
            </w:r>
            <w:r>
              <w:rPr>
                <w:noProof/>
                <w:webHidden/>
              </w:rPr>
              <w:fldChar w:fldCharType="separate"/>
            </w:r>
            <w:r w:rsidR="00BF04BE">
              <w:rPr>
                <w:noProof/>
                <w:webHidden/>
              </w:rPr>
              <w:t>24</w:t>
            </w:r>
            <w:r>
              <w:rPr>
                <w:noProof/>
                <w:webHidden/>
              </w:rPr>
              <w:fldChar w:fldCharType="end"/>
            </w:r>
          </w:hyperlink>
        </w:p>
        <w:p w:rsidR="00BE10D4" w:rsidRDefault="00702D3A">
          <w:r>
            <w:fldChar w:fldCharType="end"/>
          </w:r>
        </w:p>
      </w:sdtContent>
    </w:sdt>
    <w:p w:rsidR="00BE10D4" w:rsidRPr="00FF1DDD" w:rsidRDefault="00BE10D4" w:rsidP="00FF1DDD">
      <w:pPr>
        <w:spacing w:before="100" w:beforeAutospacing="1" w:after="100" w:afterAutospacing="1" w:line="240" w:lineRule="auto"/>
        <w:rPr>
          <w:rFonts w:ascii="Times New Roman" w:eastAsia="Times New Roman" w:hAnsi="Times New Roman" w:cs="Times New Roman"/>
          <w:sz w:val="24"/>
          <w:szCs w:val="24"/>
          <w:lang w:bidi="hi-IN"/>
        </w:rPr>
      </w:pPr>
    </w:p>
    <w:p w:rsidR="00BE10D4" w:rsidRDefault="00BE10D4"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E10D4"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F1DDD" w:rsidRPr="00FF1DDD" w:rsidRDefault="00FF1DDD"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62735"/>
      <w:r w:rsidRPr="00FF1DDD">
        <w:rPr>
          <w:rFonts w:ascii="Times New Roman" w:eastAsia="Times New Roman" w:hAnsi="Times New Roman" w:cs="Times New Roman"/>
          <w:b/>
          <w:bCs/>
          <w:kern w:val="36"/>
          <w:sz w:val="48"/>
          <w:szCs w:val="48"/>
          <w:lang w:bidi="hi-IN"/>
        </w:rPr>
        <w:lastRenderedPageBreak/>
        <w:t>ABSTRACT</w:t>
      </w:r>
      <w:bookmarkEnd w:id="0"/>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Digital advertising has fundamentally reshaped how consumers experience Christmas promotions, shifting festive shopping from traditional in-store encounters to a multi-platform, digitally mediated journey. This study examines the role of digital holiday advertising in shaping consumer engagement during the Christmas season, focusing on strategies used by brands to attract attention, build emotional resonance, and influence purchasing behaviour. Drawing on communication theories, digital marketing research, and analysis of real-world Christmas campaigns, the study evaluates how visual storytelling, influencer partnerships, personalised advertising, mobile notifications, and interactive digital features affect consumer attitudes and actions. The findings reveal that emotional and visually rich digital content significantly enhances consumer engagement, while algorithm-driven personalisation helps reduce cognitive load during the hectic Christmas period. However, challenges such as advertisement fatigue, privacy concerns, and inconsistent cross-platform messaging diminish consumer trust. The study concludes that effective digital Christmas advertising must balance creativity and emotional appeal with transparency, consistency, and consumer respect in order to support meaningful engagement during the festive season.</w:t>
      </w:r>
    </w:p>
    <w:p w:rsidR="00FF1DDD" w:rsidRPr="00FF1DDD" w:rsidRDefault="00FF1DDD" w:rsidP="00FF1DDD">
      <w:pPr>
        <w:spacing w:after="0" w:line="240" w:lineRule="auto"/>
        <w:rPr>
          <w:rFonts w:ascii="Times New Roman" w:eastAsia="Times New Roman" w:hAnsi="Times New Roman" w:cs="Times New Roman"/>
          <w:sz w:val="24"/>
          <w:szCs w:val="24"/>
          <w:lang w:bidi="hi-IN"/>
        </w:rPr>
      </w:pPr>
    </w:p>
    <w:p w:rsidR="00FF1DDD" w:rsidRPr="00FF1DDD" w:rsidRDefault="00FF1DDD"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62736"/>
      <w:r w:rsidRPr="00FF1DDD">
        <w:rPr>
          <w:rFonts w:ascii="Times New Roman" w:eastAsia="Times New Roman" w:hAnsi="Times New Roman" w:cs="Times New Roman"/>
          <w:b/>
          <w:bCs/>
          <w:kern w:val="36"/>
          <w:sz w:val="48"/>
          <w:szCs w:val="48"/>
          <w:lang w:bidi="hi-IN"/>
        </w:rPr>
        <w:t>1. INTRODUCTION</w:t>
      </w:r>
      <w:bookmarkEnd w:id="1"/>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Christmas has become one of the most digitally saturated retail periods of the year, with brands competing for attention across social media platforms, mobile apps, websites, email campaigns, and digital out-of-home screens. As consumer behaviour continues to migrate online, the Christmas shopping journey has transformed into a connected and interactive digital experience in which communication plays a pivotal role. Unlike traditional seasonal marketing, digital Christmas advertising is characterised by its immediacy, customisation, and emotional depth, as brands use multimedia tools to create festive narratives that resonate with modern consumers.</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The rapid rise of mobile technologies, social media culture, and algorithm-driven advertising has made digital Christmas campaigns more dynamic and complex than ever. Consumers are exposed to festive ads the moment they open their phones, scroll through social platforms, or browse online stores. The diversity of platforms means brands must tailor their communication to different contexts—short-form emotional videos on TikTok, curated festive imagery on Instagram, personalised gift suggestions through email, real-time push notifications on retail apps, and interactive experiences such as AR gift try-ons or holiday-themed quizzes. Each channel offers unique persuasive possibilities, but also introduces new communication challenges.</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 xml:space="preserve">Christmas introduces emotional, psychological, and social pressures that significantly influence how consumers interpret digital advertising. Many individuals experience heightened expectations related to gift-giving, social comparison, family traditions, and time-sensitive deadlines. Digital advertising taps into these emotions through festive storytelling, nostalgic </w:t>
      </w:r>
      <w:r w:rsidRPr="00FF1DDD">
        <w:rPr>
          <w:rFonts w:ascii="Times New Roman" w:eastAsia="Times New Roman" w:hAnsi="Times New Roman" w:cs="Times New Roman"/>
          <w:sz w:val="24"/>
          <w:szCs w:val="24"/>
          <w:lang w:bidi="hi-IN"/>
        </w:rPr>
        <w:lastRenderedPageBreak/>
        <w:t>imagery, and emotionally charged copywriting. At the same time, Christmas shoppers navigate practical concerns such as delivery timelines, product availability, and budgeting. This creates a dual expectation: digital advertising must be emotionally appealing while still providing clarity and functional value.</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In the context of this emotional and logistical complexity, consumer engagement becomes deeply shaped by how effectively digital advertising communicates. Engagement is not just about clicking or purchasing; it includes emotional reactions, cognitive processing, brand trust, and willingness to interact with further content. Christmas campaigns that combine emotional warmth, visual richness, interactive elements, and supportive personalisation often generate higher levels of engagement. By contrast, repetitive ads, intrusive messaging, and inconsistent digital experiences lead to frustration and digital fatigue, diminishing engagement and lowering consumer trust.</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Brands also rely heavily on influencers and social media personalities to promote festive offers and gift ideas. Influencers shape trends, provide social proof, and create relatable holiday narratives that consumers find credible. However, influencer credibility depends on authenticity; over-commercialised festive posts often produce negative reactions, especially during a season where sincerity is valued.</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As Christmas digital advertising becomes more sophisticated, concerns about privacy, data tracking, and algorithmic manipulation have grown. Many consumers express discomfort with hyper-targeted festive ads that appear “too personalised,” especially when they reveal patterns from private browsing behaviour. Such concerns influence consumer trust and willingness to engage with brands during the holiday season.</w:t>
      </w:r>
      <w:r w:rsidR="0069517F">
        <w:rPr>
          <w:rFonts w:ascii="Times New Roman" w:eastAsia="Times New Roman" w:hAnsi="Times New Roman" w:cs="Times New Roman"/>
          <w:sz w:val="24"/>
          <w:szCs w:val="24"/>
          <w:lang w:bidi="hi-IN"/>
        </w:rPr>
        <w:t xml:space="preserve"> </w:t>
      </w:r>
      <w:r w:rsidRPr="00FF1DDD">
        <w:rPr>
          <w:rFonts w:ascii="Times New Roman" w:eastAsia="Times New Roman" w:hAnsi="Times New Roman" w:cs="Times New Roman"/>
          <w:sz w:val="24"/>
          <w:szCs w:val="24"/>
          <w:lang w:bidi="hi-IN"/>
        </w:rPr>
        <w:t>By exploring the intersection of technology, emotion, and festive tradition, the research contributes to a deeper understanding of what makes digital Christmas advertising effective, trustworthy, and meaningful for contemporary consumers.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62737"/>
      <w:r w:rsidRPr="00E756ED">
        <w:rPr>
          <w:rFonts w:ascii="Times New Roman" w:eastAsia="Times New Roman" w:hAnsi="Times New Roman" w:cs="Times New Roman"/>
          <w:b/>
          <w:bCs/>
          <w:sz w:val="36"/>
          <w:szCs w:val="36"/>
          <w:lang w:bidi="hi-IN"/>
        </w:rPr>
        <w:t>2. LITERATURE REVIEW</w:t>
      </w:r>
      <w:bookmarkEnd w:id="2"/>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holiday advertising—especially during Christmas—has become a sophisticated, multilayered form of communication that blends emotional persuasion, visual storytelling, personalisation technologies, and interactive user experiences. This literature review analyses the academic foundations of digital festive advertising, the psychological dynamics that shape consumer engagement, and the evolving digital tools used during Christmas campaigns. By synthesising theories and research insights, the review establishes a comprehensive foundation for understanding how digital Christmas advertising influences consumer behaviour.</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62738"/>
      <w:r w:rsidRPr="00E756ED">
        <w:rPr>
          <w:rFonts w:ascii="Times New Roman" w:eastAsia="Times New Roman" w:hAnsi="Times New Roman" w:cs="Times New Roman"/>
          <w:b/>
          <w:bCs/>
          <w:kern w:val="36"/>
          <w:sz w:val="48"/>
          <w:szCs w:val="48"/>
          <w:lang w:bidi="hi-IN"/>
        </w:rPr>
        <w:t>2.1 Theoretical Frameworks Shaping Digital Christmas Advertising</w:t>
      </w:r>
      <w:bookmarkEnd w:id="3"/>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A diverse combination of communication and marketing theories explains how consumers interpret digital messages, respond to holiday stimuli, and engage with branded content.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62739"/>
      <w:r w:rsidRPr="00E756ED">
        <w:rPr>
          <w:rFonts w:ascii="Times New Roman" w:eastAsia="Times New Roman" w:hAnsi="Times New Roman" w:cs="Times New Roman"/>
          <w:b/>
          <w:bCs/>
          <w:sz w:val="36"/>
          <w:szCs w:val="36"/>
          <w:lang w:bidi="hi-IN"/>
        </w:rPr>
        <w:t>2.1.1 Festive Symbolism and Ritual Theory</w:t>
      </w:r>
      <w:bookmarkEnd w:id="4"/>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is deeply connected to cultural rituals, symbolic communication, and shared traditions. Ritual Theory argues that consumers interpret holiday messages not only through product offerings but through symbolic cues that reinforce seasonal meaning. These symbols evoke strong emotional associations and create an atmosphere of festive anticipation. Researchers highlight that symbolic communication acts as a shortcut to emotional engagement, allowing consumers to interpret brand messages quickly during a season filled with visual traditions.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62740"/>
      <w:r w:rsidRPr="00E756ED">
        <w:rPr>
          <w:rFonts w:ascii="Times New Roman" w:eastAsia="Times New Roman" w:hAnsi="Times New Roman" w:cs="Times New Roman"/>
          <w:b/>
          <w:bCs/>
          <w:sz w:val="36"/>
          <w:szCs w:val="36"/>
          <w:lang w:bidi="hi-IN"/>
        </w:rPr>
        <w:t>2.1.2 The Elaboration Likelihood Model (ELM)</w:t>
      </w:r>
      <w:bookmarkEnd w:id="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ELM explains how consumers process persuasive communication through:</w:t>
      </w:r>
    </w:p>
    <w:p w:rsidR="00E756ED" w:rsidRPr="00E756ED" w:rsidRDefault="00E756ED" w:rsidP="007A298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b/>
          <w:bCs/>
          <w:sz w:val="24"/>
          <w:szCs w:val="24"/>
          <w:lang w:bidi="hi-IN"/>
        </w:rPr>
        <w:t>Central route:</w:t>
      </w:r>
      <w:r w:rsidRPr="00E756ED">
        <w:rPr>
          <w:rFonts w:ascii="Times New Roman" w:eastAsia="Times New Roman" w:hAnsi="Times New Roman" w:cs="Times New Roman"/>
          <w:sz w:val="24"/>
          <w:szCs w:val="24"/>
          <w:lang w:bidi="hi-IN"/>
        </w:rPr>
        <w:t xml:space="preserve"> deep cognitive evaluation</w:t>
      </w:r>
    </w:p>
    <w:p w:rsidR="00E756ED" w:rsidRPr="00E756ED" w:rsidRDefault="00E756ED" w:rsidP="007A298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b/>
          <w:bCs/>
          <w:sz w:val="24"/>
          <w:szCs w:val="24"/>
          <w:lang w:bidi="hi-IN"/>
        </w:rPr>
        <w:t>Peripheral route:</w:t>
      </w:r>
      <w:r w:rsidRPr="00E756ED">
        <w:rPr>
          <w:rFonts w:ascii="Times New Roman" w:eastAsia="Times New Roman" w:hAnsi="Times New Roman" w:cs="Times New Roman"/>
          <w:sz w:val="24"/>
          <w:szCs w:val="24"/>
          <w:lang w:bidi="hi-IN"/>
        </w:rPr>
        <w:t xml:space="preserve"> emotional cues, visuals, music, symbols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During Christmas, consumers often use the peripheral route due to:</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high cognitive load</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time pressure</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distractions</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sensitivity</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As a result, Christmas ads rely heavily on:</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sentimentality</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nostalgia</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catchy visuals</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storytelling</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festive ads that trigger emotional processing often produce stronger brand attitudes and higher purchase intent than purely rational messages.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62741"/>
      <w:r w:rsidRPr="00E756ED">
        <w:rPr>
          <w:rFonts w:ascii="Times New Roman" w:eastAsia="Times New Roman" w:hAnsi="Times New Roman" w:cs="Times New Roman"/>
          <w:b/>
          <w:bCs/>
          <w:sz w:val="36"/>
          <w:szCs w:val="36"/>
          <w:lang w:bidi="hi-IN"/>
        </w:rPr>
        <w:t>2.1.3 Affective Intelligence Theory</w:t>
      </w:r>
      <w:bookmarkEnd w:id="6"/>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This theory emphasizes the role of emotion in decision-making. Emotional stimuli guide behaviour by directing attention, creating memory, and influencing brand trust. Ads that stir positive affective states increase engagement, recall, and purchasing likelihood.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62742"/>
      <w:r w:rsidRPr="00E756ED">
        <w:rPr>
          <w:rFonts w:ascii="Times New Roman" w:eastAsia="Times New Roman" w:hAnsi="Times New Roman" w:cs="Times New Roman"/>
          <w:b/>
          <w:bCs/>
          <w:sz w:val="36"/>
          <w:szCs w:val="36"/>
          <w:lang w:bidi="hi-IN"/>
        </w:rPr>
        <w:t>2.1.4 Social Presence Theory</w:t>
      </w:r>
      <w:bookmarkEnd w:id="7"/>
    </w:p>
    <w:p w:rsidR="00E756ED" w:rsidRPr="002D7CAE" w:rsidRDefault="00E756ED" w:rsidP="002D7CAE">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Digital platforms differ in their sense of “presence.” Holiday ads rely on rich media—video, audio, interactive elements—to create warmth and emotional closeness. Social presence increases</w:t>
      </w:r>
      <w:r w:rsidR="002D7CAE">
        <w:rPr>
          <w:rFonts w:ascii="Times New Roman" w:eastAsia="Times New Roman" w:hAnsi="Times New Roman" w:cs="Times New Roman"/>
          <w:sz w:val="24"/>
          <w:szCs w:val="24"/>
          <w:lang w:bidi="hi-IN"/>
        </w:rPr>
        <w:t xml:space="preserve">: </w:t>
      </w:r>
      <w:r w:rsidRPr="00E756ED">
        <w:rPr>
          <w:rFonts w:ascii="Times New Roman" w:eastAsia="Times New Roman" w:hAnsi="Times New Roman" w:cs="Times New Roman"/>
          <w:sz w:val="24"/>
          <w:szCs w:val="24"/>
          <w:lang w:bidi="hi-IN"/>
        </w:rPr>
        <w:t>credibility</w:t>
      </w:r>
      <w:r w:rsidR="002D7CAE">
        <w:rPr>
          <w:rFonts w:ascii="Times New Roman" w:eastAsia="Times New Roman" w:hAnsi="Times New Roman" w:cs="Times New Roman"/>
          <w:sz w:val="24"/>
          <w:szCs w:val="24"/>
          <w:lang w:bidi="hi-IN"/>
        </w:rPr>
        <w:t xml:space="preserve">, </w:t>
      </w:r>
      <w:r w:rsidRPr="002D7CAE">
        <w:rPr>
          <w:rFonts w:ascii="Times New Roman" w:eastAsia="Times New Roman" w:hAnsi="Times New Roman" w:cs="Times New Roman"/>
          <w:sz w:val="24"/>
          <w:szCs w:val="24"/>
          <w:lang w:bidi="hi-IN"/>
        </w:rPr>
        <w:t>consumer comfort</w:t>
      </w:r>
      <w:r w:rsidR="002D7CAE" w:rsidRPr="002D7CAE">
        <w:rPr>
          <w:rFonts w:ascii="Times New Roman" w:eastAsia="Times New Roman" w:hAnsi="Times New Roman" w:cs="Times New Roman"/>
          <w:sz w:val="24"/>
          <w:szCs w:val="24"/>
          <w:lang w:bidi="hi-IN"/>
        </w:rPr>
        <w:t xml:space="preserve">, </w:t>
      </w:r>
      <w:r w:rsidRPr="002D7CAE">
        <w:rPr>
          <w:rFonts w:ascii="Times New Roman" w:eastAsia="Times New Roman" w:hAnsi="Times New Roman" w:cs="Times New Roman"/>
          <w:sz w:val="24"/>
          <w:szCs w:val="24"/>
          <w:lang w:bidi="hi-IN"/>
        </w:rPr>
        <w:t>trust in digital content</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campaigns often use human faces, family scenes, and storytelling to create a sense of personal closeness despite the digital environment.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62743"/>
      <w:r w:rsidRPr="00E756ED">
        <w:rPr>
          <w:rFonts w:ascii="Times New Roman" w:eastAsia="Times New Roman" w:hAnsi="Times New Roman" w:cs="Times New Roman"/>
          <w:b/>
          <w:bCs/>
          <w:sz w:val="36"/>
          <w:szCs w:val="36"/>
          <w:lang w:bidi="hi-IN"/>
        </w:rPr>
        <w:t>2.1.5 Social Learning and Social Proof Theory</w:t>
      </w:r>
      <w:bookmarkEnd w:id="8"/>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observe others to reduce uncertainty during Christmas shopping. Digital advertising uses: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 endorsements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trending gift lists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user-generated festive content</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customer reviews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These act as forms of social proof that shape consumer decisions. Studies show that Christmas increases social comparison behaviours, making influencers and peer content highly persuasive.</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7062744"/>
      <w:r w:rsidRPr="00E756ED">
        <w:rPr>
          <w:rFonts w:ascii="Times New Roman" w:eastAsia="Times New Roman" w:hAnsi="Times New Roman" w:cs="Times New Roman"/>
          <w:b/>
          <w:bCs/>
          <w:kern w:val="36"/>
          <w:sz w:val="48"/>
          <w:szCs w:val="48"/>
          <w:lang w:bidi="hi-IN"/>
        </w:rPr>
        <w:t>2.2 Emotional Communication in Digital Christmas Advertising</w:t>
      </w:r>
      <w:bookmarkEnd w:id="9"/>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 is the heart of Christmas advertising. Literature consistently finds that festive campaigns outperform ordinary campaigns because they trigger strong emotional reactions.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62745"/>
      <w:r w:rsidRPr="00E756ED">
        <w:rPr>
          <w:rFonts w:ascii="Times New Roman" w:eastAsia="Times New Roman" w:hAnsi="Times New Roman" w:cs="Times New Roman"/>
          <w:b/>
          <w:bCs/>
          <w:sz w:val="36"/>
          <w:szCs w:val="36"/>
          <w:lang w:bidi="hi-IN"/>
        </w:rPr>
        <w:t>2.2.1 The Power of Nostalgia</w:t>
      </w:r>
      <w:bookmarkEnd w:id="1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Nostalgia is a dominant emotional theme. Researchers note that nostalgic visuals remind consumers of:</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childhood holidays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family traditions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simpler times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warmth</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use soft lighting, classic Christmas songs, and sentimental storytelling to evoke nostalgia. Studies show that nostalgia increases:</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 attachment</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ad likability</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purchase intentions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because it creates emotional comfort.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62746"/>
      <w:r w:rsidRPr="00E756ED">
        <w:rPr>
          <w:rFonts w:ascii="Times New Roman" w:eastAsia="Times New Roman" w:hAnsi="Times New Roman" w:cs="Times New Roman"/>
          <w:b/>
          <w:bCs/>
          <w:sz w:val="36"/>
          <w:szCs w:val="36"/>
          <w:lang w:bidi="hi-IN"/>
        </w:rPr>
        <w:t>2.2.2 Emotional Storytelling and Narrative Impact</w:t>
      </w:r>
      <w:bookmarkEnd w:id="11"/>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Narratives are central to modern digital Christmas advertising. Storytelling in Christmas ads often includes: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acts of kindness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family reunions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overcoming holiday challenges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small moments of joy</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exchanges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storytelling enhances engagement by transporting audiences into the narrative world. When viewers emotionally “experience” a story, they recall the brand more easily and connect with the product meaningfully.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62747"/>
      <w:r w:rsidRPr="00E756ED">
        <w:rPr>
          <w:rFonts w:ascii="Times New Roman" w:eastAsia="Times New Roman" w:hAnsi="Times New Roman" w:cs="Times New Roman"/>
          <w:b/>
          <w:bCs/>
          <w:sz w:val="36"/>
          <w:szCs w:val="36"/>
          <w:lang w:bidi="hi-IN"/>
        </w:rPr>
        <w:t>2.2.3 Festive Music and Audio Influence</w:t>
      </w:r>
      <w:bookmarkEnd w:id="1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Music amplifies emotional resonance. Christmas ads use:</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orchestral arrangements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slowed-down carols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cheerful jingles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warm acoustic instruments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Music influences:</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attention</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mood</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memory recall</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immersion</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Audio also supports fast recognition of Christmas themes.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7062748"/>
      <w:r w:rsidRPr="00E756ED">
        <w:rPr>
          <w:rFonts w:ascii="Times New Roman" w:eastAsia="Times New Roman" w:hAnsi="Times New Roman" w:cs="Times New Roman"/>
          <w:b/>
          <w:bCs/>
          <w:kern w:val="36"/>
          <w:sz w:val="48"/>
          <w:szCs w:val="48"/>
          <w:lang w:bidi="hi-IN"/>
        </w:rPr>
        <w:t>2.3 Digital Advertising Channels Used During Christmas</w:t>
      </w:r>
      <w:bookmarkEnd w:id="13"/>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digital communication occurs across multiple platforms. Each channel has unique advantages and challenges.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62749"/>
      <w:r w:rsidRPr="00E756ED">
        <w:rPr>
          <w:rFonts w:ascii="Times New Roman" w:eastAsia="Times New Roman" w:hAnsi="Times New Roman" w:cs="Times New Roman"/>
          <w:b/>
          <w:bCs/>
          <w:sz w:val="36"/>
          <w:szCs w:val="36"/>
          <w:lang w:bidi="hi-IN"/>
        </w:rPr>
        <w:t>2.3.1 Social Media Advertising</w:t>
      </w:r>
      <w:bookmarkEnd w:id="1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Platforms like Instagram, TikTok, Facebook, and YouTube dominate digital festive marketing. Social media enables: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short-form video storytelling</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interactive reels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influencer-led holiday content</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hashtags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user-generated challenges (“Holiday Haul,” “Christmas Wishlist”)</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social media ads with emotional or humorous content achieve strong virality during Christmas.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62750"/>
      <w:r w:rsidRPr="00E756ED">
        <w:rPr>
          <w:rFonts w:ascii="Times New Roman" w:eastAsia="Times New Roman" w:hAnsi="Times New Roman" w:cs="Times New Roman"/>
          <w:b/>
          <w:bCs/>
          <w:sz w:val="36"/>
          <w:szCs w:val="36"/>
          <w:lang w:bidi="hi-IN"/>
        </w:rPr>
        <w:t>2.3.2 Search Engine Advertising</w:t>
      </w:r>
      <w:bookmarkEnd w:id="1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frequently search for:</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ideas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promotions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delivery cut-offs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recipes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Brands use targeted search ads to appear during these queries. Christmas SEO and SEM strategies emphasise keywords like “best gifts,” “Christmas deals,” and “holiday sale.”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62751"/>
      <w:r w:rsidRPr="00E756ED">
        <w:rPr>
          <w:rFonts w:ascii="Times New Roman" w:eastAsia="Times New Roman" w:hAnsi="Times New Roman" w:cs="Times New Roman"/>
          <w:b/>
          <w:bCs/>
          <w:sz w:val="36"/>
          <w:szCs w:val="36"/>
          <w:lang w:bidi="hi-IN"/>
        </w:rPr>
        <w:t>2.3.3 Email Holiday Campaigns</w:t>
      </w:r>
      <w:bookmarkEnd w:id="1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Email is one of the most reliable festive channels. Studies show that open rates rise significantly in December. Effective Christmas emails include:</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greetings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exclusive holiday offers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curated gift guides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templates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Email provides a direct, personalised link between brands and consumers.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62752"/>
      <w:r w:rsidRPr="00E756ED">
        <w:rPr>
          <w:rFonts w:ascii="Times New Roman" w:eastAsia="Times New Roman" w:hAnsi="Times New Roman" w:cs="Times New Roman"/>
          <w:b/>
          <w:bCs/>
          <w:sz w:val="36"/>
          <w:szCs w:val="36"/>
          <w:lang w:bidi="hi-IN"/>
        </w:rPr>
        <w:t>2.3.4 Programmatic Advertising and Personalisation</w:t>
      </w:r>
      <w:bookmarkEnd w:id="1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Programmatic advertising enables real-time targeting during Christmas. Algorithms deliver:</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gift suggestions</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retargeting ads based on browsing</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dynamic pricing offers</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behaviour-triggered notifications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While effective, these systems also increase privacy concerns.</w:t>
      </w:r>
    </w:p>
    <w:p w:rsidR="00367D88" w:rsidRDefault="00E756ED" w:rsidP="00367D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62753"/>
      <w:r w:rsidRPr="00E756ED">
        <w:rPr>
          <w:rFonts w:ascii="Times New Roman" w:eastAsia="Times New Roman" w:hAnsi="Times New Roman" w:cs="Times New Roman"/>
          <w:b/>
          <w:bCs/>
          <w:sz w:val="36"/>
          <w:szCs w:val="36"/>
          <w:lang w:bidi="hi-IN"/>
        </w:rPr>
        <w:t>2.3.5 Mobile App Advertising and Push Notifications</w:t>
      </w:r>
      <w:bookmarkEnd w:id="18"/>
    </w:p>
    <w:p w:rsidR="00E756ED" w:rsidRPr="00367D88" w:rsidRDefault="00E756ED" w:rsidP="00367D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62754"/>
      <w:r w:rsidRPr="00E756ED">
        <w:rPr>
          <w:rFonts w:ascii="Times New Roman" w:eastAsia="Times New Roman" w:hAnsi="Times New Roman" w:cs="Times New Roman"/>
          <w:sz w:val="24"/>
          <w:szCs w:val="24"/>
          <w:lang w:bidi="hi-IN"/>
        </w:rPr>
        <w:t>Apps are essential tools during the Christmas shopping rush. Consumers rely on:</w:t>
      </w:r>
      <w:bookmarkEnd w:id="19"/>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real-time delivery updates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stock notifications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discount alerts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local store availability updates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well-timed notifications increase conversion, but high frequency leads to irritation.</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62755"/>
      <w:r w:rsidRPr="00E756ED">
        <w:rPr>
          <w:rFonts w:ascii="Times New Roman" w:eastAsia="Times New Roman" w:hAnsi="Times New Roman" w:cs="Times New Roman"/>
          <w:b/>
          <w:bCs/>
          <w:sz w:val="36"/>
          <w:szCs w:val="36"/>
          <w:lang w:bidi="hi-IN"/>
        </w:rPr>
        <w:t>2.3.6 Live</w:t>
      </w:r>
      <w:r w:rsidR="00367D88">
        <w:rPr>
          <w:rFonts w:ascii="Times New Roman" w:eastAsia="Times New Roman" w:hAnsi="Times New Roman" w:cs="Times New Roman"/>
          <w:b/>
          <w:bCs/>
          <w:sz w:val="36"/>
          <w:szCs w:val="36"/>
          <w:lang w:bidi="hi-IN"/>
        </w:rPr>
        <w:t>-</w:t>
      </w:r>
      <w:r w:rsidRPr="00E756ED">
        <w:rPr>
          <w:rFonts w:ascii="Times New Roman" w:eastAsia="Times New Roman" w:hAnsi="Times New Roman" w:cs="Times New Roman"/>
          <w:b/>
          <w:bCs/>
          <w:sz w:val="36"/>
          <w:szCs w:val="36"/>
          <w:lang w:bidi="hi-IN"/>
        </w:rPr>
        <w:t>stream Shopping and Real-Time Festive Events</w:t>
      </w:r>
      <w:bookmarkEnd w:id="2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Livestream shopping has become a fast-growing trend. Christmas livestreams include:</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fashion reveals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tech demonstrations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 co-hosted events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time-limited festive deals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the immediacy, entertainment, and authenticity of live interactions.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62756"/>
      <w:r w:rsidRPr="00E756ED">
        <w:rPr>
          <w:rFonts w:ascii="Times New Roman" w:eastAsia="Times New Roman" w:hAnsi="Times New Roman" w:cs="Times New Roman"/>
          <w:b/>
          <w:bCs/>
          <w:kern w:val="36"/>
          <w:sz w:val="48"/>
          <w:szCs w:val="48"/>
          <w:lang w:bidi="hi-IN"/>
        </w:rPr>
        <w:t>2.4 Personalisation and Consumer Behaviour During Christmas</w:t>
      </w:r>
      <w:bookmarkEnd w:id="21"/>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Personalisation is one of the most influential aspects of digital holiday advertising.</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62757"/>
      <w:r w:rsidRPr="00E756ED">
        <w:rPr>
          <w:rFonts w:ascii="Times New Roman" w:eastAsia="Times New Roman" w:hAnsi="Times New Roman" w:cs="Times New Roman"/>
          <w:b/>
          <w:bCs/>
          <w:sz w:val="36"/>
          <w:szCs w:val="36"/>
          <w:lang w:bidi="hi-IN"/>
        </w:rPr>
        <w:t>2.4.1 Behavioural Personalisation</w:t>
      </w:r>
      <w:bookmarkEnd w:id="2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platforms use browsing behaviour to recommend:</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ideas</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recently viewed products</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curated lists (“Gifts for Him,” “Gifts Under 50€”)</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behavioural personalisation increases engagement because it reduces cognitive load.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62758"/>
      <w:r w:rsidRPr="00E756ED">
        <w:rPr>
          <w:rFonts w:ascii="Times New Roman" w:eastAsia="Times New Roman" w:hAnsi="Times New Roman" w:cs="Times New Roman"/>
          <w:b/>
          <w:bCs/>
          <w:sz w:val="36"/>
          <w:szCs w:val="36"/>
          <w:lang w:bidi="hi-IN"/>
        </w:rPr>
        <w:t>2.4.2 Data Transparency and Consumer Trust</w:t>
      </w:r>
      <w:bookmarkEnd w:id="23"/>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However, studies note concerns about:</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cross-device tracking</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behavioural predictions</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targeting to minors</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overly-specific recommendations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Privacy fears weaken trust, particularly when consumers feel “watched.”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62759"/>
      <w:r w:rsidRPr="00E756ED">
        <w:rPr>
          <w:rFonts w:ascii="Times New Roman" w:eastAsia="Times New Roman" w:hAnsi="Times New Roman" w:cs="Times New Roman"/>
          <w:b/>
          <w:bCs/>
          <w:sz w:val="36"/>
          <w:szCs w:val="36"/>
          <w:lang w:bidi="hi-IN"/>
        </w:rPr>
        <w:t>2.4.3 Emotional Personalisation</w:t>
      </w:r>
      <w:bookmarkEnd w:id="2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Emotionally personalised content includes:</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greetings using the consumer’s name</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tailored festive visuals</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culturally sensitive seasonal messages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personalised warmth during Christmas because the season is emotionally significant.</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7062760"/>
      <w:r w:rsidRPr="00E756ED">
        <w:rPr>
          <w:rFonts w:ascii="Times New Roman" w:eastAsia="Times New Roman" w:hAnsi="Times New Roman" w:cs="Times New Roman"/>
          <w:b/>
          <w:bCs/>
          <w:kern w:val="36"/>
          <w:sz w:val="48"/>
          <w:szCs w:val="48"/>
          <w:lang w:bidi="hi-IN"/>
        </w:rPr>
        <w:t>2.5 Visual Communication, Aesthetics &amp; Festive Design</w:t>
      </w:r>
      <w:bookmarkEnd w:id="25"/>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Visual design shapes emotional reactions and engagement during Christmas.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62761"/>
      <w:r w:rsidRPr="00E756ED">
        <w:rPr>
          <w:rFonts w:ascii="Times New Roman" w:eastAsia="Times New Roman" w:hAnsi="Times New Roman" w:cs="Times New Roman"/>
          <w:b/>
          <w:bCs/>
          <w:sz w:val="36"/>
          <w:szCs w:val="36"/>
          <w:lang w:bidi="hi-IN"/>
        </w:rPr>
        <w:t>2.5.1 Colour Psychology</w:t>
      </w:r>
      <w:bookmarkEnd w:id="2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Traditional Christmas colours—red, green, white, and gold—create emotional familiarity. Studies show that:</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red increases excitement</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gold signals festivity and luxury</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green evokes comfort</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Colour cues help consumers recognise Christmas campaigns instantly.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62762"/>
      <w:r w:rsidRPr="00E756ED">
        <w:rPr>
          <w:rFonts w:ascii="Times New Roman" w:eastAsia="Times New Roman" w:hAnsi="Times New Roman" w:cs="Times New Roman"/>
          <w:b/>
          <w:bCs/>
          <w:sz w:val="36"/>
          <w:szCs w:val="36"/>
          <w:lang w:bidi="hi-IN"/>
        </w:rPr>
        <w:t>2.5.2 Visual Hierarchy and Festive Layout</w:t>
      </w:r>
      <w:bookmarkEnd w:id="2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digital ads use:</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bold typography</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prominent product placement</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thematic layouts</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animated elements (snow, lights, sparkles)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These elements guide consumer attention and support storytelling.</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62763"/>
      <w:r w:rsidRPr="00E756ED">
        <w:rPr>
          <w:rFonts w:ascii="Times New Roman" w:eastAsia="Times New Roman" w:hAnsi="Times New Roman" w:cs="Times New Roman"/>
          <w:b/>
          <w:bCs/>
          <w:sz w:val="36"/>
          <w:szCs w:val="36"/>
          <w:lang w:bidi="hi-IN"/>
        </w:rPr>
        <w:t>2.5.3 Festive Symbolism and Brand Identity</w:t>
      </w:r>
      <w:bookmarkEnd w:id="28"/>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Brands integrate festive symbolism with their visual identity to stand out. For example:</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Starbucks Christmas cups</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Apple’s minimalist holiday visuals</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Coca-Cola’s Santa Claus imagery</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Symbolism deepens emotional resonance and enhances brand recall.</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62764"/>
      <w:r w:rsidRPr="00E756ED">
        <w:rPr>
          <w:rFonts w:ascii="Times New Roman" w:eastAsia="Times New Roman" w:hAnsi="Times New Roman" w:cs="Times New Roman"/>
          <w:b/>
          <w:bCs/>
          <w:kern w:val="36"/>
          <w:sz w:val="48"/>
          <w:szCs w:val="48"/>
          <w:lang w:bidi="hi-IN"/>
        </w:rPr>
        <w:t>2.6 Consumer Psychology and Decision-Making During Christmas</w:t>
      </w:r>
      <w:bookmarkEnd w:id="29"/>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shopping is driven by a mix of cognitive, emotional, and social factors.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62765"/>
      <w:r w:rsidRPr="00E756ED">
        <w:rPr>
          <w:rFonts w:ascii="Times New Roman" w:eastAsia="Times New Roman" w:hAnsi="Times New Roman" w:cs="Times New Roman"/>
          <w:b/>
          <w:bCs/>
          <w:sz w:val="36"/>
          <w:szCs w:val="36"/>
          <w:lang w:bidi="hi-IN"/>
        </w:rPr>
        <w:t>2.6.1 Time Pressure and Stress</w:t>
      </w:r>
      <w:bookmarkEnd w:id="3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face deadlines related to:</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work commitments</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exchanges</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shipping cut-offs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High stress increases reliance on:</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recommendations</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social proof</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heuristics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that offer clarity help reduce anxiety.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62766"/>
      <w:r w:rsidRPr="00E756ED">
        <w:rPr>
          <w:rFonts w:ascii="Times New Roman" w:eastAsia="Times New Roman" w:hAnsi="Times New Roman" w:cs="Times New Roman"/>
          <w:b/>
          <w:bCs/>
          <w:sz w:val="36"/>
          <w:szCs w:val="36"/>
          <w:lang w:bidi="hi-IN"/>
        </w:rPr>
        <w:t>2.6.2 Social Comparison and Trend Following</w:t>
      </w:r>
      <w:bookmarkEnd w:id="31"/>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increases social comparison. Consumers want to:</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give appreciated gifts</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follow trends</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avoid gifting “wrong” items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Social media intensifies this behaviour, making influencer content powerful.</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62767"/>
      <w:r w:rsidRPr="00E756ED">
        <w:rPr>
          <w:rFonts w:ascii="Times New Roman" w:eastAsia="Times New Roman" w:hAnsi="Times New Roman" w:cs="Times New Roman"/>
          <w:b/>
          <w:bCs/>
          <w:sz w:val="36"/>
          <w:szCs w:val="36"/>
          <w:lang w:bidi="hi-IN"/>
        </w:rPr>
        <w:t>2.6.3 The Meaning and Identity of Gift-Giving</w:t>
      </w:r>
      <w:bookmarkEnd w:id="3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Gift-giving reflects:</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affection</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identity</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social obligations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that frame products as meaningful gifts tend to perform well.</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7062768"/>
      <w:r w:rsidRPr="00E756ED">
        <w:rPr>
          <w:rFonts w:ascii="Times New Roman" w:eastAsia="Times New Roman" w:hAnsi="Times New Roman" w:cs="Times New Roman"/>
          <w:b/>
          <w:bCs/>
          <w:kern w:val="36"/>
          <w:sz w:val="48"/>
          <w:szCs w:val="48"/>
          <w:lang w:bidi="hi-IN"/>
        </w:rPr>
        <w:t>2.7 Consumer Trust and Ethical Considerations</w:t>
      </w:r>
      <w:bookmarkEnd w:id="33"/>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Trust becomes critical during Christmas because purchases carry emotional significance.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62769"/>
      <w:r w:rsidRPr="00E756ED">
        <w:rPr>
          <w:rFonts w:ascii="Times New Roman" w:eastAsia="Times New Roman" w:hAnsi="Times New Roman" w:cs="Times New Roman"/>
          <w:b/>
          <w:bCs/>
          <w:sz w:val="36"/>
          <w:szCs w:val="36"/>
          <w:lang w:bidi="hi-IN"/>
        </w:rPr>
        <w:t>2.7.1 Transparency in Promotions</w:t>
      </w:r>
      <w:bookmarkEnd w:id="3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dislike:</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unclear discounts</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misleading offers</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exaggerated product claims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Transparency fosters trust and encourages engagement.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62770"/>
      <w:r w:rsidRPr="00E756ED">
        <w:rPr>
          <w:rFonts w:ascii="Times New Roman" w:eastAsia="Times New Roman" w:hAnsi="Times New Roman" w:cs="Times New Roman"/>
          <w:b/>
          <w:bCs/>
          <w:sz w:val="36"/>
          <w:szCs w:val="36"/>
          <w:lang w:bidi="hi-IN"/>
        </w:rPr>
        <w:t>2.7.2 Privacy in Personalised Advertising</w:t>
      </w:r>
      <w:bookmarkEnd w:id="3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Algorithmic targeting raises ethical questions about:</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consent</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data security</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tracking practices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Trust declines when personalisation feels intrusive.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62771"/>
      <w:r w:rsidRPr="00E756ED">
        <w:rPr>
          <w:rFonts w:ascii="Times New Roman" w:eastAsia="Times New Roman" w:hAnsi="Times New Roman" w:cs="Times New Roman"/>
          <w:b/>
          <w:bCs/>
          <w:sz w:val="36"/>
          <w:szCs w:val="36"/>
          <w:lang w:bidi="hi-IN"/>
        </w:rPr>
        <w:t>2.7.3 Authenticity in Influencer Advertising</w:t>
      </w:r>
      <w:bookmarkEnd w:id="3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sincerity. They reject:</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scripted content</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excessive sponsorships</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influencers promoting irrelevant items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Authentic influencers generate stronger engagement and trust.</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7062772"/>
      <w:r w:rsidRPr="00E756ED">
        <w:rPr>
          <w:rFonts w:ascii="Times New Roman" w:eastAsia="Times New Roman" w:hAnsi="Times New Roman" w:cs="Times New Roman"/>
          <w:b/>
          <w:bCs/>
          <w:kern w:val="36"/>
          <w:sz w:val="48"/>
          <w:szCs w:val="48"/>
          <w:lang w:bidi="hi-IN"/>
        </w:rPr>
        <w:t>2.8 Gaps in Existing Literature</w:t>
      </w:r>
      <w:bookmarkEnd w:id="3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There are several notable research gaps:</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evolving role of AI in festive creativity</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cross-cultural digital Christmas behaviour</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 resilience toward digital overload</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immersive AR/VR festive shopping experiences</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ethical frameworks for personalised holiday advertising</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Addressing these gaps is important as digital Christmas ecosystems continue to innovate.</w:t>
      </w:r>
    </w:p>
    <w:p w:rsidR="004B4BBF" w:rsidRDefault="004B4BBF" w:rsidP="004B4BB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8" w:name="_Toc217062773"/>
      <w:r w:rsidRPr="004B4BBF">
        <w:rPr>
          <w:rFonts w:ascii="Times New Roman" w:eastAsia="Times New Roman" w:hAnsi="Times New Roman" w:cs="Times New Roman"/>
          <w:b/>
          <w:bCs/>
          <w:kern w:val="36"/>
          <w:sz w:val="48"/>
          <w:szCs w:val="48"/>
          <w:lang w:bidi="hi-IN"/>
        </w:rPr>
        <w:t>3. METHODOLOGY</w:t>
      </w:r>
      <w:bookmarkEnd w:id="38"/>
    </w:p>
    <w:p w:rsidR="004B4BBF" w:rsidRPr="004B4BBF" w:rsidRDefault="004B4BBF" w:rsidP="00032FB6">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study adopts a qualitative research methodology to explore how digital holiday advertising influences consumer engagement during Christmas. The complex emotional, psychological, and cultural dimensions of festive consumer behaviour make qualitative analysis the most suitable method for capturing deep insights. By examining real-world campaigns and authentic consumer responses, the research seeks to understand not only what digital ads communicate but how consumers interpret, feel, and react to them.</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62774"/>
      <w:r w:rsidRPr="004B4BBF">
        <w:rPr>
          <w:rFonts w:ascii="Times New Roman" w:eastAsia="Times New Roman" w:hAnsi="Times New Roman" w:cs="Times New Roman"/>
          <w:b/>
          <w:bCs/>
          <w:sz w:val="36"/>
          <w:szCs w:val="36"/>
          <w:lang w:bidi="hi-IN"/>
        </w:rPr>
        <w:t>3.1 Research Design</w:t>
      </w:r>
      <w:bookmarkEnd w:id="3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 </w:t>
      </w:r>
      <w:r w:rsidRPr="004B4BBF">
        <w:rPr>
          <w:rFonts w:ascii="Times New Roman" w:eastAsia="Times New Roman" w:hAnsi="Times New Roman" w:cs="Times New Roman"/>
          <w:b/>
          <w:bCs/>
          <w:sz w:val="24"/>
          <w:szCs w:val="24"/>
          <w:lang w:bidi="hi-IN"/>
        </w:rPr>
        <w:t>multi-method qualitative approach</w:t>
      </w:r>
      <w:r w:rsidRPr="004B4BBF">
        <w:rPr>
          <w:rFonts w:ascii="Times New Roman" w:eastAsia="Times New Roman" w:hAnsi="Times New Roman" w:cs="Times New Roman"/>
          <w:sz w:val="24"/>
          <w:szCs w:val="24"/>
          <w:lang w:bidi="hi-IN"/>
        </w:rPr>
        <w:t xml:space="preserve"> was employed, consisting of:</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Content Analysis of Digital Christmas Campaigns</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Consumer Sentiment Analysis</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Cross-Platform Comparative Observation</w:t>
      </w:r>
    </w:p>
    <w:p w:rsidR="004B4BBF" w:rsidRPr="004B4BBF" w:rsidRDefault="004B4BBF" w:rsidP="00032FB6">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design enables triangulation, ensuring that interpretations are grounded in multiple data sources rather than a single perspective.</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62775"/>
      <w:r w:rsidRPr="004B4BBF">
        <w:rPr>
          <w:rFonts w:ascii="Times New Roman" w:eastAsia="Times New Roman" w:hAnsi="Times New Roman" w:cs="Times New Roman"/>
          <w:b/>
          <w:bCs/>
          <w:sz w:val="36"/>
          <w:szCs w:val="36"/>
          <w:lang w:bidi="hi-IN"/>
        </w:rPr>
        <w:t>3.2 Sampling Process</w:t>
      </w:r>
      <w:bookmarkEnd w:id="40"/>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7062776"/>
      <w:r w:rsidRPr="004B4BBF">
        <w:rPr>
          <w:rFonts w:ascii="Times New Roman" w:eastAsia="Times New Roman" w:hAnsi="Times New Roman" w:cs="Times New Roman"/>
          <w:b/>
          <w:bCs/>
          <w:sz w:val="27"/>
          <w:szCs w:val="27"/>
          <w:lang w:bidi="hi-IN"/>
        </w:rPr>
        <w:t>3.2.1 Campaign Sampling</w:t>
      </w:r>
      <w:bookmarkEnd w:id="4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Twelve major digital Christmas campaigns from the 2023–2024 seasons were selected based on:</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strong online visibility</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 of multiple digital platforms</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 consumer interaction</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presence of emotional or personalised communication elements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These brands offered diverse communication styles—ranging from minimalist emotional campaigns to visually intensive promotional advertisements.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62777"/>
      <w:r w:rsidRPr="004B4BBF">
        <w:rPr>
          <w:rFonts w:ascii="Times New Roman" w:eastAsia="Times New Roman" w:hAnsi="Times New Roman" w:cs="Times New Roman"/>
          <w:b/>
          <w:bCs/>
          <w:sz w:val="27"/>
          <w:szCs w:val="27"/>
          <w:lang w:bidi="hi-IN"/>
        </w:rPr>
        <w:t>3.2.2 Consumer Sampling</w:t>
      </w:r>
      <w:bookmarkEnd w:id="42"/>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 feedback was collected from publicly available sources: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Instagram comments on festive posts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TikTok reactions to Christmas advert videos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YouTube comment sections for branded Christmas ads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Reddit threads discussing holiday shopping experiences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App store reviews on retail mobile apps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Twitter/X posts about festive deals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 total of </w:t>
      </w:r>
      <w:r w:rsidRPr="004B4BBF">
        <w:rPr>
          <w:rFonts w:ascii="Times New Roman" w:eastAsia="Times New Roman" w:hAnsi="Times New Roman" w:cs="Times New Roman"/>
          <w:b/>
          <w:bCs/>
          <w:sz w:val="24"/>
          <w:szCs w:val="24"/>
          <w:lang w:bidi="hi-IN"/>
        </w:rPr>
        <w:t>310 unique consumer responses</w:t>
      </w:r>
      <w:r w:rsidRPr="004B4BBF">
        <w:rPr>
          <w:rFonts w:ascii="Times New Roman" w:eastAsia="Times New Roman" w:hAnsi="Times New Roman" w:cs="Times New Roman"/>
          <w:sz w:val="24"/>
          <w:szCs w:val="24"/>
          <w:lang w:bidi="hi-IN"/>
        </w:rPr>
        <w:t xml:space="preserve"> were sampled.</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 selecting the comments, attention was paid to diversity in:</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sentiment (positive, negative, neutral)</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age indicators</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cultural background</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digital literacy</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level of engagement</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data remained anonymous and purely observational.</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62778"/>
      <w:r w:rsidRPr="004B4BBF">
        <w:rPr>
          <w:rFonts w:ascii="Times New Roman" w:eastAsia="Times New Roman" w:hAnsi="Times New Roman" w:cs="Times New Roman"/>
          <w:b/>
          <w:bCs/>
          <w:sz w:val="36"/>
          <w:szCs w:val="36"/>
          <w:lang w:bidi="hi-IN"/>
        </w:rPr>
        <w:t>3.3 Data Collection Methods</w:t>
      </w:r>
      <w:bookmarkEnd w:id="43"/>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Three key qualitative data collection tools were implemented:</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62779"/>
      <w:r w:rsidRPr="004B4BBF">
        <w:rPr>
          <w:rFonts w:ascii="Times New Roman" w:eastAsia="Times New Roman" w:hAnsi="Times New Roman" w:cs="Times New Roman"/>
          <w:b/>
          <w:bCs/>
          <w:sz w:val="27"/>
          <w:szCs w:val="27"/>
          <w:lang w:bidi="hi-IN"/>
        </w:rPr>
        <w:t>3.3.1 Campaign Documentation &amp; Coding</w:t>
      </w:r>
      <w:bookmarkEnd w:id="44"/>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 elements were documented through screenshots, ad transcripts, saved stories, captured app notifications, and catalogue snippets. This structured coding provided an objective method for analysing Christmas campaign components.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7062780"/>
      <w:r w:rsidRPr="004B4BBF">
        <w:rPr>
          <w:rFonts w:ascii="Times New Roman" w:eastAsia="Times New Roman" w:hAnsi="Times New Roman" w:cs="Times New Roman"/>
          <w:b/>
          <w:bCs/>
          <w:sz w:val="27"/>
          <w:szCs w:val="27"/>
          <w:lang w:bidi="hi-IN"/>
        </w:rPr>
        <w:t>3.3.2 Thematic Consumer Analysis</w:t>
      </w:r>
      <w:bookmarkEnd w:id="45"/>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Consumer comments were categorised based on recurring themes: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reactions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irritation or ad fatigue</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trust or distrust</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perceptions of authenticity</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usefulness of information</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clarity of promotions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visual appeal</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relevance of ads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attitudes toward personalisation</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Coding followed Braun and Clarke’s (2006) six-phase thematic analysis model.</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62781"/>
      <w:r w:rsidRPr="004B4BBF">
        <w:rPr>
          <w:rFonts w:ascii="Times New Roman" w:eastAsia="Times New Roman" w:hAnsi="Times New Roman" w:cs="Times New Roman"/>
          <w:b/>
          <w:bCs/>
          <w:sz w:val="27"/>
          <w:szCs w:val="27"/>
          <w:lang w:bidi="hi-IN"/>
        </w:rPr>
        <w:t>3.3.3 Cross-Platform Comparative Observation</w:t>
      </w:r>
      <w:bookmarkEnd w:id="46"/>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 delivery was compared across: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TikTok</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Instagram</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YouTube</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brand websites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mobile apps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email campaigns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livestream shopping platforms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Observations focused on:</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message consistency</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quality of adaptation</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user experience flow</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timing and frequency of promotions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method identified cross-platform strengths and inconsistencies influencing engagement.</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62782"/>
      <w:r w:rsidRPr="004B4BBF">
        <w:rPr>
          <w:rFonts w:ascii="Times New Roman" w:eastAsia="Times New Roman" w:hAnsi="Times New Roman" w:cs="Times New Roman"/>
          <w:b/>
          <w:bCs/>
          <w:sz w:val="36"/>
          <w:szCs w:val="36"/>
          <w:lang w:bidi="hi-IN"/>
        </w:rPr>
        <w:t>3.4 Analytical Framework</w:t>
      </w:r>
      <w:bookmarkEnd w:id="47"/>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Three interpretive frameworks guided the analysis: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6963484"/>
      <w:bookmarkStart w:id="49" w:name="_Toc217062783"/>
      <w:r w:rsidRPr="004B4BBF">
        <w:rPr>
          <w:rFonts w:ascii="Times New Roman" w:eastAsia="Times New Roman" w:hAnsi="Times New Roman" w:cs="Times New Roman"/>
          <w:b/>
          <w:bCs/>
          <w:sz w:val="27"/>
          <w:szCs w:val="27"/>
          <w:lang w:bidi="hi-IN"/>
        </w:rPr>
        <w:t>3.4.1 Thematic Analysis</w:t>
      </w:r>
      <w:bookmarkEnd w:id="48"/>
      <w:bookmarkEnd w:id="4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Used to identify emotional and behavioural patterns in consumer responses.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6963485"/>
      <w:bookmarkStart w:id="51" w:name="_Toc217062784"/>
      <w:r w:rsidRPr="004B4BBF">
        <w:rPr>
          <w:rFonts w:ascii="Times New Roman" w:eastAsia="Times New Roman" w:hAnsi="Times New Roman" w:cs="Times New Roman"/>
          <w:b/>
          <w:bCs/>
          <w:sz w:val="27"/>
          <w:szCs w:val="27"/>
          <w:lang w:bidi="hi-IN"/>
        </w:rPr>
        <w:t>3.4.2 Content Analysis</w:t>
      </w:r>
      <w:bookmarkEnd w:id="50"/>
      <w:bookmarkEnd w:id="5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Used to classify visual and narrative elements of campaigns.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6963486"/>
      <w:bookmarkStart w:id="53" w:name="_Toc217062785"/>
      <w:r w:rsidRPr="004B4BBF">
        <w:rPr>
          <w:rFonts w:ascii="Times New Roman" w:eastAsia="Times New Roman" w:hAnsi="Times New Roman" w:cs="Times New Roman"/>
          <w:b/>
          <w:bCs/>
          <w:sz w:val="27"/>
          <w:szCs w:val="27"/>
          <w:lang w:bidi="hi-IN"/>
        </w:rPr>
        <w:t>3.4.3 Interpretive Phenomenological Analysis (IPA)</w:t>
      </w:r>
      <w:bookmarkEnd w:id="52"/>
      <w:bookmarkEnd w:id="53"/>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Used to explore deeper consumer experiences, especially around nostalgia, stress, trust, and festive expectations.</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4" w:name="_Toc217062786"/>
      <w:r w:rsidRPr="004B4BBF">
        <w:rPr>
          <w:rFonts w:ascii="Times New Roman" w:eastAsia="Times New Roman" w:hAnsi="Times New Roman" w:cs="Times New Roman"/>
          <w:b/>
          <w:bCs/>
          <w:kern w:val="36"/>
          <w:sz w:val="48"/>
          <w:szCs w:val="48"/>
          <w:lang w:bidi="hi-IN"/>
        </w:rPr>
        <w:t>4. FINDINGS</w:t>
      </w:r>
      <w:bookmarkEnd w:id="54"/>
    </w:p>
    <w:p w:rsidR="00A50B7C"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findings reveal seven major themes that define how consumers engage with digital Christmas advertising. Each theme reflects a unique interplay between emotion, technology, and holiday context.</w:t>
      </w:r>
    </w:p>
    <w:p w:rsidR="004B4BBF" w:rsidRPr="00A50B7C"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36"/>
          <w:szCs w:val="36"/>
          <w:lang w:bidi="hi-IN"/>
        </w:rPr>
        <w:t>4.1 Emotional Storytelling Is the Most Powerful Driver of Engagement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Across campaigns, emotional storytelling consistently generated the strongest reactions. Ads from John Lewis, Coca-Cola, and Apple were widely described as:</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“beautiful”</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“heart-melting”</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“nostalgic”</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true Christmas feeling”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showed a clear preference for narratives that showcased:</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family bonding</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overcoming loneliness</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kindness from strangers</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moments of giving</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surprises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Even when the product played a minimal or subtle role, emotional depth increased engagement dramatically.</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Many users commented that emotional ads influenced: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impression of the brand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likelihood to share the ad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interest in exploring the product further</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These findings validate Emotional Contagion Theory, confirming that emotional warmth strengthens digital engagement.</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7062787"/>
      <w:r w:rsidRPr="004B4BBF">
        <w:rPr>
          <w:rFonts w:ascii="Times New Roman" w:eastAsia="Times New Roman" w:hAnsi="Times New Roman" w:cs="Times New Roman"/>
          <w:b/>
          <w:bCs/>
          <w:sz w:val="36"/>
          <w:szCs w:val="36"/>
          <w:lang w:bidi="hi-IN"/>
        </w:rPr>
        <w:t>4.2 Personalised Digital Advertising Helps Reduce Christmas Decision Stress</w:t>
      </w:r>
      <w:bookmarkEnd w:id="55"/>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often enter the Christmas season feeling overwhelmed by:</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large shopping lists</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gift pressure</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budget constraints</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lack of ideas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Personalised ads—based on browsing history or expressed interests—were seen as helpful tools for simplifying decisions.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Examples of appreciated personalised communication included:</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Amazon’s “Gifts Inspired by Your Searches”</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Sephora’s “Holiday Picks for You”</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Zara’s suggested styling options</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Boots’ personalised discount emails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enjoyed tailored messages when they felt “supportive,” “relevant,” or “spot-on.”</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However, some consumers expressed concern when ads appeared “too accurate,” revealing discomfort with data tracking.</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7062788"/>
      <w:r w:rsidRPr="004B4BBF">
        <w:rPr>
          <w:rFonts w:ascii="Times New Roman" w:eastAsia="Times New Roman" w:hAnsi="Times New Roman" w:cs="Times New Roman"/>
          <w:b/>
          <w:bCs/>
          <w:sz w:val="36"/>
          <w:szCs w:val="36"/>
          <w:lang w:bidi="hi-IN"/>
        </w:rPr>
        <w:t>4.3 Real-Time Updates and Transparent Information Build Confidence</w:t>
      </w:r>
      <w:bookmarkEnd w:id="56"/>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shopping involves strict timelines and high emotional stakes. Consumers expressed strong appreciation for real-time updates such as: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parcel tracking</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low-stock alerts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last-order reminders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flash sale notifications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delivery deadline warnings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Positive feedback focused on reliability and reassurance.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Negative feedback stemmed from:</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late updates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vague delivery windows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inaccurate timing estimates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slow responses from customer service bots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strongly disliked “false promises,” especially during important gift purchases.</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7062789"/>
      <w:r w:rsidRPr="004B4BBF">
        <w:rPr>
          <w:rFonts w:ascii="Times New Roman" w:eastAsia="Times New Roman" w:hAnsi="Times New Roman" w:cs="Times New Roman"/>
          <w:b/>
          <w:bCs/>
          <w:sz w:val="36"/>
          <w:szCs w:val="36"/>
          <w:lang w:bidi="hi-IN"/>
        </w:rPr>
        <w:t>4.4 Influencers Are Significant Trendsetters, but Authenticity Determines Impact</w:t>
      </w:r>
      <w:bookmarkEnd w:id="57"/>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Influencer-driven Christmas content included:</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gift hauls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festive tutorials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unboxing videos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shopping vlogs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seasonal home decor advice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were major drivers of:</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product discovery</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trend creation</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purchase decisions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trusted:</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relatable micro-influencers</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who shared personal stories</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creators showing genuine enthusiasm</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distrusted:</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with too many ads</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overly polished content</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posts described as “forced” or “fake”</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Authenticity remained the defining factor.</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62790"/>
      <w:r w:rsidRPr="004B4BBF">
        <w:rPr>
          <w:rFonts w:ascii="Times New Roman" w:eastAsia="Times New Roman" w:hAnsi="Times New Roman" w:cs="Times New Roman"/>
          <w:b/>
          <w:bCs/>
          <w:sz w:val="36"/>
          <w:szCs w:val="36"/>
          <w:lang w:bidi="hi-IN"/>
        </w:rPr>
        <w:t>4.5 Advertisement Fatigue Is a Major Barrier to Engagement</w:t>
      </w:r>
      <w:bookmarkEnd w:id="58"/>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is the peak season for digital advertising volume. Consumers reported feeling overwhelmed by:</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excessive promotional emails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constant app notifications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frequent retargeting ads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repetitive social media content</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pop-up holiday banners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Typical responses included:</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unsubscribing</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muting notifications</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scrolling quickly past ads</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ignoring influencer promotions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Fatigue reduced engagement significantly and triggered negative emotions.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Many users described Christmas advertising as:</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“too much”</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“annoying”</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“overdone”</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“exhausting”</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aligns with Expectancy Violation Theory, indicating that oversaturation violates expected norms of festive warmth.</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7062791"/>
      <w:r w:rsidRPr="004B4BBF">
        <w:rPr>
          <w:rFonts w:ascii="Times New Roman" w:eastAsia="Times New Roman" w:hAnsi="Times New Roman" w:cs="Times New Roman"/>
          <w:b/>
          <w:bCs/>
          <w:sz w:val="36"/>
          <w:szCs w:val="36"/>
          <w:lang w:bidi="hi-IN"/>
        </w:rPr>
        <w:t>4.6 Visual Quality and Aesthetic Appeal Shape First Impressions</w:t>
      </w:r>
      <w:bookmarkEnd w:id="5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High-quality visuals played a crucial role in shaping engagement. Consumers responded positively to:</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cinematic holiday videos</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warm colour palettes</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cohesive festive branding</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minimalist luxury design</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atmospheric lighting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Campaigns with poor visuals or disorganised layouts were dismissed as “cheap,” “lazy,” or “boring.”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Visual design strongly influenced:</w:t>
      </w:r>
    </w:p>
    <w:p w:rsidR="004B4BBF" w:rsidRPr="004B4BBF" w:rsidRDefault="004B4BBF" w:rsidP="007A298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whether users watched the full ad</w:t>
      </w:r>
    </w:p>
    <w:p w:rsidR="004B4BBF" w:rsidRPr="004B4BBF" w:rsidRDefault="004B4BBF" w:rsidP="007A298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how emotionally engaged they felt</w:t>
      </w:r>
    </w:p>
    <w:p w:rsidR="004B4BBF" w:rsidRPr="00A50B7C" w:rsidRDefault="004B4BBF" w:rsidP="00A50B7C">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willingness to click or explore further</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7062792"/>
      <w:r w:rsidRPr="004B4BBF">
        <w:rPr>
          <w:rFonts w:ascii="Times New Roman" w:eastAsia="Times New Roman" w:hAnsi="Times New Roman" w:cs="Times New Roman"/>
          <w:b/>
          <w:bCs/>
          <w:sz w:val="36"/>
          <w:szCs w:val="36"/>
          <w:lang w:bidi="hi-IN"/>
        </w:rPr>
        <w:lastRenderedPageBreak/>
        <w:t>4.7 Interactive Features Create Enjoyment and Reduce Uncertainty</w:t>
      </w:r>
      <w:bookmarkEnd w:id="60"/>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digital features included:</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augmented reality (AR) product try-ons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virtual gift guides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holiday-themed quizzes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festive countdown widgets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catalogues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enjoyed features that made shopping:</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playful</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easy</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immersive</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personalised</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elements also increased confidence, especially for beauty, fashion, and home décor gifts.</w:t>
      </w:r>
      <w:r>
        <w:rPr>
          <w:rFonts w:ascii="Times New Roman" w:eastAsia="Times New Roman" w:hAnsi="Times New Roman" w:cs="Times New Roman"/>
          <w:sz w:val="24"/>
          <w:szCs w:val="24"/>
          <w:lang w:bidi="hi-IN"/>
        </w:rPr>
        <w:t xml:space="preserve"> </w:t>
      </w:r>
      <w:r w:rsidRPr="004B4BBF">
        <w:rPr>
          <w:rFonts w:ascii="Times New Roman" w:eastAsia="Times New Roman" w:hAnsi="Times New Roman" w:cs="Times New Roman"/>
          <w:sz w:val="24"/>
          <w:szCs w:val="24"/>
          <w:lang w:bidi="hi-IN"/>
        </w:rPr>
        <w:t>Digital Christmas advertising influences engagement through seven major mechanisms:</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resonance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supportive personalisation</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real-time reassurance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authentic social influence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communication frequency management</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 visual quality</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enjoyable shopping tools</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7062793"/>
      <w:r w:rsidRPr="004B4BBF">
        <w:rPr>
          <w:rFonts w:ascii="Times New Roman" w:eastAsia="Times New Roman" w:hAnsi="Times New Roman" w:cs="Times New Roman"/>
          <w:b/>
          <w:bCs/>
          <w:kern w:val="36"/>
          <w:sz w:val="48"/>
          <w:szCs w:val="48"/>
          <w:lang w:bidi="hi-IN"/>
        </w:rPr>
        <w:t>5. DISCUSSION</w:t>
      </w:r>
      <w:bookmarkEnd w:id="6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findings of this study highlight the complex interplay between emotion, technology, authenticity, and consumer psychology in shaping engagement with digital holiday advertising. Christmas is not simply another commercial event; it is a culturally significant season filled with rituals, expectations, and social pressures that influence how consumers interpret digital communication. This discussion section connects the findings to existing literature, demonstrating how emotional storytelling, personalisation, real-time communication, influencer credibility, visual design, and interactivity function within broader communication frameworks.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The dominance of </w:t>
      </w:r>
      <w:r w:rsidRPr="004B4BBF">
        <w:rPr>
          <w:rFonts w:ascii="Times New Roman" w:eastAsia="Times New Roman" w:hAnsi="Times New Roman" w:cs="Times New Roman"/>
          <w:b/>
          <w:bCs/>
          <w:sz w:val="24"/>
          <w:szCs w:val="24"/>
          <w:lang w:bidi="hi-IN"/>
        </w:rPr>
        <w:t>emotional storytelling</w:t>
      </w:r>
      <w:r w:rsidRPr="004B4BBF">
        <w:rPr>
          <w:rFonts w:ascii="Times New Roman" w:eastAsia="Times New Roman" w:hAnsi="Times New Roman" w:cs="Times New Roman"/>
          <w:sz w:val="24"/>
          <w:szCs w:val="24"/>
          <w:lang w:bidi="hi-IN"/>
        </w:rPr>
        <w:t xml:space="preserve"> in influencing engagement aligns strongly with the Elaboration Likelihood Model and Affective Intelligence Theory. Festive ads frequently appeal to the peripheral processing route, using highly emotional narratives that resonate with </w:t>
      </w:r>
      <w:r w:rsidRPr="004B4BBF">
        <w:rPr>
          <w:rFonts w:ascii="Times New Roman" w:eastAsia="Times New Roman" w:hAnsi="Times New Roman" w:cs="Times New Roman"/>
          <w:sz w:val="24"/>
          <w:szCs w:val="24"/>
          <w:lang w:bidi="hi-IN"/>
        </w:rPr>
        <w:lastRenderedPageBreak/>
        <w:t>consumers even when product visibility is minimal. As the findings revealed, emotional content from brands like John Lewis and Coca-Cola created high levels of positive engagement, reinforcing previous studies that identify emotional stimuli as more persuasive during holiday periods. This connection suggests that brands aiming to improve Christmas performance must invest in meaningful narratives rather than solely promotional messaging.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Complementing this emotional appeal is the strategic use of </w:t>
      </w:r>
      <w:r w:rsidRPr="004B4BBF">
        <w:rPr>
          <w:rFonts w:ascii="Times New Roman" w:eastAsia="Times New Roman" w:hAnsi="Times New Roman" w:cs="Times New Roman"/>
          <w:b/>
          <w:bCs/>
          <w:sz w:val="24"/>
          <w:szCs w:val="24"/>
          <w:lang w:bidi="hi-IN"/>
        </w:rPr>
        <w:t>personalisation</w:t>
      </w:r>
      <w:r w:rsidRPr="004B4BBF">
        <w:rPr>
          <w:rFonts w:ascii="Times New Roman" w:eastAsia="Times New Roman" w:hAnsi="Times New Roman" w:cs="Times New Roman"/>
          <w:sz w:val="24"/>
          <w:szCs w:val="24"/>
          <w:lang w:bidi="hi-IN"/>
        </w:rPr>
        <w:t>, which supports consumers during a stressful and time-pressured season. Behavioural targeting, curated recommendations, and personalised emails reduced cognitive load by helping consumers navigate crowded digital marketplaces. Yet, the findings also identify tension between usefulness and intrusiveness. Consumers appreciate relevant suggestions, but they react negatively when personalisation appears overly invasive. This balance reflects ongoing privacy debates in digital marketing literature, signalling a critical need for brands to prioritise transparency and ethical communication.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Real-time communication emerged as another key contributor to consumer confidence. Notifications, stock alerts, and delivery deadline reminders were considered helpful when accurate, but damaging when misleading. This reinforces research emphasising the importance of informational clarity in maintaining trust. During Christmas—when gift timing carries emotional weight—communication errors can be interpreted as personal disappointments rather than simple mistakes. As such, brands must ensure that real-time systems are reliable, especially when stakes are higher.</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Influencer communication continues to shape Christmas shopping culture, but the findings show that </w:t>
      </w:r>
      <w:r w:rsidRPr="004B4BBF">
        <w:rPr>
          <w:rFonts w:ascii="Times New Roman" w:eastAsia="Times New Roman" w:hAnsi="Times New Roman" w:cs="Times New Roman"/>
          <w:b/>
          <w:bCs/>
          <w:sz w:val="24"/>
          <w:szCs w:val="24"/>
          <w:lang w:bidi="hi-IN"/>
        </w:rPr>
        <w:t>authenticity</w:t>
      </w:r>
      <w:r w:rsidRPr="004B4BBF">
        <w:rPr>
          <w:rFonts w:ascii="Times New Roman" w:eastAsia="Times New Roman" w:hAnsi="Times New Roman" w:cs="Times New Roman"/>
          <w:sz w:val="24"/>
          <w:szCs w:val="24"/>
          <w:lang w:bidi="hi-IN"/>
        </w:rPr>
        <w:t>, not popularity, determines engagement. Consumers prefer influencers who present genuine enthusiasm and relatable experiences. Superficial, over-commercialised content reduces credibility and can even harm brand perception. This supports Social Proof Theory, where trust in the communicator magnifies the persuasive impact of the message. For Christmas campaigns, authenticity becomes even more important because the season is emotionally sensitive; consumers are more attuned to sincerity and easily reject content that feels insincere.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Another significant theme is the challenge of </w:t>
      </w:r>
      <w:r w:rsidRPr="004B4BBF">
        <w:rPr>
          <w:rFonts w:ascii="Times New Roman" w:eastAsia="Times New Roman" w:hAnsi="Times New Roman" w:cs="Times New Roman"/>
          <w:b/>
          <w:bCs/>
          <w:sz w:val="24"/>
          <w:szCs w:val="24"/>
          <w:lang w:bidi="hi-IN"/>
        </w:rPr>
        <w:t>advertisement fatigue</w:t>
      </w:r>
      <w:r w:rsidRPr="004B4BBF">
        <w:rPr>
          <w:rFonts w:ascii="Times New Roman" w:eastAsia="Times New Roman" w:hAnsi="Times New Roman" w:cs="Times New Roman"/>
          <w:sz w:val="24"/>
          <w:szCs w:val="24"/>
          <w:lang w:bidi="hi-IN"/>
        </w:rPr>
        <w:t>, a phenomenon amplified during Christmas due to the overwhelming volume of promotional content. Although brands increase communication frequency to remain visible, excessive messaging contradicts consumer expectations of festive warmth and joy. Literature reveals that consumers disengage when confronted with communication overload, and this research confirms that result. Fatigue not only reduces engagement but fosters irritation and cynicism. Brands must therefore adopt more strategic frequency management, prioritising quality and timing over volume.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The importance of </w:t>
      </w:r>
      <w:r w:rsidRPr="004B4BBF">
        <w:rPr>
          <w:rFonts w:ascii="Times New Roman" w:eastAsia="Times New Roman" w:hAnsi="Times New Roman" w:cs="Times New Roman"/>
          <w:b/>
          <w:bCs/>
          <w:sz w:val="24"/>
          <w:szCs w:val="24"/>
          <w:lang w:bidi="hi-IN"/>
        </w:rPr>
        <w:t>visual design</w:t>
      </w:r>
      <w:r w:rsidRPr="004B4BBF">
        <w:rPr>
          <w:rFonts w:ascii="Times New Roman" w:eastAsia="Times New Roman" w:hAnsi="Times New Roman" w:cs="Times New Roman"/>
          <w:sz w:val="24"/>
          <w:szCs w:val="24"/>
          <w:lang w:bidi="hi-IN"/>
        </w:rPr>
        <w:t xml:space="preserve"> in shaping first impressions is well supported by existing research on aesthetic communication and visual processing. Festive colour palettes, cinematic visuals, and symbolic imagery reinforce thematic recognition and emotional resonance. The findings show that consumers value high-quality visuals and dismiss poorly designed ads, a result that aligns with visual communication studies emphasising the influence of aesthetics on consumer perceptions. For Christmas campaigns, where emotional and symbolic cues are central, visual execution becomes essential for engagement.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Finally, interactive digital features—such as AR tools, quizzes, and virtual catalogues—contribute to engagement by making festive shopping playful and immersive. Literature on interactivity highlights its role in enhancing user enjoyment and reducing uncertainty, especially for products requiring visualisation. During Christmas, interactivity helps consumers feel in control, supports decision-making, and introduces a sense of novelty that enhances festive excitement. The findings demonstrate that interactivity is not merely a functional enhancement; it is a communication strategy that merges entertainment with guidance.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Collectively, these insights reveal that effective digital Christmas advertising depends on balancing emotional resonance with practical support. While technology enhances personalisation and interactivity, its misuse can lead to intrusion and fatigue. Emotional narratives create strong engagement but require authenticity and coherence across platforms. Ultimately, the discussion suggests that the most successful Christmas campaigns integrate empathy, creativity, reliability, and ethical transparency—values deeply aligned with the emotional significance of the festive season.</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7062794"/>
      <w:r w:rsidRPr="004B4BBF">
        <w:rPr>
          <w:rFonts w:ascii="Times New Roman" w:eastAsia="Times New Roman" w:hAnsi="Times New Roman" w:cs="Times New Roman"/>
          <w:b/>
          <w:bCs/>
          <w:kern w:val="36"/>
          <w:sz w:val="48"/>
          <w:szCs w:val="48"/>
          <w:lang w:bidi="hi-IN"/>
        </w:rPr>
        <w:t>6. CONCLUSION</w:t>
      </w:r>
      <w:bookmarkEnd w:id="62"/>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study set out to examine how digital holiday advertising influences consumer engagement during the Christmas season, a period characterised by heightened emotional sensitivity, social expectations, and complex shopping behaviour. The findings demonstrate that festive advertising is most effective when it acknowledges the emotional and practical realities of consumers. Emotional storytelling remains the strongest driver of engagement, creating a sense of warmth, nostalgia, and connection that resonates deeply during Christmas. Digital platforms amplify the power of narrative by offering diverse ways to deliver visually rich and emotionally charged content.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Personalisation emerged as a valuable tool for reducing holiday stress, especially when it provides consumers with relevant suggestions and curated guidance. Yet, its effectiveness depends heavily on ethical data practices and transparent communication. Trust becomes especially important during Christmas, when gift-giving carries emotional significance. Real-time communication strengthens this trust by reassuring consumers through timely updates and accurate information. However, errors or excessive messaging can produce irritation, undermining the emotional intentions of festive campaigns.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play a significant role in trend formation and brand discovery, but authenticity remains the determining factor in whether consumers engage or reject influencer content. Visual design and festive aesthetics also shape engagement by creating immediate emotional impressions and reinforcing holiday symbolism. Meanwhile, interactive digital tools enhance enjoyment and support decision-making, turning Christmas shopping into a more playful and personalised experience.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Overall, the research highlights that effective digital Christmas advertising must integrate emotional resonance, clarity, authenticity, and respectful communication. Brands that succeed are those that understand the dual nature of Christmas: it is both a commercial peak and a deeply meaningful cultural moment. By balancing creativity with responsibility and innovation with empathy, digital advertising can support consumers in navigating the festive season with confidence, enjoyment, and emotional satisfaction.</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17062795"/>
      <w:r w:rsidRPr="004B4BBF">
        <w:rPr>
          <w:rFonts w:ascii="Times New Roman" w:eastAsia="Times New Roman" w:hAnsi="Times New Roman" w:cs="Times New Roman"/>
          <w:b/>
          <w:bCs/>
          <w:kern w:val="36"/>
          <w:sz w:val="48"/>
          <w:szCs w:val="48"/>
          <w:lang w:bidi="hi-IN"/>
        </w:rPr>
        <w:t>REFERENCES</w:t>
      </w:r>
      <w:bookmarkEnd w:id="63"/>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Belk, R. W. (2017). </w:t>
      </w:r>
      <w:r w:rsidRPr="004B4BBF">
        <w:rPr>
          <w:rFonts w:ascii="Times New Roman" w:eastAsia="Times New Roman" w:hAnsi="Times New Roman" w:cs="Times New Roman"/>
          <w:i/>
          <w:iCs/>
          <w:sz w:val="24"/>
          <w:szCs w:val="24"/>
          <w:lang w:bidi="hi-IN"/>
        </w:rPr>
        <w:t>The Routledge companion to digital consumption.</w:t>
      </w:r>
      <w:r w:rsidRPr="004B4BBF">
        <w:rPr>
          <w:rFonts w:ascii="Times New Roman" w:eastAsia="Times New Roman" w:hAnsi="Times New Roman" w:cs="Times New Roman"/>
          <w:sz w:val="24"/>
          <w:szCs w:val="24"/>
          <w:lang w:bidi="hi-IN"/>
        </w:rPr>
        <w:t xml:space="preserve"> Routledge.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Braun, V., &amp; Clarke, V. (2006). Using thematic analysis in psychology. </w:t>
      </w:r>
      <w:r w:rsidRPr="004B4BBF">
        <w:rPr>
          <w:rFonts w:ascii="Times New Roman" w:eastAsia="Times New Roman" w:hAnsi="Times New Roman" w:cs="Times New Roman"/>
          <w:i/>
          <w:iCs/>
          <w:sz w:val="24"/>
          <w:szCs w:val="24"/>
          <w:lang w:bidi="hi-IN"/>
        </w:rPr>
        <w:t>Qualitative Research in Psychology, 3</w:t>
      </w:r>
      <w:r w:rsidRPr="004B4BBF">
        <w:rPr>
          <w:rFonts w:ascii="Times New Roman" w:eastAsia="Times New Roman" w:hAnsi="Times New Roman" w:cs="Times New Roman"/>
          <w:sz w:val="24"/>
          <w:szCs w:val="24"/>
          <w:lang w:bidi="hi-IN"/>
        </w:rPr>
        <w:t>(2), 77–101.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Brown, S., &amp; Ponsonby-McCabe, S. (2014). </w:t>
      </w:r>
      <w:r w:rsidRPr="004B4BBF">
        <w:rPr>
          <w:rFonts w:ascii="Times New Roman" w:eastAsia="Times New Roman" w:hAnsi="Times New Roman" w:cs="Times New Roman"/>
          <w:i/>
          <w:iCs/>
          <w:sz w:val="24"/>
          <w:szCs w:val="24"/>
          <w:lang w:bidi="hi-IN"/>
        </w:rPr>
        <w:t>Brand meaning and symbolism.</w:t>
      </w:r>
      <w:r w:rsidRPr="004B4BBF">
        <w:rPr>
          <w:rFonts w:ascii="Times New Roman" w:eastAsia="Times New Roman" w:hAnsi="Times New Roman" w:cs="Times New Roman"/>
          <w:sz w:val="24"/>
          <w:szCs w:val="24"/>
          <w:lang w:bidi="hi-IN"/>
        </w:rPr>
        <w:t xml:space="preserve"> Palgrave Macmillan.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Campbell, M. C., &amp; Kirmani, A. (2000). The effect of perceived advertising costs on brand perceptions. </w:t>
      </w:r>
      <w:r w:rsidRPr="004B4BBF">
        <w:rPr>
          <w:rFonts w:ascii="Times New Roman" w:eastAsia="Times New Roman" w:hAnsi="Times New Roman" w:cs="Times New Roman"/>
          <w:i/>
          <w:iCs/>
          <w:sz w:val="24"/>
          <w:szCs w:val="24"/>
          <w:lang w:bidi="hi-IN"/>
        </w:rPr>
        <w:t>Journal of Consumer Research, 27</w:t>
      </w:r>
      <w:r w:rsidRPr="004B4BBF">
        <w:rPr>
          <w:rFonts w:ascii="Times New Roman" w:eastAsia="Times New Roman" w:hAnsi="Times New Roman" w:cs="Times New Roman"/>
          <w:sz w:val="24"/>
          <w:szCs w:val="24"/>
          <w:lang w:bidi="hi-IN"/>
        </w:rPr>
        <w:t>(1), 69–81.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Cialdini, R. B. (2009). </w:t>
      </w:r>
      <w:r w:rsidRPr="004B4BBF">
        <w:rPr>
          <w:rFonts w:ascii="Times New Roman" w:eastAsia="Times New Roman" w:hAnsi="Times New Roman" w:cs="Times New Roman"/>
          <w:i/>
          <w:iCs/>
          <w:sz w:val="24"/>
          <w:szCs w:val="24"/>
          <w:lang w:bidi="hi-IN"/>
        </w:rPr>
        <w:t>Influence: Science and practice.</w:t>
      </w:r>
      <w:r w:rsidRPr="004B4BBF">
        <w:rPr>
          <w:rFonts w:ascii="Times New Roman" w:eastAsia="Times New Roman" w:hAnsi="Times New Roman" w:cs="Times New Roman"/>
          <w:sz w:val="24"/>
          <w:szCs w:val="24"/>
          <w:lang w:bidi="hi-IN"/>
        </w:rPr>
        <w:t xml:space="preserve"> Pearson.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Fennis, B., &amp; Stroebe, W. (2010). </w:t>
      </w:r>
      <w:r w:rsidRPr="004B4BBF">
        <w:rPr>
          <w:rFonts w:ascii="Times New Roman" w:eastAsia="Times New Roman" w:hAnsi="Times New Roman" w:cs="Times New Roman"/>
          <w:i/>
          <w:iCs/>
          <w:sz w:val="24"/>
          <w:szCs w:val="24"/>
          <w:lang w:bidi="hi-IN"/>
        </w:rPr>
        <w:t>The psychology of advertising.</w:t>
      </w:r>
      <w:r w:rsidRPr="004B4BBF">
        <w:rPr>
          <w:rFonts w:ascii="Times New Roman" w:eastAsia="Times New Roman" w:hAnsi="Times New Roman" w:cs="Times New Roman"/>
          <w:sz w:val="24"/>
          <w:szCs w:val="24"/>
          <w:lang w:bidi="hi-IN"/>
        </w:rPr>
        <w:t xml:space="preserve"> Psychology Press.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Filieri, R., McLeay, F., &amp; Tsimonis, G. (2018). Consumer trust in online influencers. </w:t>
      </w:r>
      <w:r w:rsidRPr="004B4BBF">
        <w:rPr>
          <w:rFonts w:ascii="Times New Roman" w:eastAsia="Times New Roman" w:hAnsi="Times New Roman" w:cs="Times New Roman"/>
          <w:i/>
          <w:iCs/>
          <w:sz w:val="24"/>
          <w:szCs w:val="24"/>
          <w:lang w:bidi="hi-IN"/>
        </w:rPr>
        <w:t>Journal of Retailing and Consumer Services, 41</w:t>
      </w:r>
      <w:r w:rsidRPr="004B4BBF">
        <w:rPr>
          <w:rFonts w:ascii="Times New Roman" w:eastAsia="Times New Roman" w:hAnsi="Times New Roman" w:cs="Times New Roman"/>
          <w:sz w:val="24"/>
          <w:szCs w:val="24"/>
          <w:lang w:bidi="hi-IN"/>
        </w:rPr>
        <w:t>, 161–173.</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Grewal, D., Roggeveen, A., &amp; Nordfält, J. (2017). The future of retailing. </w:t>
      </w:r>
      <w:r w:rsidRPr="004B4BBF">
        <w:rPr>
          <w:rFonts w:ascii="Times New Roman" w:eastAsia="Times New Roman" w:hAnsi="Times New Roman" w:cs="Times New Roman"/>
          <w:i/>
          <w:iCs/>
          <w:sz w:val="24"/>
          <w:szCs w:val="24"/>
          <w:lang w:bidi="hi-IN"/>
        </w:rPr>
        <w:t>Journal of Retailing, 93</w:t>
      </w:r>
      <w:r w:rsidRPr="004B4BBF">
        <w:rPr>
          <w:rFonts w:ascii="Times New Roman" w:eastAsia="Times New Roman" w:hAnsi="Times New Roman" w:cs="Times New Roman"/>
          <w:sz w:val="24"/>
          <w:szCs w:val="24"/>
          <w:lang w:bidi="hi-IN"/>
        </w:rPr>
        <w:t>(2), 153–168.</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Hollebeek, L. D., &amp; Macky, K. (2019). Digital content marketing’s role in consumer engagement. </w:t>
      </w:r>
      <w:r w:rsidRPr="004B4BBF">
        <w:rPr>
          <w:rFonts w:ascii="Times New Roman" w:eastAsia="Times New Roman" w:hAnsi="Times New Roman" w:cs="Times New Roman"/>
          <w:i/>
          <w:iCs/>
          <w:sz w:val="24"/>
          <w:szCs w:val="24"/>
          <w:lang w:bidi="hi-IN"/>
        </w:rPr>
        <w:t>Journal of Interactive Marketing, 45</w:t>
      </w:r>
      <w:r w:rsidRPr="004B4BBF">
        <w:rPr>
          <w:rFonts w:ascii="Times New Roman" w:eastAsia="Times New Roman" w:hAnsi="Times New Roman" w:cs="Times New Roman"/>
          <w:sz w:val="24"/>
          <w:szCs w:val="24"/>
          <w:lang w:bidi="hi-IN"/>
        </w:rPr>
        <w:t>, 27–41.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Hutter, K., &amp; Hoffmann, S. (2015). Surprise, surprise: Ambient media as a communication tool. </w:t>
      </w:r>
      <w:r w:rsidRPr="004B4BBF">
        <w:rPr>
          <w:rFonts w:ascii="Times New Roman" w:eastAsia="Times New Roman" w:hAnsi="Times New Roman" w:cs="Times New Roman"/>
          <w:i/>
          <w:iCs/>
          <w:sz w:val="24"/>
          <w:szCs w:val="24"/>
          <w:lang w:bidi="hi-IN"/>
        </w:rPr>
        <w:t>Journal of Retailing, 91</w:t>
      </w:r>
      <w:r w:rsidRPr="004B4BBF">
        <w:rPr>
          <w:rFonts w:ascii="Times New Roman" w:eastAsia="Times New Roman" w:hAnsi="Times New Roman" w:cs="Times New Roman"/>
          <w:sz w:val="24"/>
          <w:szCs w:val="24"/>
          <w:lang w:bidi="hi-IN"/>
        </w:rPr>
        <w:t>(3), 468–482.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Kim, J., Park, J., &amp; Wyer, R. S. (2009). Effects of visual imagery on emotion and memory. </w:t>
      </w:r>
      <w:r w:rsidRPr="004B4BBF">
        <w:rPr>
          <w:rFonts w:ascii="Times New Roman" w:eastAsia="Times New Roman" w:hAnsi="Times New Roman" w:cs="Times New Roman"/>
          <w:i/>
          <w:iCs/>
          <w:sz w:val="24"/>
          <w:szCs w:val="24"/>
          <w:lang w:bidi="hi-IN"/>
        </w:rPr>
        <w:t>Journal of Consumer Psychology, 19</w:t>
      </w:r>
      <w:r w:rsidRPr="004B4BBF">
        <w:rPr>
          <w:rFonts w:ascii="Times New Roman" w:eastAsia="Times New Roman" w:hAnsi="Times New Roman" w:cs="Times New Roman"/>
          <w:sz w:val="24"/>
          <w:szCs w:val="24"/>
          <w:lang w:bidi="hi-IN"/>
        </w:rPr>
        <w:t>(2), 240–252.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Lamberton, C., &amp; Stephen, A. T. (2016). A thematic exploration of digital, social, and mobile marketing. </w:t>
      </w:r>
      <w:r w:rsidRPr="004B4BBF">
        <w:rPr>
          <w:rFonts w:ascii="Times New Roman" w:eastAsia="Times New Roman" w:hAnsi="Times New Roman" w:cs="Times New Roman"/>
          <w:i/>
          <w:iCs/>
          <w:sz w:val="24"/>
          <w:szCs w:val="24"/>
          <w:lang w:bidi="hi-IN"/>
        </w:rPr>
        <w:t>Journal of Marketing, 80</w:t>
      </w:r>
      <w:r w:rsidRPr="004B4BBF">
        <w:rPr>
          <w:rFonts w:ascii="Times New Roman" w:eastAsia="Times New Roman" w:hAnsi="Times New Roman" w:cs="Times New Roman"/>
          <w:sz w:val="24"/>
          <w:szCs w:val="24"/>
          <w:lang w:bidi="hi-IN"/>
        </w:rPr>
        <w:t>(6), 146–172.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 xml:space="preserve">Murray, R., &amp; Häubl, G. (2011). Personalisation and consumer decision-making. </w:t>
      </w:r>
      <w:r w:rsidRPr="004B4BBF">
        <w:rPr>
          <w:rFonts w:ascii="Times New Roman" w:eastAsia="Times New Roman" w:hAnsi="Times New Roman" w:cs="Times New Roman"/>
          <w:i/>
          <w:iCs/>
          <w:sz w:val="24"/>
          <w:szCs w:val="24"/>
          <w:lang w:bidi="hi-IN"/>
        </w:rPr>
        <w:t>Journal of Marketing Research, 48</w:t>
      </w:r>
      <w:r w:rsidRPr="004B4BBF">
        <w:rPr>
          <w:rFonts w:ascii="Times New Roman" w:eastAsia="Times New Roman" w:hAnsi="Times New Roman" w:cs="Times New Roman"/>
          <w:sz w:val="24"/>
          <w:szCs w:val="24"/>
          <w:lang w:bidi="hi-IN"/>
        </w:rPr>
        <w:t>(3), 393–402.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Shankar, V., &amp; Balasubramanian, S. (2009). Mobile marketing: A synthesis. </w:t>
      </w:r>
      <w:r w:rsidRPr="004B4BBF">
        <w:rPr>
          <w:rFonts w:ascii="Times New Roman" w:eastAsia="Times New Roman" w:hAnsi="Times New Roman" w:cs="Times New Roman"/>
          <w:i/>
          <w:iCs/>
          <w:sz w:val="24"/>
          <w:szCs w:val="24"/>
          <w:lang w:bidi="hi-IN"/>
        </w:rPr>
        <w:t>Journal of Interactive Marketing, 23</w:t>
      </w:r>
      <w:r w:rsidRPr="004B4BBF">
        <w:rPr>
          <w:rFonts w:ascii="Times New Roman" w:eastAsia="Times New Roman" w:hAnsi="Times New Roman" w:cs="Times New Roman"/>
          <w:sz w:val="24"/>
          <w:szCs w:val="24"/>
          <w:lang w:bidi="hi-IN"/>
        </w:rPr>
        <w:t>(2), 118–129.</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Smith, A. N., Fischer, E., &amp; Yongjian, C. (2012). How social media conversations influence purchase behaviour. </w:t>
      </w:r>
      <w:r w:rsidRPr="004B4BBF">
        <w:rPr>
          <w:rFonts w:ascii="Times New Roman" w:eastAsia="Times New Roman" w:hAnsi="Times New Roman" w:cs="Times New Roman"/>
          <w:i/>
          <w:iCs/>
          <w:sz w:val="24"/>
          <w:szCs w:val="24"/>
          <w:lang w:bidi="hi-IN"/>
        </w:rPr>
        <w:t>Journal of Interactive Marketing, 26</w:t>
      </w:r>
      <w:r w:rsidRPr="004B4BBF">
        <w:rPr>
          <w:rFonts w:ascii="Times New Roman" w:eastAsia="Times New Roman" w:hAnsi="Times New Roman" w:cs="Times New Roman"/>
          <w:sz w:val="24"/>
          <w:szCs w:val="24"/>
          <w:lang w:bidi="hi-IN"/>
        </w:rPr>
        <w:t>(2), 82–91.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Statista. (2024). </w:t>
      </w:r>
      <w:r w:rsidRPr="004B4BBF">
        <w:rPr>
          <w:rFonts w:ascii="Times New Roman" w:eastAsia="Times New Roman" w:hAnsi="Times New Roman" w:cs="Times New Roman"/>
          <w:i/>
          <w:iCs/>
          <w:sz w:val="24"/>
          <w:szCs w:val="24"/>
          <w:lang w:bidi="hi-IN"/>
        </w:rPr>
        <w:t>Global Christmas shopping behaviour: Digital trends report.</w:t>
      </w:r>
    </w:p>
    <w:p w:rsidR="00FF1DDD"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Tuten, T. L., &amp; Solomon, M. (2020). </w:t>
      </w:r>
      <w:r w:rsidRPr="004B4BBF">
        <w:rPr>
          <w:rFonts w:ascii="Times New Roman" w:eastAsia="Times New Roman" w:hAnsi="Times New Roman" w:cs="Times New Roman"/>
          <w:i/>
          <w:iCs/>
          <w:sz w:val="24"/>
          <w:szCs w:val="24"/>
          <w:lang w:bidi="hi-IN"/>
        </w:rPr>
        <w:t>Social media marketing.</w:t>
      </w:r>
      <w:r w:rsidRPr="004B4BBF">
        <w:rPr>
          <w:rFonts w:ascii="Times New Roman" w:eastAsia="Times New Roman" w:hAnsi="Times New Roman" w:cs="Times New Roman"/>
          <w:sz w:val="24"/>
          <w:szCs w:val="24"/>
          <w:lang w:bidi="hi-IN"/>
        </w:rPr>
        <w:t xml:space="preserve"> Sage Publications.</w:t>
      </w:r>
    </w:p>
    <w:sectPr w:rsidR="00FF1DDD" w:rsidRPr="004B4BBF"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03D" w:rsidRDefault="002A103D" w:rsidP="0086114F">
      <w:pPr>
        <w:spacing w:after="0" w:line="240" w:lineRule="auto"/>
      </w:pPr>
      <w:r>
        <w:separator/>
      </w:r>
    </w:p>
  </w:endnote>
  <w:endnote w:type="continuationSeparator" w:id="1">
    <w:p w:rsidR="002A103D" w:rsidRDefault="002A103D"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702D3A">
        <w:pPr>
          <w:pStyle w:val="Footer"/>
          <w:jc w:val="center"/>
        </w:pPr>
        <w:fldSimple w:instr=" PAGE   \* MERGEFORMAT ">
          <w:r w:rsidR="00267A7B">
            <w:rPr>
              <w:noProof/>
            </w:rPr>
            <w:t>25</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03D" w:rsidRDefault="002A103D" w:rsidP="0086114F">
      <w:pPr>
        <w:spacing w:after="0" w:line="240" w:lineRule="auto"/>
      </w:pPr>
      <w:r>
        <w:separator/>
      </w:r>
    </w:p>
  </w:footnote>
  <w:footnote w:type="continuationSeparator" w:id="1">
    <w:p w:rsidR="002A103D" w:rsidRDefault="002A103D"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31B06"/>
    <w:multiLevelType w:val="multilevel"/>
    <w:tmpl w:val="B31A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47738"/>
    <w:multiLevelType w:val="multilevel"/>
    <w:tmpl w:val="F7C2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C706D"/>
    <w:multiLevelType w:val="multilevel"/>
    <w:tmpl w:val="94F0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5D0B1F"/>
    <w:multiLevelType w:val="multilevel"/>
    <w:tmpl w:val="9A9A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634EB6"/>
    <w:multiLevelType w:val="multilevel"/>
    <w:tmpl w:val="E5F0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F249A5"/>
    <w:multiLevelType w:val="multilevel"/>
    <w:tmpl w:val="2BC8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BA4E4F"/>
    <w:multiLevelType w:val="multilevel"/>
    <w:tmpl w:val="E158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00CBA"/>
    <w:multiLevelType w:val="multilevel"/>
    <w:tmpl w:val="E0BC2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5D619E"/>
    <w:multiLevelType w:val="multilevel"/>
    <w:tmpl w:val="55F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934C5B"/>
    <w:multiLevelType w:val="multilevel"/>
    <w:tmpl w:val="0CC06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F35C4"/>
    <w:multiLevelType w:val="multilevel"/>
    <w:tmpl w:val="A76C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0D5FB0"/>
    <w:multiLevelType w:val="multilevel"/>
    <w:tmpl w:val="73AA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4017D7"/>
    <w:multiLevelType w:val="multilevel"/>
    <w:tmpl w:val="8FEE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84483E"/>
    <w:multiLevelType w:val="multilevel"/>
    <w:tmpl w:val="828E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A748FB"/>
    <w:multiLevelType w:val="multilevel"/>
    <w:tmpl w:val="0BE6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74423D"/>
    <w:multiLevelType w:val="multilevel"/>
    <w:tmpl w:val="CAE6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EB072C"/>
    <w:multiLevelType w:val="multilevel"/>
    <w:tmpl w:val="9CA4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176674"/>
    <w:multiLevelType w:val="multilevel"/>
    <w:tmpl w:val="A044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C4055A"/>
    <w:multiLevelType w:val="multilevel"/>
    <w:tmpl w:val="090A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6378E2"/>
    <w:multiLevelType w:val="multilevel"/>
    <w:tmpl w:val="8AD0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20525D"/>
    <w:multiLevelType w:val="multilevel"/>
    <w:tmpl w:val="FF7C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BB03C99"/>
    <w:multiLevelType w:val="multilevel"/>
    <w:tmpl w:val="DDE8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FC5D83"/>
    <w:multiLevelType w:val="multilevel"/>
    <w:tmpl w:val="68BC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8D4001"/>
    <w:multiLevelType w:val="multilevel"/>
    <w:tmpl w:val="3EB2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0674EF"/>
    <w:multiLevelType w:val="multilevel"/>
    <w:tmpl w:val="7E7E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6613E2"/>
    <w:multiLevelType w:val="multilevel"/>
    <w:tmpl w:val="1290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CE026A"/>
    <w:multiLevelType w:val="multilevel"/>
    <w:tmpl w:val="865C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F56A6D"/>
    <w:multiLevelType w:val="multilevel"/>
    <w:tmpl w:val="3674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235D54"/>
    <w:multiLevelType w:val="multilevel"/>
    <w:tmpl w:val="73FC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9F4EED"/>
    <w:multiLevelType w:val="multilevel"/>
    <w:tmpl w:val="51A8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76559A"/>
    <w:multiLevelType w:val="multilevel"/>
    <w:tmpl w:val="585E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8F6A86"/>
    <w:multiLevelType w:val="multilevel"/>
    <w:tmpl w:val="E888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8885C01"/>
    <w:multiLevelType w:val="multilevel"/>
    <w:tmpl w:val="D0B6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B6214D"/>
    <w:multiLevelType w:val="multilevel"/>
    <w:tmpl w:val="A0CE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9405175"/>
    <w:multiLevelType w:val="multilevel"/>
    <w:tmpl w:val="97AA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11A15D8"/>
    <w:multiLevelType w:val="multilevel"/>
    <w:tmpl w:val="446E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8E6B7E"/>
    <w:multiLevelType w:val="multilevel"/>
    <w:tmpl w:val="2B66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33D18CA"/>
    <w:multiLevelType w:val="multilevel"/>
    <w:tmpl w:val="77EC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5CE0F53"/>
    <w:multiLevelType w:val="multilevel"/>
    <w:tmpl w:val="46C0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5D6447A"/>
    <w:multiLevelType w:val="multilevel"/>
    <w:tmpl w:val="A12E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717F4E"/>
    <w:multiLevelType w:val="multilevel"/>
    <w:tmpl w:val="2EEE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6C810D6"/>
    <w:multiLevelType w:val="multilevel"/>
    <w:tmpl w:val="292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7D14D9"/>
    <w:multiLevelType w:val="multilevel"/>
    <w:tmpl w:val="DB1E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D036D8"/>
    <w:multiLevelType w:val="multilevel"/>
    <w:tmpl w:val="6D6A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606316D"/>
    <w:multiLevelType w:val="multilevel"/>
    <w:tmpl w:val="AFE4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9A123B4"/>
    <w:multiLevelType w:val="multilevel"/>
    <w:tmpl w:val="EA94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9EF4C38"/>
    <w:multiLevelType w:val="multilevel"/>
    <w:tmpl w:val="6C70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B4F75ED"/>
    <w:multiLevelType w:val="multilevel"/>
    <w:tmpl w:val="BA74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C147E89"/>
    <w:multiLevelType w:val="multilevel"/>
    <w:tmpl w:val="4142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C8859AA"/>
    <w:multiLevelType w:val="multilevel"/>
    <w:tmpl w:val="3A9A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D3A1573"/>
    <w:multiLevelType w:val="multilevel"/>
    <w:tmpl w:val="1B38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F8643B1"/>
    <w:multiLevelType w:val="multilevel"/>
    <w:tmpl w:val="2F48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07E699A"/>
    <w:multiLevelType w:val="multilevel"/>
    <w:tmpl w:val="27FE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13015E6"/>
    <w:multiLevelType w:val="multilevel"/>
    <w:tmpl w:val="84C4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33204EF"/>
    <w:multiLevelType w:val="multilevel"/>
    <w:tmpl w:val="07C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3875664"/>
    <w:multiLevelType w:val="multilevel"/>
    <w:tmpl w:val="1C90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4E30B36"/>
    <w:multiLevelType w:val="multilevel"/>
    <w:tmpl w:val="8EB0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6E32784"/>
    <w:multiLevelType w:val="multilevel"/>
    <w:tmpl w:val="67BE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7F25062"/>
    <w:multiLevelType w:val="multilevel"/>
    <w:tmpl w:val="FF34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94F2448"/>
    <w:multiLevelType w:val="multilevel"/>
    <w:tmpl w:val="0D1C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EB833C1"/>
    <w:multiLevelType w:val="multilevel"/>
    <w:tmpl w:val="6ED6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8"/>
  </w:num>
  <w:num w:numId="3">
    <w:abstractNumId w:val="49"/>
  </w:num>
  <w:num w:numId="4">
    <w:abstractNumId w:val="21"/>
  </w:num>
  <w:num w:numId="5">
    <w:abstractNumId w:val="13"/>
  </w:num>
  <w:num w:numId="6">
    <w:abstractNumId w:val="45"/>
  </w:num>
  <w:num w:numId="7">
    <w:abstractNumId w:val="56"/>
  </w:num>
  <w:num w:numId="8">
    <w:abstractNumId w:val="41"/>
  </w:num>
  <w:num w:numId="9">
    <w:abstractNumId w:val="25"/>
  </w:num>
  <w:num w:numId="10">
    <w:abstractNumId w:val="16"/>
  </w:num>
  <w:num w:numId="11">
    <w:abstractNumId w:val="53"/>
  </w:num>
  <w:num w:numId="12">
    <w:abstractNumId w:val="9"/>
  </w:num>
  <w:num w:numId="13">
    <w:abstractNumId w:val="14"/>
  </w:num>
  <w:num w:numId="14">
    <w:abstractNumId w:val="28"/>
  </w:num>
  <w:num w:numId="15">
    <w:abstractNumId w:val="26"/>
  </w:num>
  <w:num w:numId="16">
    <w:abstractNumId w:val="4"/>
  </w:num>
  <w:num w:numId="17">
    <w:abstractNumId w:val="5"/>
  </w:num>
  <w:num w:numId="18">
    <w:abstractNumId w:val="32"/>
  </w:num>
  <w:num w:numId="19">
    <w:abstractNumId w:val="23"/>
  </w:num>
  <w:num w:numId="20">
    <w:abstractNumId w:val="6"/>
  </w:num>
  <w:num w:numId="21">
    <w:abstractNumId w:val="57"/>
  </w:num>
  <w:num w:numId="22">
    <w:abstractNumId w:val="50"/>
  </w:num>
  <w:num w:numId="23">
    <w:abstractNumId w:val="24"/>
  </w:num>
  <w:num w:numId="24">
    <w:abstractNumId w:val="52"/>
  </w:num>
  <w:num w:numId="25">
    <w:abstractNumId w:val="55"/>
  </w:num>
  <w:num w:numId="26">
    <w:abstractNumId w:val="48"/>
  </w:num>
  <w:num w:numId="27">
    <w:abstractNumId w:val="29"/>
  </w:num>
  <w:num w:numId="28">
    <w:abstractNumId w:val="51"/>
  </w:num>
  <w:num w:numId="29">
    <w:abstractNumId w:val="31"/>
  </w:num>
  <w:num w:numId="30">
    <w:abstractNumId w:val="47"/>
  </w:num>
  <w:num w:numId="31">
    <w:abstractNumId w:val="27"/>
  </w:num>
  <w:num w:numId="32">
    <w:abstractNumId w:val="20"/>
  </w:num>
  <w:num w:numId="33">
    <w:abstractNumId w:val="7"/>
  </w:num>
  <w:num w:numId="34">
    <w:abstractNumId w:val="43"/>
  </w:num>
  <w:num w:numId="35">
    <w:abstractNumId w:val="19"/>
  </w:num>
  <w:num w:numId="36">
    <w:abstractNumId w:val="11"/>
  </w:num>
  <w:num w:numId="37">
    <w:abstractNumId w:val="22"/>
  </w:num>
  <w:num w:numId="38">
    <w:abstractNumId w:val="17"/>
  </w:num>
  <w:num w:numId="39">
    <w:abstractNumId w:val="35"/>
  </w:num>
  <w:num w:numId="40">
    <w:abstractNumId w:val="0"/>
  </w:num>
  <w:num w:numId="41">
    <w:abstractNumId w:val="54"/>
  </w:num>
  <w:num w:numId="42">
    <w:abstractNumId w:val="33"/>
  </w:num>
  <w:num w:numId="43">
    <w:abstractNumId w:val="36"/>
  </w:num>
  <w:num w:numId="44">
    <w:abstractNumId w:val="10"/>
  </w:num>
  <w:num w:numId="45">
    <w:abstractNumId w:val="42"/>
  </w:num>
  <w:num w:numId="46">
    <w:abstractNumId w:val="8"/>
  </w:num>
  <w:num w:numId="47">
    <w:abstractNumId w:val="37"/>
  </w:num>
  <w:num w:numId="48">
    <w:abstractNumId w:val="15"/>
  </w:num>
  <w:num w:numId="49">
    <w:abstractNumId w:val="12"/>
  </w:num>
  <w:num w:numId="50">
    <w:abstractNumId w:val="46"/>
  </w:num>
  <w:num w:numId="51">
    <w:abstractNumId w:val="38"/>
  </w:num>
  <w:num w:numId="52">
    <w:abstractNumId w:val="44"/>
  </w:num>
  <w:num w:numId="53">
    <w:abstractNumId w:val="2"/>
  </w:num>
  <w:num w:numId="54">
    <w:abstractNumId w:val="40"/>
  </w:num>
  <w:num w:numId="55">
    <w:abstractNumId w:val="39"/>
  </w:num>
  <w:num w:numId="56">
    <w:abstractNumId w:val="30"/>
  </w:num>
  <w:num w:numId="57">
    <w:abstractNumId w:val="18"/>
  </w:num>
  <w:num w:numId="58">
    <w:abstractNumId w:val="60"/>
  </w:num>
  <w:num w:numId="59">
    <w:abstractNumId w:val="1"/>
  </w:num>
  <w:num w:numId="60">
    <w:abstractNumId w:val="59"/>
  </w:num>
  <w:num w:numId="61">
    <w:abstractNumId w:val="3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5490"/>
    <w:rsid w:val="0001097A"/>
    <w:rsid w:val="00022E20"/>
    <w:rsid w:val="00032FB6"/>
    <w:rsid w:val="000847F1"/>
    <w:rsid w:val="000C0630"/>
    <w:rsid w:val="00184BF3"/>
    <w:rsid w:val="002415F9"/>
    <w:rsid w:val="0024261E"/>
    <w:rsid w:val="00267A7B"/>
    <w:rsid w:val="002A103D"/>
    <w:rsid w:val="002D7CAE"/>
    <w:rsid w:val="00367D88"/>
    <w:rsid w:val="004814AC"/>
    <w:rsid w:val="004B4BBF"/>
    <w:rsid w:val="004E677D"/>
    <w:rsid w:val="00517435"/>
    <w:rsid w:val="006170C1"/>
    <w:rsid w:val="00627E62"/>
    <w:rsid w:val="0069517F"/>
    <w:rsid w:val="00702D3A"/>
    <w:rsid w:val="00777758"/>
    <w:rsid w:val="007A2986"/>
    <w:rsid w:val="0086114F"/>
    <w:rsid w:val="008D52A7"/>
    <w:rsid w:val="00927BD6"/>
    <w:rsid w:val="00942A4A"/>
    <w:rsid w:val="009E00EE"/>
    <w:rsid w:val="00A07818"/>
    <w:rsid w:val="00A50B7C"/>
    <w:rsid w:val="00A97AF1"/>
    <w:rsid w:val="00AE43DA"/>
    <w:rsid w:val="00B86C29"/>
    <w:rsid w:val="00B978A4"/>
    <w:rsid w:val="00BE10D4"/>
    <w:rsid w:val="00BF04BE"/>
    <w:rsid w:val="00C71DE6"/>
    <w:rsid w:val="00E40F21"/>
    <w:rsid w:val="00E46F99"/>
    <w:rsid w:val="00E756ED"/>
    <w:rsid w:val="00E7642A"/>
    <w:rsid w:val="00EF0BD9"/>
    <w:rsid w:val="00EF6A7A"/>
    <w:rsid w:val="00F41090"/>
    <w:rsid w:val="00F53663"/>
    <w:rsid w:val="00FF1DDD"/>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BE10D4"/>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495535483">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059061967">
      <w:bodyDiv w:val="1"/>
      <w:marLeft w:val="0"/>
      <w:marRight w:val="0"/>
      <w:marTop w:val="0"/>
      <w:marBottom w:val="0"/>
      <w:divBdr>
        <w:top w:val="none" w:sz="0" w:space="0" w:color="auto"/>
        <w:left w:val="none" w:sz="0" w:space="0" w:color="auto"/>
        <w:bottom w:val="none" w:sz="0" w:space="0" w:color="auto"/>
        <w:right w:val="none" w:sz="0" w:space="0" w:color="auto"/>
      </w:divBdr>
    </w:div>
    <w:div w:id="1102066066">
      <w:bodyDiv w:val="1"/>
      <w:marLeft w:val="0"/>
      <w:marRight w:val="0"/>
      <w:marTop w:val="0"/>
      <w:marBottom w:val="0"/>
      <w:divBdr>
        <w:top w:val="none" w:sz="0" w:space="0" w:color="auto"/>
        <w:left w:val="none" w:sz="0" w:space="0" w:color="auto"/>
        <w:bottom w:val="none" w:sz="0" w:space="0" w:color="auto"/>
        <w:right w:val="none" w:sz="0" w:space="0" w:color="auto"/>
      </w:divBdr>
    </w:div>
    <w:div w:id="1886524062">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46250-F1C3-4C0D-B7E1-9BE2CC260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25</Pages>
  <Words>5972</Words>
  <Characters>34042</Characters>
  <Application>Microsoft Office Word</Application>
  <DocSecurity>0</DocSecurity>
  <Lines>283</Lines>
  <Paragraphs>79</Paragraphs>
  <ScaleCrop>false</ScaleCrop>
  <Company/>
  <LinksUpToDate>false</LinksUpToDate>
  <CharactersWithSpaces>39935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30</cp:revision>
  <dcterms:created xsi:type="dcterms:W3CDTF">2025-11-18T15:41:00Z</dcterms:created>
  <dcterms:modified xsi:type="dcterms:W3CDTF">2025-12-19T19:26:00Z</dcterms:modified>
</cp:coreProperties>
</file>