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D4DEBE" w14:textId="77777777" w:rsidR="001E15C6" w:rsidRPr="002E2206" w:rsidRDefault="001E15C6" w:rsidP="001E15C6">
      <w:pPr>
        <w:spacing w:line="360" w:lineRule="auto"/>
        <w:jc w:val="center"/>
        <w:rPr>
          <w:rFonts w:ascii="Times New Roman" w:eastAsia="Times New Roman" w:hAnsi="Times New Roman" w:cs="Times New Roman"/>
          <w:b/>
          <w:bCs/>
          <w:sz w:val="32"/>
          <w:szCs w:val="24"/>
        </w:rPr>
      </w:pPr>
      <w:r w:rsidRPr="002E2206">
        <w:drawing>
          <wp:anchor distT="0" distB="0" distL="114300" distR="114300" simplePos="0" relativeHeight="251659264" behindDoc="1" locked="0" layoutInCell="1" allowOverlap="1" wp14:anchorId="2C78B58F" wp14:editId="2DD9F934">
            <wp:simplePos x="0" y="0"/>
            <wp:positionH relativeFrom="margin">
              <wp:posOffset>3756660</wp:posOffset>
            </wp:positionH>
            <wp:positionV relativeFrom="paragraph">
              <wp:posOffset>350520</wp:posOffset>
            </wp:positionV>
            <wp:extent cx="2476500" cy="1410970"/>
            <wp:effectExtent l="0" t="0" r="0" b="0"/>
            <wp:wrapTight wrapText="bothSides">
              <wp:wrapPolygon edited="0">
                <wp:start x="0" y="0"/>
                <wp:lineTo x="0" y="21289"/>
                <wp:lineTo x="21434" y="21289"/>
                <wp:lineTo x="21434"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7" cstate="print">
                      <a:extLst>
                        <a:ext uri="{28A0092B-C50C-407E-A947-70E740481C1C}">
                          <a14:useLocalDpi xmlns:a14="http://schemas.microsoft.com/office/drawing/2010/main" val="0"/>
                        </a:ext>
                      </a:extLst>
                    </a:blip>
                    <a:stretch>
                      <a:fillRect/>
                    </a:stretch>
                  </pic:blipFill>
                  <pic:spPr>
                    <a:xfrm>
                      <a:off x="0" y="0"/>
                      <a:ext cx="2476500" cy="1410970"/>
                    </a:xfrm>
                    <a:prstGeom prst="rect">
                      <a:avLst/>
                    </a:prstGeom>
                  </pic:spPr>
                </pic:pic>
              </a:graphicData>
            </a:graphic>
            <wp14:sizeRelH relativeFrom="page">
              <wp14:pctWidth>0</wp14:pctWidth>
            </wp14:sizeRelH>
            <wp14:sizeRelV relativeFrom="page">
              <wp14:pctHeight>0</wp14:pctHeight>
            </wp14:sizeRelV>
          </wp:anchor>
        </w:drawing>
      </w:r>
    </w:p>
    <w:p w14:paraId="4271DD37" w14:textId="77777777" w:rsidR="001E15C6" w:rsidRPr="002E2206" w:rsidRDefault="001E15C6" w:rsidP="001E15C6">
      <w:pPr>
        <w:spacing w:line="360" w:lineRule="auto"/>
        <w:jc w:val="center"/>
        <w:rPr>
          <w:rFonts w:ascii="Times New Roman" w:eastAsia="Times New Roman" w:hAnsi="Times New Roman" w:cs="Times New Roman"/>
          <w:b/>
          <w:bCs/>
          <w:sz w:val="32"/>
          <w:szCs w:val="24"/>
        </w:rPr>
      </w:pPr>
    </w:p>
    <w:p w14:paraId="254057AE" w14:textId="77777777" w:rsidR="001E15C6" w:rsidRPr="002E2206" w:rsidRDefault="001E15C6" w:rsidP="001E15C6">
      <w:pPr>
        <w:spacing w:line="360" w:lineRule="auto"/>
        <w:jc w:val="center"/>
        <w:rPr>
          <w:rFonts w:ascii="Times New Roman" w:eastAsia="Times New Roman" w:hAnsi="Times New Roman" w:cs="Times New Roman"/>
          <w:b/>
          <w:bCs/>
          <w:sz w:val="32"/>
          <w:szCs w:val="24"/>
        </w:rPr>
      </w:pPr>
    </w:p>
    <w:p w14:paraId="307079BD" w14:textId="77777777" w:rsidR="001E15C6" w:rsidRPr="002E2206" w:rsidRDefault="001E15C6" w:rsidP="001E15C6">
      <w:pPr>
        <w:spacing w:line="360" w:lineRule="auto"/>
        <w:jc w:val="center"/>
        <w:rPr>
          <w:rFonts w:ascii="Times New Roman" w:eastAsia="Times New Roman" w:hAnsi="Times New Roman" w:cs="Times New Roman"/>
          <w:b/>
          <w:bCs/>
          <w:sz w:val="32"/>
          <w:szCs w:val="24"/>
        </w:rPr>
      </w:pPr>
    </w:p>
    <w:p w14:paraId="65FB2518" w14:textId="77777777" w:rsidR="001E15C6" w:rsidRPr="002E2206" w:rsidRDefault="001E15C6" w:rsidP="001E15C6">
      <w:pPr>
        <w:spacing w:line="360" w:lineRule="auto"/>
        <w:jc w:val="center"/>
        <w:rPr>
          <w:rFonts w:ascii="Times New Roman" w:eastAsia="Times New Roman" w:hAnsi="Times New Roman" w:cs="Times New Roman"/>
          <w:b/>
          <w:bCs/>
          <w:sz w:val="32"/>
          <w:szCs w:val="24"/>
        </w:rPr>
      </w:pPr>
    </w:p>
    <w:p w14:paraId="6ECAF6F6" w14:textId="77777777" w:rsidR="001E15C6" w:rsidRPr="002E2206" w:rsidRDefault="001E15C6" w:rsidP="001E15C6">
      <w:pPr>
        <w:spacing w:line="360" w:lineRule="auto"/>
        <w:jc w:val="center"/>
        <w:rPr>
          <w:rFonts w:ascii="Times New Roman" w:eastAsia="Times New Roman" w:hAnsi="Times New Roman" w:cs="Times New Roman"/>
          <w:b/>
          <w:bCs/>
          <w:sz w:val="32"/>
          <w:szCs w:val="24"/>
        </w:rPr>
      </w:pPr>
    </w:p>
    <w:p w14:paraId="7B71351F" w14:textId="77777777" w:rsidR="001E15C6" w:rsidRPr="002E2206" w:rsidRDefault="001E15C6" w:rsidP="001E15C6">
      <w:pPr>
        <w:spacing w:line="360" w:lineRule="auto"/>
        <w:jc w:val="center"/>
        <w:rPr>
          <w:rFonts w:ascii="Times New Roman" w:eastAsia="Times New Roman" w:hAnsi="Times New Roman" w:cs="Times New Roman"/>
          <w:b/>
          <w:bCs/>
          <w:sz w:val="32"/>
          <w:szCs w:val="24"/>
        </w:rPr>
      </w:pPr>
    </w:p>
    <w:p w14:paraId="410FECE8" w14:textId="77777777" w:rsidR="001E15C6" w:rsidRPr="002E2206" w:rsidRDefault="001E15C6" w:rsidP="001E15C6">
      <w:pPr>
        <w:spacing w:line="360" w:lineRule="auto"/>
        <w:jc w:val="center"/>
        <w:rPr>
          <w:rFonts w:ascii="Times New Roman" w:eastAsia="Times New Roman" w:hAnsi="Times New Roman" w:cs="Times New Roman"/>
          <w:b/>
          <w:bCs/>
          <w:sz w:val="32"/>
          <w:szCs w:val="24"/>
        </w:rPr>
      </w:pPr>
      <w:r w:rsidRPr="002E2206">
        <w:rPr>
          <w:rFonts w:ascii="Times New Roman" w:eastAsia="Times New Roman" w:hAnsi="Times New Roman" w:cs="Times New Roman"/>
          <w:b/>
          <w:bCs/>
          <w:sz w:val="32"/>
          <w:szCs w:val="24"/>
        </w:rPr>
        <w:t>PLANNING AND MANAGEMENT OF SUSTAINABLE TOURISM SPACES</w:t>
      </w:r>
    </w:p>
    <w:p w14:paraId="1B0069DC" w14:textId="77777777" w:rsidR="001E15C6" w:rsidRPr="002E2206" w:rsidRDefault="001E15C6" w:rsidP="001E15C6">
      <w:pPr>
        <w:spacing w:line="360" w:lineRule="auto"/>
        <w:jc w:val="center"/>
        <w:rPr>
          <w:rFonts w:ascii="Times New Roman" w:eastAsia="Times New Roman" w:hAnsi="Times New Roman" w:cs="Times New Roman"/>
          <w:b/>
          <w:bCs/>
          <w:sz w:val="32"/>
          <w:szCs w:val="24"/>
        </w:rPr>
      </w:pPr>
      <w:r w:rsidRPr="002E2206">
        <w:rPr>
          <w:rFonts w:ascii="Times New Roman" w:eastAsia="Times New Roman" w:hAnsi="Times New Roman" w:cs="Times New Roman"/>
          <w:b/>
          <w:bCs/>
          <w:sz w:val="32"/>
          <w:szCs w:val="24"/>
        </w:rPr>
        <w:t>ASSIGNMENT 7</w:t>
      </w:r>
    </w:p>
    <w:p w14:paraId="79E9CDC6" w14:textId="77777777" w:rsidR="001E15C6" w:rsidRPr="002E2206" w:rsidRDefault="001E15C6" w:rsidP="001E15C6">
      <w:pPr>
        <w:spacing w:line="360" w:lineRule="auto"/>
        <w:jc w:val="center"/>
        <w:rPr>
          <w:rFonts w:ascii="Times New Roman" w:eastAsia="Times New Roman" w:hAnsi="Times New Roman" w:cs="Times New Roman"/>
          <w:b/>
          <w:bCs/>
          <w:sz w:val="32"/>
          <w:szCs w:val="24"/>
        </w:rPr>
      </w:pPr>
      <w:r w:rsidRPr="002E2206">
        <w:rPr>
          <w:rFonts w:ascii="Times New Roman" w:eastAsia="Times New Roman" w:hAnsi="Times New Roman" w:cs="Times New Roman"/>
          <w:b/>
          <w:bCs/>
          <w:sz w:val="32"/>
          <w:szCs w:val="24"/>
        </w:rPr>
        <w:t>DATE: 5.11.2025</w:t>
      </w:r>
    </w:p>
    <w:p w14:paraId="19880F41" w14:textId="77777777" w:rsidR="001E15C6" w:rsidRPr="002E2206" w:rsidRDefault="001E15C6" w:rsidP="001E15C6">
      <w:pPr>
        <w:spacing w:line="360" w:lineRule="auto"/>
        <w:jc w:val="center"/>
        <w:rPr>
          <w:rFonts w:ascii="Times New Roman" w:eastAsia="Times New Roman" w:hAnsi="Times New Roman" w:cs="Times New Roman"/>
          <w:b/>
          <w:bCs/>
          <w:sz w:val="32"/>
          <w:szCs w:val="24"/>
        </w:rPr>
      </w:pPr>
      <w:r w:rsidRPr="002E2206">
        <w:rPr>
          <w:rFonts w:ascii="Times New Roman" w:eastAsia="Times New Roman" w:hAnsi="Times New Roman" w:cs="Times New Roman"/>
          <w:b/>
          <w:bCs/>
          <w:sz w:val="32"/>
          <w:szCs w:val="24"/>
        </w:rPr>
        <w:t>STUDENT NAME:</w:t>
      </w:r>
    </w:p>
    <w:p w14:paraId="13BE00DD" w14:textId="77777777" w:rsidR="001E15C6" w:rsidRPr="002E2206" w:rsidRDefault="001E15C6" w:rsidP="001E15C6">
      <w:pPr>
        <w:spacing w:line="360" w:lineRule="auto"/>
        <w:jc w:val="center"/>
        <w:rPr>
          <w:rFonts w:ascii="Times New Roman" w:eastAsia="Times New Roman" w:hAnsi="Times New Roman" w:cs="Times New Roman"/>
          <w:b/>
          <w:bCs/>
          <w:sz w:val="32"/>
          <w:szCs w:val="24"/>
        </w:rPr>
      </w:pPr>
      <w:r w:rsidRPr="002E2206">
        <w:rPr>
          <w:rFonts w:ascii="Times New Roman" w:eastAsia="Times New Roman" w:hAnsi="Times New Roman" w:cs="Times New Roman"/>
          <w:b/>
          <w:bCs/>
          <w:sz w:val="32"/>
          <w:szCs w:val="24"/>
        </w:rPr>
        <w:t>ID NUMBER:</w:t>
      </w:r>
    </w:p>
    <w:p w14:paraId="7B33E65D" w14:textId="77777777" w:rsidR="001E15C6" w:rsidRPr="002E2206" w:rsidRDefault="001E15C6" w:rsidP="001E15C6">
      <w:pPr>
        <w:spacing w:line="360" w:lineRule="auto"/>
        <w:jc w:val="center"/>
        <w:rPr>
          <w:rFonts w:ascii="Times New Roman" w:eastAsia="Times New Roman" w:hAnsi="Times New Roman" w:cs="Times New Roman"/>
          <w:b/>
          <w:bCs/>
          <w:sz w:val="24"/>
          <w:szCs w:val="24"/>
        </w:rPr>
      </w:pPr>
      <w:r w:rsidRPr="002E2206">
        <w:rPr>
          <w:rFonts w:ascii="Times New Roman" w:eastAsia="Times New Roman" w:hAnsi="Times New Roman" w:cs="Times New Roman"/>
          <w:b/>
          <w:bCs/>
          <w:sz w:val="32"/>
          <w:szCs w:val="24"/>
        </w:rPr>
        <w:t>UNIVERSITY NAME: eiIET</w:t>
      </w:r>
      <w:r w:rsidRPr="002E2206">
        <w:rPr>
          <w:rFonts w:ascii="Times New Roman" w:eastAsia="Times New Roman" w:hAnsi="Times New Roman" w:cs="Times New Roman"/>
          <w:b/>
          <w:bCs/>
          <w:sz w:val="24"/>
          <w:szCs w:val="24"/>
        </w:rPr>
        <w:t xml:space="preserve"> </w:t>
      </w:r>
    </w:p>
    <w:p w14:paraId="111973F3" w14:textId="77777777" w:rsidR="001E15C6" w:rsidRPr="002E2206" w:rsidRDefault="001E15C6">
      <w:pPr>
        <w:rPr>
          <w:rFonts w:ascii="Times New Roman" w:eastAsia="Times New Roman" w:hAnsi="Times New Roman" w:cs="Times New Roman"/>
          <w:b/>
          <w:bCs/>
          <w:sz w:val="24"/>
          <w:szCs w:val="24"/>
        </w:rPr>
      </w:pPr>
      <w:r w:rsidRPr="002E2206">
        <w:rPr>
          <w:rFonts w:ascii="Times New Roman" w:eastAsia="Times New Roman" w:hAnsi="Times New Roman" w:cs="Times New Roman"/>
          <w:b/>
          <w:bCs/>
          <w:sz w:val="24"/>
          <w:szCs w:val="24"/>
        </w:rPr>
        <w:br w:type="page"/>
      </w:r>
    </w:p>
    <w:sdt>
      <w:sdtPr>
        <w:rPr>
          <w:rFonts w:ascii="Times New Roman" w:eastAsia="Arial" w:hAnsi="Times New Roman" w:cs="Times New Roman"/>
          <w:b/>
          <w:color w:val="000000" w:themeColor="text1"/>
          <w:sz w:val="24"/>
          <w:szCs w:val="24"/>
          <w:lang w:val="en-GB" w:eastAsia="en-IN"/>
        </w:rPr>
        <w:id w:val="668523679"/>
        <w:docPartObj>
          <w:docPartGallery w:val="Table of Contents"/>
          <w:docPartUnique/>
        </w:docPartObj>
      </w:sdtPr>
      <w:sdtEndPr>
        <w:rPr>
          <w:bCs/>
          <w:color w:val="auto"/>
        </w:rPr>
      </w:sdtEndPr>
      <w:sdtContent>
        <w:p w14:paraId="1881F5FD" w14:textId="77777777" w:rsidR="001E15C6" w:rsidRPr="002E2206" w:rsidRDefault="001E15C6" w:rsidP="001E15C6">
          <w:pPr>
            <w:pStyle w:val="TOCHeading"/>
            <w:spacing w:line="360" w:lineRule="auto"/>
            <w:jc w:val="center"/>
            <w:rPr>
              <w:rFonts w:ascii="Times New Roman" w:hAnsi="Times New Roman" w:cs="Times New Roman"/>
              <w:b/>
              <w:color w:val="000000" w:themeColor="text1"/>
              <w:sz w:val="24"/>
              <w:szCs w:val="24"/>
              <w:lang w:val="en-GB"/>
            </w:rPr>
          </w:pPr>
          <w:r w:rsidRPr="002E2206">
            <w:rPr>
              <w:rFonts w:ascii="Times New Roman" w:hAnsi="Times New Roman" w:cs="Times New Roman"/>
              <w:b/>
              <w:color w:val="000000" w:themeColor="text1"/>
              <w:sz w:val="24"/>
              <w:szCs w:val="24"/>
              <w:lang w:val="en-GB"/>
            </w:rPr>
            <w:t>Table of Contents</w:t>
          </w:r>
        </w:p>
        <w:p w14:paraId="6C2F786E" w14:textId="56ACF1C9" w:rsidR="0068253C" w:rsidRPr="0068253C" w:rsidRDefault="001E15C6" w:rsidP="0068253C">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r w:rsidRPr="002E2206">
            <w:rPr>
              <w:rFonts w:ascii="Times New Roman" w:hAnsi="Times New Roman" w:cs="Times New Roman"/>
              <w:sz w:val="24"/>
              <w:szCs w:val="24"/>
            </w:rPr>
            <w:fldChar w:fldCharType="begin"/>
          </w:r>
          <w:r w:rsidRPr="002E2206">
            <w:rPr>
              <w:rFonts w:ascii="Times New Roman" w:hAnsi="Times New Roman" w:cs="Times New Roman"/>
              <w:sz w:val="24"/>
              <w:szCs w:val="24"/>
            </w:rPr>
            <w:instrText xml:space="preserve"> TOC \o "1-3" \h \z \u </w:instrText>
          </w:r>
          <w:r w:rsidRPr="002E2206">
            <w:rPr>
              <w:rFonts w:ascii="Times New Roman" w:hAnsi="Times New Roman" w:cs="Times New Roman"/>
              <w:sz w:val="24"/>
              <w:szCs w:val="24"/>
            </w:rPr>
            <w:fldChar w:fldCharType="separate"/>
          </w:r>
          <w:hyperlink w:anchor="_Toc213786456" w:history="1">
            <w:r w:rsidR="0068253C" w:rsidRPr="0068253C">
              <w:rPr>
                <w:rStyle w:val="Hyperlink"/>
                <w:rFonts w:ascii="Times New Roman" w:hAnsi="Times New Roman" w:cs="Times New Roman"/>
                <w:noProof/>
                <w:sz w:val="24"/>
                <w:szCs w:val="24"/>
              </w:rPr>
              <w:t>Introduction</w:t>
            </w:r>
            <w:r w:rsidR="0068253C" w:rsidRPr="0068253C">
              <w:rPr>
                <w:rFonts w:ascii="Times New Roman" w:hAnsi="Times New Roman" w:cs="Times New Roman"/>
                <w:noProof/>
                <w:webHidden/>
                <w:sz w:val="24"/>
                <w:szCs w:val="24"/>
              </w:rPr>
              <w:tab/>
            </w:r>
            <w:r w:rsidR="0068253C" w:rsidRPr="0068253C">
              <w:rPr>
                <w:rFonts w:ascii="Times New Roman" w:hAnsi="Times New Roman" w:cs="Times New Roman"/>
                <w:noProof/>
                <w:webHidden/>
                <w:sz w:val="24"/>
                <w:szCs w:val="24"/>
              </w:rPr>
              <w:fldChar w:fldCharType="begin"/>
            </w:r>
            <w:r w:rsidR="0068253C" w:rsidRPr="0068253C">
              <w:rPr>
                <w:rFonts w:ascii="Times New Roman" w:hAnsi="Times New Roman" w:cs="Times New Roman"/>
                <w:noProof/>
                <w:webHidden/>
                <w:sz w:val="24"/>
                <w:szCs w:val="24"/>
              </w:rPr>
              <w:instrText xml:space="preserve"> PAGEREF _Toc213786456 \h </w:instrText>
            </w:r>
            <w:r w:rsidR="0068253C" w:rsidRPr="0068253C">
              <w:rPr>
                <w:rFonts w:ascii="Times New Roman" w:hAnsi="Times New Roman" w:cs="Times New Roman"/>
                <w:noProof/>
                <w:webHidden/>
                <w:sz w:val="24"/>
                <w:szCs w:val="24"/>
              </w:rPr>
            </w:r>
            <w:r w:rsidR="0068253C" w:rsidRPr="0068253C">
              <w:rPr>
                <w:rFonts w:ascii="Times New Roman" w:hAnsi="Times New Roman" w:cs="Times New Roman"/>
                <w:noProof/>
                <w:webHidden/>
                <w:sz w:val="24"/>
                <w:szCs w:val="24"/>
              </w:rPr>
              <w:fldChar w:fldCharType="separate"/>
            </w:r>
            <w:r w:rsidR="0068253C" w:rsidRPr="0068253C">
              <w:rPr>
                <w:rFonts w:ascii="Times New Roman" w:hAnsi="Times New Roman" w:cs="Times New Roman"/>
                <w:noProof/>
                <w:webHidden/>
                <w:sz w:val="24"/>
                <w:szCs w:val="24"/>
              </w:rPr>
              <w:t>3</w:t>
            </w:r>
            <w:r w:rsidR="0068253C" w:rsidRPr="0068253C">
              <w:rPr>
                <w:rFonts w:ascii="Times New Roman" w:hAnsi="Times New Roman" w:cs="Times New Roman"/>
                <w:noProof/>
                <w:webHidden/>
                <w:sz w:val="24"/>
                <w:szCs w:val="24"/>
              </w:rPr>
              <w:fldChar w:fldCharType="end"/>
            </w:r>
          </w:hyperlink>
        </w:p>
        <w:p w14:paraId="742C0686" w14:textId="65A096F8" w:rsidR="0068253C" w:rsidRPr="0068253C" w:rsidRDefault="0068253C" w:rsidP="0068253C">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13786457" w:history="1">
            <w:r w:rsidRPr="0068253C">
              <w:rPr>
                <w:rStyle w:val="Hyperlink"/>
                <w:rFonts w:ascii="Times New Roman" w:hAnsi="Times New Roman" w:cs="Times New Roman"/>
                <w:noProof/>
                <w:sz w:val="24"/>
                <w:szCs w:val="24"/>
              </w:rPr>
              <w:t>Outstanding Universal Value (OUV)</w:t>
            </w:r>
            <w:r w:rsidRPr="0068253C">
              <w:rPr>
                <w:rFonts w:ascii="Times New Roman" w:hAnsi="Times New Roman" w:cs="Times New Roman"/>
                <w:noProof/>
                <w:webHidden/>
                <w:sz w:val="24"/>
                <w:szCs w:val="24"/>
              </w:rPr>
              <w:tab/>
            </w:r>
            <w:r w:rsidRPr="0068253C">
              <w:rPr>
                <w:rFonts w:ascii="Times New Roman" w:hAnsi="Times New Roman" w:cs="Times New Roman"/>
                <w:noProof/>
                <w:webHidden/>
                <w:sz w:val="24"/>
                <w:szCs w:val="24"/>
              </w:rPr>
              <w:fldChar w:fldCharType="begin"/>
            </w:r>
            <w:r w:rsidRPr="0068253C">
              <w:rPr>
                <w:rFonts w:ascii="Times New Roman" w:hAnsi="Times New Roman" w:cs="Times New Roman"/>
                <w:noProof/>
                <w:webHidden/>
                <w:sz w:val="24"/>
                <w:szCs w:val="24"/>
              </w:rPr>
              <w:instrText xml:space="preserve"> PAGEREF _Toc213786457 \h </w:instrText>
            </w:r>
            <w:r w:rsidRPr="0068253C">
              <w:rPr>
                <w:rFonts w:ascii="Times New Roman" w:hAnsi="Times New Roman" w:cs="Times New Roman"/>
                <w:noProof/>
                <w:webHidden/>
                <w:sz w:val="24"/>
                <w:szCs w:val="24"/>
              </w:rPr>
            </w:r>
            <w:r w:rsidRPr="0068253C">
              <w:rPr>
                <w:rFonts w:ascii="Times New Roman" w:hAnsi="Times New Roman" w:cs="Times New Roman"/>
                <w:noProof/>
                <w:webHidden/>
                <w:sz w:val="24"/>
                <w:szCs w:val="24"/>
              </w:rPr>
              <w:fldChar w:fldCharType="separate"/>
            </w:r>
            <w:r w:rsidRPr="0068253C">
              <w:rPr>
                <w:rFonts w:ascii="Times New Roman" w:hAnsi="Times New Roman" w:cs="Times New Roman"/>
                <w:noProof/>
                <w:webHidden/>
                <w:sz w:val="24"/>
                <w:szCs w:val="24"/>
              </w:rPr>
              <w:t>3</w:t>
            </w:r>
            <w:r w:rsidRPr="0068253C">
              <w:rPr>
                <w:rFonts w:ascii="Times New Roman" w:hAnsi="Times New Roman" w:cs="Times New Roman"/>
                <w:noProof/>
                <w:webHidden/>
                <w:sz w:val="24"/>
                <w:szCs w:val="24"/>
              </w:rPr>
              <w:fldChar w:fldCharType="end"/>
            </w:r>
          </w:hyperlink>
        </w:p>
        <w:p w14:paraId="5803388A" w14:textId="32447E93" w:rsidR="0068253C" w:rsidRPr="0068253C" w:rsidRDefault="0068253C" w:rsidP="0068253C">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13786458" w:history="1">
            <w:r w:rsidRPr="0068253C">
              <w:rPr>
                <w:rStyle w:val="Hyperlink"/>
                <w:rFonts w:ascii="Times New Roman" w:hAnsi="Times New Roman" w:cs="Times New Roman"/>
                <w:noProof/>
                <w:sz w:val="24"/>
                <w:szCs w:val="24"/>
              </w:rPr>
              <w:t>Criteria for Inscription</w:t>
            </w:r>
            <w:r w:rsidRPr="0068253C">
              <w:rPr>
                <w:rFonts w:ascii="Times New Roman" w:hAnsi="Times New Roman" w:cs="Times New Roman"/>
                <w:noProof/>
                <w:webHidden/>
                <w:sz w:val="24"/>
                <w:szCs w:val="24"/>
              </w:rPr>
              <w:tab/>
            </w:r>
            <w:r w:rsidRPr="0068253C">
              <w:rPr>
                <w:rFonts w:ascii="Times New Roman" w:hAnsi="Times New Roman" w:cs="Times New Roman"/>
                <w:noProof/>
                <w:webHidden/>
                <w:sz w:val="24"/>
                <w:szCs w:val="24"/>
              </w:rPr>
              <w:fldChar w:fldCharType="begin"/>
            </w:r>
            <w:r w:rsidRPr="0068253C">
              <w:rPr>
                <w:rFonts w:ascii="Times New Roman" w:hAnsi="Times New Roman" w:cs="Times New Roman"/>
                <w:noProof/>
                <w:webHidden/>
                <w:sz w:val="24"/>
                <w:szCs w:val="24"/>
              </w:rPr>
              <w:instrText xml:space="preserve"> PAGEREF _Toc213786458 \h </w:instrText>
            </w:r>
            <w:r w:rsidRPr="0068253C">
              <w:rPr>
                <w:rFonts w:ascii="Times New Roman" w:hAnsi="Times New Roman" w:cs="Times New Roman"/>
                <w:noProof/>
                <w:webHidden/>
                <w:sz w:val="24"/>
                <w:szCs w:val="24"/>
              </w:rPr>
            </w:r>
            <w:r w:rsidRPr="0068253C">
              <w:rPr>
                <w:rFonts w:ascii="Times New Roman" w:hAnsi="Times New Roman" w:cs="Times New Roman"/>
                <w:noProof/>
                <w:webHidden/>
                <w:sz w:val="24"/>
                <w:szCs w:val="24"/>
              </w:rPr>
              <w:fldChar w:fldCharType="separate"/>
            </w:r>
            <w:r w:rsidRPr="0068253C">
              <w:rPr>
                <w:rFonts w:ascii="Times New Roman" w:hAnsi="Times New Roman" w:cs="Times New Roman"/>
                <w:noProof/>
                <w:webHidden/>
                <w:sz w:val="24"/>
                <w:szCs w:val="24"/>
              </w:rPr>
              <w:t>4</w:t>
            </w:r>
            <w:r w:rsidRPr="0068253C">
              <w:rPr>
                <w:rFonts w:ascii="Times New Roman" w:hAnsi="Times New Roman" w:cs="Times New Roman"/>
                <w:noProof/>
                <w:webHidden/>
                <w:sz w:val="24"/>
                <w:szCs w:val="24"/>
              </w:rPr>
              <w:fldChar w:fldCharType="end"/>
            </w:r>
          </w:hyperlink>
        </w:p>
        <w:p w14:paraId="0E9CFBB3" w14:textId="2F50C30F" w:rsidR="0068253C" w:rsidRPr="0068253C" w:rsidRDefault="0068253C" w:rsidP="0068253C">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13786459" w:history="1">
            <w:r w:rsidRPr="0068253C">
              <w:rPr>
                <w:rStyle w:val="Hyperlink"/>
                <w:rFonts w:ascii="Times New Roman" w:hAnsi="Times New Roman" w:cs="Times New Roman"/>
                <w:noProof/>
                <w:sz w:val="24"/>
                <w:szCs w:val="24"/>
              </w:rPr>
              <w:t>Authenticity and Integrity</w:t>
            </w:r>
            <w:r w:rsidRPr="0068253C">
              <w:rPr>
                <w:rFonts w:ascii="Times New Roman" w:hAnsi="Times New Roman" w:cs="Times New Roman"/>
                <w:noProof/>
                <w:webHidden/>
                <w:sz w:val="24"/>
                <w:szCs w:val="24"/>
              </w:rPr>
              <w:tab/>
            </w:r>
            <w:r w:rsidRPr="0068253C">
              <w:rPr>
                <w:rFonts w:ascii="Times New Roman" w:hAnsi="Times New Roman" w:cs="Times New Roman"/>
                <w:noProof/>
                <w:webHidden/>
                <w:sz w:val="24"/>
                <w:szCs w:val="24"/>
              </w:rPr>
              <w:fldChar w:fldCharType="begin"/>
            </w:r>
            <w:r w:rsidRPr="0068253C">
              <w:rPr>
                <w:rFonts w:ascii="Times New Roman" w:hAnsi="Times New Roman" w:cs="Times New Roman"/>
                <w:noProof/>
                <w:webHidden/>
                <w:sz w:val="24"/>
                <w:szCs w:val="24"/>
              </w:rPr>
              <w:instrText xml:space="preserve"> PAGEREF _Toc213786459 \h </w:instrText>
            </w:r>
            <w:r w:rsidRPr="0068253C">
              <w:rPr>
                <w:rFonts w:ascii="Times New Roman" w:hAnsi="Times New Roman" w:cs="Times New Roman"/>
                <w:noProof/>
                <w:webHidden/>
                <w:sz w:val="24"/>
                <w:szCs w:val="24"/>
              </w:rPr>
            </w:r>
            <w:r w:rsidRPr="0068253C">
              <w:rPr>
                <w:rFonts w:ascii="Times New Roman" w:hAnsi="Times New Roman" w:cs="Times New Roman"/>
                <w:noProof/>
                <w:webHidden/>
                <w:sz w:val="24"/>
                <w:szCs w:val="24"/>
              </w:rPr>
              <w:fldChar w:fldCharType="separate"/>
            </w:r>
            <w:r w:rsidRPr="0068253C">
              <w:rPr>
                <w:rFonts w:ascii="Times New Roman" w:hAnsi="Times New Roman" w:cs="Times New Roman"/>
                <w:noProof/>
                <w:webHidden/>
                <w:sz w:val="24"/>
                <w:szCs w:val="24"/>
              </w:rPr>
              <w:t>5</w:t>
            </w:r>
            <w:r w:rsidRPr="0068253C">
              <w:rPr>
                <w:rFonts w:ascii="Times New Roman" w:hAnsi="Times New Roman" w:cs="Times New Roman"/>
                <w:noProof/>
                <w:webHidden/>
                <w:sz w:val="24"/>
                <w:szCs w:val="24"/>
              </w:rPr>
              <w:fldChar w:fldCharType="end"/>
            </w:r>
          </w:hyperlink>
        </w:p>
        <w:p w14:paraId="3770B547" w14:textId="6E14F64C" w:rsidR="0068253C" w:rsidRPr="0068253C" w:rsidRDefault="0068253C" w:rsidP="0068253C">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13786460" w:history="1">
            <w:r w:rsidRPr="0068253C">
              <w:rPr>
                <w:rStyle w:val="Hyperlink"/>
                <w:rFonts w:ascii="Times New Roman" w:hAnsi="Times New Roman" w:cs="Times New Roman"/>
                <w:noProof/>
                <w:sz w:val="24"/>
                <w:szCs w:val="24"/>
              </w:rPr>
              <w:t>Conservation Strategy</w:t>
            </w:r>
            <w:r w:rsidRPr="0068253C">
              <w:rPr>
                <w:rFonts w:ascii="Times New Roman" w:hAnsi="Times New Roman" w:cs="Times New Roman"/>
                <w:noProof/>
                <w:webHidden/>
                <w:sz w:val="24"/>
                <w:szCs w:val="24"/>
              </w:rPr>
              <w:tab/>
            </w:r>
            <w:r w:rsidRPr="0068253C">
              <w:rPr>
                <w:rFonts w:ascii="Times New Roman" w:hAnsi="Times New Roman" w:cs="Times New Roman"/>
                <w:noProof/>
                <w:webHidden/>
                <w:sz w:val="24"/>
                <w:szCs w:val="24"/>
              </w:rPr>
              <w:fldChar w:fldCharType="begin"/>
            </w:r>
            <w:r w:rsidRPr="0068253C">
              <w:rPr>
                <w:rFonts w:ascii="Times New Roman" w:hAnsi="Times New Roman" w:cs="Times New Roman"/>
                <w:noProof/>
                <w:webHidden/>
                <w:sz w:val="24"/>
                <w:szCs w:val="24"/>
              </w:rPr>
              <w:instrText xml:space="preserve"> PAGEREF _Toc213786460 \h </w:instrText>
            </w:r>
            <w:r w:rsidRPr="0068253C">
              <w:rPr>
                <w:rFonts w:ascii="Times New Roman" w:hAnsi="Times New Roman" w:cs="Times New Roman"/>
                <w:noProof/>
                <w:webHidden/>
                <w:sz w:val="24"/>
                <w:szCs w:val="24"/>
              </w:rPr>
            </w:r>
            <w:r w:rsidRPr="0068253C">
              <w:rPr>
                <w:rFonts w:ascii="Times New Roman" w:hAnsi="Times New Roman" w:cs="Times New Roman"/>
                <w:noProof/>
                <w:webHidden/>
                <w:sz w:val="24"/>
                <w:szCs w:val="24"/>
              </w:rPr>
              <w:fldChar w:fldCharType="separate"/>
            </w:r>
            <w:r w:rsidRPr="0068253C">
              <w:rPr>
                <w:rFonts w:ascii="Times New Roman" w:hAnsi="Times New Roman" w:cs="Times New Roman"/>
                <w:noProof/>
                <w:webHidden/>
                <w:sz w:val="24"/>
                <w:szCs w:val="24"/>
              </w:rPr>
              <w:t>6</w:t>
            </w:r>
            <w:r w:rsidRPr="0068253C">
              <w:rPr>
                <w:rFonts w:ascii="Times New Roman" w:hAnsi="Times New Roman" w:cs="Times New Roman"/>
                <w:noProof/>
                <w:webHidden/>
                <w:sz w:val="24"/>
                <w:szCs w:val="24"/>
              </w:rPr>
              <w:fldChar w:fldCharType="end"/>
            </w:r>
          </w:hyperlink>
        </w:p>
        <w:p w14:paraId="79E747EB" w14:textId="020CAE7D" w:rsidR="0068253C" w:rsidRPr="0068253C" w:rsidRDefault="0068253C" w:rsidP="0068253C">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13786461" w:history="1">
            <w:r w:rsidRPr="0068253C">
              <w:rPr>
                <w:rStyle w:val="Hyperlink"/>
                <w:rFonts w:ascii="Times New Roman" w:hAnsi="Times New Roman" w:cs="Times New Roman"/>
                <w:noProof/>
                <w:sz w:val="24"/>
                <w:szCs w:val="24"/>
              </w:rPr>
              <w:t>Mitigation Actions</w:t>
            </w:r>
            <w:r w:rsidRPr="0068253C">
              <w:rPr>
                <w:rFonts w:ascii="Times New Roman" w:hAnsi="Times New Roman" w:cs="Times New Roman"/>
                <w:noProof/>
                <w:webHidden/>
                <w:sz w:val="24"/>
                <w:szCs w:val="24"/>
              </w:rPr>
              <w:tab/>
            </w:r>
            <w:r w:rsidRPr="0068253C">
              <w:rPr>
                <w:rFonts w:ascii="Times New Roman" w:hAnsi="Times New Roman" w:cs="Times New Roman"/>
                <w:noProof/>
                <w:webHidden/>
                <w:sz w:val="24"/>
                <w:szCs w:val="24"/>
              </w:rPr>
              <w:fldChar w:fldCharType="begin"/>
            </w:r>
            <w:r w:rsidRPr="0068253C">
              <w:rPr>
                <w:rFonts w:ascii="Times New Roman" w:hAnsi="Times New Roman" w:cs="Times New Roman"/>
                <w:noProof/>
                <w:webHidden/>
                <w:sz w:val="24"/>
                <w:szCs w:val="24"/>
              </w:rPr>
              <w:instrText xml:space="preserve"> PAGEREF _Toc213786461 \h </w:instrText>
            </w:r>
            <w:r w:rsidRPr="0068253C">
              <w:rPr>
                <w:rFonts w:ascii="Times New Roman" w:hAnsi="Times New Roman" w:cs="Times New Roman"/>
                <w:noProof/>
                <w:webHidden/>
                <w:sz w:val="24"/>
                <w:szCs w:val="24"/>
              </w:rPr>
            </w:r>
            <w:r w:rsidRPr="0068253C">
              <w:rPr>
                <w:rFonts w:ascii="Times New Roman" w:hAnsi="Times New Roman" w:cs="Times New Roman"/>
                <w:noProof/>
                <w:webHidden/>
                <w:sz w:val="24"/>
                <w:szCs w:val="24"/>
              </w:rPr>
              <w:fldChar w:fldCharType="separate"/>
            </w:r>
            <w:r w:rsidRPr="0068253C">
              <w:rPr>
                <w:rFonts w:ascii="Times New Roman" w:hAnsi="Times New Roman" w:cs="Times New Roman"/>
                <w:noProof/>
                <w:webHidden/>
                <w:sz w:val="24"/>
                <w:szCs w:val="24"/>
              </w:rPr>
              <w:t>7</w:t>
            </w:r>
            <w:r w:rsidRPr="0068253C">
              <w:rPr>
                <w:rFonts w:ascii="Times New Roman" w:hAnsi="Times New Roman" w:cs="Times New Roman"/>
                <w:noProof/>
                <w:webHidden/>
                <w:sz w:val="24"/>
                <w:szCs w:val="24"/>
              </w:rPr>
              <w:fldChar w:fldCharType="end"/>
            </w:r>
          </w:hyperlink>
        </w:p>
        <w:p w14:paraId="38BF0E7D" w14:textId="69EE0EEC" w:rsidR="0068253C" w:rsidRPr="0068253C" w:rsidRDefault="0068253C" w:rsidP="0068253C">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13786462" w:history="1">
            <w:r w:rsidRPr="0068253C">
              <w:rPr>
                <w:rStyle w:val="Hyperlink"/>
                <w:rFonts w:ascii="Times New Roman" w:hAnsi="Times New Roman" w:cs="Times New Roman"/>
                <w:noProof/>
                <w:sz w:val="24"/>
                <w:szCs w:val="24"/>
              </w:rPr>
              <w:t>Conclusion</w:t>
            </w:r>
            <w:r w:rsidRPr="0068253C">
              <w:rPr>
                <w:rFonts w:ascii="Times New Roman" w:hAnsi="Times New Roman" w:cs="Times New Roman"/>
                <w:noProof/>
                <w:webHidden/>
                <w:sz w:val="24"/>
                <w:szCs w:val="24"/>
              </w:rPr>
              <w:tab/>
            </w:r>
            <w:r w:rsidRPr="0068253C">
              <w:rPr>
                <w:rFonts w:ascii="Times New Roman" w:hAnsi="Times New Roman" w:cs="Times New Roman"/>
                <w:noProof/>
                <w:webHidden/>
                <w:sz w:val="24"/>
                <w:szCs w:val="24"/>
              </w:rPr>
              <w:fldChar w:fldCharType="begin"/>
            </w:r>
            <w:r w:rsidRPr="0068253C">
              <w:rPr>
                <w:rFonts w:ascii="Times New Roman" w:hAnsi="Times New Roman" w:cs="Times New Roman"/>
                <w:noProof/>
                <w:webHidden/>
                <w:sz w:val="24"/>
                <w:szCs w:val="24"/>
              </w:rPr>
              <w:instrText xml:space="preserve"> PAGEREF _Toc213786462 \h </w:instrText>
            </w:r>
            <w:r w:rsidRPr="0068253C">
              <w:rPr>
                <w:rFonts w:ascii="Times New Roman" w:hAnsi="Times New Roman" w:cs="Times New Roman"/>
                <w:noProof/>
                <w:webHidden/>
                <w:sz w:val="24"/>
                <w:szCs w:val="24"/>
              </w:rPr>
            </w:r>
            <w:r w:rsidRPr="0068253C">
              <w:rPr>
                <w:rFonts w:ascii="Times New Roman" w:hAnsi="Times New Roman" w:cs="Times New Roman"/>
                <w:noProof/>
                <w:webHidden/>
                <w:sz w:val="24"/>
                <w:szCs w:val="24"/>
              </w:rPr>
              <w:fldChar w:fldCharType="separate"/>
            </w:r>
            <w:r w:rsidRPr="0068253C">
              <w:rPr>
                <w:rFonts w:ascii="Times New Roman" w:hAnsi="Times New Roman" w:cs="Times New Roman"/>
                <w:noProof/>
                <w:webHidden/>
                <w:sz w:val="24"/>
                <w:szCs w:val="24"/>
              </w:rPr>
              <w:t>7</w:t>
            </w:r>
            <w:r w:rsidRPr="0068253C">
              <w:rPr>
                <w:rFonts w:ascii="Times New Roman" w:hAnsi="Times New Roman" w:cs="Times New Roman"/>
                <w:noProof/>
                <w:webHidden/>
                <w:sz w:val="24"/>
                <w:szCs w:val="24"/>
              </w:rPr>
              <w:fldChar w:fldCharType="end"/>
            </w:r>
          </w:hyperlink>
        </w:p>
        <w:p w14:paraId="149B9EAA" w14:textId="054BACD5" w:rsidR="0068253C" w:rsidRPr="0068253C" w:rsidRDefault="0068253C" w:rsidP="0068253C">
          <w:pPr>
            <w:pStyle w:val="TOC1"/>
            <w:tabs>
              <w:tab w:val="right" w:leader="dot" w:pos="9350"/>
            </w:tabs>
            <w:spacing w:line="360" w:lineRule="auto"/>
            <w:jc w:val="both"/>
            <w:rPr>
              <w:rFonts w:ascii="Times New Roman" w:eastAsiaTheme="minorEastAsia" w:hAnsi="Times New Roman" w:cs="Times New Roman"/>
              <w:noProof/>
              <w:kern w:val="2"/>
              <w:sz w:val="24"/>
              <w:szCs w:val="24"/>
              <w:lang w:val="en-IN"/>
              <w14:ligatures w14:val="standardContextual"/>
            </w:rPr>
          </w:pPr>
          <w:hyperlink w:anchor="_Toc213786463" w:history="1">
            <w:r w:rsidRPr="0068253C">
              <w:rPr>
                <w:rStyle w:val="Hyperlink"/>
                <w:rFonts w:ascii="Times New Roman" w:hAnsi="Times New Roman" w:cs="Times New Roman"/>
                <w:noProof/>
                <w:sz w:val="24"/>
                <w:szCs w:val="24"/>
              </w:rPr>
              <w:t>References</w:t>
            </w:r>
            <w:r w:rsidRPr="0068253C">
              <w:rPr>
                <w:rFonts w:ascii="Times New Roman" w:hAnsi="Times New Roman" w:cs="Times New Roman"/>
                <w:noProof/>
                <w:webHidden/>
                <w:sz w:val="24"/>
                <w:szCs w:val="24"/>
              </w:rPr>
              <w:tab/>
            </w:r>
            <w:r w:rsidRPr="0068253C">
              <w:rPr>
                <w:rFonts w:ascii="Times New Roman" w:hAnsi="Times New Roman" w:cs="Times New Roman"/>
                <w:noProof/>
                <w:webHidden/>
                <w:sz w:val="24"/>
                <w:szCs w:val="24"/>
              </w:rPr>
              <w:fldChar w:fldCharType="begin"/>
            </w:r>
            <w:r w:rsidRPr="0068253C">
              <w:rPr>
                <w:rFonts w:ascii="Times New Roman" w:hAnsi="Times New Roman" w:cs="Times New Roman"/>
                <w:noProof/>
                <w:webHidden/>
                <w:sz w:val="24"/>
                <w:szCs w:val="24"/>
              </w:rPr>
              <w:instrText xml:space="preserve"> PAGEREF _Toc213786463 \h </w:instrText>
            </w:r>
            <w:r w:rsidRPr="0068253C">
              <w:rPr>
                <w:rFonts w:ascii="Times New Roman" w:hAnsi="Times New Roman" w:cs="Times New Roman"/>
                <w:noProof/>
                <w:webHidden/>
                <w:sz w:val="24"/>
                <w:szCs w:val="24"/>
              </w:rPr>
            </w:r>
            <w:r w:rsidRPr="0068253C">
              <w:rPr>
                <w:rFonts w:ascii="Times New Roman" w:hAnsi="Times New Roman" w:cs="Times New Roman"/>
                <w:noProof/>
                <w:webHidden/>
                <w:sz w:val="24"/>
                <w:szCs w:val="24"/>
              </w:rPr>
              <w:fldChar w:fldCharType="separate"/>
            </w:r>
            <w:r w:rsidRPr="0068253C">
              <w:rPr>
                <w:rFonts w:ascii="Times New Roman" w:hAnsi="Times New Roman" w:cs="Times New Roman"/>
                <w:noProof/>
                <w:webHidden/>
                <w:sz w:val="24"/>
                <w:szCs w:val="24"/>
              </w:rPr>
              <w:t>8</w:t>
            </w:r>
            <w:r w:rsidRPr="0068253C">
              <w:rPr>
                <w:rFonts w:ascii="Times New Roman" w:hAnsi="Times New Roman" w:cs="Times New Roman"/>
                <w:noProof/>
                <w:webHidden/>
                <w:sz w:val="24"/>
                <w:szCs w:val="24"/>
              </w:rPr>
              <w:fldChar w:fldCharType="end"/>
            </w:r>
          </w:hyperlink>
        </w:p>
        <w:p w14:paraId="2FD5A667" w14:textId="31229DA6" w:rsidR="001E15C6" w:rsidRPr="002E2206" w:rsidRDefault="001E15C6" w:rsidP="001E15C6">
          <w:pPr>
            <w:spacing w:line="360" w:lineRule="auto"/>
            <w:jc w:val="both"/>
            <w:rPr>
              <w:rFonts w:ascii="Times New Roman" w:hAnsi="Times New Roman" w:cs="Times New Roman"/>
              <w:sz w:val="24"/>
              <w:szCs w:val="24"/>
            </w:rPr>
          </w:pPr>
          <w:r w:rsidRPr="002E2206">
            <w:rPr>
              <w:rFonts w:ascii="Times New Roman" w:hAnsi="Times New Roman" w:cs="Times New Roman"/>
              <w:b/>
              <w:bCs/>
              <w:sz w:val="24"/>
              <w:szCs w:val="24"/>
            </w:rPr>
            <w:fldChar w:fldCharType="end"/>
          </w:r>
        </w:p>
      </w:sdtContent>
    </w:sdt>
    <w:p w14:paraId="325D7D09" w14:textId="77777777" w:rsidR="001E15C6" w:rsidRPr="002E2206" w:rsidRDefault="001E15C6" w:rsidP="001E15C6">
      <w:pPr>
        <w:spacing w:line="360" w:lineRule="auto"/>
        <w:jc w:val="both"/>
        <w:rPr>
          <w:rFonts w:ascii="Times New Roman" w:eastAsia="Times New Roman" w:hAnsi="Times New Roman" w:cs="Times New Roman"/>
          <w:b/>
          <w:bCs/>
          <w:sz w:val="24"/>
          <w:szCs w:val="24"/>
        </w:rPr>
      </w:pPr>
      <w:r w:rsidRPr="002E2206">
        <w:rPr>
          <w:rFonts w:ascii="Times New Roman" w:eastAsia="Times New Roman" w:hAnsi="Times New Roman" w:cs="Times New Roman"/>
          <w:b/>
          <w:bCs/>
          <w:sz w:val="24"/>
          <w:szCs w:val="24"/>
        </w:rPr>
        <w:br w:type="page"/>
      </w:r>
    </w:p>
    <w:p w14:paraId="47927DEA" w14:textId="77777777" w:rsidR="00E96FE3" w:rsidRPr="002E2206" w:rsidRDefault="005F1ED5" w:rsidP="001E15C6">
      <w:pPr>
        <w:pStyle w:val="Heading1"/>
      </w:pPr>
      <w:bookmarkStart w:id="0" w:name="_Toc213786456"/>
      <w:r w:rsidRPr="002E2206">
        <w:lastRenderedPageBreak/>
        <w:t>Introduction</w:t>
      </w:r>
      <w:bookmarkEnd w:id="0"/>
      <w:r w:rsidRPr="002E2206">
        <w:t xml:space="preserve"> </w:t>
      </w:r>
    </w:p>
    <w:p w14:paraId="59F543F6" w14:textId="77777777" w:rsidR="00E96FE3" w:rsidRPr="002E2206" w:rsidRDefault="005F1ED5">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sz w:val="24"/>
          <w:szCs w:val="24"/>
        </w:rPr>
        <w:t>Cultural heritage sites are important in the conservation of architectural and spiritual eminences of humankind. Cologne Cathedral (Kolner Dom) in Germany is one of the most important structures of Gothic art and religion in Europe. It was built between 1248 and 1880; marked in 1996 by the UNESCO World Heritage Site as an excellent representative of Christian architecture of the Middle Ages and perpetuation of faith. Being the seat of the Archbishop of Cologne, a point of national unity, the cathedral can be regarded as a major aspect of the German heritage and tourist attraction, uniting centuries of loyalty and professional work, and representing the culture of the nation.</w:t>
      </w:r>
    </w:p>
    <w:p w14:paraId="313D18EC" w14:textId="77777777" w:rsidR="00E96FE3" w:rsidRPr="002E2206" w:rsidRDefault="005F1ED5" w:rsidP="001E15C6">
      <w:pPr>
        <w:pStyle w:val="Heading1"/>
      </w:pPr>
      <w:bookmarkStart w:id="1" w:name="_Toc213786457"/>
      <w:r w:rsidRPr="002E2206">
        <w:t>Outstanding Universal Value (OUV)</w:t>
      </w:r>
      <w:bookmarkEnd w:id="1"/>
      <w:r w:rsidRPr="002E2206">
        <w:t xml:space="preserve"> </w:t>
      </w:r>
    </w:p>
    <w:p w14:paraId="0FF1E66F" w14:textId="77777777" w:rsidR="00E96FE3" w:rsidRPr="002E2206" w:rsidRDefault="005F1ED5">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sz w:val="24"/>
          <w:szCs w:val="24"/>
        </w:rPr>
        <w:t xml:space="preserve">The outstanding universal value of the Cologne Cathedral is the architectural splendor, religious essence, and continuity of history (Koestlé-Cate, 2022). It is also one of the tallest cathedrals in the world and an epitome of the spiritual ambitions of medieval Europe, at a height of 157 meters. It was built in the purest style of High Gothic, following the large cathedrals of France, of Amiens and Chartres, but so modified as to suit the German taste. The peaceful integrity of the building, the ornament and the space arrangement demonstrates the outstanding example of human creativity and engineering art mastery. The cathedral is a cultural </w:t>
      </w:r>
      <w:r w:rsidR="003F5300" w:rsidRPr="002E2206">
        <w:rPr>
          <w:rFonts w:ascii="Times New Roman" w:eastAsia="Times New Roman" w:hAnsi="Times New Roman" w:cs="Times New Roman"/>
          <w:sz w:val="24"/>
          <w:szCs w:val="24"/>
        </w:rPr>
        <w:t>artefact</w:t>
      </w:r>
      <w:r w:rsidRPr="002E2206">
        <w:rPr>
          <w:rFonts w:ascii="Times New Roman" w:eastAsia="Times New Roman" w:hAnsi="Times New Roman" w:cs="Times New Roman"/>
          <w:sz w:val="24"/>
          <w:szCs w:val="24"/>
        </w:rPr>
        <w:t xml:space="preserve"> of the Christian pilgrimage and is used as a place to worship the Shrine of the Three Kings, which is thought to keep the relics of those in the Bible who are known as the Magi (Celina Marey Chia, 2024). This is what made Cologne one of the most significant pilgrimage centres in medieval Europe and still draws millions of visitors every year. The impact of the cathedral not only in terms of religion, but also in terms of national symbolism. Although it was severely damaged during World War II, its preservation reflects the strength of Germany and its interest to preserve the culture.</w:t>
      </w:r>
    </w:p>
    <w:p w14:paraId="4E21FBDA" w14:textId="77777777" w:rsidR="00E96FE3" w:rsidRPr="002E2206" w:rsidRDefault="005F1ED5">
      <w:pPr>
        <w:spacing w:line="360" w:lineRule="auto"/>
        <w:jc w:val="center"/>
        <w:rPr>
          <w:rFonts w:ascii="Times New Roman" w:eastAsia="Times New Roman" w:hAnsi="Times New Roman" w:cs="Times New Roman"/>
          <w:sz w:val="24"/>
          <w:szCs w:val="24"/>
        </w:rPr>
      </w:pPr>
      <w:r w:rsidRPr="002E2206">
        <w:rPr>
          <w:rFonts w:ascii="Times New Roman" w:eastAsia="Times New Roman" w:hAnsi="Times New Roman" w:cs="Times New Roman"/>
          <w:sz w:val="24"/>
          <w:szCs w:val="24"/>
        </w:rPr>
        <w:lastRenderedPageBreak/>
        <w:drawing>
          <wp:inline distT="114300" distB="114300" distL="114300" distR="114300" wp14:anchorId="1E3A19F5" wp14:editId="36028C38">
            <wp:extent cx="3429000" cy="34290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3429000" cy="3429000"/>
                    </a:xfrm>
                    <a:prstGeom prst="rect">
                      <a:avLst/>
                    </a:prstGeom>
                    <a:ln/>
                  </pic:spPr>
                </pic:pic>
              </a:graphicData>
            </a:graphic>
          </wp:inline>
        </w:drawing>
      </w:r>
    </w:p>
    <w:p w14:paraId="08C7B7A2" w14:textId="77777777" w:rsidR="00E96FE3" w:rsidRPr="002E2206" w:rsidRDefault="005F1ED5">
      <w:pPr>
        <w:spacing w:line="360" w:lineRule="auto"/>
        <w:jc w:val="center"/>
        <w:rPr>
          <w:rFonts w:ascii="Times New Roman" w:eastAsia="Times New Roman" w:hAnsi="Times New Roman" w:cs="Times New Roman"/>
          <w:b/>
          <w:bCs/>
          <w:sz w:val="24"/>
          <w:szCs w:val="24"/>
        </w:rPr>
      </w:pPr>
      <w:r w:rsidRPr="002E2206">
        <w:rPr>
          <w:rFonts w:ascii="Times New Roman" w:eastAsia="Times New Roman" w:hAnsi="Times New Roman" w:cs="Times New Roman"/>
          <w:b/>
          <w:bCs/>
          <w:sz w:val="24"/>
          <w:szCs w:val="24"/>
        </w:rPr>
        <w:t>Figure 1: Cologne Cathedral</w:t>
      </w:r>
    </w:p>
    <w:p w14:paraId="70DC88BB" w14:textId="77777777" w:rsidR="00E96FE3" w:rsidRPr="002E2206" w:rsidRDefault="005F1ED5">
      <w:pPr>
        <w:spacing w:line="360" w:lineRule="auto"/>
        <w:jc w:val="center"/>
        <w:rPr>
          <w:rFonts w:ascii="Times New Roman" w:eastAsia="Times New Roman" w:hAnsi="Times New Roman" w:cs="Times New Roman"/>
          <w:sz w:val="24"/>
          <w:szCs w:val="24"/>
        </w:rPr>
      </w:pPr>
      <w:r w:rsidRPr="002E2206">
        <w:rPr>
          <w:rFonts w:ascii="Times New Roman" w:eastAsia="Times New Roman" w:hAnsi="Times New Roman" w:cs="Times New Roman"/>
          <w:sz w:val="24"/>
          <w:szCs w:val="24"/>
        </w:rPr>
        <w:t>(Source: UNESCO World Heritage Centre, 2025)</w:t>
      </w:r>
    </w:p>
    <w:p w14:paraId="577667B1" w14:textId="77777777" w:rsidR="00E96FE3" w:rsidRPr="002E2206" w:rsidRDefault="005F1ED5">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sz w:val="24"/>
          <w:szCs w:val="24"/>
        </w:rPr>
        <w:t>Continuing authenticity as a place of worship and community centre also helps to improve the OUV since it is sustainable through the combination of religious, cultural, and touristic aspects. The UNESCO designation acknowledges its value in human historical life, aesthetic masterwork, and its inability to raise and induce wonder and reflection throughout the generations (UNESCO, 2025). Therefore, Cologne Cathedral is an example of universal human values of faith, imaginative effort, and persistence and it became one of the most valuable heritage landmarks of the world.</w:t>
      </w:r>
    </w:p>
    <w:p w14:paraId="7474D195" w14:textId="77777777" w:rsidR="00E96FE3" w:rsidRPr="002E2206" w:rsidRDefault="005F1ED5" w:rsidP="001E15C6">
      <w:pPr>
        <w:pStyle w:val="Heading1"/>
      </w:pPr>
      <w:bookmarkStart w:id="2" w:name="_Toc213786458"/>
      <w:r w:rsidRPr="002E2206">
        <w:t>Criteria for Inscription</w:t>
      </w:r>
      <w:bookmarkEnd w:id="2"/>
    </w:p>
    <w:p w14:paraId="40992AA1" w14:textId="77777777" w:rsidR="00E96FE3" w:rsidRPr="002E2206" w:rsidRDefault="005F1ED5">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sz w:val="24"/>
          <w:szCs w:val="24"/>
        </w:rPr>
        <w:t>Cologne Cathedral- the cathedral was listed under the UNESCO World Heritage in criteria number (i), (ii) and (iv).</w:t>
      </w:r>
    </w:p>
    <w:p w14:paraId="4F0532BC" w14:textId="77777777" w:rsidR="00E96FE3" w:rsidRPr="002E2206" w:rsidRDefault="005F1ED5">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b/>
          <w:bCs/>
          <w:sz w:val="24"/>
          <w:szCs w:val="24"/>
        </w:rPr>
        <w:t>Criterion (i):</w:t>
      </w:r>
      <w:r w:rsidRPr="002E2206">
        <w:rPr>
          <w:rFonts w:ascii="Times New Roman" w:eastAsia="Times New Roman" w:hAnsi="Times New Roman" w:cs="Times New Roman"/>
          <w:sz w:val="24"/>
          <w:szCs w:val="24"/>
        </w:rPr>
        <w:t xml:space="preserve"> It is the masterpiece of the human creative genius. The elaborate gothic architecture, vaulted roofs and carved sculptures of the cathedral are a masterpiece in architecture and its large nave with two spires also depicts a huge artistic aspiration amongst the medieval Europeans.</w:t>
      </w:r>
    </w:p>
    <w:p w14:paraId="157844BE" w14:textId="77777777" w:rsidR="00E96FE3" w:rsidRPr="002E2206" w:rsidRDefault="005F1ED5">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b/>
          <w:bCs/>
          <w:sz w:val="24"/>
          <w:szCs w:val="24"/>
        </w:rPr>
        <w:t xml:space="preserve">Criterion (ii): </w:t>
      </w:r>
      <w:r w:rsidRPr="002E2206">
        <w:rPr>
          <w:rFonts w:ascii="Times New Roman" w:eastAsia="Times New Roman" w:hAnsi="Times New Roman" w:cs="Times New Roman"/>
          <w:sz w:val="24"/>
          <w:szCs w:val="24"/>
        </w:rPr>
        <w:t xml:space="preserve">It has a major exchange of human values with architectural and technological creativity (UNESCO World Heritage Centre, 2025). The design of the cathedral was influenced </w:t>
      </w:r>
      <w:r w:rsidRPr="002E2206">
        <w:rPr>
          <w:rFonts w:ascii="Times New Roman" w:eastAsia="Times New Roman" w:hAnsi="Times New Roman" w:cs="Times New Roman"/>
          <w:sz w:val="24"/>
          <w:szCs w:val="24"/>
        </w:rPr>
        <w:lastRenderedPageBreak/>
        <w:t>by the French Gothic styles and yet developed under the influence of German art, therefore sharing the Gothic architectural style with the rest of Central Europe.</w:t>
      </w:r>
    </w:p>
    <w:p w14:paraId="41F1FCD3" w14:textId="77777777" w:rsidR="00E96FE3" w:rsidRPr="002E2206" w:rsidRDefault="005F1ED5">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b/>
          <w:bCs/>
          <w:sz w:val="24"/>
          <w:szCs w:val="24"/>
        </w:rPr>
        <w:t xml:space="preserve">Criterion (iv): </w:t>
      </w:r>
      <w:r w:rsidRPr="002E2206">
        <w:rPr>
          <w:rFonts w:ascii="Times New Roman" w:eastAsia="Times New Roman" w:hAnsi="Times New Roman" w:cs="Times New Roman"/>
          <w:sz w:val="24"/>
          <w:szCs w:val="24"/>
        </w:rPr>
        <w:t>It is a unique representation of a building that characterized the major step in human history. The cathedral is a representation of the unity of religious and cultural forces; on top of that, it is the symbol of medieval faith, creating expression and social organisation.</w:t>
      </w:r>
    </w:p>
    <w:p w14:paraId="7B7CEF49" w14:textId="77777777" w:rsidR="00E96FE3" w:rsidRPr="002E2206" w:rsidRDefault="005F1ED5">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sz w:val="24"/>
          <w:szCs w:val="24"/>
        </w:rPr>
        <w:t>These are the standards that indicate the ability of the cathedral to serve as a cultural linkage amongst the regions and epochs (UNESCO World Heritage Centre, 2025). The fact that it was built more than six centuries ago proves the survival of spiritual commitment and technical quality. The contribution of the building to the subsequent Gothic and Neo-Gothic architecture of the whole of Europe is again an acknowledgment of its cultural significance to the world, and the fact that it can rightly be considered a UNESCO World Heritage Site.</w:t>
      </w:r>
    </w:p>
    <w:p w14:paraId="02F4AC0C" w14:textId="77777777" w:rsidR="00E96FE3" w:rsidRPr="002E2206" w:rsidRDefault="005F1ED5" w:rsidP="001E15C6">
      <w:pPr>
        <w:pStyle w:val="Heading1"/>
      </w:pPr>
      <w:bookmarkStart w:id="3" w:name="_Toc213786459"/>
      <w:r w:rsidRPr="002E2206">
        <w:t>Authenticity and Integrity</w:t>
      </w:r>
      <w:bookmarkEnd w:id="3"/>
      <w:r w:rsidRPr="002E2206">
        <w:t xml:space="preserve"> </w:t>
      </w:r>
    </w:p>
    <w:p w14:paraId="7F790AD1" w14:textId="77777777" w:rsidR="00E96FE3" w:rsidRPr="002E2206" w:rsidRDefault="005F1ED5">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sz w:val="24"/>
          <w:szCs w:val="24"/>
        </w:rPr>
        <w:t>The original build and maintenance of the Cologne Cathedral plus its religious use keeps the Cathedral at its original authenticity. The building preserves the old medieval style that was intended in the 13th century in the use of traditional sandstone, stained glass and Gothic ornamentation which expressed original architectural workmanship (Cologne Tourism, 2025). Though there was a post-war damage restoration in the 1940s, it was done with extreme care to preserve historical quality to ensure the cathedral is a true reflection of the original vision. The original relics, the Shrine of the Three Kings, and the stained-glass windows add to the spiritual authenticity of the building and provide the visitors with an experience well in line with historical and religious identity. The setting and composition of the cathedral have been conscientiously taken care of in the terms of integrity. Cologne has its visual dominance complemented with the surrounding urban landscape which helps it retain its skyline dominance (Altrock, 2022). Although the cathedral is being urbanised, stringent conservation laws safeguard the cathedral view line and building. Integrity-threatening factors involve air pollution, urban transport vibrations and mass tourism which are a threat to the exterior stone surface of the building and the interior artwork. These effects are reduced through the continuous monitoring and restoration projects financed by the Cathedral Construction Works (Dombauhutte).</w:t>
      </w:r>
    </w:p>
    <w:p w14:paraId="61A0F88D" w14:textId="77777777" w:rsidR="00E96FE3" w:rsidRPr="002E2206" w:rsidRDefault="005F1ED5">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sz w:val="24"/>
          <w:szCs w:val="24"/>
        </w:rPr>
        <w:t xml:space="preserve">All in all, both authenticity and integrity are still preserved because of the long-standing dedication of local authorities, the Church and UNESCO. </w:t>
      </w:r>
      <w:r w:rsidR="003F5300" w:rsidRPr="002E2206">
        <w:rPr>
          <w:rFonts w:ascii="Times New Roman" w:eastAsia="Times New Roman" w:hAnsi="Times New Roman" w:cs="Times New Roman"/>
          <w:sz w:val="24"/>
          <w:szCs w:val="24"/>
        </w:rPr>
        <w:t>Therefore,</w:t>
      </w:r>
      <w:r w:rsidRPr="002E2206">
        <w:rPr>
          <w:rFonts w:ascii="Times New Roman" w:eastAsia="Times New Roman" w:hAnsi="Times New Roman" w:cs="Times New Roman"/>
          <w:sz w:val="24"/>
          <w:szCs w:val="24"/>
        </w:rPr>
        <w:t xml:space="preserve"> the Cologne Cathedral still possesses </w:t>
      </w:r>
      <w:r w:rsidRPr="002E2206">
        <w:rPr>
          <w:rFonts w:ascii="Times New Roman" w:eastAsia="Times New Roman" w:hAnsi="Times New Roman" w:cs="Times New Roman"/>
          <w:sz w:val="24"/>
          <w:szCs w:val="24"/>
        </w:rPr>
        <w:lastRenderedPageBreak/>
        <w:t>authentic historical, spiritual and architectural perfection - to maintain its timeless worth as a living witness of religion, art, and survival.</w:t>
      </w:r>
    </w:p>
    <w:p w14:paraId="61ED0D43" w14:textId="77777777" w:rsidR="002E2206" w:rsidRPr="002E2206" w:rsidRDefault="002E2206" w:rsidP="002E2206">
      <w:pPr>
        <w:pStyle w:val="Heading1"/>
      </w:pPr>
      <w:bookmarkStart w:id="4" w:name="_Toc213786460"/>
      <w:r w:rsidRPr="002E2206">
        <w:t>Conservation Strategy</w:t>
      </w:r>
      <w:bookmarkEnd w:id="4"/>
      <w:r w:rsidRPr="002E2206">
        <w:t> </w:t>
      </w:r>
    </w:p>
    <w:p w14:paraId="5E22BF0C" w14:textId="77777777" w:rsidR="002E2206" w:rsidRPr="002E2206" w:rsidRDefault="002E2206" w:rsidP="002E2206">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b/>
          <w:bCs/>
          <w:sz w:val="24"/>
          <w:szCs w:val="24"/>
        </w:rPr>
        <w:t>Main Threats/Risks </w:t>
      </w:r>
    </w:p>
    <w:p w14:paraId="760804ED" w14:textId="77777777" w:rsidR="002E2206" w:rsidRPr="002E2206" w:rsidRDefault="002E2206" w:rsidP="002E2206">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sz w:val="24"/>
          <w:szCs w:val="24"/>
        </w:rPr>
        <w:t>There are several environmental and anthropogenic risks to the Cologne Cathedral, which threaten the structural integrity and aesthetic qualities of the building. The greatest threat is air pollution especially sulphur dioxide and urban traffic and industrial particles that hasten the reduction of the sandstone facade and sculptures (Ruffolo et al., 2023). Moreover, the stained-glass windows and the flying buttresses are also at risk of collapsing because of vibrations provoked by passing railways and metro lines. Mass tourism is another issue of concern in that people massively arrive each year and create interior wear and microclimatic changes. Other risks like rise in the intensity of rain and changes in temperature also worsen climate change as it speeds up the decomposition of materials (Gössling et al., 2023). Lastly, the lack of long-term finances and donations also makes the Cathedral Construction Works (Dombauhütte) unable to launch large-scale restoration at the same time. All these together pose a threat to the authenticity of the monument as well as its capability to maintain the Outstanding Universal Value (OUV) to succeeding generations.</w:t>
      </w:r>
    </w:p>
    <w:p w14:paraId="2CB1E293" w14:textId="77777777" w:rsidR="002E2206" w:rsidRPr="002E2206" w:rsidRDefault="002E2206" w:rsidP="002E2206">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b/>
          <w:bCs/>
          <w:sz w:val="24"/>
          <w:szCs w:val="24"/>
        </w:rPr>
        <w:t>Risk Factor Matrix </w:t>
      </w:r>
    </w:p>
    <w:tbl>
      <w:tblPr>
        <w:tblW w:w="0" w:type="auto"/>
        <w:jc w:val="center"/>
        <w:tblCellMar>
          <w:top w:w="15" w:type="dxa"/>
          <w:left w:w="15" w:type="dxa"/>
          <w:bottom w:w="15" w:type="dxa"/>
          <w:right w:w="15" w:type="dxa"/>
        </w:tblCellMar>
        <w:tblLook w:val="04A0" w:firstRow="1" w:lastRow="0" w:firstColumn="1" w:lastColumn="0" w:noHBand="0" w:noVBand="1"/>
      </w:tblPr>
      <w:tblGrid>
        <w:gridCol w:w="3767"/>
        <w:gridCol w:w="1308"/>
        <w:gridCol w:w="1014"/>
        <w:gridCol w:w="1287"/>
      </w:tblGrid>
      <w:tr w:rsidR="002E2206" w:rsidRPr="002E2206" w14:paraId="44966CCB" w14:textId="77777777" w:rsidTr="002E2206">
        <w:trPr>
          <w:trHeight w:val="45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F4DD939" w14:textId="77777777" w:rsidR="002E2206" w:rsidRPr="002E2206" w:rsidRDefault="002E2206" w:rsidP="002E2206">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b/>
                <w:bCs/>
                <w:sz w:val="24"/>
                <w:szCs w:val="24"/>
              </w:rPr>
              <w:t>Threat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89345E9" w14:textId="77777777" w:rsidR="002E2206" w:rsidRPr="002E2206" w:rsidRDefault="002E2206" w:rsidP="002E2206">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b/>
                <w:bCs/>
                <w:sz w:val="24"/>
                <w:szCs w:val="24"/>
              </w:rPr>
              <w:t>Likelihood</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4EDCC32" w14:textId="77777777" w:rsidR="002E2206" w:rsidRPr="002E2206" w:rsidRDefault="002E2206" w:rsidP="002E2206">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b/>
                <w:bCs/>
                <w:sz w:val="24"/>
                <w:szCs w:val="24"/>
              </w:rPr>
              <w:t>Impact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1BF57C2" w14:textId="77777777" w:rsidR="002E2206" w:rsidRPr="002E2206" w:rsidRDefault="002E2206" w:rsidP="002E2206">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b/>
                <w:bCs/>
                <w:sz w:val="24"/>
                <w:szCs w:val="24"/>
              </w:rPr>
              <w:t>Risk Level</w:t>
            </w:r>
          </w:p>
        </w:tc>
      </w:tr>
      <w:tr w:rsidR="002E2206" w:rsidRPr="002E2206" w14:paraId="54BC321D" w14:textId="77777777" w:rsidTr="002E2206">
        <w:trPr>
          <w:trHeight w:val="45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9D86DE1" w14:textId="77777777" w:rsidR="002E2206" w:rsidRPr="002E2206" w:rsidRDefault="002E2206" w:rsidP="002E2206">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sz w:val="24"/>
                <w:szCs w:val="24"/>
              </w:rPr>
              <w:t>Air pollution and weathering</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EFC2B2D" w14:textId="77777777" w:rsidR="002E2206" w:rsidRPr="002E2206" w:rsidRDefault="002E2206" w:rsidP="002E2206">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sz w:val="24"/>
                <w:szCs w:val="24"/>
              </w:rPr>
              <w:t>High</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0B114068" w14:textId="77777777" w:rsidR="002E2206" w:rsidRPr="002E2206" w:rsidRDefault="002E2206" w:rsidP="002E2206">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sz w:val="24"/>
                <w:szCs w:val="24"/>
              </w:rPr>
              <w:t>High</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FE08E34" w14:textId="77777777" w:rsidR="002E2206" w:rsidRPr="002E2206" w:rsidRDefault="002E2206" w:rsidP="002E2206">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sz w:val="24"/>
                <w:szCs w:val="24"/>
              </w:rPr>
              <w:t>Critical</w:t>
            </w:r>
          </w:p>
        </w:tc>
      </w:tr>
      <w:tr w:rsidR="002E2206" w:rsidRPr="002E2206" w14:paraId="6AE999E2" w14:textId="77777777" w:rsidTr="002E2206">
        <w:trPr>
          <w:trHeight w:val="45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2DB587A" w14:textId="77777777" w:rsidR="002E2206" w:rsidRPr="002E2206" w:rsidRDefault="002E2206" w:rsidP="002E2206">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sz w:val="24"/>
                <w:szCs w:val="24"/>
              </w:rPr>
              <w:t>Vibrations from urban transport</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3DE2746" w14:textId="77777777" w:rsidR="002E2206" w:rsidRPr="002E2206" w:rsidRDefault="002E2206" w:rsidP="002E2206">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sz w:val="24"/>
                <w:szCs w:val="24"/>
              </w:rPr>
              <w:t>Medium</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3C9571EF" w14:textId="77777777" w:rsidR="002E2206" w:rsidRPr="002E2206" w:rsidRDefault="002E2206" w:rsidP="002E2206">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sz w:val="24"/>
                <w:szCs w:val="24"/>
              </w:rPr>
              <w:t>Medium</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C40BEEE" w14:textId="77777777" w:rsidR="002E2206" w:rsidRPr="002E2206" w:rsidRDefault="002E2206" w:rsidP="002E2206">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sz w:val="24"/>
                <w:szCs w:val="24"/>
              </w:rPr>
              <w:t>Moderate</w:t>
            </w:r>
          </w:p>
        </w:tc>
      </w:tr>
      <w:tr w:rsidR="002E2206" w:rsidRPr="002E2206" w14:paraId="402C46FA" w14:textId="77777777" w:rsidTr="002E2206">
        <w:trPr>
          <w:trHeight w:val="45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1EC162BF" w14:textId="77777777" w:rsidR="002E2206" w:rsidRPr="002E2206" w:rsidRDefault="002E2206" w:rsidP="002E2206">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sz w:val="24"/>
                <w:szCs w:val="24"/>
              </w:rPr>
              <w:t>Mass tourism and overcrowding</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BF605BC" w14:textId="77777777" w:rsidR="002E2206" w:rsidRPr="002E2206" w:rsidRDefault="002E2206" w:rsidP="002E2206">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sz w:val="24"/>
                <w:szCs w:val="24"/>
              </w:rPr>
              <w:t>High</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8470106" w14:textId="77777777" w:rsidR="002E2206" w:rsidRPr="002E2206" w:rsidRDefault="002E2206" w:rsidP="002E2206">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sz w:val="24"/>
                <w:szCs w:val="24"/>
              </w:rPr>
              <w:t>Medium</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6FF033E" w14:textId="77777777" w:rsidR="002E2206" w:rsidRPr="002E2206" w:rsidRDefault="002E2206" w:rsidP="002E2206">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sz w:val="24"/>
                <w:szCs w:val="24"/>
              </w:rPr>
              <w:t>Significant</w:t>
            </w:r>
          </w:p>
        </w:tc>
      </w:tr>
      <w:tr w:rsidR="002E2206" w:rsidRPr="002E2206" w14:paraId="0E07B8C1" w14:textId="77777777" w:rsidTr="002E2206">
        <w:trPr>
          <w:trHeight w:val="45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7DABBC68" w14:textId="77777777" w:rsidR="002E2206" w:rsidRPr="002E2206" w:rsidRDefault="002E2206" w:rsidP="002E2206">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sz w:val="24"/>
                <w:szCs w:val="24"/>
              </w:rPr>
              <w:t>Climate change and rainfall damage</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067EEF2" w14:textId="77777777" w:rsidR="002E2206" w:rsidRPr="002E2206" w:rsidRDefault="002E2206" w:rsidP="002E2206">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sz w:val="24"/>
                <w:szCs w:val="24"/>
              </w:rPr>
              <w:t>Medium</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6E469BD8" w14:textId="77777777" w:rsidR="002E2206" w:rsidRPr="002E2206" w:rsidRDefault="002E2206" w:rsidP="002E2206">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sz w:val="24"/>
                <w:szCs w:val="24"/>
              </w:rPr>
              <w:t>High</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5D596D2" w14:textId="77777777" w:rsidR="002E2206" w:rsidRPr="002E2206" w:rsidRDefault="002E2206" w:rsidP="002E2206">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sz w:val="24"/>
                <w:szCs w:val="24"/>
              </w:rPr>
              <w:t>Significant</w:t>
            </w:r>
          </w:p>
        </w:tc>
      </w:tr>
      <w:tr w:rsidR="002E2206" w:rsidRPr="002E2206" w14:paraId="323C54BF" w14:textId="77777777" w:rsidTr="002E2206">
        <w:trPr>
          <w:trHeight w:val="450"/>
          <w:jc w:val="center"/>
        </w:trPr>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9477C02" w14:textId="77777777" w:rsidR="002E2206" w:rsidRPr="002E2206" w:rsidRDefault="002E2206" w:rsidP="002E2206">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sz w:val="24"/>
                <w:szCs w:val="24"/>
              </w:rPr>
              <w:t>Funding and maintenance limitations</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266D45E6" w14:textId="77777777" w:rsidR="002E2206" w:rsidRPr="002E2206" w:rsidRDefault="002E2206" w:rsidP="002E2206">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sz w:val="24"/>
                <w:szCs w:val="24"/>
              </w:rPr>
              <w:t>Medium</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491F54FB" w14:textId="77777777" w:rsidR="002E2206" w:rsidRPr="002E2206" w:rsidRDefault="002E2206" w:rsidP="002E2206">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sz w:val="24"/>
                <w:szCs w:val="24"/>
              </w:rPr>
              <w:t>High</w:t>
            </w:r>
          </w:p>
        </w:tc>
        <w:tc>
          <w:tcPr>
            <w:tcW w:w="0" w:type="auto"/>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hideMark/>
          </w:tcPr>
          <w:p w14:paraId="520C0583" w14:textId="77777777" w:rsidR="002E2206" w:rsidRPr="002E2206" w:rsidRDefault="002E2206" w:rsidP="002E2206">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sz w:val="24"/>
                <w:szCs w:val="24"/>
              </w:rPr>
              <w:t>Significant</w:t>
            </w:r>
          </w:p>
        </w:tc>
      </w:tr>
    </w:tbl>
    <w:p w14:paraId="4F8BFB47" w14:textId="45A18118" w:rsidR="002E2206" w:rsidRPr="002E2206" w:rsidRDefault="002E2206" w:rsidP="002E2206">
      <w:pPr>
        <w:spacing w:line="360" w:lineRule="auto"/>
        <w:jc w:val="center"/>
        <w:rPr>
          <w:rFonts w:ascii="Times New Roman" w:eastAsia="Times New Roman" w:hAnsi="Times New Roman" w:cs="Times New Roman"/>
          <w:sz w:val="24"/>
          <w:szCs w:val="24"/>
        </w:rPr>
      </w:pPr>
      <w:r w:rsidRPr="002E2206">
        <w:rPr>
          <w:rFonts w:ascii="Times New Roman" w:eastAsia="Times New Roman" w:hAnsi="Times New Roman" w:cs="Times New Roman"/>
          <w:b/>
          <w:bCs/>
          <w:sz w:val="24"/>
          <w:szCs w:val="24"/>
        </w:rPr>
        <w:t>Table</w:t>
      </w:r>
      <w:r w:rsidR="003A093E">
        <w:rPr>
          <w:rFonts w:ascii="Times New Roman" w:eastAsia="Times New Roman" w:hAnsi="Times New Roman" w:cs="Times New Roman"/>
          <w:b/>
          <w:bCs/>
          <w:sz w:val="24"/>
          <w:szCs w:val="24"/>
        </w:rPr>
        <w:t xml:space="preserve"> 1</w:t>
      </w:r>
      <w:r w:rsidRPr="002E2206">
        <w:rPr>
          <w:rFonts w:ascii="Times New Roman" w:eastAsia="Times New Roman" w:hAnsi="Times New Roman" w:cs="Times New Roman"/>
          <w:b/>
          <w:bCs/>
          <w:sz w:val="24"/>
          <w:szCs w:val="24"/>
        </w:rPr>
        <w:t>: Risk matrix</w:t>
      </w:r>
    </w:p>
    <w:p w14:paraId="4833AF1B" w14:textId="77777777" w:rsidR="002E2206" w:rsidRPr="002E2206" w:rsidRDefault="002E2206" w:rsidP="002E2206">
      <w:pPr>
        <w:spacing w:line="360" w:lineRule="auto"/>
        <w:jc w:val="center"/>
        <w:rPr>
          <w:rFonts w:ascii="Times New Roman" w:eastAsia="Times New Roman" w:hAnsi="Times New Roman" w:cs="Times New Roman"/>
          <w:sz w:val="24"/>
          <w:szCs w:val="24"/>
        </w:rPr>
      </w:pPr>
      <w:r w:rsidRPr="002E2206">
        <w:rPr>
          <w:rFonts w:ascii="Times New Roman" w:eastAsia="Times New Roman" w:hAnsi="Times New Roman" w:cs="Times New Roman"/>
          <w:sz w:val="24"/>
          <w:szCs w:val="24"/>
        </w:rPr>
        <w:t>(Source: Self-developed)</w:t>
      </w:r>
    </w:p>
    <w:p w14:paraId="01D17043" w14:textId="77777777" w:rsidR="002E2206" w:rsidRPr="002E2206" w:rsidRDefault="002E2206" w:rsidP="002E2206">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sz w:val="24"/>
          <w:szCs w:val="24"/>
        </w:rPr>
        <w:t>This matrix reveals that the greatest risk is the pollution of the air and erosion of materials which require constant mitigation in order to protect the external physical and aesthetic characteristics of the cathedral.</w:t>
      </w:r>
    </w:p>
    <w:p w14:paraId="5ACC5876" w14:textId="77777777" w:rsidR="002E2206" w:rsidRPr="002E2206" w:rsidRDefault="002E2206" w:rsidP="002E2206">
      <w:pPr>
        <w:pStyle w:val="Heading1"/>
      </w:pPr>
      <w:bookmarkStart w:id="5" w:name="_Toc213786461"/>
      <w:r w:rsidRPr="002E2206">
        <w:lastRenderedPageBreak/>
        <w:t>Mitigation Actions</w:t>
      </w:r>
      <w:bookmarkEnd w:id="5"/>
      <w:r w:rsidRPr="002E2206">
        <w:t> </w:t>
      </w:r>
    </w:p>
    <w:p w14:paraId="6C6A8175" w14:textId="77777777" w:rsidR="002E2206" w:rsidRPr="002E2206" w:rsidRDefault="002E2206" w:rsidP="002E2206">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sz w:val="24"/>
          <w:szCs w:val="24"/>
        </w:rPr>
        <w:t>The Cologne Cathedral preservation needs a multi-dimensional conservation plan that brings together the technical, environmental, and managerial contexts. The Dombauhütte implements frequent replacement and care of the stones with the help of non-invasive laser procedures to combat the harm of pollution (Nanocathedral, 2020). Environmental sensors installed will allow monitoring temperature, humidity, and air quality in real-time and detecting the initial signs of worsening. Engineering reinforcements and vibration damping materials have been used to counter vibration risks by coating the structures that are vulnerable to them. Visitor flow management systems, including guided tours, controlled entry areas, are used to control, regulate, and protect areas which are sensitive. The joint stocking of the Archdiocese of Cologne with UNESCO and the local authorities provides financial stability of the building through long-term maintenance (Munari, 2021). Moreover, there are enlightenment programmes on the environment which promote environmental responsibility amongst tourists in connection with the protection of heritage and sustainable tourism. Together, these proactive measures increase resilience efforts and preserve the structural and cultural integrity of the cathedral.</w:t>
      </w:r>
    </w:p>
    <w:p w14:paraId="4CF54723" w14:textId="77777777" w:rsidR="002E2206" w:rsidRPr="002E2206" w:rsidRDefault="002E2206" w:rsidP="002E2206">
      <w:pPr>
        <w:pStyle w:val="Heading1"/>
        <w:rPr>
          <w:rFonts w:eastAsia="Times New Roman" w:cs="Times New Roman"/>
          <w:szCs w:val="24"/>
        </w:rPr>
      </w:pPr>
      <w:bookmarkStart w:id="6" w:name="_Toc213786462"/>
      <w:r w:rsidRPr="002E2206">
        <w:t>Conclusion</w:t>
      </w:r>
      <w:bookmarkEnd w:id="6"/>
      <w:r w:rsidRPr="002E2206">
        <w:rPr>
          <w:rFonts w:eastAsia="Times New Roman" w:cs="Times New Roman"/>
          <w:bCs/>
          <w:szCs w:val="24"/>
        </w:rPr>
        <w:t> </w:t>
      </w:r>
    </w:p>
    <w:p w14:paraId="78B6D743" w14:textId="77777777" w:rsidR="002E2206" w:rsidRPr="002E2206" w:rsidRDefault="002E2206" w:rsidP="002E2206">
      <w:pPr>
        <w:spacing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sz w:val="24"/>
          <w:szCs w:val="24"/>
        </w:rPr>
        <w:t>The Cologne Cathedral is one of the examples of the Gothic architecture and spiritual heritage, which is under constant environmental and human-related pressure. This discussion identifies the resiliency in this cathedral due to its continued preservation, scientific exploration, and shared leadership. The most serious threats face the site, pollution, vibrations, and mass tourism which must be under regular management and funds to safeguard the OUV of the place. Conservation as an element to preservation of architecture is crucial not just in preservation of the architecture but also in preserving its symbolic value as a heritage of faith and history. Preserving its integrity and authenticity will make this great monument a curious exhibition to the generations to come as an embodiment of cultural perseverance and imagination of humanity.</w:t>
      </w:r>
    </w:p>
    <w:p w14:paraId="385D416B" w14:textId="77777777" w:rsidR="002E2206" w:rsidRPr="002E2206" w:rsidRDefault="002E2206">
      <w:pPr>
        <w:spacing w:line="360" w:lineRule="auto"/>
        <w:jc w:val="both"/>
        <w:rPr>
          <w:rFonts w:ascii="Times New Roman" w:eastAsia="Times New Roman" w:hAnsi="Times New Roman" w:cs="Times New Roman"/>
          <w:sz w:val="24"/>
          <w:szCs w:val="24"/>
        </w:rPr>
      </w:pPr>
    </w:p>
    <w:p w14:paraId="776C171B" w14:textId="77777777" w:rsidR="00E96FE3" w:rsidRPr="002E2206" w:rsidRDefault="00E96FE3">
      <w:pPr>
        <w:spacing w:line="360" w:lineRule="auto"/>
        <w:jc w:val="both"/>
        <w:rPr>
          <w:rFonts w:ascii="Times New Roman" w:eastAsia="Times New Roman" w:hAnsi="Times New Roman" w:cs="Times New Roman"/>
          <w:sz w:val="24"/>
          <w:szCs w:val="24"/>
        </w:rPr>
      </w:pPr>
    </w:p>
    <w:p w14:paraId="08BF5781" w14:textId="77777777" w:rsidR="003F5300" w:rsidRPr="002E2206" w:rsidRDefault="003F5300">
      <w:pPr>
        <w:rPr>
          <w:rFonts w:ascii="Times New Roman" w:hAnsi="Times New Roman"/>
          <w:b/>
          <w:color w:val="000000" w:themeColor="text1"/>
          <w:sz w:val="24"/>
          <w:szCs w:val="40"/>
        </w:rPr>
      </w:pPr>
      <w:r w:rsidRPr="002E2206">
        <w:br w:type="page"/>
      </w:r>
    </w:p>
    <w:p w14:paraId="2F8CAA89" w14:textId="77777777" w:rsidR="00E96FE3" w:rsidRPr="002E2206" w:rsidRDefault="001E15C6" w:rsidP="001E15C6">
      <w:pPr>
        <w:pStyle w:val="Heading1"/>
      </w:pPr>
      <w:bookmarkStart w:id="7" w:name="_Toc213786463"/>
      <w:r w:rsidRPr="002E2206">
        <w:lastRenderedPageBreak/>
        <w:t>References</w:t>
      </w:r>
      <w:bookmarkEnd w:id="7"/>
    </w:p>
    <w:p w14:paraId="27D94492" w14:textId="77777777" w:rsidR="002E2206" w:rsidRPr="002E2206" w:rsidRDefault="002E2206" w:rsidP="002E2206">
      <w:pPr>
        <w:spacing w:before="240"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bCs/>
          <w:color w:val="222222"/>
          <w:sz w:val="24"/>
          <w:szCs w:val="24"/>
          <w:shd w:val="clear" w:color="auto" w:fill="FFFFFF"/>
        </w:rPr>
        <w:t xml:space="preserve">Altrock, U., (2022). Housing in Germany and the rebirth of the high-rise in post-modern urban design. </w:t>
      </w:r>
      <w:r w:rsidRPr="002E2206">
        <w:rPr>
          <w:rFonts w:ascii="Times New Roman" w:eastAsia="Times New Roman" w:hAnsi="Times New Roman" w:cs="Times New Roman"/>
          <w:bCs/>
          <w:i/>
          <w:iCs/>
          <w:color w:val="222222"/>
          <w:sz w:val="24"/>
          <w:szCs w:val="24"/>
          <w:shd w:val="clear" w:color="auto" w:fill="FFFFFF"/>
        </w:rPr>
        <w:t>Urban Planning</w:t>
      </w:r>
      <w:r w:rsidRPr="002E2206">
        <w:rPr>
          <w:rFonts w:ascii="Times New Roman" w:eastAsia="Times New Roman" w:hAnsi="Times New Roman" w:cs="Times New Roman"/>
          <w:bCs/>
          <w:color w:val="222222"/>
          <w:sz w:val="24"/>
          <w:szCs w:val="24"/>
          <w:shd w:val="clear" w:color="auto" w:fill="FFFFFF"/>
        </w:rPr>
        <w:t xml:space="preserve">, </w:t>
      </w:r>
      <w:r w:rsidRPr="002E2206">
        <w:rPr>
          <w:rFonts w:ascii="Times New Roman" w:eastAsia="Times New Roman" w:hAnsi="Times New Roman" w:cs="Times New Roman"/>
          <w:bCs/>
          <w:i/>
          <w:iCs/>
          <w:color w:val="222222"/>
          <w:sz w:val="24"/>
          <w:szCs w:val="24"/>
          <w:shd w:val="clear" w:color="auto" w:fill="FFFFFF"/>
        </w:rPr>
        <w:t>7</w:t>
      </w:r>
      <w:r w:rsidRPr="002E2206">
        <w:rPr>
          <w:rFonts w:ascii="Times New Roman" w:eastAsia="Times New Roman" w:hAnsi="Times New Roman" w:cs="Times New Roman"/>
          <w:bCs/>
          <w:color w:val="222222"/>
          <w:sz w:val="24"/>
          <w:szCs w:val="24"/>
          <w:shd w:val="clear" w:color="auto" w:fill="FFFFFF"/>
        </w:rPr>
        <w:t>(4), pp.298-312.</w:t>
      </w:r>
      <w:hyperlink r:id="rId9" w:history="1">
        <w:r w:rsidRPr="002E2206">
          <w:rPr>
            <w:rFonts w:ascii="Times New Roman" w:eastAsia="Times New Roman" w:hAnsi="Times New Roman" w:cs="Times New Roman"/>
            <w:bCs/>
            <w:color w:val="1155CC"/>
            <w:sz w:val="24"/>
            <w:szCs w:val="24"/>
            <w:u w:val="single"/>
            <w:shd w:val="clear" w:color="auto" w:fill="FFFFFF"/>
          </w:rPr>
          <w:t>https://www.cogitatiopress.com/urbanplanning/article/viewFile/5744/2937</w:t>
        </w:r>
      </w:hyperlink>
    </w:p>
    <w:p w14:paraId="5528692F" w14:textId="77777777" w:rsidR="002E2206" w:rsidRPr="002E2206" w:rsidRDefault="002E2206" w:rsidP="002E2206">
      <w:pPr>
        <w:spacing w:before="240"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bCs/>
          <w:color w:val="222222"/>
          <w:sz w:val="24"/>
          <w:szCs w:val="24"/>
          <w:shd w:val="clear" w:color="auto" w:fill="FFFFFF"/>
        </w:rPr>
        <w:t xml:space="preserve">Celina Marey Chia, A., (2024). Relationship between Architectural Form, Function, and Meaning in Cathedral Churches. </w:t>
      </w:r>
      <w:r w:rsidRPr="002E2206">
        <w:rPr>
          <w:rFonts w:ascii="Times New Roman" w:eastAsia="Times New Roman" w:hAnsi="Times New Roman" w:cs="Times New Roman"/>
          <w:bCs/>
          <w:i/>
          <w:iCs/>
          <w:color w:val="222222"/>
          <w:sz w:val="24"/>
          <w:szCs w:val="24"/>
          <w:shd w:val="clear" w:color="auto" w:fill="FFFFFF"/>
        </w:rPr>
        <w:t>Journal of Hunan University Natural Sciences</w:t>
      </w:r>
      <w:r w:rsidRPr="002E2206">
        <w:rPr>
          <w:rFonts w:ascii="Times New Roman" w:eastAsia="Times New Roman" w:hAnsi="Times New Roman" w:cs="Times New Roman"/>
          <w:bCs/>
          <w:color w:val="222222"/>
          <w:sz w:val="24"/>
          <w:szCs w:val="24"/>
          <w:shd w:val="clear" w:color="auto" w:fill="FFFFFF"/>
        </w:rPr>
        <w:t xml:space="preserve">, </w:t>
      </w:r>
      <w:r w:rsidRPr="002E2206">
        <w:rPr>
          <w:rFonts w:ascii="Times New Roman" w:eastAsia="Times New Roman" w:hAnsi="Times New Roman" w:cs="Times New Roman"/>
          <w:bCs/>
          <w:i/>
          <w:iCs/>
          <w:color w:val="222222"/>
          <w:sz w:val="24"/>
          <w:szCs w:val="24"/>
          <w:shd w:val="clear" w:color="auto" w:fill="FFFFFF"/>
        </w:rPr>
        <w:t>51</w:t>
      </w:r>
      <w:r w:rsidRPr="002E2206">
        <w:rPr>
          <w:rFonts w:ascii="Times New Roman" w:eastAsia="Times New Roman" w:hAnsi="Times New Roman" w:cs="Times New Roman"/>
          <w:bCs/>
          <w:color w:val="222222"/>
          <w:sz w:val="24"/>
          <w:szCs w:val="24"/>
          <w:shd w:val="clear" w:color="auto" w:fill="FFFFFF"/>
        </w:rPr>
        <w:t>(5).</w:t>
      </w:r>
    </w:p>
    <w:p w14:paraId="0A58093E" w14:textId="77777777" w:rsidR="002E2206" w:rsidRPr="002E2206" w:rsidRDefault="002E2206" w:rsidP="002E2206">
      <w:pPr>
        <w:spacing w:before="240"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bCs/>
          <w:color w:val="222222"/>
          <w:sz w:val="24"/>
          <w:szCs w:val="24"/>
          <w:shd w:val="clear" w:color="auto" w:fill="FFFFFF"/>
        </w:rPr>
        <w:t xml:space="preserve">Cologne Tourism (2025) </w:t>
      </w:r>
      <w:r w:rsidRPr="002E2206">
        <w:rPr>
          <w:rFonts w:ascii="Times New Roman" w:eastAsia="Times New Roman" w:hAnsi="Times New Roman" w:cs="Times New Roman"/>
          <w:bCs/>
          <w:i/>
          <w:iCs/>
          <w:color w:val="222222"/>
          <w:sz w:val="24"/>
          <w:szCs w:val="24"/>
          <w:shd w:val="clear" w:color="auto" w:fill="FFFFFF"/>
        </w:rPr>
        <w:t>Cologne Cathedral.</w:t>
      </w:r>
      <w:r w:rsidRPr="002E2206">
        <w:rPr>
          <w:rFonts w:ascii="Times New Roman" w:eastAsia="Times New Roman" w:hAnsi="Times New Roman" w:cs="Times New Roman"/>
          <w:bCs/>
          <w:color w:val="222222"/>
          <w:sz w:val="24"/>
          <w:szCs w:val="24"/>
          <w:shd w:val="clear" w:color="auto" w:fill="FFFFFF"/>
        </w:rPr>
        <w:t xml:space="preserve"> [online] Available at:</w:t>
      </w:r>
      <w:hyperlink r:id="rId10" w:history="1">
        <w:r w:rsidRPr="002E2206">
          <w:rPr>
            <w:rFonts w:ascii="Times New Roman" w:eastAsia="Times New Roman" w:hAnsi="Times New Roman" w:cs="Times New Roman"/>
            <w:bCs/>
            <w:color w:val="222222"/>
            <w:sz w:val="24"/>
            <w:szCs w:val="24"/>
            <w:u w:val="single"/>
            <w:shd w:val="clear" w:color="auto" w:fill="FFFFFF"/>
          </w:rPr>
          <w:t xml:space="preserve"> </w:t>
        </w:r>
        <w:r w:rsidRPr="002E2206">
          <w:rPr>
            <w:rFonts w:ascii="Times New Roman" w:eastAsia="Times New Roman" w:hAnsi="Times New Roman" w:cs="Times New Roman"/>
            <w:bCs/>
            <w:color w:val="1155CC"/>
            <w:sz w:val="24"/>
            <w:szCs w:val="24"/>
            <w:u w:val="single"/>
            <w:shd w:val="clear" w:color="auto" w:fill="FFFFFF"/>
          </w:rPr>
          <w:t>https://www.cologne-tourism.com/arts-culture/sights/detail/cologne-cathedral</w:t>
        </w:r>
      </w:hyperlink>
      <w:r w:rsidRPr="002E2206">
        <w:rPr>
          <w:rFonts w:ascii="Times New Roman" w:eastAsia="Times New Roman" w:hAnsi="Times New Roman" w:cs="Times New Roman"/>
          <w:bCs/>
          <w:color w:val="222222"/>
          <w:sz w:val="24"/>
          <w:szCs w:val="24"/>
          <w:shd w:val="clear" w:color="auto" w:fill="FFFFFF"/>
        </w:rPr>
        <w:t xml:space="preserve"> [Accessed 11 November 2025].</w:t>
      </w:r>
    </w:p>
    <w:p w14:paraId="6E6748D7" w14:textId="77777777" w:rsidR="002E2206" w:rsidRPr="002E2206" w:rsidRDefault="002E2206" w:rsidP="002E2206">
      <w:pPr>
        <w:spacing w:before="240" w:line="360" w:lineRule="auto"/>
        <w:jc w:val="both"/>
        <w:rPr>
          <w:rFonts w:ascii="Times New Roman" w:eastAsia="Times New Roman" w:hAnsi="Times New Roman" w:cs="Times New Roman"/>
          <w:sz w:val="24"/>
          <w:szCs w:val="24"/>
          <w:lang w:val="en-IN"/>
        </w:rPr>
      </w:pPr>
      <w:r w:rsidRPr="002E2206">
        <w:rPr>
          <w:rFonts w:ascii="Times New Roman" w:eastAsia="Times New Roman" w:hAnsi="Times New Roman" w:cs="Times New Roman"/>
          <w:sz w:val="24"/>
          <w:szCs w:val="24"/>
          <w:lang w:val="en-IN"/>
        </w:rPr>
        <w:t xml:space="preserve">Gössling, S., Neger, C., Steiger, R. and Bell, R., (2023). Weather, climate change, and transport: a review. </w:t>
      </w:r>
      <w:r w:rsidRPr="002E2206">
        <w:rPr>
          <w:rFonts w:ascii="Times New Roman" w:eastAsia="Times New Roman" w:hAnsi="Times New Roman" w:cs="Times New Roman"/>
          <w:i/>
          <w:iCs/>
          <w:sz w:val="24"/>
          <w:szCs w:val="24"/>
          <w:lang w:val="en-IN"/>
        </w:rPr>
        <w:t>Natural Hazards</w:t>
      </w:r>
      <w:r w:rsidRPr="002E2206">
        <w:rPr>
          <w:rFonts w:ascii="Times New Roman" w:eastAsia="Times New Roman" w:hAnsi="Times New Roman" w:cs="Times New Roman"/>
          <w:sz w:val="24"/>
          <w:szCs w:val="24"/>
          <w:lang w:val="en-IN"/>
        </w:rPr>
        <w:t xml:space="preserve">, </w:t>
      </w:r>
      <w:r w:rsidRPr="002E2206">
        <w:rPr>
          <w:rFonts w:ascii="Times New Roman" w:eastAsia="Times New Roman" w:hAnsi="Times New Roman" w:cs="Times New Roman"/>
          <w:i/>
          <w:iCs/>
          <w:sz w:val="24"/>
          <w:szCs w:val="24"/>
          <w:lang w:val="en-IN"/>
        </w:rPr>
        <w:t>118</w:t>
      </w:r>
      <w:r w:rsidRPr="002E2206">
        <w:rPr>
          <w:rFonts w:ascii="Times New Roman" w:eastAsia="Times New Roman" w:hAnsi="Times New Roman" w:cs="Times New Roman"/>
          <w:sz w:val="24"/>
          <w:szCs w:val="24"/>
          <w:lang w:val="en-IN"/>
        </w:rPr>
        <w:t xml:space="preserve">(2), pp.1341-1360. </w:t>
      </w:r>
      <w:hyperlink r:id="rId11" w:history="1">
        <w:r w:rsidRPr="002E2206">
          <w:rPr>
            <w:rStyle w:val="Hyperlink"/>
            <w:rFonts w:ascii="Times New Roman" w:eastAsia="Times New Roman" w:hAnsi="Times New Roman" w:cs="Times New Roman"/>
            <w:sz w:val="24"/>
            <w:szCs w:val="24"/>
            <w:lang w:val="en-IN"/>
          </w:rPr>
          <w:t>https://link.springer.com/article/10.1007/s11069-023-06054-2</w:t>
        </w:r>
      </w:hyperlink>
      <w:r w:rsidRPr="002E2206">
        <w:rPr>
          <w:rFonts w:ascii="Times New Roman" w:eastAsia="Times New Roman" w:hAnsi="Times New Roman" w:cs="Times New Roman"/>
          <w:sz w:val="24"/>
          <w:szCs w:val="24"/>
          <w:lang w:val="en-IN"/>
        </w:rPr>
        <w:t> </w:t>
      </w:r>
    </w:p>
    <w:p w14:paraId="0B625E97" w14:textId="77777777" w:rsidR="002E2206" w:rsidRPr="002E2206" w:rsidRDefault="002E2206" w:rsidP="002E2206">
      <w:pPr>
        <w:spacing w:before="240"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bCs/>
          <w:color w:val="222222"/>
          <w:sz w:val="24"/>
          <w:szCs w:val="24"/>
          <w:shd w:val="clear" w:color="auto" w:fill="FFFFFF"/>
        </w:rPr>
        <w:t xml:space="preserve">Koestlé-Cate, J., (2022). Cistercian Adventures in Glass: From Noirlac to Conques. </w:t>
      </w:r>
      <w:r w:rsidRPr="002E2206">
        <w:rPr>
          <w:rFonts w:ascii="Times New Roman" w:eastAsia="Times New Roman" w:hAnsi="Times New Roman" w:cs="Times New Roman"/>
          <w:bCs/>
          <w:i/>
          <w:iCs/>
          <w:color w:val="222222"/>
          <w:sz w:val="24"/>
          <w:szCs w:val="24"/>
          <w:shd w:val="clear" w:color="auto" w:fill="FFFFFF"/>
        </w:rPr>
        <w:t>Religion and the Arts</w:t>
      </w:r>
      <w:r w:rsidRPr="002E2206">
        <w:rPr>
          <w:rFonts w:ascii="Times New Roman" w:eastAsia="Times New Roman" w:hAnsi="Times New Roman" w:cs="Times New Roman"/>
          <w:bCs/>
          <w:color w:val="222222"/>
          <w:sz w:val="24"/>
          <w:szCs w:val="24"/>
          <w:shd w:val="clear" w:color="auto" w:fill="FFFFFF"/>
        </w:rPr>
        <w:t xml:space="preserve">, </w:t>
      </w:r>
      <w:r w:rsidRPr="002E2206">
        <w:rPr>
          <w:rFonts w:ascii="Times New Roman" w:eastAsia="Times New Roman" w:hAnsi="Times New Roman" w:cs="Times New Roman"/>
          <w:bCs/>
          <w:i/>
          <w:iCs/>
          <w:color w:val="222222"/>
          <w:sz w:val="24"/>
          <w:szCs w:val="24"/>
          <w:shd w:val="clear" w:color="auto" w:fill="FFFFFF"/>
        </w:rPr>
        <w:t>26</w:t>
      </w:r>
      <w:r w:rsidRPr="002E2206">
        <w:rPr>
          <w:rFonts w:ascii="Times New Roman" w:eastAsia="Times New Roman" w:hAnsi="Times New Roman" w:cs="Times New Roman"/>
          <w:bCs/>
          <w:color w:val="222222"/>
          <w:sz w:val="24"/>
          <w:szCs w:val="24"/>
          <w:shd w:val="clear" w:color="auto" w:fill="FFFFFF"/>
        </w:rPr>
        <w:t>(4), pp.465-497.</w:t>
      </w:r>
      <w:hyperlink r:id="rId12" w:history="1">
        <w:r w:rsidRPr="002E2206">
          <w:rPr>
            <w:rFonts w:ascii="Times New Roman" w:eastAsia="Times New Roman" w:hAnsi="Times New Roman" w:cs="Times New Roman"/>
            <w:bCs/>
            <w:color w:val="1155CC"/>
            <w:sz w:val="24"/>
            <w:szCs w:val="24"/>
            <w:u w:val="single"/>
            <w:shd w:val="clear" w:color="auto" w:fill="FFFFFF"/>
          </w:rPr>
          <w:t>https://brill.com/view/journals/rart/26/4/article-p465_2.pdf</w:t>
        </w:r>
      </w:hyperlink>
    </w:p>
    <w:p w14:paraId="57D36B58" w14:textId="77777777" w:rsidR="002E2206" w:rsidRPr="002E2206" w:rsidRDefault="002E2206" w:rsidP="002E2206">
      <w:pPr>
        <w:spacing w:before="240" w:line="360" w:lineRule="auto"/>
        <w:jc w:val="both"/>
        <w:rPr>
          <w:rFonts w:ascii="Times New Roman" w:eastAsia="Times New Roman" w:hAnsi="Times New Roman" w:cs="Times New Roman"/>
          <w:sz w:val="24"/>
          <w:szCs w:val="24"/>
          <w:lang w:val="en-IN"/>
        </w:rPr>
      </w:pPr>
      <w:r w:rsidRPr="002E2206">
        <w:rPr>
          <w:rFonts w:ascii="Times New Roman" w:eastAsia="Times New Roman" w:hAnsi="Times New Roman" w:cs="Times New Roman"/>
          <w:sz w:val="24"/>
          <w:szCs w:val="24"/>
          <w:lang w:val="en-IN"/>
        </w:rPr>
        <w:t xml:space="preserve">Munari, F., (2021). Rethinking water management through a long-term sustainable and holistic strategy Valorizing UNESCO sites in Italy and Germany. </w:t>
      </w:r>
      <w:hyperlink r:id="rId13" w:history="1">
        <w:r w:rsidRPr="002E2206">
          <w:rPr>
            <w:rStyle w:val="Hyperlink"/>
            <w:rFonts w:ascii="Times New Roman" w:eastAsia="Times New Roman" w:hAnsi="Times New Roman" w:cs="Times New Roman"/>
            <w:sz w:val="24"/>
            <w:szCs w:val="24"/>
            <w:lang w:val="en-IN"/>
          </w:rPr>
          <w:t>https://unitesi.unive.it/handle/20.500.14247/10112</w:t>
        </w:r>
      </w:hyperlink>
      <w:r w:rsidRPr="002E2206">
        <w:rPr>
          <w:rFonts w:ascii="Times New Roman" w:eastAsia="Times New Roman" w:hAnsi="Times New Roman" w:cs="Times New Roman"/>
          <w:sz w:val="24"/>
          <w:szCs w:val="24"/>
          <w:lang w:val="en-IN"/>
        </w:rPr>
        <w:t> </w:t>
      </w:r>
    </w:p>
    <w:p w14:paraId="64C9FA6A" w14:textId="77777777" w:rsidR="002E2206" w:rsidRPr="002E2206" w:rsidRDefault="002E2206" w:rsidP="002E2206">
      <w:pPr>
        <w:spacing w:before="240" w:line="360" w:lineRule="auto"/>
        <w:jc w:val="both"/>
        <w:rPr>
          <w:rFonts w:ascii="Times New Roman" w:eastAsia="Times New Roman" w:hAnsi="Times New Roman" w:cs="Times New Roman"/>
          <w:sz w:val="24"/>
          <w:szCs w:val="24"/>
          <w:lang w:val="en-IN"/>
        </w:rPr>
      </w:pPr>
      <w:r w:rsidRPr="002E2206">
        <w:rPr>
          <w:rFonts w:ascii="Times New Roman" w:eastAsia="Times New Roman" w:hAnsi="Times New Roman" w:cs="Times New Roman"/>
          <w:sz w:val="24"/>
          <w:szCs w:val="24"/>
          <w:lang w:val="en-IN"/>
        </w:rPr>
        <w:t xml:space="preserve">Nanocathedral (2020). </w:t>
      </w:r>
      <w:r w:rsidRPr="002E2206">
        <w:rPr>
          <w:rFonts w:ascii="Times New Roman" w:eastAsia="Times New Roman" w:hAnsi="Times New Roman" w:cs="Times New Roman"/>
          <w:i/>
          <w:iCs/>
          <w:sz w:val="24"/>
          <w:szCs w:val="24"/>
          <w:lang w:val="en-IN"/>
        </w:rPr>
        <w:t xml:space="preserve">Horizon 2020 D6.4 -Report </w:t>
      </w:r>
      <w:proofErr w:type="gramStart"/>
      <w:r w:rsidRPr="002E2206">
        <w:rPr>
          <w:rFonts w:ascii="Times New Roman" w:eastAsia="Times New Roman" w:hAnsi="Times New Roman" w:cs="Times New Roman"/>
          <w:i/>
          <w:iCs/>
          <w:sz w:val="24"/>
          <w:szCs w:val="24"/>
          <w:lang w:val="en-IN"/>
        </w:rPr>
        <w:t>On</w:t>
      </w:r>
      <w:proofErr w:type="gramEnd"/>
      <w:r w:rsidRPr="002E2206">
        <w:rPr>
          <w:rFonts w:ascii="Times New Roman" w:eastAsia="Times New Roman" w:hAnsi="Times New Roman" w:cs="Times New Roman"/>
          <w:i/>
          <w:iCs/>
          <w:sz w:val="24"/>
          <w:szCs w:val="24"/>
          <w:lang w:val="en-IN"/>
        </w:rPr>
        <w:t xml:space="preserve"> </w:t>
      </w:r>
      <w:proofErr w:type="gramStart"/>
      <w:r w:rsidRPr="002E2206">
        <w:rPr>
          <w:rFonts w:ascii="Times New Roman" w:eastAsia="Times New Roman" w:hAnsi="Times New Roman" w:cs="Times New Roman"/>
          <w:i/>
          <w:iCs/>
          <w:sz w:val="24"/>
          <w:szCs w:val="24"/>
          <w:lang w:val="en-IN"/>
        </w:rPr>
        <w:t>The</w:t>
      </w:r>
      <w:proofErr w:type="gramEnd"/>
      <w:r w:rsidRPr="002E2206">
        <w:rPr>
          <w:rFonts w:ascii="Times New Roman" w:eastAsia="Times New Roman" w:hAnsi="Times New Roman" w:cs="Times New Roman"/>
          <w:i/>
          <w:iCs/>
          <w:sz w:val="24"/>
          <w:szCs w:val="24"/>
          <w:lang w:val="en-IN"/>
        </w:rPr>
        <w:t xml:space="preserve"> Cultural Impact Studies and End Users´ Account Project Information Grant Agreement Number 646178 Project Full Title Nanomaterials for conservation of European architectural heritage developed by research on characteristic lithotypes Project Acronym NANO-CATHEDRAL</w:t>
      </w:r>
      <w:r w:rsidRPr="002E2206">
        <w:rPr>
          <w:rFonts w:ascii="Times New Roman" w:eastAsia="Times New Roman" w:hAnsi="Times New Roman" w:cs="Times New Roman"/>
          <w:sz w:val="24"/>
          <w:szCs w:val="24"/>
          <w:lang w:val="en-IN"/>
        </w:rPr>
        <w:t xml:space="preserve">. Available at: </w:t>
      </w:r>
      <w:hyperlink r:id="rId14" w:history="1">
        <w:r w:rsidRPr="002E2206">
          <w:rPr>
            <w:rStyle w:val="Hyperlink"/>
            <w:rFonts w:ascii="Times New Roman" w:eastAsia="Times New Roman" w:hAnsi="Times New Roman" w:cs="Times New Roman"/>
            <w:sz w:val="24"/>
            <w:szCs w:val="24"/>
            <w:lang w:val="en-IN"/>
          </w:rPr>
          <w:t>https://www.nanocathedral.eu/wp-content/uploads/2018/07/Nanocathedral-D6.4-Report-on-the-cultural-impact.pdf</w:t>
        </w:r>
      </w:hyperlink>
      <w:r w:rsidRPr="002E2206">
        <w:rPr>
          <w:rFonts w:ascii="Times New Roman" w:eastAsia="Times New Roman" w:hAnsi="Times New Roman" w:cs="Times New Roman"/>
          <w:sz w:val="24"/>
          <w:szCs w:val="24"/>
          <w:lang w:val="en-IN"/>
        </w:rPr>
        <w:t xml:space="preserve"> [Accessed 11 November 2025].</w:t>
      </w:r>
    </w:p>
    <w:p w14:paraId="3398A07B" w14:textId="77777777" w:rsidR="002E2206" w:rsidRPr="002E2206" w:rsidRDefault="002E2206" w:rsidP="002E2206">
      <w:pPr>
        <w:spacing w:before="240" w:line="360" w:lineRule="auto"/>
        <w:jc w:val="both"/>
        <w:rPr>
          <w:rFonts w:ascii="Times New Roman" w:eastAsia="Times New Roman" w:hAnsi="Times New Roman" w:cs="Times New Roman"/>
          <w:sz w:val="24"/>
          <w:szCs w:val="24"/>
          <w:lang w:val="en-IN"/>
        </w:rPr>
      </w:pPr>
      <w:r w:rsidRPr="002E2206">
        <w:rPr>
          <w:rFonts w:ascii="Times New Roman" w:eastAsia="Times New Roman" w:hAnsi="Times New Roman" w:cs="Times New Roman"/>
          <w:sz w:val="24"/>
          <w:szCs w:val="24"/>
          <w:lang w:val="en-IN"/>
        </w:rPr>
        <w:t xml:space="preserve">Ruffolo, S.A., La Russa, M.F., Rovella, N. and Ricca, M., (2023). The impact of air pollution on stone materials. </w:t>
      </w:r>
      <w:r w:rsidRPr="002E2206">
        <w:rPr>
          <w:rFonts w:ascii="Times New Roman" w:eastAsia="Times New Roman" w:hAnsi="Times New Roman" w:cs="Times New Roman"/>
          <w:i/>
          <w:iCs/>
          <w:sz w:val="24"/>
          <w:szCs w:val="24"/>
          <w:lang w:val="en-IN"/>
        </w:rPr>
        <w:t>Environments</w:t>
      </w:r>
      <w:r w:rsidRPr="002E2206">
        <w:rPr>
          <w:rFonts w:ascii="Times New Roman" w:eastAsia="Times New Roman" w:hAnsi="Times New Roman" w:cs="Times New Roman"/>
          <w:sz w:val="24"/>
          <w:szCs w:val="24"/>
          <w:lang w:val="en-IN"/>
        </w:rPr>
        <w:t xml:space="preserve">, </w:t>
      </w:r>
      <w:r w:rsidRPr="002E2206">
        <w:rPr>
          <w:rFonts w:ascii="Times New Roman" w:eastAsia="Times New Roman" w:hAnsi="Times New Roman" w:cs="Times New Roman"/>
          <w:i/>
          <w:iCs/>
          <w:sz w:val="24"/>
          <w:szCs w:val="24"/>
          <w:lang w:val="en-IN"/>
        </w:rPr>
        <w:t>10</w:t>
      </w:r>
      <w:r w:rsidRPr="002E2206">
        <w:rPr>
          <w:rFonts w:ascii="Times New Roman" w:eastAsia="Times New Roman" w:hAnsi="Times New Roman" w:cs="Times New Roman"/>
          <w:sz w:val="24"/>
          <w:szCs w:val="24"/>
          <w:lang w:val="en-IN"/>
        </w:rPr>
        <w:t xml:space="preserve">(7), p.119. </w:t>
      </w:r>
      <w:hyperlink r:id="rId15" w:history="1">
        <w:r w:rsidRPr="002E2206">
          <w:rPr>
            <w:rStyle w:val="Hyperlink"/>
            <w:rFonts w:ascii="Times New Roman" w:eastAsia="Times New Roman" w:hAnsi="Times New Roman" w:cs="Times New Roman"/>
            <w:sz w:val="24"/>
            <w:szCs w:val="24"/>
            <w:lang w:val="en-IN"/>
          </w:rPr>
          <w:t>https://www.mdpi.com/2076-3298/10/7/119</w:t>
        </w:r>
      </w:hyperlink>
      <w:r w:rsidRPr="002E2206">
        <w:rPr>
          <w:rFonts w:ascii="Times New Roman" w:eastAsia="Times New Roman" w:hAnsi="Times New Roman" w:cs="Times New Roman"/>
          <w:sz w:val="24"/>
          <w:szCs w:val="24"/>
          <w:lang w:val="en-IN"/>
        </w:rPr>
        <w:t> </w:t>
      </w:r>
    </w:p>
    <w:p w14:paraId="01515EB6" w14:textId="77777777" w:rsidR="002E2206" w:rsidRPr="002E2206" w:rsidRDefault="002E2206" w:rsidP="002E2206">
      <w:pPr>
        <w:spacing w:before="240"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bCs/>
          <w:color w:val="222222"/>
          <w:sz w:val="24"/>
          <w:szCs w:val="24"/>
          <w:shd w:val="clear" w:color="auto" w:fill="FFFFFF"/>
        </w:rPr>
        <w:t xml:space="preserve">UNESCO World Heritage Centre (2025) </w:t>
      </w:r>
      <w:r w:rsidRPr="002E2206">
        <w:rPr>
          <w:rFonts w:ascii="Times New Roman" w:eastAsia="Times New Roman" w:hAnsi="Times New Roman" w:cs="Times New Roman"/>
          <w:bCs/>
          <w:i/>
          <w:iCs/>
          <w:color w:val="222222"/>
          <w:sz w:val="24"/>
          <w:szCs w:val="24"/>
          <w:shd w:val="clear" w:color="auto" w:fill="FFFFFF"/>
        </w:rPr>
        <w:t>Cologne Cathedral.</w:t>
      </w:r>
      <w:r w:rsidRPr="002E2206">
        <w:rPr>
          <w:rFonts w:ascii="Times New Roman" w:eastAsia="Times New Roman" w:hAnsi="Times New Roman" w:cs="Times New Roman"/>
          <w:bCs/>
          <w:color w:val="222222"/>
          <w:sz w:val="24"/>
          <w:szCs w:val="24"/>
          <w:shd w:val="clear" w:color="auto" w:fill="FFFFFF"/>
        </w:rPr>
        <w:t xml:space="preserve"> [online] Available at:</w:t>
      </w:r>
      <w:hyperlink r:id="rId16" w:history="1">
        <w:r w:rsidRPr="002E2206">
          <w:rPr>
            <w:rFonts w:ascii="Times New Roman" w:eastAsia="Times New Roman" w:hAnsi="Times New Roman" w:cs="Times New Roman"/>
            <w:bCs/>
            <w:color w:val="222222"/>
            <w:sz w:val="24"/>
            <w:szCs w:val="24"/>
            <w:u w:val="single"/>
            <w:shd w:val="clear" w:color="auto" w:fill="FFFFFF"/>
          </w:rPr>
          <w:t xml:space="preserve"> </w:t>
        </w:r>
        <w:r w:rsidRPr="002E2206">
          <w:rPr>
            <w:rFonts w:ascii="Times New Roman" w:eastAsia="Times New Roman" w:hAnsi="Times New Roman" w:cs="Times New Roman"/>
            <w:bCs/>
            <w:color w:val="1155CC"/>
            <w:sz w:val="24"/>
            <w:szCs w:val="24"/>
            <w:u w:val="single"/>
            <w:shd w:val="clear" w:color="auto" w:fill="FFFFFF"/>
          </w:rPr>
          <w:t>https://whc.unesco.org/en/list/292/</w:t>
        </w:r>
      </w:hyperlink>
      <w:r w:rsidRPr="002E2206">
        <w:rPr>
          <w:rFonts w:ascii="Times New Roman" w:eastAsia="Times New Roman" w:hAnsi="Times New Roman" w:cs="Times New Roman"/>
          <w:bCs/>
          <w:color w:val="222222"/>
          <w:sz w:val="24"/>
          <w:szCs w:val="24"/>
          <w:shd w:val="clear" w:color="auto" w:fill="FFFFFF"/>
        </w:rPr>
        <w:t xml:space="preserve"> [Accessed 11 November 2025].</w:t>
      </w:r>
    </w:p>
    <w:p w14:paraId="29AB1F4B" w14:textId="77777777" w:rsidR="002E2206" w:rsidRPr="002E2206" w:rsidRDefault="002E2206" w:rsidP="002E2206">
      <w:pPr>
        <w:spacing w:before="240" w:line="360" w:lineRule="auto"/>
        <w:jc w:val="both"/>
        <w:rPr>
          <w:rFonts w:ascii="Times New Roman" w:eastAsia="Times New Roman" w:hAnsi="Times New Roman" w:cs="Times New Roman"/>
          <w:sz w:val="24"/>
          <w:szCs w:val="24"/>
        </w:rPr>
      </w:pPr>
      <w:r w:rsidRPr="002E2206">
        <w:rPr>
          <w:rFonts w:ascii="Times New Roman" w:eastAsia="Times New Roman" w:hAnsi="Times New Roman" w:cs="Times New Roman"/>
          <w:bCs/>
          <w:color w:val="222222"/>
          <w:sz w:val="24"/>
          <w:szCs w:val="24"/>
          <w:shd w:val="clear" w:color="auto" w:fill="FFFFFF"/>
        </w:rPr>
        <w:lastRenderedPageBreak/>
        <w:t xml:space="preserve">UNESCO World Heritage Centre (2025) </w:t>
      </w:r>
      <w:r w:rsidRPr="002E2206">
        <w:rPr>
          <w:rFonts w:ascii="Times New Roman" w:eastAsia="Times New Roman" w:hAnsi="Times New Roman" w:cs="Times New Roman"/>
          <w:bCs/>
          <w:i/>
          <w:iCs/>
          <w:color w:val="222222"/>
          <w:sz w:val="24"/>
          <w:szCs w:val="24"/>
          <w:shd w:val="clear" w:color="auto" w:fill="FFFFFF"/>
        </w:rPr>
        <w:t>State of Conservation (SOC) report for Cologne Cathedral.</w:t>
      </w:r>
      <w:r w:rsidRPr="002E2206">
        <w:rPr>
          <w:rFonts w:ascii="Times New Roman" w:eastAsia="Times New Roman" w:hAnsi="Times New Roman" w:cs="Times New Roman"/>
          <w:bCs/>
          <w:color w:val="222222"/>
          <w:sz w:val="24"/>
          <w:szCs w:val="24"/>
          <w:shd w:val="clear" w:color="auto" w:fill="FFFFFF"/>
        </w:rPr>
        <w:t xml:space="preserve"> [online] Available at:</w:t>
      </w:r>
      <w:hyperlink r:id="rId17" w:history="1">
        <w:r w:rsidRPr="002E2206">
          <w:rPr>
            <w:rFonts w:ascii="Times New Roman" w:eastAsia="Times New Roman" w:hAnsi="Times New Roman" w:cs="Times New Roman"/>
            <w:bCs/>
            <w:color w:val="222222"/>
            <w:sz w:val="24"/>
            <w:szCs w:val="24"/>
            <w:u w:val="single"/>
            <w:shd w:val="clear" w:color="auto" w:fill="FFFFFF"/>
          </w:rPr>
          <w:t xml:space="preserve"> </w:t>
        </w:r>
        <w:r w:rsidRPr="002E2206">
          <w:rPr>
            <w:rFonts w:ascii="Times New Roman" w:eastAsia="Times New Roman" w:hAnsi="Times New Roman" w:cs="Times New Roman"/>
            <w:bCs/>
            <w:color w:val="1155CC"/>
            <w:sz w:val="24"/>
            <w:szCs w:val="24"/>
            <w:u w:val="single"/>
            <w:shd w:val="clear" w:color="auto" w:fill="FFFFFF"/>
          </w:rPr>
          <w:t>https://whc.unesco.org/en/soc/1258/</w:t>
        </w:r>
      </w:hyperlink>
      <w:r w:rsidRPr="002E2206">
        <w:rPr>
          <w:rFonts w:ascii="Times New Roman" w:eastAsia="Times New Roman" w:hAnsi="Times New Roman" w:cs="Times New Roman"/>
          <w:bCs/>
          <w:color w:val="222222"/>
          <w:sz w:val="24"/>
          <w:szCs w:val="24"/>
          <w:shd w:val="clear" w:color="auto" w:fill="FFFFFF"/>
        </w:rPr>
        <w:t xml:space="preserve"> [Accessed 11 November 2025].</w:t>
      </w:r>
    </w:p>
    <w:p w14:paraId="24DC5C69" w14:textId="77777777" w:rsidR="002E2206" w:rsidRDefault="002E2206" w:rsidP="002E2206">
      <w:pPr>
        <w:spacing w:before="240" w:line="360" w:lineRule="auto"/>
        <w:jc w:val="both"/>
        <w:rPr>
          <w:rFonts w:ascii="Times New Roman" w:eastAsia="Times New Roman" w:hAnsi="Times New Roman" w:cs="Times New Roman"/>
          <w:bCs/>
          <w:color w:val="222222"/>
          <w:sz w:val="24"/>
          <w:szCs w:val="24"/>
          <w:shd w:val="clear" w:color="auto" w:fill="FFFFFF"/>
        </w:rPr>
      </w:pPr>
      <w:r w:rsidRPr="002E2206">
        <w:rPr>
          <w:rFonts w:ascii="Times New Roman" w:eastAsia="Times New Roman" w:hAnsi="Times New Roman" w:cs="Times New Roman"/>
          <w:bCs/>
          <w:color w:val="222222"/>
          <w:sz w:val="24"/>
          <w:szCs w:val="24"/>
          <w:shd w:val="clear" w:color="auto" w:fill="FFFFFF"/>
        </w:rPr>
        <w:t xml:space="preserve">UNESCO, (2025) </w:t>
      </w:r>
      <w:r w:rsidRPr="002E2206">
        <w:rPr>
          <w:rFonts w:ascii="Times New Roman" w:eastAsia="Times New Roman" w:hAnsi="Times New Roman" w:cs="Times New Roman"/>
          <w:bCs/>
          <w:i/>
          <w:iCs/>
          <w:color w:val="222222"/>
          <w:sz w:val="24"/>
          <w:szCs w:val="24"/>
          <w:shd w:val="clear" w:color="auto" w:fill="FFFFFF"/>
        </w:rPr>
        <w:t>World Heritage.</w:t>
      </w:r>
      <w:r w:rsidRPr="002E2206">
        <w:rPr>
          <w:rFonts w:ascii="Times New Roman" w:eastAsia="Times New Roman" w:hAnsi="Times New Roman" w:cs="Times New Roman"/>
          <w:bCs/>
          <w:color w:val="222222"/>
          <w:sz w:val="24"/>
          <w:szCs w:val="24"/>
          <w:shd w:val="clear" w:color="auto" w:fill="FFFFFF"/>
        </w:rPr>
        <w:t xml:space="preserve"> [online] Available at:</w:t>
      </w:r>
      <w:hyperlink r:id="rId18" w:history="1">
        <w:r w:rsidRPr="002E2206">
          <w:rPr>
            <w:rFonts w:ascii="Times New Roman" w:eastAsia="Times New Roman" w:hAnsi="Times New Roman" w:cs="Times New Roman"/>
            <w:bCs/>
            <w:color w:val="222222"/>
            <w:sz w:val="24"/>
            <w:szCs w:val="24"/>
            <w:u w:val="single"/>
            <w:shd w:val="clear" w:color="auto" w:fill="FFFFFF"/>
          </w:rPr>
          <w:t xml:space="preserve"> </w:t>
        </w:r>
        <w:r w:rsidRPr="002E2206">
          <w:rPr>
            <w:rFonts w:ascii="Times New Roman" w:eastAsia="Times New Roman" w:hAnsi="Times New Roman" w:cs="Times New Roman"/>
            <w:bCs/>
            <w:color w:val="1155CC"/>
            <w:sz w:val="24"/>
            <w:szCs w:val="24"/>
            <w:u w:val="single"/>
            <w:shd w:val="clear" w:color="auto" w:fill="FFFFFF"/>
          </w:rPr>
          <w:t>https://www.unesco.org/en/world-heritage</w:t>
        </w:r>
      </w:hyperlink>
      <w:r w:rsidRPr="002E2206">
        <w:rPr>
          <w:rFonts w:ascii="Times New Roman" w:eastAsia="Times New Roman" w:hAnsi="Times New Roman" w:cs="Times New Roman"/>
          <w:bCs/>
          <w:color w:val="222222"/>
          <w:sz w:val="24"/>
          <w:szCs w:val="24"/>
          <w:shd w:val="clear" w:color="auto" w:fill="FFFFFF"/>
        </w:rPr>
        <w:t xml:space="preserve"> [Accessed 11 November 2025].</w:t>
      </w:r>
    </w:p>
    <w:p w14:paraId="7466F2AC" w14:textId="77777777" w:rsidR="00E96FE3" w:rsidRPr="001E15C6" w:rsidRDefault="00E96FE3">
      <w:pPr>
        <w:spacing w:line="360" w:lineRule="auto"/>
        <w:jc w:val="both"/>
        <w:rPr>
          <w:rFonts w:ascii="Times New Roman" w:eastAsia="Times New Roman" w:hAnsi="Times New Roman" w:cs="Times New Roman"/>
          <w:sz w:val="24"/>
          <w:szCs w:val="24"/>
        </w:rPr>
      </w:pPr>
    </w:p>
    <w:sectPr w:rsidR="00E96FE3" w:rsidRPr="001E15C6" w:rsidSect="001E15C6">
      <w:footerReference w:type="default" r:id="rId19"/>
      <w:pgSz w:w="12240" w:h="15840"/>
      <w:pgMar w:top="1440" w:right="1440" w:bottom="1440" w:left="1440" w:header="720" w:footer="720" w:gutter="0"/>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16995" w14:textId="77777777" w:rsidR="001A6B34" w:rsidRPr="002E2206" w:rsidRDefault="001A6B34" w:rsidP="001E15C6">
      <w:pPr>
        <w:spacing w:line="240" w:lineRule="auto"/>
      </w:pPr>
      <w:r w:rsidRPr="002E2206">
        <w:separator/>
      </w:r>
    </w:p>
  </w:endnote>
  <w:endnote w:type="continuationSeparator" w:id="0">
    <w:p w14:paraId="74892A58" w14:textId="77777777" w:rsidR="001A6B34" w:rsidRPr="002E2206" w:rsidRDefault="001A6B34" w:rsidP="001E15C6">
      <w:pPr>
        <w:spacing w:line="240" w:lineRule="auto"/>
      </w:pPr>
      <w:r w:rsidRPr="002E220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6E4326A7-57FF-4AD9-84F8-3D6C9AA337B8}"/>
  </w:font>
  <w:font w:name="Cambria">
    <w:panose1 w:val="02040503050406030204"/>
    <w:charset w:val="00"/>
    <w:family w:val="roman"/>
    <w:pitch w:val="variable"/>
    <w:sig w:usb0="E00006FF" w:usb1="420024FF" w:usb2="02000000" w:usb3="00000000" w:csb0="0000019F" w:csb1="00000000"/>
    <w:embedRegular r:id="rId2" w:fontKey="{2BE992A8-AD84-4088-8E9C-DED3D557FD17}"/>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67053890"/>
      <w:docPartObj>
        <w:docPartGallery w:val="Page Numbers (Bottom of Page)"/>
        <w:docPartUnique/>
      </w:docPartObj>
    </w:sdtPr>
    <w:sdtContent>
      <w:p w14:paraId="6559441C" w14:textId="77777777" w:rsidR="001E15C6" w:rsidRPr="002E2206" w:rsidRDefault="001E15C6">
        <w:pPr>
          <w:pStyle w:val="Footer"/>
          <w:jc w:val="right"/>
        </w:pPr>
        <w:r w:rsidRPr="002E2206">
          <w:fldChar w:fldCharType="begin"/>
        </w:r>
        <w:r w:rsidRPr="002E2206">
          <w:instrText xml:space="preserve"> PAGE   \* MERGEFORMAT </w:instrText>
        </w:r>
        <w:r w:rsidRPr="002E2206">
          <w:fldChar w:fldCharType="separate"/>
        </w:r>
        <w:r w:rsidR="003F5300" w:rsidRPr="002E2206">
          <w:t>7</w:t>
        </w:r>
        <w:r w:rsidRPr="002E2206">
          <w:fldChar w:fldCharType="end"/>
        </w:r>
      </w:p>
    </w:sdtContent>
  </w:sdt>
  <w:p w14:paraId="2C96D178" w14:textId="77777777" w:rsidR="001E15C6" w:rsidRPr="002E2206" w:rsidRDefault="001E15C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72B9B6" w14:textId="77777777" w:rsidR="001A6B34" w:rsidRPr="002E2206" w:rsidRDefault="001A6B34" w:rsidP="001E15C6">
      <w:pPr>
        <w:spacing w:line="240" w:lineRule="auto"/>
      </w:pPr>
      <w:r w:rsidRPr="002E2206">
        <w:separator/>
      </w:r>
    </w:p>
  </w:footnote>
  <w:footnote w:type="continuationSeparator" w:id="0">
    <w:p w14:paraId="18A4FA0E" w14:textId="77777777" w:rsidR="001A6B34" w:rsidRPr="002E2206" w:rsidRDefault="001A6B34" w:rsidP="001E15C6">
      <w:pPr>
        <w:spacing w:line="240" w:lineRule="auto"/>
      </w:pPr>
      <w:r w:rsidRPr="002E2206">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96FE3"/>
    <w:rsid w:val="001A6B34"/>
    <w:rsid w:val="001E15C6"/>
    <w:rsid w:val="002E2206"/>
    <w:rsid w:val="003A093E"/>
    <w:rsid w:val="003F5300"/>
    <w:rsid w:val="005F1ED5"/>
    <w:rsid w:val="0068253C"/>
    <w:rsid w:val="00AF2B62"/>
    <w:rsid w:val="00E96FE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0EC4B21"/>
  <w15:docId w15:val="{F935C0D3-E218-47E1-9B02-975E4F625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Pr>
      <w:lang w:val="en-GB"/>
    </w:rPr>
  </w:style>
  <w:style w:type="paragraph" w:styleId="Heading1">
    <w:name w:val="heading 1"/>
    <w:basedOn w:val="Normal"/>
    <w:next w:val="Normal"/>
    <w:rsid w:val="001E15C6"/>
    <w:pPr>
      <w:keepNext/>
      <w:keepLines/>
      <w:spacing w:before="120" w:after="120" w:line="360" w:lineRule="auto"/>
      <w:jc w:val="both"/>
      <w:outlineLvl w:val="0"/>
    </w:pPr>
    <w:rPr>
      <w:rFonts w:ascii="Times New Roman" w:hAnsi="Times New Roman"/>
      <w:b/>
      <w:color w:val="000000" w:themeColor="text1"/>
      <w:sz w:val="24"/>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iCs/>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paragraph" w:styleId="NormalWeb">
    <w:name w:val="Normal (Web)"/>
    <w:basedOn w:val="Normal"/>
    <w:uiPriority w:val="99"/>
    <w:semiHidden/>
    <w:unhideWhenUsed/>
    <w:rsid w:val="001E15C6"/>
    <w:pPr>
      <w:spacing w:before="100" w:beforeAutospacing="1" w:after="100" w:afterAutospacing="1" w:line="240" w:lineRule="auto"/>
    </w:pPr>
    <w:rPr>
      <w:rFonts w:ascii="Times New Roman" w:eastAsia="Times New Roman" w:hAnsi="Times New Roman" w:cs="Times New Roman"/>
      <w:sz w:val="24"/>
      <w:szCs w:val="24"/>
      <w:lang w:val="en-IN"/>
    </w:rPr>
  </w:style>
  <w:style w:type="character" w:styleId="Hyperlink">
    <w:name w:val="Hyperlink"/>
    <w:basedOn w:val="DefaultParagraphFont"/>
    <w:uiPriority w:val="99"/>
    <w:unhideWhenUsed/>
    <w:rsid w:val="001E15C6"/>
    <w:rPr>
      <w:color w:val="0000FF"/>
      <w:u w:val="single"/>
    </w:rPr>
  </w:style>
  <w:style w:type="paragraph" w:styleId="Header">
    <w:name w:val="header"/>
    <w:basedOn w:val="Normal"/>
    <w:link w:val="HeaderChar"/>
    <w:uiPriority w:val="99"/>
    <w:unhideWhenUsed/>
    <w:rsid w:val="001E15C6"/>
    <w:pPr>
      <w:tabs>
        <w:tab w:val="center" w:pos="4513"/>
        <w:tab w:val="right" w:pos="9026"/>
      </w:tabs>
      <w:spacing w:line="240" w:lineRule="auto"/>
    </w:pPr>
  </w:style>
  <w:style w:type="character" w:customStyle="1" w:styleId="HeaderChar">
    <w:name w:val="Header Char"/>
    <w:basedOn w:val="DefaultParagraphFont"/>
    <w:link w:val="Header"/>
    <w:uiPriority w:val="99"/>
    <w:rsid w:val="001E15C6"/>
  </w:style>
  <w:style w:type="paragraph" w:styleId="Footer">
    <w:name w:val="footer"/>
    <w:basedOn w:val="Normal"/>
    <w:link w:val="FooterChar"/>
    <w:uiPriority w:val="99"/>
    <w:unhideWhenUsed/>
    <w:rsid w:val="001E15C6"/>
    <w:pPr>
      <w:tabs>
        <w:tab w:val="center" w:pos="4513"/>
        <w:tab w:val="right" w:pos="9026"/>
      </w:tabs>
      <w:spacing w:line="240" w:lineRule="auto"/>
    </w:pPr>
  </w:style>
  <w:style w:type="character" w:customStyle="1" w:styleId="FooterChar">
    <w:name w:val="Footer Char"/>
    <w:basedOn w:val="DefaultParagraphFont"/>
    <w:link w:val="Footer"/>
    <w:uiPriority w:val="99"/>
    <w:rsid w:val="001E15C6"/>
  </w:style>
  <w:style w:type="paragraph" w:styleId="TOCHeading">
    <w:name w:val="TOC Heading"/>
    <w:basedOn w:val="Heading1"/>
    <w:next w:val="Normal"/>
    <w:uiPriority w:val="39"/>
    <w:unhideWhenUsed/>
    <w:qFormat/>
    <w:rsid w:val="001E15C6"/>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E15C6"/>
    <w:pPr>
      <w:spacing w:after="100"/>
    </w:pPr>
  </w:style>
  <w:style w:type="character" w:styleId="UnresolvedMention">
    <w:name w:val="Unresolved Mention"/>
    <w:basedOn w:val="DefaultParagraphFont"/>
    <w:uiPriority w:val="99"/>
    <w:semiHidden/>
    <w:unhideWhenUsed/>
    <w:rsid w:val="002E220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179231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unitesi.unive.it/handle/20.500.14247/10112" TargetMode="External"/><Relationship Id="rId18" Type="http://schemas.openxmlformats.org/officeDocument/2006/relationships/hyperlink" Target="https://www.unesco.org/en/world-heritage"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png"/><Relationship Id="rId12" Type="http://schemas.openxmlformats.org/officeDocument/2006/relationships/hyperlink" Target="https://brill.com/view/journals/rart/26/4/article-p465_2.pdf" TargetMode="External"/><Relationship Id="rId17" Type="http://schemas.openxmlformats.org/officeDocument/2006/relationships/hyperlink" Target="https://whc.unesco.org/en/soc/1258/" TargetMode="External"/><Relationship Id="rId2" Type="http://schemas.openxmlformats.org/officeDocument/2006/relationships/styles" Target="styles.xml"/><Relationship Id="rId16" Type="http://schemas.openxmlformats.org/officeDocument/2006/relationships/hyperlink" Target="https://whc.unesco.org/en/list/29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link.springer.com/article/10.1007/s11069-023-06054-2" TargetMode="External"/><Relationship Id="rId5" Type="http://schemas.openxmlformats.org/officeDocument/2006/relationships/footnotes" Target="footnotes.xml"/><Relationship Id="rId15" Type="http://schemas.openxmlformats.org/officeDocument/2006/relationships/hyperlink" Target="https://www.mdpi.com/2076-3298/10/7/119" TargetMode="External"/><Relationship Id="rId10" Type="http://schemas.openxmlformats.org/officeDocument/2006/relationships/hyperlink" Target="https://www.cologne-tourism.com/arts-culture/sights/detail/cologne-cathedral"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www.cogitatiopress.com/urbanplanning/article/viewFile/5744/2937" TargetMode="External"/><Relationship Id="rId14" Type="http://schemas.openxmlformats.org/officeDocument/2006/relationships/hyperlink" Target="https://www.nanocathedral.eu/wp-content/uploads/2018/07/Nanocathedral-D6.4-Report-on-the-cultural-impact.pdf"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B0422A-4421-4DC0-A946-FA7324F0FB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2088</Words>
  <Characters>11906</Characters>
  <Application>Microsoft Office Word</Application>
  <DocSecurity>0</DocSecurity>
  <Lines>99</Lines>
  <Paragraphs>27</Paragraphs>
  <ScaleCrop>false</ScaleCrop>
  <Company/>
  <LinksUpToDate>false</LinksUpToDate>
  <CharactersWithSpaces>13967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UNIVERSE</cp:lastModifiedBy>
  <cp:revision>17</cp:revision>
  <dcterms:created xsi:type="dcterms:W3CDTF">2025-11-11T13:22:00Z</dcterms:created>
  <dcterms:modified xsi:type="dcterms:W3CDTF">2025-11-11T15:18:00Z</dcterms:modified>
</cp:coreProperties>
</file>