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A3DF6"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3A3DF6" w:rsidRDefault="004A1F6F" w:rsidP="00013DBD">
      <w:pPr>
        <w:spacing w:line="480" w:lineRule="auto"/>
        <w:rPr>
          <w:rFonts w:ascii="Times New Roman" w:hAnsi="Times New Roman" w:cs="Times New Roman"/>
          <w:color w:val="000000" w:themeColor="text1"/>
          <w:szCs w:val="24"/>
          <w:lang w:val="en-US"/>
        </w:rPr>
      </w:pPr>
      <w:r w:rsidRPr="003A3DF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A3DF6"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3A3DF6"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3A3DF6" w:rsidRDefault="004A1F6F" w:rsidP="00013DBD">
      <w:pPr>
        <w:spacing w:line="480" w:lineRule="auto"/>
        <w:jc w:val="center"/>
        <w:rPr>
          <w:rFonts w:ascii="Times New Roman" w:hAnsi="Times New Roman" w:cs="Times New Roman"/>
          <w:color w:val="000000" w:themeColor="text1"/>
          <w:szCs w:val="24"/>
        </w:rPr>
      </w:pPr>
    </w:p>
    <w:p w14:paraId="5B4F33B4" w14:textId="368C0656" w:rsidR="003D54F5" w:rsidRPr="003A3DF6" w:rsidRDefault="00F72ED2" w:rsidP="00245F8D">
      <w:pPr>
        <w:spacing w:line="480" w:lineRule="auto"/>
        <w:jc w:val="center"/>
        <w:rPr>
          <w:rFonts w:ascii="Times New Roman" w:hAnsi="Times New Roman" w:cs="Times New Roman"/>
          <w:b/>
          <w:bCs/>
          <w:color w:val="000000" w:themeColor="text1"/>
          <w:szCs w:val="24"/>
        </w:rPr>
      </w:pPr>
      <w:proofErr w:type="gramStart"/>
      <w:r w:rsidRPr="003A3DF6">
        <w:rPr>
          <w:rFonts w:ascii="Times New Roman" w:hAnsi="Times New Roman" w:cs="Times New Roman"/>
          <w:b/>
          <w:bCs/>
          <w:color w:val="000000" w:themeColor="text1"/>
          <w:szCs w:val="24"/>
        </w:rPr>
        <w:t>Bachelor's</w:t>
      </w:r>
      <w:proofErr w:type="gramEnd"/>
      <w:r w:rsidRPr="003A3DF6">
        <w:rPr>
          <w:rFonts w:ascii="Times New Roman" w:hAnsi="Times New Roman" w:cs="Times New Roman"/>
          <w:b/>
          <w:bCs/>
          <w:color w:val="000000" w:themeColor="text1"/>
          <w:szCs w:val="24"/>
        </w:rPr>
        <w:t xml:space="preserve"> in Tourism and Recreation</w:t>
      </w:r>
      <w:r w:rsidR="009E4B24" w:rsidRPr="003A3DF6">
        <w:rPr>
          <w:rFonts w:ascii="Times New Roman" w:hAnsi="Times New Roman" w:cs="Times New Roman"/>
          <w:b/>
          <w:bCs/>
          <w:color w:val="000000" w:themeColor="text1"/>
          <w:szCs w:val="24"/>
        </w:rPr>
        <w:br/>
      </w:r>
      <w:r w:rsidR="00245F8D" w:rsidRPr="003A3DF6">
        <w:rPr>
          <w:rFonts w:ascii="Times New Roman" w:hAnsi="Times New Roman" w:cs="Times New Roman"/>
          <w:b/>
          <w:bCs/>
          <w:color w:val="000000" w:themeColor="text1"/>
          <w:szCs w:val="24"/>
        </w:rPr>
        <w:t>Tourism distribution channels</w:t>
      </w:r>
    </w:p>
    <w:p w14:paraId="1EA74B89" w14:textId="76A5F734" w:rsidR="00CC17BF" w:rsidRPr="003A3DF6"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3A3DF6">
        <w:rPr>
          <w:rFonts w:ascii="Times New Roman" w:hAnsi="Times New Roman" w:cs="Times New Roman"/>
          <w:b/>
          <w:bCs/>
          <w:color w:val="000000" w:themeColor="text1"/>
          <w:szCs w:val="24"/>
        </w:rPr>
        <w:t xml:space="preserve">Submitted </w:t>
      </w:r>
      <w:proofErr w:type="gramStart"/>
      <w:r w:rsidRPr="003A3DF6">
        <w:rPr>
          <w:rFonts w:ascii="Times New Roman" w:hAnsi="Times New Roman" w:cs="Times New Roman"/>
          <w:b/>
          <w:bCs/>
          <w:color w:val="000000" w:themeColor="text1"/>
          <w:szCs w:val="24"/>
        </w:rPr>
        <w:t>by :</w:t>
      </w:r>
      <w:proofErr w:type="gramEnd"/>
      <w:r w:rsidRPr="003A3DF6">
        <w:rPr>
          <w:rFonts w:ascii="Times New Roman" w:hAnsi="Times New Roman" w:cs="Times New Roman"/>
          <w:b/>
          <w:bCs/>
          <w:color w:val="000000" w:themeColor="text1"/>
          <w:szCs w:val="24"/>
        </w:rPr>
        <w:t xml:space="preserve"> </w:t>
      </w:r>
      <w:r w:rsidR="00C665B2">
        <w:rPr>
          <w:rFonts w:ascii="Times New Roman" w:hAnsi="Times New Roman" w:cs="Times New Roman"/>
          <w:b/>
          <w:bCs/>
          <w:color w:val="000000" w:themeColor="text1"/>
          <w:szCs w:val="24"/>
        </w:rPr>
        <w:t xml:space="preserve">Harsh </w:t>
      </w:r>
    </w:p>
    <w:bookmarkEnd w:id="0"/>
    <w:p w14:paraId="3160171F" w14:textId="77777777" w:rsidR="00245F8D" w:rsidRPr="003A3DF6" w:rsidRDefault="00245F8D" w:rsidP="00013DBD">
      <w:pPr>
        <w:spacing w:line="480" w:lineRule="auto"/>
        <w:rPr>
          <w:rFonts w:ascii="Times New Roman" w:hAnsi="Times New Roman" w:cs="Times New Roman"/>
          <w:b/>
          <w:bCs/>
          <w:color w:val="000000" w:themeColor="text1"/>
          <w:szCs w:val="24"/>
        </w:rPr>
      </w:pPr>
      <w:r w:rsidRPr="003A3DF6">
        <w:rPr>
          <w:rFonts w:ascii="Times New Roman" w:hAnsi="Times New Roman" w:cs="Times New Roman"/>
          <w:b/>
          <w:bCs/>
          <w:color w:val="000000" w:themeColor="text1"/>
          <w:szCs w:val="24"/>
        </w:rPr>
        <w:t xml:space="preserve">Option 3: The Rise of Niche Tourism and Specialized Distribution Channels </w:t>
      </w:r>
    </w:p>
    <w:p w14:paraId="599A24CF"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01B2414A"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67E98EE3" w14:textId="77777777" w:rsidR="0019388B" w:rsidRDefault="0019388B" w:rsidP="00013DBD">
      <w:pPr>
        <w:spacing w:line="480" w:lineRule="auto"/>
        <w:rPr>
          <w:rFonts w:ascii="Times New Roman" w:hAnsi="Times New Roman" w:cs="Times New Roman"/>
          <w:color w:val="000000" w:themeColor="text1"/>
          <w:szCs w:val="24"/>
          <w:lang w:val="en-US"/>
        </w:rPr>
      </w:pPr>
    </w:p>
    <w:p w14:paraId="7F3C461E" w14:textId="77777777" w:rsidR="00C665B2" w:rsidRDefault="00C665B2" w:rsidP="00013DBD">
      <w:pPr>
        <w:spacing w:line="480" w:lineRule="auto"/>
        <w:rPr>
          <w:rFonts w:ascii="Times New Roman" w:hAnsi="Times New Roman" w:cs="Times New Roman"/>
          <w:color w:val="000000" w:themeColor="text1"/>
          <w:szCs w:val="24"/>
          <w:lang w:val="en-US"/>
        </w:rPr>
      </w:pPr>
    </w:p>
    <w:p w14:paraId="272788B6" w14:textId="77777777" w:rsidR="00C665B2" w:rsidRDefault="00C665B2" w:rsidP="00013DBD">
      <w:pPr>
        <w:spacing w:line="480" w:lineRule="auto"/>
        <w:rPr>
          <w:rFonts w:ascii="Times New Roman" w:hAnsi="Times New Roman" w:cs="Times New Roman"/>
          <w:color w:val="000000" w:themeColor="text1"/>
          <w:szCs w:val="24"/>
          <w:lang w:val="en-US"/>
        </w:rPr>
      </w:pPr>
    </w:p>
    <w:p w14:paraId="50D3CA91" w14:textId="77777777" w:rsidR="00C665B2" w:rsidRDefault="00C665B2" w:rsidP="00013DBD">
      <w:pPr>
        <w:spacing w:line="480" w:lineRule="auto"/>
        <w:rPr>
          <w:rFonts w:ascii="Times New Roman" w:hAnsi="Times New Roman" w:cs="Times New Roman"/>
          <w:color w:val="000000" w:themeColor="text1"/>
          <w:szCs w:val="24"/>
          <w:lang w:val="en-US"/>
        </w:rPr>
      </w:pPr>
    </w:p>
    <w:p w14:paraId="2116D77F" w14:textId="77777777" w:rsidR="00C665B2" w:rsidRPr="003A3DF6" w:rsidRDefault="00C665B2" w:rsidP="00013DBD">
      <w:pPr>
        <w:spacing w:line="480" w:lineRule="auto"/>
        <w:rPr>
          <w:rFonts w:ascii="Times New Roman" w:hAnsi="Times New Roman" w:cs="Times New Roman"/>
          <w:color w:val="000000" w:themeColor="text1"/>
          <w:szCs w:val="24"/>
          <w:lang w:val="en-US"/>
        </w:rPr>
      </w:pPr>
    </w:p>
    <w:p w14:paraId="6B6B4AE7"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4F189DF0"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06B778A3" w14:textId="77777777" w:rsidR="003D54F5" w:rsidRPr="003A3DF6" w:rsidRDefault="003D54F5" w:rsidP="00013DBD">
      <w:pPr>
        <w:spacing w:line="480" w:lineRule="auto"/>
        <w:rPr>
          <w:rFonts w:ascii="Times New Roman" w:hAnsi="Times New Roman" w:cs="Times New Roman"/>
          <w:color w:val="000000" w:themeColor="text1"/>
          <w:szCs w:val="24"/>
          <w:lang w:val="en-US"/>
        </w:rPr>
      </w:pPr>
    </w:p>
    <w:p w14:paraId="0E7C4AF5" w14:textId="1CE6A421" w:rsidR="00C03804" w:rsidRPr="003A3DF6" w:rsidRDefault="00D33052" w:rsidP="003D3D21">
      <w:pPr>
        <w:numPr>
          <w:ilvl w:val="0"/>
          <w:numId w:val="52"/>
        </w:numPr>
        <w:spacing w:line="480" w:lineRule="auto"/>
        <w:rPr>
          <w:rFonts w:ascii="Times New Roman" w:hAnsi="Times New Roman" w:cs="Times New Roman"/>
          <w:color w:val="000000" w:themeColor="text1"/>
          <w:szCs w:val="24"/>
        </w:rPr>
      </w:pPr>
      <w:bookmarkStart w:id="1" w:name="_Toc215315556"/>
      <w:r w:rsidRPr="003A3DF6">
        <w:rPr>
          <w:rStyle w:val="Heading1Char"/>
          <w:rFonts w:ascii="Times New Roman" w:hAnsi="Times New Roman" w:cs="Times New Roman"/>
          <w:b/>
          <w:bCs/>
          <w:color w:val="000000" w:themeColor="text1"/>
          <w:sz w:val="24"/>
          <w:szCs w:val="24"/>
        </w:rPr>
        <w:lastRenderedPageBreak/>
        <w:t>Abstract</w:t>
      </w:r>
      <w:bookmarkEnd w:id="1"/>
    </w:p>
    <w:p w14:paraId="2C316F12" w14:textId="7A5A0BA9" w:rsidR="009579FB" w:rsidRPr="003A3DF6" w:rsidRDefault="009579FB" w:rsidP="009579FB">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The tourism industry has undergone a significant transformation due to shifting consumer preferences and the emergence of niche markets such as adventure tourism, eco-tourism, and wellness travel. These segments have disrupted traditional distribution models by creating specialized channels that cater to specific interests, lifestyles, and values. This report investigates how niche tourism markets have evolved in response to changing consumer behaviour and how tourism organizations have adapted their marketing and sales strategies to engage these specialized </w:t>
      </w:r>
      <w:proofErr w:type="spellStart"/>
      <w:proofErr w:type="gramStart"/>
      <w:r w:rsidRPr="003A3DF6">
        <w:rPr>
          <w:rFonts w:ascii="Times New Roman" w:hAnsi="Times New Roman" w:cs="Times New Roman"/>
          <w:color w:val="000000" w:themeColor="text1"/>
          <w:szCs w:val="24"/>
        </w:rPr>
        <w:t>groups.Drawing</w:t>
      </w:r>
      <w:proofErr w:type="spellEnd"/>
      <w:proofErr w:type="gramEnd"/>
      <w:r w:rsidRPr="003A3DF6">
        <w:rPr>
          <w:rFonts w:ascii="Times New Roman" w:hAnsi="Times New Roman" w:cs="Times New Roman"/>
          <w:color w:val="000000" w:themeColor="text1"/>
          <w:szCs w:val="24"/>
        </w:rPr>
        <w:t xml:space="preserve"> upon theories of consumer behaviour, segmentation, and experience economy, this research explores how authenticity, personalization, and sustainability drive niche market development. Case studies from companies such as Intrepid Travel, G Adventures, and Airbnb Experiences demonstrate how technology and digitalization have revolutionized distribution by connecting suppliers directly to targeted consumers through online platforms and social </w:t>
      </w:r>
      <w:proofErr w:type="spellStart"/>
      <w:r w:rsidRPr="003A3DF6">
        <w:rPr>
          <w:rFonts w:ascii="Times New Roman" w:hAnsi="Times New Roman" w:cs="Times New Roman"/>
          <w:color w:val="000000" w:themeColor="text1"/>
          <w:szCs w:val="24"/>
        </w:rPr>
        <w:t>networks.The</w:t>
      </w:r>
      <w:proofErr w:type="spellEnd"/>
      <w:r w:rsidRPr="003A3DF6">
        <w:rPr>
          <w:rFonts w:ascii="Times New Roman" w:hAnsi="Times New Roman" w:cs="Times New Roman"/>
          <w:color w:val="000000" w:themeColor="text1"/>
          <w:szCs w:val="24"/>
        </w:rPr>
        <w:t xml:space="preserve"> report uses qualitative secondary analysis to evaluate academic research, industry reports, and real-world practices that illustrate the integration of experiential marketing, influencer partnerships, and customer data analytics in niche tourism. Findings reveal that specialized distribution channels not only increase profitability but also enhance brand loyalty through emotional engagement and social responsibility. Ultimately, this paper concludes that niche tourism represents the future of sustainable growth in the travel industry, where success depends on personalization, collaboration, and digital connectivity across multiple touchpoints.</w:t>
      </w:r>
    </w:p>
    <w:p w14:paraId="6FE11C83" w14:textId="7F7EDB2E" w:rsidR="00BC633F" w:rsidRPr="003A3DF6" w:rsidRDefault="009579FB" w:rsidP="009579FB">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Keywords: Niche tourism, specialized distribution, eco-tourism, adventure travel, wellness tourism, consumer behaviour</w:t>
      </w:r>
    </w:p>
    <w:p w14:paraId="4C71A042" w14:textId="77777777" w:rsidR="009579FB" w:rsidRPr="003A3DF6" w:rsidRDefault="009579FB" w:rsidP="009579FB">
      <w:pPr>
        <w:spacing w:line="480" w:lineRule="auto"/>
        <w:rPr>
          <w:rFonts w:ascii="Times New Roman" w:hAnsi="Times New Roman" w:cs="Times New Roman"/>
          <w:color w:val="000000" w:themeColor="text1"/>
          <w:szCs w:val="24"/>
        </w:rPr>
      </w:pPr>
    </w:p>
    <w:p w14:paraId="26E0929E" w14:textId="77777777" w:rsidR="00D558A7" w:rsidRPr="003A3DF6"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3A3DF6" w:rsidRDefault="004D7D13" w:rsidP="00C03804">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Contents</w:t>
          </w:r>
        </w:p>
        <w:p w14:paraId="664EA801" w14:textId="696B60AA" w:rsidR="003D3D21" w:rsidRPr="003A3DF6"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3A3DF6">
            <w:rPr>
              <w:rFonts w:ascii="Times New Roman" w:hAnsi="Times New Roman"/>
              <w:color w:val="000000" w:themeColor="text1"/>
              <w:sz w:val="24"/>
              <w:szCs w:val="24"/>
            </w:rPr>
            <w:fldChar w:fldCharType="begin"/>
          </w:r>
          <w:r w:rsidRPr="003A3DF6">
            <w:rPr>
              <w:rFonts w:ascii="Times New Roman" w:hAnsi="Times New Roman"/>
              <w:color w:val="000000" w:themeColor="text1"/>
              <w:sz w:val="24"/>
              <w:szCs w:val="24"/>
            </w:rPr>
            <w:instrText xml:space="preserve"> TOC \o "1-3" \h \z \u </w:instrText>
          </w:r>
          <w:r w:rsidRPr="003A3DF6">
            <w:rPr>
              <w:rFonts w:ascii="Times New Roman" w:hAnsi="Times New Roman"/>
              <w:color w:val="000000" w:themeColor="text1"/>
              <w:sz w:val="24"/>
              <w:szCs w:val="24"/>
            </w:rPr>
            <w:fldChar w:fldCharType="separate"/>
          </w:r>
          <w:hyperlink w:anchor="_Toc215315556" w:history="1">
            <w:r w:rsidR="003D3D21" w:rsidRPr="003A3DF6">
              <w:rPr>
                <w:rStyle w:val="Hyperlink"/>
                <w:rFonts w:ascii="Times New Roman" w:hAnsi="Times New Roman"/>
                <w:b/>
                <w:noProof/>
              </w:rPr>
              <w:t>1.</w:t>
            </w:r>
            <w:r w:rsidR="003D3D21" w:rsidRPr="003A3DF6">
              <w:rPr>
                <w:rStyle w:val="Hyperlink"/>
                <w:rFonts w:ascii="Times New Roman" w:hAnsi="Times New Roman"/>
                <w:b/>
                <w:bCs/>
                <w:noProof/>
              </w:rPr>
              <w:t>Abstract</w:t>
            </w:r>
            <w:r w:rsidR="003D3D21" w:rsidRPr="003A3DF6">
              <w:rPr>
                <w:rFonts w:ascii="Times New Roman" w:hAnsi="Times New Roman"/>
                <w:noProof/>
                <w:webHidden/>
              </w:rPr>
              <w:tab/>
            </w:r>
            <w:r w:rsidR="003D3D21" w:rsidRPr="003A3DF6">
              <w:rPr>
                <w:rFonts w:ascii="Times New Roman" w:hAnsi="Times New Roman"/>
                <w:noProof/>
                <w:webHidden/>
              </w:rPr>
              <w:fldChar w:fldCharType="begin"/>
            </w:r>
            <w:r w:rsidR="003D3D21" w:rsidRPr="003A3DF6">
              <w:rPr>
                <w:rFonts w:ascii="Times New Roman" w:hAnsi="Times New Roman"/>
                <w:noProof/>
                <w:webHidden/>
              </w:rPr>
              <w:instrText xml:space="preserve"> PAGEREF _Toc215315556 \h </w:instrText>
            </w:r>
            <w:r w:rsidR="003D3D21" w:rsidRPr="003A3DF6">
              <w:rPr>
                <w:rFonts w:ascii="Times New Roman" w:hAnsi="Times New Roman"/>
                <w:noProof/>
                <w:webHidden/>
              </w:rPr>
            </w:r>
            <w:r w:rsidR="003D3D21" w:rsidRPr="003A3DF6">
              <w:rPr>
                <w:rFonts w:ascii="Times New Roman" w:hAnsi="Times New Roman"/>
                <w:noProof/>
                <w:webHidden/>
              </w:rPr>
              <w:fldChar w:fldCharType="separate"/>
            </w:r>
            <w:r w:rsidR="003D3D21" w:rsidRPr="003A3DF6">
              <w:rPr>
                <w:rFonts w:ascii="Times New Roman" w:hAnsi="Times New Roman"/>
                <w:noProof/>
                <w:webHidden/>
              </w:rPr>
              <w:t>2</w:t>
            </w:r>
            <w:r w:rsidR="003D3D21" w:rsidRPr="003A3DF6">
              <w:rPr>
                <w:rFonts w:ascii="Times New Roman" w:hAnsi="Times New Roman"/>
                <w:noProof/>
                <w:webHidden/>
              </w:rPr>
              <w:fldChar w:fldCharType="end"/>
            </w:r>
          </w:hyperlink>
        </w:p>
        <w:p w14:paraId="72901DDB" w14:textId="72B6E44E"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3A3DF6">
              <w:rPr>
                <w:rStyle w:val="Hyperlink"/>
                <w:rFonts w:ascii="Times New Roman" w:hAnsi="Times New Roman"/>
                <w:b/>
                <w:bCs/>
                <w:noProof/>
              </w:rPr>
              <w:t>2.Introduction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_Toc215315557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4</w:t>
            </w:r>
            <w:r w:rsidRPr="003A3DF6">
              <w:rPr>
                <w:rFonts w:ascii="Times New Roman" w:hAnsi="Times New Roman"/>
                <w:noProof/>
                <w:webHidden/>
              </w:rPr>
              <w:fldChar w:fldCharType="end"/>
            </w:r>
          </w:hyperlink>
        </w:p>
        <w:p w14:paraId="1DD63F31" w14:textId="4FD902E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3A3DF6">
              <w:rPr>
                <w:rStyle w:val="Hyperlink"/>
                <w:rFonts w:ascii="Times New Roman" w:hAnsi="Times New Roman"/>
                <w:b/>
                <w:bCs/>
                <w:noProof/>
              </w:rPr>
              <w:t>3. Literature Review</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_Toc215315558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7</w:t>
            </w:r>
            <w:r w:rsidRPr="003A3DF6">
              <w:rPr>
                <w:rFonts w:ascii="Times New Roman" w:hAnsi="Times New Roman"/>
                <w:noProof/>
                <w:webHidden/>
              </w:rPr>
              <w:fldChar w:fldCharType="end"/>
            </w:r>
          </w:hyperlink>
        </w:p>
        <w:p w14:paraId="3F42EC2E" w14:textId="4E139489"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Pr="003A3DF6">
              <w:rPr>
                <w:rStyle w:val="Hyperlink"/>
                <w:rFonts w:ascii="Times New Roman" w:hAnsi="Times New Roman"/>
                <w:b/>
                <w:bCs/>
                <w:noProof/>
              </w:rPr>
              <w:t>3 Methodology</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_Toc215315559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13</w:t>
            </w:r>
            <w:r w:rsidRPr="003A3DF6">
              <w:rPr>
                <w:rFonts w:ascii="Times New Roman" w:hAnsi="Times New Roman"/>
                <w:noProof/>
                <w:webHidden/>
              </w:rPr>
              <w:fldChar w:fldCharType="end"/>
            </w:r>
          </w:hyperlink>
        </w:p>
        <w:p w14:paraId="056B6F17" w14:textId="195BD73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Pr="003A3DF6">
              <w:rPr>
                <w:rStyle w:val="Hyperlink"/>
                <w:rFonts w:ascii="Times New Roman" w:hAnsi="Times New Roman"/>
                <w:b/>
                <w:bCs/>
                <w:noProof/>
              </w:rPr>
              <w:t>4 Finding</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_Toc215315560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16</w:t>
            </w:r>
            <w:r w:rsidRPr="003A3DF6">
              <w:rPr>
                <w:rFonts w:ascii="Times New Roman" w:hAnsi="Times New Roman"/>
                <w:noProof/>
                <w:webHidden/>
              </w:rPr>
              <w:fldChar w:fldCharType="end"/>
            </w:r>
          </w:hyperlink>
        </w:p>
        <w:p w14:paraId="059178AF" w14:textId="0A374AB6"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Pr="003A3DF6">
              <w:rPr>
                <w:rStyle w:val="Hyperlink"/>
                <w:rFonts w:ascii="Times New Roman" w:hAnsi="Times New Roman"/>
                <w:b/>
                <w:bCs/>
                <w:noProof/>
              </w:rPr>
              <w:t>5. Discussion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_Toc215315561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22</w:t>
            </w:r>
            <w:r w:rsidRPr="003A3DF6">
              <w:rPr>
                <w:rFonts w:ascii="Times New Roman" w:hAnsi="Times New Roman"/>
                <w:noProof/>
                <w:webHidden/>
              </w:rPr>
              <w:fldChar w:fldCharType="end"/>
            </w:r>
          </w:hyperlink>
        </w:p>
        <w:p w14:paraId="38CF954F" w14:textId="74B5A75F"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Pr="003A3DF6">
              <w:rPr>
                <w:rStyle w:val="Hyperlink"/>
                <w:rFonts w:ascii="Times New Roman" w:hAnsi="Times New Roman"/>
                <w:b/>
                <w:bCs/>
                <w:noProof/>
              </w:rPr>
              <w:t>7. Conclusion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_Toc215315562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26</w:t>
            </w:r>
            <w:r w:rsidRPr="003A3DF6">
              <w:rPr>
                <w:rFonts w:ascii="Times New Roman" w:hAnsi="Times New Roman"/>
                <w:noProof/>
                <w:webHidden/>
              </w:rPr>
              <w:fldChar w:fldCharType="end"/>
            </w:r>
          </w:hyperlink>
        </w:p>
        <w:p w14:paraId="0E9FD956" w14:textId="54568674"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3A3DF6">
              <w:rPr>
                <w:rStyle w:val="Hyperlink"/>
                <w:rFonts w:ascii="Times New Roman" w:hAnsi="Times New Roman"/>
                <w:b/>
                <w:bCs/>
                <w:noProof/>
              </w:rPr>
              <w:t>Reference List</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_Toc215315563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28</w:t>
            </w:r>
            <w:r w:rsidRPr="003A3DF6">
              <w:rPr>
                <w:rFonts w:ascii="Times New Roman" w:hAnsi="Times New Roman"/>
                <w:noProof/>
                <w:webHidden/>
              </w:rPr>
              <w:fldChar w:fldCharType="end"/>
            </w:r>
          </w:hyperlink>
        </w:p>
        <w:p w14:paraId="646EF9D8" w14:textId="25615F5B" w:rsidR="004D7D13" w:rsidRPr="003A3DF6" w:rsidRDefault="004D7D13"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b/>
              <w:bCs/>
              <w:noProof/>
              <w:color w:val="000000" w:themeColor="text1"/>
              <w:szCs w:val="24"/>
            </w:rPr>
            <w:fldChar w:fldCharType="end"/>
          </w:r>
        </w:p>
      </w:sdtContent>
    </w:sdt>
    <w:p w14:paraId="1EDA022C" w14:textId="77777777" w:rsidR="004D7D13" w:rsidRPr="003A3DF6"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3A3DF6" w:rsidRDefault="0095171B" w:rsidP="00013DBD">
      <w:pPr>
        <w:spacing w:line="480" w:lineRule="auto"/>
        <w:rPr>
          <w:rFonts w:ascii="Times New Roman" w:hAnsi="Times New Roman" w:cs="Times New Roman"/>
          <w:color w:val="000000" w:themeColor="text1"/>
          <w:szCs w:val="24"/>
        </w:rPr>
      </w:pPr>
    </w:p>
    <w:p w14:paraId="73636B03" w14:textId="77777777" w:rsidR="0095171B" w:rsidRPr="003A3DF6" w:rsidRDefault="0095171B"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br w:type="page"/>
      </w:r>
    </w:p>
    <w:p w14:paraId="48512045" w14:textId="4336A43D" w:rsidR="00B06124" w:rsidRPr="003A3DF6" w:rsidRDefault="003D3D21" w:rsidP="00B06124">
      <w:pPr>
        <w:spacing w:line="480" w:lineRule="auto"/>
        <w:rPr>
          <w:rFonts w:ascii="Times New Roman" w:hAnsi="Times New Roman" w:cs="Times New Roman"/>
          <w:color w:val="000000" w:themeColor="text1"/>
          <w:szCs w:val="24"/>
        </w:rPr>
      </w:pPr>
      <w:bookmarkStart w:id="3" w:name="_Toc215315557"/>
      <w:r w:rsidRPr="003A3DF6">
        <w:rPr>
          <w:rStyle w:val="Heading1Char"/>
          <w:rFonts w:ascii="Times New Roman" w:hAnsi="Times New Roman" w:cs="Times New Roman"/>
          <w:b/>
          <w:bCs/>
          <w:color w:val="000000" w:themeColor="text1"/>
          <w:sz w:val="24"/>
          <w:szCs w:val="24"/>
        </w:rPr>
        <w:lastRenderedPageBreak/>
        <w:t>2</w:t>
      </w:r>
      <w:r w:rsidR="004D7D13" w:rsidRPr="003A3DF6">
        <w:rPr>
          <w:rStyle w:val="Heading1Char"/>
          <w:rFonts w:ascii="Times New Roman" w:hAnsi="Times New Roman" w:cs="Times New Roman"/>
          <w:b/>
          <w:bCs/>
          <w:color w:val="000000" w:themeColor="text1"/>
          <w:sz w:val="24"/>
          <w:szCs w:val="24"/>
        </w:rPr>
        <w:t>.</w:t>
      </w:r>
      <w:r w:rsidR="0095171B" w:rsidRPr="003A3DF6">
        <w:rPr>
          <w:rStyle w:val="Heading1Char"/>
          <w:rFonts w:ascii="Times New Roman" w:hAnsi="Times New Roman" w:cs="Times New Roman"/>
          <w:b/>
          <w:bCs/>
          <w:color w:val="000000" w:themeColor="text1"/>
          <w:sz w:val="24"/>
          <w:szCs w:val="24"/>
        </w:rPr>
        <w:t>Introduction</w:t>
      </w:r>
      <w:bookmarkEnd w:id="3"/>
      <w:r w:rsidR="0095171B" w:rsidRPr="003A3DF6">
        <w:rPr>
          <w:rStyle w:val="Heading1Char"/>
          <w:rFonts w:ascii="Times New Roman" w:hAnsi="Times New Roman" w:cs="Times New Roman"/>
          <w:color w:val="000000" w:themeColor="text1"/>
          <w:sz w:val="24"/>
          <w:szCs w:val="24"/>
        </w:rPr>
        <w:t xml:space="preserve"> </w:t>
      </w:r>
    </w:p>
    <w:p w14:paraId="04475969" w14:textId="77777777" w:rsidR="00770641" w:rsidRPr="003A3DF6" w:rsidRDefault="00770641" w:rsidP="00770641">
      <w:pPr>
        <w:spacing w:line="480" w:lineRule="auto"/>
        <w:rPr>
          <w:rFonts w:ascii="Times New Roman" w:hAnsi="Times New Roman" w:cs="Times New Roman"/>
          <w:color w:val="000000" w:themeColor="text1"/>
          <w:szCs w:val="24"/>
        </w:rPr>
      </w:pPr>
      <w:r w:rsidRPr="00770641">
        <w:rPr>
          <w:rFonts w:ascii="Times New Roman" w:hAnsi="Times New Roman" w:cs="Times New Roman"/>
          <w:color w:val="000000" w:themeColor="text1"/>
          <w:szCs w:val="24"/>
        </w:rPr>
        <w:t>2.1 Background and Setting</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Tourism used to be mostly about mass-market packages, but now it's a diverse industry where personalization and experience are what set businesses apart from their competitors. Niche tourism has grown because of globalization, digitalization, and more knowledgeable consumers. This type of tourism focuses on specific interest-based experiences, such as adventure travel, eco-tourism, cultural immersion, and wellness retreats (Novelli, 2022). Niche tourism, on the other hand, focuses on depth rather than volume. It offers meaningful, authentic, and sustainable experiences that connect with travellers' identities and values (Robinson &amp; Novelli, 2019).</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 xml:space="preserve">The UNWTO (2023) says that niche markets are one of the fastest-growing parts of the tourism industry and are a big part of the recovery after the pandemic. </w:t>
      </w:r>
      <w:proofErr w:type="gramStart"/>
      <w:r w:rsidRPr="00770641">
        <w:rPr>
          <w:rFonts w:ascii="Times New Roman" w:hAnsi="Times New Roman" w:cs="Times New Roman"/>
          <w:color w:val="000000" w:themeColor="text1"/>
          <w:szCs w:val="24"/>
        </w:rPr>
        <w:t>More and more</w:t>
      </w:r>
      <w:proofErr w:type="gramEnd"/>
      <w:r w:rsidRPr="00770641">
        <w:rPr>
          <w:rFonts w:ascii="Times New Roman" w:hAnsi="Times New Roman" w:cs="Times New Roman"/>
          <w:color w:val="000000" w:themeColor="text1"/>
          <w:szCs w:val="24"/>
        </w:rPr>
        <w:t>, travellers want personalized, value-driven trips that are based on psychological, environmental, and cultural reasons (</w:t>
      </w:r>
      <w:proofErr w:type="spellStart"/>
      <w:r w:rsidRPr="00770641">
        <w:rPr>
          <w:rFonts w:ascii="Times New Roman" w:hAnsi="Times New Roman" w:cs="Times New Roman"/>
          <w:color w:val="000000" w:themeColor="text1"/>
          <w:szCs w:val="24"/>
        </w:rPr>
        <w:t>Dolnicar</w:t>
      </w:r>
      <w:proofErr w:type="spellEnd"/>
      <w:r w:rsidRPr="00770641">
        <w:rPr>
          <w:rFonts w:ascii="Times New Roman" w:hAnsi="Times New Roman" w:cs="Times New Roman"/>
          <w:color w:val="000000" w:themeColor="text1"/>
          <w:szCs w:val="24"/>
        </w:rPr>
        <w:t>, 2020). This change has led to the creation of specialized distribution channels that link providers directly with niche audiences via digital platforms, social media, and community-based networks (</w:t>
      </w:r>
      <w:proofErr w:type="spellStart"/>
      <w:r w:rsidRPr="00770641">
        <w:rPr>
          <w:rFonts w:ascii="Times New Roman" w:hAnsi="Times New Roman" w:cs="Times New Roman"/>
          <w:color w:val="000000" w:themeColor="text1"/>
          <w:szCs w:val="24"/>
        </w:rPr>
        <w:t>Buhalis</w:t>
      </w:r>
      <w:proofErr w:type="spellEnd"/>
      <w:r w:rsidRPr="00770641">
        <w:rPr>
          <w:rFonts w:ascii="Times New Roman" w:hAnsi="Times New Roman" w:cs="Times New Roman"/>
          <w:color w:val="000000" w:themeColor="text1"/>
          <w:szCs w:val="24"/>
        </w:rPr>
        <w:t xml:space="preserve"> &amp; </w:t>
      </w:r>
      <w:proofErr w:type="spellStart"/>
      <w:r w:rsidRPr="00770641">
        <w:rPr>
          <w:rFonts w:ascii="Times New Roman" w:hAnsi="Times New Roman" w:cs="Times New Roman"/>
          <w:color w:val="000000" w:themeColor="text1"/>
          <w:szCs w:val="24"/>
        </w:rPr>
        <w:t>Sinarta</w:t>
      </w:r>
      <w:proofErr w:type="spellEnd"/>
      <w:r w:rsidRPr="00770641">
        <w:rPr>
          <w:rFonts w:ascii="Times New Roman" w:hAnsi="Times New Roman" w:cs="Times New Roman"/>
          <w:color w:val="000000" w:themeColor="text1"/>
          <w:szCs w:val="24"/>
        </w:rPr>
        <w:t>, 2019).</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2.2 Statement of the Problem</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 xml:space="preserve">Travel agencies and tour operators are the main players in traditional tourism distribution systems, but they are having a hard time adjusting to this change. Standardized itineraries and mass appeal are what traditional models use. Niche tourism, on the other hand, needs flexible, </w:t>
      </w:r>
      <w:r w:rsidRPr="00770641">
        <w:rPr>
          <w:rFonts w:ascii="Times New Roman" w:hAnsi="Times New Roman" w:cs="Times New Roman"/>
          <w:color w:val="000000" w:themeColor="text1"/>
          <w:szCs w:val="24"/>
        </w:rPr>
        <w:lastRenderedPageBreak/>
        <w:t>targeted, and experience-based channels. As customers' expectations change to include sustainability, authenticity, and personalization, businesses have a hard time changing their marketing and operational plans (</w:t>
      </w:r>
      <w:proofErr w:type="spellStart"/>
      <w:r w:rsidRPr="00770641">
        <w:rPr>
          <w:rFonts w:ascii="Times New Roman" w:hAnsi="Times New Roman" w:cs="Times New Roman"/>
          <w:color w:val="000000" w:themeColor="text1"/>
          <w:szCs w:val="24"/>
        </w:rPr>
        <w:t>Gretzel</w:t>
      </w:r>
      <w:proofErr w:type="spellEnd"/>
      <w:r w:rsidRPr="00770641">
        <w:rPr>
          <w:rFonts w:ascii="Times New Roman" w:hAnsi="Times New Roman" w:cs="Times New Roman"/>
          <w:color w:val="000000" w:themeColor="text1"/>
          <w:szCs w:val="24"/>
        </w:rPr>
        <w:t xml:space="preserve"> et al., 2020). This report looks at a big problem: the gap between what consumers want and the old ways of getting products to them.</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2.3 Goals and Objectives</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Aim: To examine the creation of specialized distribution channels by niche tourism markets and the adaptation of sales strategies by tourism companies to attract specialized consumers.</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Goals:</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To examine the development and classifications of niche tourism markets.</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To assess the impact of niche markets on tourism distribution systems.</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To look at how tourism companies change their sales and marketing plans to reach certain groups of customers.</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To look at real-life examples of successful niche tourism projects.</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2.4 Importance of the Research</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lastRenderedPageBreak/>
        <w:t>This study elucidates the influence of consumer behaviour theories—specifically segmentation, motivation, and experiential consumption—on niche tourism development. It shows how digital innovation and market specialization work together, showing how data-driven personalization and sustainability change the tourism value chain. Furthermore, by examining distribution strategies, it offers practical guidance for tourism entrepreneurs and policymakers aiming to improve competitiveness in post-COVID markets.</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2.5 Theoretical Framework</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This research utilizes the Experience Economy Theory (Pine &amp; Gilmore, 1999) and the Consumer Segmentation Model (Kotler &amp; Keller, 2016). The Experience Economy framework stresses that today's customers want experiences that they will remember, not just products or services. Niche tourism exemplifies this by converting travel into a self-expressive, transformative experience. The Segmentation Model, on the other hand, shows how demographic, psychographic, and behavioural profiling can help businesses find and target specific market niches.</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This report links consumer motivations with strategic distribution innovations by combining these theories. It shows how personalization and authenticity are the main drivers of niche tourism growth.</w:t>
      </w:r>
      <w:r w:rsidRPr="00770641">
        <w:rPr>
          <w:rFonts w:ascii="Times New Roman" w:hAnsi="Times New Roman" w:cs="Times New Roman"/>
          <w:color w:val="000000" w:themeColor="text1"/>
          <w:szCs w:val="24"/>
        </w:rPr>
        <w:br/>
      </w:r>
    </w:p>
    <w:p w14:paraId="1CD7F77F" w14:textId="77777777" w:rsidR="00770641" w:rsidRPr="003A3DF6" w:rsidRDefault="00770641" w:rsidP="00770641">
      <w:pPr>
        <w:spacing w:line="480" w:lineRule="auto"/>
        <w:rPr>
          <w:rFonts w:ascii="Times New Roman" w:hAnsi="Times New Roman" w:cs="Times New Roman"/>
          <w:color w:val="000000" w:themeColor="text1"/>
          <w:szCs w:val="24"/>
        </w:rPr>
      </w:pPr>
    </w:p>
    <w:p w14:paraId="389120DE" w14:textId="243E8513" w:rsidR="00770641" w:rsidRPr="00770641" w:rsidRDefault="00770641" w:rsidP="00770641">
      <w:pPr>
        <w:spacing w:line="480" w:lineRule="auto"/>
        <w:rPr>
          <w:rFonts w:ascii="Times New Roman" w:hAnsi="Times New Roman" w:cs="Times New Roman"/>
          <w:color w:val="000000" w:themeColor="text1"/>
          <w:szCs w:val="24"/>
        </w:rPr>
      </w:pPr>
      <w:r w:rsidRPr="00770641">
        <w:rPr>
          <w:rFonts w:ascii="Times New Roman" w:hAnsi="Times New Roman" w:cs="Times New Roman"/>
          <w:color w:val="000000" w:themeColor="text1"/>
          <w:szCs w:val="24"/>
        </w:rPr>
        <w:lastRenderedPageBreak/>
        <w:br/>
        <w:t>2.6 How the Report is Set Up</w:t>
      </w:r>
      <w:r w:rsidRPr="00770641">
        <w:rPr>
          <w:rFonts w:ascii="Times New Roman" w:hAnsi="Times New Roman" w:cs="Times New Roman"/>
          <w:color w:val="000000" w:themeColor="text1"/>
          <w:szCs w:val="24"/>
        </w:rPr>
        <w:br/>
        <w:t>After this introduction, the report has a literature review that talks about important theories and trends, a methodology that explains how the research was done, and findings that come from examples from the industry. The discussion section critically assesses the impact of niche tourism on competitive dynamics, subsequently offering practical recommendations and concluding observations.</w:t>
      </w:r>
    </w:p>
    <w:p w14:paraId="63BA0CE8" w14:textId="77777777" w:rsidR="005F274A" w:rsidRPr="003A3DF6" w:rsidRDefault="005F274A" w:rsidP="00257256">
      <w:pPr>
        <w:spacing w:line="480" w:lineRule="auto"/>
        <w:rPr>
          <w:rFonts w:ascii="Times New Roman" w:hAnsi="Times New Roman" w:cs="Times New Roman"/>
          <w:color w:val="000000" w:themeColor="text1"/>
          <w:szCs w:val="24"/>
        </w:rPr>
      </w:pPr>
    </w:p>
    <w:p w14:paraId="44907515" w14:textId="77777777" w:rsidR="00770641" w:rsidRPr="003A3DF6" w:rsidRDefault="003D3D21" w:rsidP="00770641">
      <w:pPr>
        <w:spacing w:line="480" w:lineRule="auto"/>
        <w:rPr>
          <w:rFonts w:ascii="Times New Roman" w:hAnsi="Times New Roman" w:cs="Times New Roman"/>
          <w:color w:val="000000" w:themeColor="text1"/>
          <w:szCs w:val="24"/>
        </w:rPr>
      </w:pPr>
      <w:bookmarkStart w:id="4" w:name="_Toc215315558"/>
      <w:r w:rsidRPr="003A3DF6">
        <w:rPr>
          <w:rStyle w:val="Heading1Char"/>
          <w:rFonts w:ascii="Times New Roman" w:hAnsi="Times New Roman" w:cs="Times New Roman"/>
          <w:b/>
          <w:bCs/>
          <w:color w:val="000000" w:themeColor="text1"/>
          <w:sz w:val="24"/>
          <w:szCs w:val="24"/>
        </w:rPr>
        <w:t>3</w:t>
      </w:r>
      <w:r w:rsidR="0095171B" w:rsidRPr="003A3DF6">
        <w:rPr>
          <w:rStyle w:val="Heading1Char"/>
          <w:rFonts w:ascii="Times New Roman" w:hAnsi="Times New Roman" w:cs="Times New Roman"/>
          <w:b/>
          <w:bCs/>
          <w:color w:val="000000" w:themeColor="text1"/>
          <w:sz w:val="24"/>
          <w:szCs w:val="24"/>
        </w:rPr>
        <w:t>. Literature Review</w:t>
      </w:r>
      <w:bookmarkEnd w:id="4"/>
      <w:r w:rsidR="0095171B" w:rsidRPr="003A3DF6">
        <w:rPr>
          <w:rFonts w:ascii="Times New Roman" w:hAnsi="Times New Roman" w:cs="Times New Roman"/>
          <w:color w:val="000000" w:themeColor="text1"/>
          <w:szCs w:val="24"/>
        </w:rPr>
        <w:t xml:space="preserve"> </w:t>
      </w:r>
      <w:r w:rsidR="0095171B"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t>3.1 The idea of niche tourism</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Niche tourism has developed in response to the shortcomings of mass tourism, focusing on unique and genuine experiences designed for specific market segments. Novelli (2022) says that niche tourism is a type of tourism that is tailored to small, well-defined groups with specific interests, such as adventure, eco-tourism, cultural immersion, and wellness travel. Niche tourism, on the other hand, focuses on economies of scope, which means creating value through differentiation, personalization, and emotional engagement (Robinson &amp; Novelli, 2019).</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The growth of niche markets is part of a larger trend in society toward individualism and experiential consumption. According to Pine and Gilmore's (1999) Experience Economy Theory, people now value experiences that are memorable and life-changing more than things they can touch. As a result, niche tourism attracts travellers who want to grow as people, be true to themselves, and be responsible for the environment (</w:t>
      </w:r>
      <w:proofErr w:type="spellStart"/>
      <w:r w:rsidR="00770641" w:rsidRPr="003A3DF6">
        <w:rPr>
          <w:rFonts w:ascii="Times New Roman" w:hAnsi="Times New Roman" w:cs="Times New Roman"/>
          <w:color w:val="000000" w:themeColor="text1"/>
          <w:szCs w:val="24"/>
        </w:rPr>
        <w:t>Dolnicar</w:t>
      </w:r>
      <w:proofErr w:type="spellEnd"/>
      <w:r w:rsidR="00770641" w:rsidRPr="003A3DF6">
        <w:rPr>
          <w:rFonts w:ascii="Times New Roman" w:hAnsi="Times New Roman" w:cs="Times New Roman"/>
          <w:color w:val="000000" w:themeColor="text1"/>
          <w:szCs w:val="24"/>
        </w:rPr>
        <w:t>, 2020).</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lastRenderedPageBreak/>
        <w:br/>
        <w:t>3.2 Theoretical Foundations: Segmentation and Consumer Behaviour</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Market segmentation is the process of dividing consumers into groups based on their similarities and motivations. This is the basis of niche tourism (Kotler &amp; Keller, 2016). Psychographic segmentation, which looks at things like lifestyle, interests, and values, is very important. Research indicates that niche tourists frequently demonstrate greater engagement, environmental awareness, and cultural sensitivity compared to mass-market travellers (</w:t>
      </w:r>
      <w:proofErr w:type="spellStart"/>
      <w:r w:rsidR="00770641" w:rsidRPr="003A3DF6">
        <w:rPr>
          <w:rFonts w:ascii="Times New Roman" w:hAnsi="Times New Roman" w:cs="Times New Roman"/>
          <w:color w:val="000000" w:themeColor="text1"/>
          <w:szCs w:val="24"/>
        </w:rPr>
        <w:t>Buhalis</w:t>
      </w:r>
      <w:proofErr w:type="spellEnd"/>
      <w:r w:rsidR="00770641" w:rsidRPr="003A3DF6">
        <w:rPr>
          <w:rFonts w:ascii="Times New Roman" w:hAnsi="Times New Roman" w:cs="Times New Roman"/>
          <w:color w:val="000000" w:themeColor="text1"/>
          <w:szCs w:val="24"/>
        </w:rPr>
        <w:t xml:space="preserve"> &amp; </w:t>
      </w:r>
      <w:proofErr w:type="spellStart"/>
      <w:r w:rsidR="00770641" w:rsidRPr="003A3DF6">
        <w:rPr>
          <w:rFonts w:ascii="Times New Roman" w:hAnsi="Times New Roman" w:cs="Times New Roman"/>
          <w:color w:val="000000" w:themeColor="text1"/>
          <w:szCs w:val="24"/>
        </w:rPr>
        <w:t>Sinarta</w:t>
      </w:r>
      <w:proofErr w:type="spellEnd"/>
      <w:r w:rsidR="00770641" w:rsidRPr="003A3DF6">
        <w:rPr>
          <w:rFonts w:ascii="Times New Roman" w:hAnsi="Times New Roman" w:cs="Times New Roman"/>
          <w:color w:val="000000" w:themeColor="text1"/>
          <w:szCs w:val="24"/>
        </w:rPr>
        <w:t>, 2019).</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Maslow's Hierarchy of Needs (1943) elucidates the motivations underlying niche tourism. In addition to basic safety and comfort, travellers seek self-actualization through unique, meaningful, and sustainable experiences. Wellness tourism, for example, meets emotional and spiritual needs, while adventure tourism meets the need for challenge and success (Smith &amp; Puczkó, 2019).</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The Experience Economy and Co-Creation</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The Experience Economy framework (Pine &amp; Gilmore, 1999) stresses that value comes from customers being involved in making their experience. In tourism, co-creation shows up in personalized itineraries, content made by users, and cultural activities that everyone can take part in. This participatory model has changed how things are distributed. Tourists now deal directly with providers through online platforms, cutting out middlemen (</w:t>
      </w:r>
      <w:proofErr w:type="spellStart"/>
      <w:r w:rsidR="00770641" w:rsidRPr="003A3DF6">
        <w:rPr>
          <w:rFonts w:ascii="Times New Roman" w:hAnsi="Times New Roman" w:cs="Times New Roman"/>
          <w:color w:val="000000" w:themeColor="text1"/>
          <w:szCs w:val="24"/>
        </w:rPr>
        <w:t>Gretzel</w:t>
      </w:r>
      <w:proofErr w:type="spellEnd"/>
      <w:r w:rsidR="00770641" w:rsidRPr="003A3DF6">
        <w:rPr>
          <w:rFonts w:ascii="Times New Roman" w:hAnsi="Times New Roman" w:cs="Times New Roman"/>
          <w:color w:val="000000" w:themeColor="text1"/>
          <w:szCs w:val="24"/>
        </w:rPr>
        <w:t xml:space="preserve"> et al., 2020).</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lastRenderedPageBreak/>
        <w:br/>
        <w:t>The Service-Dominant Logic (Vargo &amp; Lusch, 2008) further develops this concept by perceiving consumers as active participants in value creation rather than mere passive recipients. This change in theory is what niche operators use to make products that show who their customers are and what they believe in.</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3.3 Changes in Distribution Channels</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Traditional tourism depended a lot on Global Distribution Systems (GDS) like Amadeus and Sabre, which linked agents and airlines (</w:t>
      </w:r>
      <w:proofErr w:type="spellStart"/>
      <w:r w:rsidR="00770641" w:rsidRPr="003A3DF6">
        <w:rPr>
          <w:rFonts w:ascii="Times New Roman" w:hAnsi="Times New Roman" w:cs="Times New Roman"/>
          <w:color w:val="000000" w:themeColor="text1"/>
          <w:szCs w:val="24"/>
        </w:rPr>
        <w:t>Buhalis</w:t>
      </w:r>
      <w:proofErr w:type="spellEnd"/>
      <w:r w:rsidR="00770641" w:rsidRPr="003A3DF6">
        <w:rPr>
          <w:rFonts w:ascii="Times New Roman" w:hAnsi="Times New Roman" w:cs="Times New Roman"/>
          <w:color w:val="000000" w:themeColor="text1"/>
          <w:szCs w:val="24"/>
        </w:rPr>
        <w:t xml:space="preserve"> &amp; Law, 2008). But the digital age has made this model less centralized. Online travel agencies (OTAs), meta-search engines, and social media sites have made it easier for small businesses and local communities to reach people all over the world (Xiang et al., 2021).</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 xml:space="preserve">Platforms like Airbnb Experiences and </w:t>
      </w:r>
      <w:proofErr w:type="spellStart"/>
      <w:r w:rsidR="00770641" w:rsidRPr="003A3DF6">
        <w:rPr>
          <w:rFonts w:ascii="Times New Roman" w:hAnsi="Times New Roman" w:cs="Times New Roman"/>
          <w:color w:val="000000" w:themeColor="text1"/>
          <w:szCs w:val="24"/>
        </w:rPr>
        <w:t>Tripaneer</w:t>
      </w:r>
      <w:proofErr w:type="spellEnd"/>
      <w:r w:rsidR="00770641" w:rsidRPr="003A3DF6">
        <w:rPr>
          <w:rFonts w:ascii="Times New Roman" w:hAnsi="Times New Roman" w:cs="Times New Roman"/>
          <w:color w:val="000000" w:themeColor="text1"/>
          <w:szCs w:val="24"/>
        </w:rPr>
        <w:t xml:space="preserve"> make it easy for niche tourism to use direct-to-consumer (D2C) and peer-to-peer (P2P) models. These channels get rid of middlemen, which makes it possible to set prices that are flexible and use stories to market products. The digital shift has also made it possible to personalize trips based on data, using AI algorithms to suggest trips that fit with what users have done in the past and what they say they want (</w:t>
      </w:r>
      <w:proofErr w:type="spellStart"/>
      <w:r w:rsidR="00770641" w:rsidRPr="003A3DF6">
        <w:rPr>
          <w:rFonts w:ascii="Times New Roman" w:hAnsi="Times New Roman" w:cs="Times New Roman"/>
          <w:color w:val="000000" w:themeColor="text1"/>
          <w:szCs w:val="24"/>
        </w:rPr>
        <w:t>Buhalis</w:t>
      </w:r>
      <w:proofErr w:type="spellEnd"/>
      <w:r w:rsidR="00770641" w:rsidRPr="003A3DF6">
        <w:rPr>
          <w:rFonts w:ascii="Times New Roman" w:hAnsi="Times New Roman" w:cs="Times New Roman"/>
          <w:color w:val="000000" w:themeColor="text1"/>
          <w:szCs w:val="24"/>
        </w:rPr>
        <w:t xml:space="preserve"> &amp; Leung, 2018).</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3.4 Growth of Niche Segments Eco-Tourism</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r>
      <w:proofErr w:type="spellStart"/>
      <w:r w:rsidR="00770641" w:rsidRPr="003A3DF6">
        <w:rPr>
          <w:rFonts w:ascii="Times New Roman" w:hAnsi="Times New Roman" w:cs="Times New Roman"/>
          <w:color w:val="000000" w:themeColor="text1"/>
          <w:szCs w:val="24"/>
        </w:rPr>
        <w:lastRenderedPageBreak/>
        <w:t>Eco-tourism</w:t>
      </w:r>
      <w:proofErr w:type="spellEnd"/>
      <w:r w:rsidR="00770641" w:rsidRPr="003A3DF6">
        <w:rPr>
          <w:rFonts w:ascii="Times New Roman" w:hAnsi="Times New Roman" w:cs="Times New Roman"/>
          <w:color w:val="000000" w:themeColor="text1"/>
          <w:szCs w:val="24"/>
        </w:rPr>
        <w:t xml:space="preserve"> is one of the oldest types of niche tourism. It focuses on conservation and getting locals involved (Weaver, 2020). People like the market because it focuses on both protecting the environment and growing the economy. Costa Rica's certification for sustainable tourism, for example, has set a standard for eco-based economies (Honey, 2019).</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Travel for Adventure</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r>
      <w:proofErr w:type="spellStart"/>
      <w:r w:rsidR="00770641" w:rsidRPr="003A3DF6">
        <w:rPr>
          <w:rFonts w:ascii="Times New Roman" w:hAnsi="Times New Roman" w:cs="Times New Roman"/>
          <w:color w:val="000000" w:themeColor="text1"/>
          <w:szCs w:val="24"/>
        </w:rPr>
        <w:t>Adventure</w:t>
      </w:r>
      <w:proofErr w:type="spellEnd"/>
      <w:r w:rsidR="00770641" w:rsidRPr="003A3DF6">
        <w:rPr>
          <w:rFonts w:ascii="Times New Roman" w:hAnsi="Times New Roman" w:cs="Times New Roman"/>
          <w:color w:val="000000" w:themeColor="text1"/>
          <w:szCs w:val="24"/>
        </w:rPr>
        <w:t xml:space="preserve"> tourism is a mix of physical activity, learning about other cultures, and being in nature. ATTA (2023) says that it is growing by 15% every year. Companies like G Adventures and Intrepid Travel sell "responsible adventures" that include certifications for sustainability, lowering carbon footprints, and making sure that communities benefit (Becken, 2017).</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Travel for health</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The Global Wellness Institute says that wellness tourism, which includes yoga retreats, spa vacations, and mindfulness travel, is worth more than $850 billion around the world (2023). It shows that people want to travel to improve their mental and physical health. Influencer marketing, partnerships with fitness brands, and specialized booking platforms are what drive this niche's distribution (Voigt &amp; Pforr, 2019).</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 xml:space="preserve">3.5 The Effects of Digitalization and </w:t>
      </w:r>
      <w:proofErr w:type="gramStart"/>
      <w:r w:rsidR="00770641" w:rsidRPr="003A3DF6">
        <w:rPr>
          <w:rFonts w:ascii="Times New Roman" w:hAnsi="Times New Roman" w:cs="Times New Roman"/>
          <w:color w:val="000000" w:themeColor="text1"/>
          <w:szCs w:val="24"/>
        </w:rPr>
        <w:t>Social Media</w:t>
      </w:r>
      <w:proofErr w:type="gramEnd"/>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 xml:space="preserve">Digital platforms have become very important ways to get niche tourism to people. </w:t>
      </w:r>
      <w:proofErr w:type="spellStart"/>
      <w:r w:rsidR="00770641" w:rsidRPr="003A3DF6">
        <w:rPr>
          <w:rFonts w:ascii="Times New Roman" w:hAnsi="Times New Roman" w:cs="Times New Roman"/>
          <w:color w:val="000000" w:themeColor="text1"/>
          <w:szCs w:val="24"/>
        </w:rPr>
        <w:t>Gretzel</w:t>
      </w:r>
      <w:proofErr w:type="spellEnd"/>
      <w:r w:rsidR="00770641" w:rsidRPr="003A3DF6">
        <w:rPr>
          <w:rFonts w:ascii="Times New Roman" w:hAnsi="Times New Roman" w:cs="Times New Roman"/>
          <w:color w:val="000000" w:themeColor="text1"/>
          <w:szCs w:val="24"/>
        </w:rPr>
        <w:t xml:space="preserve"> et al. </w:t>
      </w:r>
      <w:r w:rsidR="00770641" w:rsidRPr="003A3DF6">
        <w:rPr>
          <w:rFonts w:ascii="Times New Roman" w:hAnsi="Times New Roman" w:cs="Times New Roman"/>
          <w:color w:val="000000" w:themeColor="text1"/>
          <w:szCs w:val="24"/>
        </w:rPr>
        <w:lastRenderedPageBreak/>
        <w:t>(2020) emphasize the influence of user-generated content, online reviews, and social media narratives on perceptions and trust. Influencer partnerships and community-driven marketing help brands seem real, which is important for niche consumers (Mariani &amp; Borghi, 2021).</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AI chatbots and mobile apps make booking easier by letting you customize your options right away. Blockchain technology is also becoming a way to make transactions safe and report on sustainability in a clear way (Font et al., 2021).</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3.6 Sustainability and Ethical Issues</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Sustainability is what makes niche tourism so appealing. Research indicates that travellers are progressively favouring brands that exhibit environmental and ethical accountability (Higham &amp; Cohen, 2019). To match what their customers want, niche operators often use Corporate Social Responsibility (CSR) strategies like supporting conservation, gender equality, and buying from local sources (Dodds &amp; Butler, 2019).</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Niche markets also support community-based tourism (CBT), which gives power to residents and fairly redistributes income (</w:t>
      </w:r>
      <w:proofErr w:type="spellStart"/>
      <w:r w:rsidR="00770641" w:rsidRPr="003A3DF6">
        <w:rPr>
          <w:rFonts w:ascii="Times New Roman" w:hAnsi="Times New Roman" w:cs="Times New Roman"/>
          <w:color w:val="000000" w:themeColor="text1"/>
          <w:szCs w:val="24"/>
        </w:rPr>
        <w:t>Scheyvens</w:t>
      </w:r>
      <w:proofErr w:type="spellEnd"/>
      <w:r w:rsidR="00770641" w:rsidRPr="003A3DF6">
        <w:rPr>
          <w:rFonts w:ascii="Times New Roman" w:hAnsi="Times New Roman" w:cs="Times New Roman"/>
          <w:color w:val="000000" w:themeColor="text1"/>
          <w:szCs w:val="24"/>
        </w:rPr>
        <w:t>, 2011). Local business owners can avoid exploitative middlemen by connecting directly with travellers. This makes things more open and keeps more of their profits (Lane &amp; Kastenholz, 2015).</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3.7 Problems with Niche Tourism Distribution</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lastRenderedPageBreak/>
        <w:t>Niche tourism has the potential to grow, but it has problems with scalability. Small businesses often don't have the technology or marketing money to compete with global platforms (Bianchi &amp; de Man, 2021). Also, too much segmentation can break up markets, which lowers economies of scale (</w:t>
      </w:r>
      <w:proofErr w:type="spellStart"/>
      <w:r w:rsidR="00770641" w:rsidRPr="003A3DF6">
        <w:rPr>
          <w:rFonts w:ascii="Times New Roman" w:hAnsi="Times New Roman" w:cs="Times New Roman"/>
          <w:color w:val="000000" w:themeColor="text1"/>
          <w:szCs w:val="24"/>
        </w:rPr>
        <w:t>Dolnicar</w:t>
      </w:r>
      <w:proofErr w:type="spellEnd"/>
      <w:r w:rsidR="00770641" w:rsidRPr="003A3DF6">
        <w:rPr>
          <w:rFonts w:ascii="Times New Roman" w:hAnsi="Times New Roman" w:cs="Times New Roman"/>
          <w:color w:val="000000" w:themeColor="text1"/>
          <w:szCs w:val="24"/>
        </w:rPr>
        <w:t>, 2020). Trust and information overload also make it harder for consumers to make decisions because digital channels are easy to spread false information and greenwashing (</w:t>
      </w:r>
      <w:proofErr w:type="spellStart"/>
      <w:r w:rsidR="00770641" w:rsidRPr="003A3DF6">
        <w:rPr>
          <w:rFonts w:ascii="Times New Roman" w:hAnsi="Times New Roman" w:cs="Times New Roman"/>
          <w:color w:val="000000" w:themeColor="text1"/>
          <w:szCs w:val="24"/>
        </w:rPr>
        <w:t>Gössling</w:t>
      </w:r>
      <w:proofErr w:type="spellEnd"/>
      <w:r w:rsidR="00770641" w:rsidRPr="003A3DF6">
        <w:rPr>
          <w:rFonts w:ascii="Times New Roman" w:hAnsi="Times New Roman" w:cs="Times New Roman"/>
          <w:color w:val="000000" w:themeColor="text1"/>
          <w:szCs w:val="24"/>
        </w:rPr>
        <w:t xml:space="preserve"> &amp; Hall, 2019).</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To overcome these obstacles, researchers advocate for collaborative digital ecosystems in which small businesses engage in co-marketing under unified sustainability labels or destination brands (Font &amp; Lynes, 2018).</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3.8 A Brief Overview</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The literature shows that niche tourism is changing how people travel around the world by focusing on specific interests, making travel more personal, and using technology to connect people. Niche markets create meaningful experiences that build loyalty and long-term growth, based on theories of how people behave as consumers. But success depends on good distribution networks, clear communication, and responsible innovation that balances making money with being a good consumer.</w:t>
      </w:r>
    </w:p>
    <w:p w14:paraId="0A4DD7B5" w14:textId="74E87693" w:rsidR="009D2EAC" w:rsidRPr="003A3DF6" w:rsidRDefault="009D2EAC" w:rsidP="00035223">
      <w:pPr>
        <w:spacing w:line="480" w:lineRule="auto"/>
        <w:rPr>
          <w:rFonts w:ascii="Times New Roman" w:hAnsi="Times New Roman" w:cs="Times New Roman"/>
          <w:color w:val="000000" w:themeColor="text1"/>
          <w:szCs w:val="24"/>
        </w:rPr>
      </w:pPr>
    </w:p>
    <w:p w14:paraId="3AB27403" w14:textId="77777777" w:rsidR="009D2EAC" w:rsidRPr="003A3DF6" w:rsidRDefault="009D2EAC" w:rsidP="00035223">
      <w:pPr>
        <w:spacing w:line="480" w:lineRule="auto"/>
        <w:rPr>
          <w:rFonts w:ascii="Times New Roman" w:hAnsi="Times New Roman" w:cs="Times New Roman"/>
          <w:color w:val="000000" w:themeColor="text1"/>
          <w:szCs w:val="24"/>
        </w:rPr>
      </w:pPr>
    </w:p>
    <w:p w14:paraId="2B13C472" w14:textId="3F71714B" w:rsidR="005F274A" w:rsidRPr="003A3DF6" w:rsidRDefault="005F274A" w:rsidP="00035223">
      <w:pPr>
        <w:spacing w:line="480" w:lineRule="auto"/>
        <w:rPr>
          <w:rStyle w:val="Heading1Char"/>
          <w:rFonts w:ascii="Times New Roman" w:hAnsi="Times New Roman" w:cs="Times New Roman"/>
          <w:b/>
          <w:bCs/>
          <w:color w:val="000000" w:themeColor="text1"/>
          <w:sz w:val="24"/>
          <w:szCs w:val="24"/>
        </w:rPr>
      </w:pPr>
    </w:p>
    <w:p w14:paraId="4BBF535D" w14:textId="3EA90DCF" w:rsidR="00635832" w:rsidRPr="003A3DF6" w:rsidRDefault="00A85572" w:rsidP="00635832">
      <w:pPr>
        <w:spacing w:line="480" w:lineRule="auto"/>
        <w:rPr>
          <w:rFonts w:ascii="Times New Roman" w:hAnsi="Times New Roman" w:cs="Times New Roman"/>
          <w:color w:val="000000" w:themeColor="text1"/>
          <w:szCs w:val="24"/>
        </w:rPr>
      </w:pPr>
      <w:bookmarkStart w:id="5" w:name="_Toc215315559"/>
      <w:r w:rsidRPr="003A3DF6">
        <w:rPr>
          <w:rStyle w:val="Heading1Char"/>
          <w:rFonts w:ascii="Times New Roman" w:hAnsi="Times New Roman" w:cs="Times New Roman"/>
          <w:b/>
          <w:bCs/>
          <w:color w:val="000000" w:themeColor="text1"/>
          <w:sz w:val="24"/>
          <w:szCs w:val="24"/>
        </w:rPr>
        <w:lastRenderedPageBreak/>
        <w:t>4</w:t>
      </w:r>
      <w:r w:rsidR="00582227" w:rsidRPr="003A3DF6">
        <w:rPr>
          <w:rStyle w:val="Heading1Char"/>
          <w:rFonts w:ascii="Times New Roman" w:hAnsi="Times New Roman" w:cs="Times New Roman"/>
          <w:b/>
          <w:bCs/>
          <w:color w:val="000000" w:themeColor="text1"/>
          <w:sz w:val="24"/>
          <w:szCs w:val="24"/>
        </w:rPr>
        <w:t xml:space="preserve"> Methodology</w:t>
      </w:r>
      <w:bookmarkEnd w:id="5"/>
      <w:r w:rsidR="00582227" w:rsidRPr="003A3DF6">
        <w:rPr>
          <w:rFonts w:ascii="Times New Roman" w:hAnsi="Times New Roman" w:cs="Times New Roman"/>
          <w:b/>
          <w:bCs/>
          <w:color w:val="000000" w:themeColor="text1"/>
          <w:szCs w:val="24"/>
        </w:rPr>
        <w:t xml:space="preserve"> </w:t>
      </w:r>
      <w:r w:rsidR="00582227" w:rsidRPr="003A3DF6">
        <w:rPr>
          <w:rFonts w:ascii="Times New Roman" w:hAnsi="Times New Roman" w:cs="Times New Roman"/>
          <w:color w:val="000000" w:themeColor="text1"/>
          <w:szCs w:val="24"/>
        </w:rPr>
        <w:br/>
      </w:r>
      <w:r w:rsidR="00635832" w:rsidRPr="003A3DF6">
        <w:rPr>
          <w:rFonts w:ascii="Times New Roman" w:hAnsi="Times New Roman" w:cs="Times New Roman"/>
          <w:color w:val="000000" w:themeColor="text1"/>
          <w:szCs w:val="24"/>
        </w:rPr>
        <w:t>4.1 Research Design</w:t>
      </w:r>
    </w:p>
    <w:p w14:paraId="14ADB65E" w14:textId="31B0181A"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This study utilizes a qualitative and exploratory research design, concentrating on secondary data to comprehend the interaction between niche tourism and specialized distribution channels.  The qualitative approach facilitates an in-depth examination of emerging consumer trends, strategic innovations, and digital transformations (Creswell &amp; </w:t>
      </w:r>
      <w:proofErr w:type="spellStart"/>
      <w:r w:rsidRPr="003A3DF6">
        <w:rPr>
          <w:rFonts w:ascii="Times New Roman" w:hAnsi="Times New Roman" w:cs="Times New Roman"/>
          <w:color w:val="000000" w:themeColor="text1"/>
          <w:szCs w:val="24"/>
        </w:rPr>
        <w:t>Poth</w:t>
      </w:r>
      <w:proofErr w:type="spellEnd"/>
      <w:r w:rsidRPr="003A3DF6">
        <w:rPr>
          <w:rFonts w:ascii="Times New Roman" w:hAnsi="Times New Roman" w:cs="Times New Roman"/>
          <w:color w:val="000000" w:themeColor="text1"/>
          <w:szCs w:val="24"/>
        </w:rPr>
        <w:t>, 2018).</w:t>
      </w:r>
    </w:p>
    <w:p w14:paraId="3635173E" w14:textId="31E823BF"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4.2 Where the data came </w:t>
      </w:r>
      <w:proofErr w:type="spellStart"/>
      <w:r w:rsidRPr="003A3DF6">
        <w:rPr>
          <w:rFonts w:ascii="Times New Roman" w:hAnsi="Times New Roman" w:cs="Times New Roman"/>
          <w:color w:val="000000" w:themeColor="text1"/>
          <w:szCs w:val="24"/>
        </w:rPr>
        <w:t>fro</w:t>
      </w:r>
      <w:proofErr w:type="spellEnd"/>
    </w:p>
    <w:p w14:paraId="24E03334" w14:textId="4B995C62"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We got our data from peer-reviewed journals, industry reports, government publications, and well-known groups like the UNWTO, the Global Wellness Institute, and the Adventure Travel Trade Association (ATTA).  Corporate case studies from Intrepid Travel, G Adventures, and Airbnb Experiences were also used as secondary data.  We used Google Scholar, Emerald Insight, and ScienceDirect to search for terms like "niche tourism," "distribution channels," "eco-tourism marketing," and "digital travel innovation."</w:t>
      </w:r>
    </w:p>
    <w:p w14:paraId="48190E5C" w14:textId="77777777"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A total of 40 scholarly and industry sources (2015–2025) were examined, guaranteeing a thorough viewpoint that integrates academic theory with practical application.</w:t>
      </w:r>
    </w:p>
    <w:p w14:paraId="0448A94E" w14:textId="77777777" w:rsidR="00635832" w:rsidRPr="003A3DF6" w:rsidRDefault="00635832" w:rsidP="00635832">
      <w:pPr>
        <w:spacing w:line="480" w:lineRule="auto"/>
        <w:rPr>
          <w:rFonts w:ascii="Times New Roman" w:hAnsi="Times New Roman" w:cs="Times New Roman"/>
          <w:color w:val="000000" w:themeColor="text1"/>
          <w:szCs w:val="24"/>
        </w:rPr>
      </w:pPr>
    </w:p>
    <w:p w14:paraId="2B1B5EC5" w14:textId="557A0B9E"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4.3 </w:t>
      </w:r>
      <w:proofErr w:type="spellStart"/>
      <w:r w:rsidRPr="003A3DF6">
        <w:rPr>
          <w:rFonts w:ascii="Times New Roman" w:hAnsi="Times New Roman" w:cs="Times New Roman"/>
          <w:color w:val="000000" w:themeColor="text1"/>
          <w:szCs w:val="24"/>
        </w:rPr>
        <w:t>Analyzing</w:t>
      </w:r>
      <w:proofErr w:type="spellEnd"/>
      <w:r w:rsidRPr="003A3DF6">
        <w:rPr>
          <w:rFonts w:ascii="Times New Roman" w:hAnsi="Times New Roman" w:cs="Times New Roman"/>
          <w:color w:val="000000" w:themeColor="text1"/>
          <w:szCs w:val="24"/>
        </w:rPr>
        <w:t xml:space="preserve"> the Data</w:t>
      </w:r>
    </w:p>
    <w:p w14:paraId="704A51CC" w14:textId="461C9B71"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The study employed thematic analysis (Braun &amp; Clarke, 2019) to discern recurring themes across various sources, including digitalization, consumer motivation, and sustainable business models.  These themes were coded and classified based on theoretical frameworks—Experience </w:t>
      </w:r>
      <w:r w:rsidRPr="003A3DF6">
        <w:rPr>
          <w:rFonts w:ascii="Times New Roman" w:hAnsi="Times New Roman" w:cs="Times New Roman"/>
          <w:color w:val="000000" w:themeColor="text1"/>
          <w:szCs w:val="24"/>
        </w:rPr>
        <w:lastRenderedPageBreak/>
        <w:t>Economy and Market Segmentation—to identify correlations between consumer motivations and distribution innovation.</w:t>
      </w:r>
    </w:p>
    <w:p w14:paraId="68FEAEF6" w14:textId="31AF0AD4"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A comparative case methodology was utilized to assess various niche markets (eco-tourism, adventure, wellness).  This made it possible to find strategies that were both unique and shared by businesses in the global tourism industry.</w:t>
      </w:r>
    </w:p>
    <w:p w14:paraId="2A60E663" w14:textId="52841F3B"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4.4 Ethical Concerns</w:t>
      </w:r>
    </w:p>
    <w:p w14:paraId="62732B38" w14:textId="77777777"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Because the study only used secondary data, there were no human subjects involved, which reduced ethical risks.  To keep academic integrity, all sources are cited correctly in APA 7th format.  Company reports and publications were carefully examined for bias and accuracy.</w:t>
      </w:r>
    </w:p>
    <w:p w14:paraId="774DF994" w14:textId="77777777" w:rsidR="00635832" w:rsidRPr="003A3DF6" w:rsidRDefault="00635832" w:rsidP="00635832">
      <w:pPr>
        <w:spacing w:line="480" w:lineRule="auto"/>
        <w:rPr>
          <w:rFonts w:ascii="Times New Roman" w:hAnsi="Times New Roman" w:cs="Times New Roman"/>
          <w:color w:val="000000" w:themeColor="text1"/>
          <w:szCs w:val="24"/>
        </w:rPr>
      </w:pPr>
    </w:p>
    <w:p w14:paraId="3192AE6A" w14:textId="233F2C2D"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4.5 Limitations</w:t>
      </w:r>
    </w:p>
    <w:p w14:paraId="7F972DFA" w14:textId="6339E23C" w:rsidR="00035223" w:rsidRPr="003A3DF6" w:rsidRDefault="00635832" w:rsidP="00635832">
      <w:pPr>
        <w:spacing w:line="480" w:lineRule="auto"/>
        <w:rPr>
          <w:rStyle w:val="Heading1Char"/>
          <w:rFonts w:ascii="Times New Roman" w:hAnsi="Times New Roman" w:cs="Times New Roman"/>
          <w:color w:val="000000" w:themeColor="text1"/>
          <w:sz w:val="24"/>
          <w:szCs w:val="24"/>
        </w:rPr>
      </w:pPr>
      <w:r w:rsidRPr="003A3DF6">
        <w:rPr>
          <w:rFonts w:ascii="Times New Roman" w:hAnsi="Times New Roman" w:cs="Times New Roman"/>
          <w:color w:val="000000" w:themeColor="text1"/>
          <w:szCs w:val="24"/>
        </w:rPr>
        <w:t xml:space="preserve"> Secondary data offer significant insights but constrain empirical validation of consumer motivations.  The qualitative nature of the study may limit the generalizability of its findings to all destinations.  Still, this method makes sure that the analysis is thorough and useful in today's market.</w:t>
      </w:r>
    </w:p>
    <w:p w14:paraId="53B98D60" w14:textId="77777777" w:rsidR="00035223" w:rsidRPr="003A3DF6" w:rsidRDefault="00035223" w:rsidP="005F274A">
      <w:pPr>
        <w:spacing w:line="480" w:lineRule="auto"/>
        <w:rPr>
          <w:rStyle w:val="Heading1Char"/>
          <w:rFonts w:ascii="Times New Roman" w:hAnsi="Times New Roman" w:cs="Times New Roman"/>
          <w:b/>
          <w:bCs/>
          <w:color w:val="000000" w:themeColor="text1"/>
          <w:sz w:val="24"/>
          <w:szCs w:val="24"/>
        </w:rPr>
      </w:pPr>
    </w:p>
    <w:p w14:paraId="0CCF73B4" w14:textId="77777777" w:rsidR="009D2EAC" w:rsidRPr="003A3DF6" w:rsidRDefault="009D2EAC" w:rsidP="00B37028">
      <w:pPr>
        <w:spacing w:line="480" w:lineRule="auto"/>
        <w:rPr>
          <w:rStyle w:val="Heading1Char"/>
          <w:rFonts w:ascii="Times New Roman" w:hAnsi="Times New Roman" w:cs="Times New Roman"/>
          <w:b/>
          <w:bCs/>
          <w:color w:val="000000" w:themeColor="text1"/>
          <w:sz w:val="24"/>
          <w:szCs w:val="24"/>
        </w:rPr>
      </w:pPr>
    </w:p>
    <w:p w14:paraId="7BDAFDFF" w14:textId="77777777" w:rsidR="00635832" w:rsidRPr="003A3DF6" w:rsidRDefault="00635832" w:rsidP="00B37028">
      <w:pPr>
        <w:spacing w:line="480" w:lineRule="auto"/>
        <w:rPr>
          <w:rStyle w:val="Heading1Char"/>
          <w:rFonts w:ascii="Times New Roman" w:hAnsi="Times New Roman" w:cs="Times New Roman"/>
          <w:b/>
          <w:bCs/>
          <w:color w:val="000000" w:themeColor="text1"/>
          <w:sz w:val="24"/>
          <w:szCs w:val="24"/>
        </w:rPr>
      </w:pPr>
    </w:p>
    <w:p w14:paraId="45882CA6" w14:textId="77777777" w:rsidR="00635832" w:rsidRPr="003A3DF6" w:rsidRDefault="00635832" w:rsidP="00B37028">
      <w:pPr>
        <w:spacing w:line="480" w:lineRule="auto"/>
        <w:rPr>
          <w:rStyle w:val="Heading1Char"/>
          <w:rFonts w:ascii="Times New Roman" w:hAnsi="Times New Roman" w:cs="Times New Roman"/>
          <w:b/>
          <w:bCs/>
          <w:color w:val="000000" w:themeColor="text1"/>
          <w:sz w:val="24"/>
          <w:szCs w:val="24"/>
        </w:rPr>
      </w:pPr>
    </w:p>
    <w:p w14:paraId="41043501" w14:textId="77777777" w:rsidR="00635832" w:rsidRPr="003A3DF6" w:rsidRDefault="00635832" w:rsidP="00B37028">
      <w:pPr>
        <w:spacing w:line="480" w:lineRule="auto"/>
        <w:rPr>
          <w:rStyle w:val="Heading1Char"/>
          <w:rFonts w:ascii="Times New Roman" w:hAnsi="Times New Roman" w:cs="Times New Roman"/>
          <w:b/>
          <w:bCs/>
          <w:color w:val="000000" w:themeColor="text1"/>
          <w:sz w:val="24"/>
          <w:szCs w:val="24"/>
        </w:rPr>
      </w:pPr>
    </w:p>
    <w:p w14:paraId="33BFA5F9" w14:textId="644CDED6" w:rsidR="00C82410" w:rsidRPr="003A3DF6" w:rsidRDefault="00A85572" w:rsidP="00B37028">
      <w:pPr>
        <w:spacing w:line="480" w:lineRule="auto"/>
        <w:rPr>
          <w:rStyle w:val="Heading1Char"/>
          <w:rFonts w:ascii="Times New Roman" w:hAnsi="Times New Roman" w:cs="Times New Roman"/>
          <w:b/>
          <w:bCs/>
          <w:color w:val="000000" w:themeColor="text1"/>
          <w:sz w:val="24"/>
          <w:szCs w:val="24"/>
        </w:rPr>
      </w:pPr>
      <w:bookmarkStart w:id="6" w:name="_Toc215315560"/>
      <w:r w:rsidRPr="003A3DF6">
        <w:rPr>
          <w:rStyle w:val="Heading1Char"/>
          <w:rFonts w:ascii="Times New Roman" w:hAnsi="Times New Roman" w:cs="Times New Roman"/>
          <w:b/>
          <w:bCs/>
          <w:color w:val="000000" w:themeColor="text1"/>
          <w:sz w:val="24"/>
          <w:szCs w:val="24"/>
        </w:rPr>
        <w:lastRenderedPageBreak/>
        <w:t>5</w:t>
      </w:r>
      <w:r w:rsidR="00582227" w:rsidRPr="003A3DF6">
        <w:rPr>
          <w:rStyle w:val="Heading1Char"/>
          <w:rFonts w:ascii="Times New Roman" w:hAnsi="Times New Roman" w:cs="Times New Roman"/>
          <w:b/>
          <w:bCs/>
          <w:color w:val="000000" w:themeColor="text1"/>
          <w:sz w:val="24"/>
          <w:szCs w:val="24"/>
        </w:rPr>
        <w:t xml:space="preserve"> </w:t>
      </w:r>
      <w:r w:rsidR="00160E9C" w:rsidRPr="003A3DF6">
        <w:rPr>
          <w:rStyle w:val="Heading1Char"/>
          <w:rFonts w:ascii="Times New Roman" w:hAnsi="Times New Roman" w:cs="Times New Roman"/>
          <w:b/>
          <w:bCs/>
          <w:color w:val="000000" w:themeColor="text1"/>
          <w:sz w:val="24"/>
          <w:szCs w:val="24"/>
        </w:rPr>
        <w:t>Finding</w:t>
      </w:r>
      <w:bookmarkEnd w:id="6"/>
    </w:p>
    <w:p w14:paraId="1D81814F" w14:textId="77777777" w:rsidR="00635832" w:rsidRPr="00635832" w:rsidRDefault="00635832" w:rsidP="00635832">
      <w:pPr>
        <w:spacing w:line="480" w:lineRule="auto"/>
        <w:rPr>
          <w:rFonts w:ascii="Times New Roman" w:hAnsi="Times New Roman" w:cs="Times New Roman"/>
          <w:b/>
          <w:bCs/>
          <w:color w:val="000000" w:themeColor="text1"/>
          <w:szCs w:val="24"/>
        </w:rPr>
      </w:pPr>
      <w:r w:rsidRPr="00635832">
        <w:rPr>
          <w:rFonts w:ascii="Times New Roman" w:hAnsi="Times New Roman" w:cs="Times New Roman"/>
          <w:b/>
          <w:bCs/>
          <w:color w:val="000000" w:themeColor="text1"/>
          <w:szCs w:val="24"/>
        </w:rPr>
        <w:t>5.1 Overview of Emerging Niche Tourism Markets</w:t>
      </w:r>
    </w:p>
    <w:p w14:paraId="0C4A732B"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Analysis of industry data and academic research reveals that niche tourism is reshaping global travel patterns by focusing on authenticity, sustainability, and identity-based consumption. The market is diversifying rapidly across adventure, eco-tourism, wellness, cultural immersion, and volunteer travel (Novelli, 2022; UNWTO, 2023). Unlike mass tourism, which prioritizes volume and cost efficiency, niche tourism emphasizes quality, personalization, and ethical engagement.</w:t>
      </w:r>
    </w:p>
    <w:p w14:paraId="1F30E654"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The evolution of digital ecosystems—particularly social media, influencer networks, and online travel platforms—has empowered consumers to curate their own experiences, thereby fragmenting traditional distribution models (</w:t>
      </w:r>
      <w:proofErr w:type="spellStart"/>
      <w:r w:rsidRPr="00635832">
        <w:rPr>
          <w:rFonts w:ascii="Times New Roman" w:hAnsi="Times New Roman" w:cs="Times New Roman"/>
          <w:color w:val="000000" w:themeColor="text1"/>
          <w:szCs w:val="24"/>
        </w:rPr>
        <w:t>Gretzel</w:t>
      </w:r>
      <w:proofErr w:type="spellEnd"/>
      <w:r w:rsidRPr="00635832">
        <w:rPr>
          <w:rFonts w:ascii="Times New Roman" w:hAnsi="Times New Roman" w:cs="Times New Roman"/>
          <w:color w:val="000000" w:themeColor="text1"/>
          <w:szCs w:val="24"/>
        </w:rPr>
        <w:t xml:space="preserve"> et al., 2020). This decentralization has paved the way for new types of intermediaries such as niche travel communities, specialized OTAs, and content-driven booking apps.</w:t>
      </w:r>
    </w:p>
    <w:p w14:paraId="3200F6B7" w14:textId="7B58F968" w:rsidR="00635832" w:rsidRPr="00635832" w:rsidRDefault="00635832" w:rsidP="00635832">
      <w:pPr>
        <w:spacing w:line="480" w:lineRule="auto"/>
        <w:rPr>
          <w:rFonts w:ascii="Times New Roman" w:hAnsi="Times New Roman" w:cs="Times New Roman"/>
          <w:color w:val="000000" w:themeColor="text1"/>
          <w:szCs w:val="24"/>
        </w:rPr>
      </w:pPr>
    </w:p>
    <w:p w14:paraId="6A0587EB" w14:textId="77777777" w:rsidR="00635832" w:rsidRPr="00635832" w:rsidRDefault="00635832" w:rsidP="00635832">
      <w:pPr>
        <w:spacing w:line="480" w:lineRule="auto"/>
        <w:rPr>
          <w:rFonts w:ascii="Times New Roman" w:hAnsi="Times New Roman" w:cs="Times New Roman"/>
          <w:b/>
          <w:bCs/>
          <w:color w:val="000000" w:themeColor="text1"/>
          <w:szCs w:val="24"/>
        </w:rPr>
      </w:pPr>
      <w:r w:rsidRPr="00635832">
        <w:rPr>
          <w:rFonts w:ascii="Times New Roman" w:hAnsi="Times New Roman" w:cs="Times New Roman"/>
          <w:b/>
          <w:bCs/>
          <w:color w:val="000000" w:themeColor="text1"/>
          <w:szCs w:val="24"/>
        </w:rPr>
        <w:t>5.2 Case Study 1: Intrepid Travel – Responsible Adventure</w:t>
      </w:r>
    </w:p>
    <w:p w14:paraId="713C4079"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 xml:space="preserve">Intrepid Travel illustrates how ethical branding and responsible distribution sustain competitive advantage. Operating in over 100 countries, the company positions itself as a global leader in “small-group, low-impact adventures.” Its sales strategy relies heavily on </w:t>
      </w:r>
      <w:r w:rsidRPr="00635832">
        <w:rPr>
          <w:rFonts w:ascii="Times New Roman" w:hAnsi="Times New Roman" w:cs="Times New Roman"/>
          <w:b/>
          <w:bCs/>
          <w:color w:val="000000" w:themeColor="text1"/>
          <w:szCs w:val="24"/>
        </w:rPr>
        <w:t>direct online channels</w:t>
      </w:r>
      <w:r w:rsidRPr="00635832">
        <w:rPr>
          <w:rFonts w:ascii="Times New Roman" w:hAnsi="Times New Roman" w:cs="Times New Roman"/>
          <w:color w:val="000000" w:themeColor="text1"/>
          <w:szCs w:val="24"/>
        </w:rPr>
        <w:t xml:space="preserve"> supported by storytelling, user-generated content, and certification programs (ATTA, 2023).</w:t>
      </w:r>
    </w:p>
    <w:p w14:paraId="2F8256B2" w14:textId="77777777" w:rsidR="00635832" w:rsidRPr="00635832" w:rsidRDefault="00635832" w:rsidP="00635832">
      <w:pPr>
        <w:spacing w:line="480" w:lineRule="auto"/>
        <w:rPr>
          <w:rFonts w:ascii="Times New Roman" w:hAnsi="Times New Roman" w:cs="Times New Roman"/>
          <w:color w:val="000000" w:themeColor="text1"/>
          <w:szCs w:val="24"/>
        </w:rPr>
      </w:pPr>
      <w:proofErr w:type="spellStart"/>
      <w:r w:rsidRPr="00635832">
        <w:rPr>
          <w:rFonts w:ascii="Times New Roman" w:hAnsi="Times New Roman" w:cs="Times New Roman"/>
          <w:color w:val="000000" w:themeColor="text1"/>
          <w:szCs w:val="24"/>
        </w:rPr>
        <w:t>Intrepid’s</w:t>
      </w:r>
      <w:proofErr w:type="spellEnd"/>
      <w:r w:rsidRPr="00635832">
        <w:rPr>
          <w:rFonts w:ascii="Times New Roman" w:hAnsi="Times New Roman" w:cs="Times New Roman"/>
          <w:color w:val="000000" w:themeColor="text1"/>
          <w:szCs w:val="24"/>
        </w:rPr>
        <w:t xml:space="preserve"> adoption of </w:t>
      </w:r>
      <w:r w:rsidRPr="00635832">
        <w:rPr>
          <w:rFonts w:ascii="Times New Roman" w:hAnsi="Times New Roman" w:cs="Times New Roman"/>
          <w:b/>
          <w:bCs/>
          <w:color w:val="000000" w:themeColor="text1"/>
          <w:szCs w:val="24"/>
        </w:rPr>
        <w:t>B-Corp certification</w:t>
      </w:r>
      <w:r w:rsidRPr="00635832">
        <w:rPr>
          <w:rFonts w:ascii="Times New Roman" w:hAnsi="Times New Roman" w:cs="Times New Roman"/>
          <w:color w:val="000000" w:themeColor="text1"/>
          <w:szCs w:val="24"/>
        </w:rPr>
        <w:t xml:space="preserve"> and carbon-offset programs directly appeals to environmentally conscious consumers, reflecting the alignment of sustainability with consumer identity (Becken, 2017). The firm’s partnerships with NGOs and community projects such as </w:t>
      </w:r>
      <w:r w:rsidRPr="00635832">
        <w:rPr>
          <w:rFonts w:ascii="Times New Roman" w:hAnsi="Times New Roman" w:cs="Times New Roman"/>
          <w:color w:val="000000" w:themeColor="text1"/>
          <w:szCs w:val="24"/>
        </w:rPr>
        <w:lastRenderedPageBreak/>
        <w:t>REACH (Responsible Experiences for All Communities and Habitats) enhance authenticity and reinforce customer loyalty through emotional engagement (Dodds &amp; Butler, 2019).</w:t>
      </w:r>
    </w:p>
    <w:p w14:paraId="3644C481"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Distribution occurs through a hybrid model: online booking platforms for digital convenience and local agents for culturally informed service. The company also leverages its community app for post-trip engagement, converting satisfied travellers into brand advocates.</w:t>
      </w:r>
    </w:p>
    <w:p w14:paraId="07335A8A" w14:textId="31CF5E14" w:rsidR="00635832" w:rsidRPr="00635832" w:rsidRDefault="00635832" w:rsidP="00635832">
      <w:pPr>
        <w:spacing w:line="480" w:lineRule="auto"/>
        <w:rPr>
          <w:rFonts w:ascii="Times New Roman" w:hAnsi="Times New Roman" w:cs="Times New Roman"/>
          <w:color w:val="000000" w:themeColor="text1"/>
          <w:szCs w:val="24"/>
        </w:rPr>
      </w:pPr>
    </w:p>
    <w:p w14:paraId="58251328" w14:textId="77777777" w:rsidR="00635832" w:rsidRPr="00635832" w:rsidRDefault="00635832" w:rsidP="00635832">
      <w:pPr>
        <w:spacing w:line="480" w:lineRule="auto"/>
        <w:rPr>
          <w:rFonts w:ascii="Times New Roman" w:hAnsi="Times New Roman" w:cs="Times New Roman"/>
          <w:b/>
          <w:bCs/>
          <w:color w:val="000000" w:themeColor="text1"/>
          <w:szCs w:val="24"/>
        </w:rPr>
      </w:pPr>
      <w:r w:rsidRPr="00635832">
        <w:rPr>
          <w:rFonts w:ascii="Times New Roman" w:hAnsi="Times New Roman" w:cs="Times New Roman"/>
          <w:b/>
          <w:bCs/>
          <w:color w:val="000000" w:themeColor="text1"/>
          <w:szCs w:val="24"/>
        </w:rPr>
        <w:t>5.3 Case Study 2: G Adventures – Community Tourism and Digital Empowerment</w:t>
      </w:r>
    </w:p>
    <w:p w14:paraId="215CDA1F"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G Adventures adopts a “community tourism” philosophy that integrates local ownership into the global travel supply chain (</w:t>
      </w:r>
      <w:proofErr w:type="spellStart"/>
      <w:r w:rsidRPr="00635832">
        <w:rPr>
          <w:rFonts w:ascii="Times New Roman" w:hAnsi="Times New Roman" w:cs="Times New Roman"/>
          <w:color w:val="000000" w:themeColor="text1"/>
          <w:szCs w:val="24"/>
        </w:rPr>
        <w:t>Scheyvens</w:t>
      </w:r>
      <w:proofErr w:type="spellEnd"/>
      <w:r w:rsidRPr="00635832">
        <w:rPr>
          <w:rFonts w:ascii="Times New Roman" w:hAnsi="Times New Roman" w:cs="Times New Roman"/>
          <w:color w:val="000000" w:themeColor="text1"/>
          <w:szCs w:val="24"/>
        </w:rPr>
        <w:t xml:space="preserve">, 2011). Its </w:t>
      </w:r>
      <w:r w:rsidRPr="00635832">
        <w:rPr>
          <w:rFonts w:ascii="Times New Roman" w:hAnsi="Times New Roman" w:cs="Times New Roman"/>
          <w:b/>
          <w:bCs/>
          <w:color w:val="000000" w:themeColor="text1"/>
          <w:szCs w:val="24"/>
        </w:rPr>
        <w:t>Planeterra Foundation</w:t>
      </w:r>
      <w:r w:rsidRPr="00635832">
        <w:rPr>
          <w:rFonts w:ascii="Times New Roman" w:hAnsi="Times New Roman" w:cs="Times New Roman"/>
          <w:color w:val="000000" w:themeColor="text1"/>
          <w:szCs w:val="24"/>
        </w:rPr>
        <w:t xml:space="preserve"> directs a portion of sales toward local social enterprises, creating circular value. The company’s digital distribution model is built around the </w:t>
      </w:r>
      <w:r w:rsidRPr="00635832">
        <w:rPr>
          <w:rFonts w:ascii="Times New Roman" w:hAnsi="Times New Roman" w:cs="Times New Roman"/>
          <w:i/>
          <w:iCs/>
          <w:color w:val="000000" w:themeColor="text1"/>
          <w:szCs w:val="24"/>
        </w:rPr>
        <w:t>G for Good</w:t>
      </w:r>
      <w:r w:rsidRPr="00635832">
        <w:rPr>
          <w:rFonts w:ascii="Times New Roman" w:hAnsi="Times New Roman" w:cs="Times New Roman"/>
          <w:color w:val="000000" w:themeColor="text1"/>
          <w:szCs w:val="24"/>
        </w:rPr>
        <w:t xml:space="preserve"> online hub, which showcases stories of host communities and sustainable initiatives, attracting ethically motivated consumers (Higham &amp; Cohen, 2019).</w:t>
      </w:r>
    </w:p>
    <w:p w14:paraId="0228A305"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 xml:space="preserve">G Adventures also applies data analytics to predict traveller interests and personalize product recommendations. This approach mirrors the </w:t>
      </w:r>
      <w:r w:rsidRPr="00635832">
        <w:rPr>
          <w:rFonts w:ascii="Times New Roman" w:hAnsi="Times New Roman" w:cs="Times New Roman"/>
          <w:b/>
          <w:bCs/>
          <w:color w:val="000000" w:themeColor="text1"/>
          <w:szCs w:val="24"/>
        </w:rPr>
        <w:t>Service-Dominant Logic</w:t>
      </w:r>
      <w:r w:rsidRPr="00635832">
        <w:rPr>
          <w:rFonts w:ascii="Times New Roman" w:hAnsi="Times New Roman" w:cs="Times New Roman"/>
          <w:color w:val="000000" w:themeColor="text1"/>
          <w:szCs w:val="24"/>
        </w:rPr>
        <w:t xml:space="preserve"> concept where value co-creation between company and consumer replaces transactional relationships (Vargo &amp; Lusch, 2008). The findings highlight that community involvement and digital storytelling have become essential components of modern distribution strategies.</w:t>
      </w:r>
    </w:p>
    <w:p w14:paraId="6C029C6E" w14:textId="3D56462F" w:rsidR="00635832" w:rsidRPr="00635832" w:rsidRDefault="00635832" w:rsidP="00635832">
      <w:pPr>
        <w:spacing w:line="480" w:lineRule="auto"/>
        <w:rPr>
          <w:rFonts w:ascii="Times New Roman" w:hAnsi="Times New Roman" w:cs="Times New Roman"/>
          <w:color w:val="000000" w:themeColor="text1"/>
          <w:szCs w:val="24"/>
        </w:rPr>
      </w:pPr>
    </w:p>
    <w:p w14:paraId="3B3808D9" w14:textId="77777777" w:rsidR="00635832" w:rsidRPr="00635832" w:rsidRDefault="00635832" w:rsidP="00635832">
      <w:pPr>
        <w:spacing w:line="480" w:lineRule="auto"/>
        <w:rPr>
          <w:rFonts w:ascii="Times New Roman" w:hAnsi="Times New Roman" w:cs="Times New Roman"/>
          <w:b/>
          <w:bCs/>
          <w:color w:val="000000" w:themeColor="text1"/>
          <w:szCs w:val="24"/>
        </w:rPr>
      </w:pPr>
      <w:r w:rsidRPr="00635832">
        <w:rPr>
          <w:rFonts w:ascii="Times New Roman" w:hAnsi="Times New Roman" w:cs="Times New Roman"/>
          <w:b/>
          <w:bCs/>
          <w:color w:val="000000" w:themeColor="text1"/>
          <w:szCs w:val="24"/>
        </w:rPr>
        <w:t>5.4 Case Study 3: Airbnb Experiences – Peer-to-Peer Niche Distribution</w:t>
      </w:r>
    </w:p>
    <w:p w14:paraId="6FB831FD"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 xml:space="preserve">Airbnb’s transition from accommodation to experience-based travel demonstrates how niche tourism has merged with platform capitalism. Through </w:t>
      </w:r>
      <w:r w:rsidRPr="00635832">
        <w:rPr>
          <w:rFonts w:ascii="Times New Roman" w:hAnsi="Times New Roman" w:cs="Times New Roman"/>
          <w:b/>
          <w:bCs/>
          <w:color w:val="000000" w:themeColor="text1"/>
          <w:szCs w:val="24"/>
        </w:rPr>
        <w:t>Airbnb Experiences</w:t>
      </w:r>
      <w:r w:rsidRPr="00635832">
        <w:rPr>
          <w:rFonts w:ascii="Times New Roman" w:hAnsi="Times New Roman" w:cs="Times New Roman"/>
          <w:color w:val="000000" w:themeColor="text1"/>
          <w:szCs w:val="24"/>
        </w:rPr>
        <w:t xml:space="preserve">, </w:t>
      </w:r>
      <w:proofErr w:type="spellStart"/>
      <w:r w:rsidRPr="00635832">
        <w:rPr>
          <w:rFonts w:ascii="Times New Roman" w:hAnsi="Times New Roman" w:cs="Times New Roman"/>
          <w:color w:val="000000" w:themeColor="text1"/>
          <w:szCs w:val="24"/>
        </w:rPr>
        <w:t>travelers</w:t>
      </w:r>
      <w:proofErr w:type="spellEnd"/>
      <w:r w:rsidRPr="00635832">
        <w:rPr>
          <w:rFonts w:ascii="Times New Roman" w:hAnsi="Times New Roman" w:cs="Times New Roman"/>
          <w:color w:val="000000" w:themeColor="text1"/>
          <w:szCs w:val="24"/>
        </w:rPr>
        <w:t xml:space="preserve"> access </w:t>
      </w:r>
      <w:r w:rsidRPr="00635832">
        <w:rPr>
          <w:rFonts w:ascii="Times New Roman" w:hAnsi="Times New Roman" w:cs="Times New Roman"/>
          <w:color w:val="000000" w:themeColor="text1"/>
          <w:szCs w:val="24"/>
        </w:rPr>
        <w:lastRenderedPageBreak/>
        <w:t xml:space="preserve">curated local adventures—yoga retreats, food tours, and cultural workshops—directly from hosts (Xiang et al., 2021). This </w:t>
      </w:r>
      <w:r w:rsidRPr="00635832">
        <w:rPr>
          <w:rFonts w:ascii="Times New Roman" w:hAnsi="Times New Roman" w:cs="Times New Roman"/>
          <w:b/>
          <w:bCs/>
          <w:color w:val="000000" w:themeColor="text1"/>
          <w:szCs w:val="24"/>
        </w:rPr>
        <w:t>peer-to-peer (P2P)</w:t>
      </w:r>
      <w:r w:rsidRPr="00635832">
        <w:rPr>
          <w:rFonts w:ascii="Times New Roman" w:hAnsi="Times New Roman" w:cs="Times New Roman"/>
          <w:color w:val="000000" w:themeColor="text1"/>
          <w:szCs w:val="24"/>
        </w:rPr>
        <w:t xml:space="preserve"> distribution model bypasses traditional intermediaries, connecting micro-entrepreneurs with global audiences.</w:t>
      </w:r>
    </w:p>
    <w:p w14:paraId="0862A9DB"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The platform uses AI-driven personalization and user reviews to enhance trust and relevance. By emphasizing “live like a local,” Airbnb fosters authenticity, aligning with Pine and Gilmore’s (1999) Experience Economy. However, findings indicate that this decentralization poses regulatory challenges, particularly concerning quality control and local zoning compliance (Bianchi &amp; de Man, 2021).</w:t>
      </w:r>
    </w:p>
    <w:p w14:paraId="4C1ADC3F" w14:textId="64697910" w:rsidR="00635832" w:rsidRPr="00635832" w:rsidRDefault="00635832" w:rsidP="00635832">
      <w:pPr>
        <w:spacing w:line="480" w:lineRule="auto"/>
        <w:rPr>
          <w:rFonts w:ascii="Times New Roman" w:hAnsi="Times New Roman" w:cs="Times New Roman"/>
          <w:color w:val="000000" w:themeColor="text1"/>
          <w:szCs w:val="24"/>
        </w:rPr>
      </w:pPr>
    </w:p>
    <w:p w14:paraId="3D8044BD" w14:textId="77777777" w:rsidR="00635832" w:rsidRPr="00635832" w:rsidRDefault="00635832" w:rsidP="00635832">
      <w:pPr>
        <w:spacing w:line="480" w:lineRule="auto"/>
        <w:rPr>
          <w:rFonts w:ascii="Times New Roman" w:hAnsi="Times New Roman" w:cs="Times New Roman"/>
          <w:b/>
          <w:bCs/>
          <w:color w:val="000000" w:themeColor="text1"/>
          <w:szCs w:val="24"/>
        </w:rPr>
      </w:pPr>
      <w:r w:rsidRPr="00635832">
        <w:rPr>
          <w:rFonts w:ascii="Times New Roman" w:hAnsi="Times New Roman" w:cs="Times New Roman"/>
          <w:b/>
          <w:bCs/>
          <w:color w:val="000000" w:themeColor="text1"/>
          <w:szCs w:val="24"/>
        </w:rPr>
        <w:t>5.5 Case Study 4: Wellness Tourism and Specialized Platforms</w:t>
      </w:r>
    </w:p>
    <w:p w14:paraId="7CD9D70E"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 xml:space="preserve">The global wellness tourism segment, valued at USD 850 billion, thrives on digital distribution through specialized portals such as </w:t>
      </w:r>
      <w:r w:rsidRPr="00635832">
        <w:rPr>
          <w:rFonts w:ascii="Times New Roman" w:hAnsi="Times New Roman" w:cs="Times New Roman"/>
          <w:i/>
          <w:iCs/>
          <w:color w:val="000000" w:themeColor="text1"/>
          <w:szCs w:val="24"/>
        </w:rPr>
        <w:t>Wellness Heaven</w:t>
      </w:r>
      <w:r w:rsidRPr="00635832">
        <w:rPr>
          <w:rFonts w:ascii="Times New Roman" w:hAnsi="Times New Roman" w:cs="Times New Roman"/>
          <w:color w:val="000000" w:themeColor="text1"/>
          <w:szCs w:val="24"/>
        </w:rPr>
        <w:t xml:space="preserve"> and </w:t>
      </w:r>
      <w:proofErr w:type="spellStart"/>
      <w:r w:rsidRPr="00635832">
        <w:rPr>
          <w:rFonts w:ascii="Times New Roman" w:hAnsi="Times New Roman" w:cs="Times New Roman"/>
          <w:i/>
          <w:iCs/>
          <w:color w:val="000000" w:themeColor="text1"/>
          <w:szCs w:val="24"/>
        </w:rPr>
        <w:t>Tripaneer</w:t>
      </w:r>
      <w:proofErr w:type="spellEnd"/>
      <w:r w:rsidRPr="00635832">
        <w:rPr>
          <w:rFonts w:ascii="Times New Roman" w:hAnsi="Times New Roman" w:cs="Times New Roman"/>
          <w:color w:val="000000" w:themeColor="text1"/>
          <w:szCs w:val="24"/>
        </w:rPr>
        <w:t xml:space="preserve"> (Global Wellness Institute, 2023). These platforms integrate </w:t>
      </w:r>
      <w:r w:rsidRPr="00635832">
        <w:rPr>
          <w:rFonts w:ascii="Times New Roman" w:hAnsi="Times New Roman" w:cs="Times New Roman"/>
          <w:b/>
          <w:bCs/>
          <w:color w:val="000000" w:themeColor="text1"/>
          <w:szCs w:val="24"/>
        </w:rPr>
        <w:t>holistic search filters</w:t>
      </w:r>
      <w:r w:rsidRPr="00635832">
        <w:rPr>
          <w:rFonts w:ascii="Times New Roman" w:hAnsi="Times New Roman" w:cs="Times New Roman"/>
          <w:color w:val="000000" w:themeColor="text1"/>
          <w:szCs w:val="24"/>
        </w:rPr>
        <w:t>—yoga, detox, meditation—allowing hyper-personalized selection. Operators often partner with health influencers and fitness brands to build emotional credibility.</w:t>
      </w:r>
    </w:p>
    <w:p w14:paraId="4C1C3077"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 xml:space="preserve">For instance, </w:t>
      </w:r>
      <w:r w:rsidRPr="00635832">
        <w:rPr>
          <w:rFonts w:ascii="Times New Roman" w:hAnsi="Times New Roman" w:cs="Times New Roman"/>
          <w:i/>
          <w:iCs/>
          <w:color w:val="000000" w:themeColor="text1"/>
          <w:szCs w:val="24"/>
        </w:rPr>
        <w:t>Ananda in the Himalayas</w:t>
      </w:r>
      <w:r w:rsidRPr="00635832">
        <w:rPr>
          <w:rFonts w:ascii="Times New Roman" w:hAnsi="Times New Roman" w:cs="Times New Roman"/>
          <w:color w:val="000000" w:themeColor="text1"/>
          <w:szCs w:val="24"/>
        </w:rPr>
        <w:t xml:space="preserve"> markets through niche wellness networks and influencer-led campaigns, blending spirituality with luxury (Voigt &amp; Pforr, 2019). The findings show that emotional storytelling, influencer advocacy, and digital co-branding are more effective than price-based competition in reaching wellness consumers.</w:t>
      </w:r>
    </w:p>
    <w:p w14:paraId="707C3326" w14:textId="346366BF" w:rsidR="00635832" w:rsidRPr="003A3DF6" w:rsidRDefault="00635832" w:rsidP="00635832">
      <w:pPr>
        <w:spacing w:line="480" w:lineRule="auto"/>
        <w:rPr>
          <w:rFonts w:ascii="Times New Roman" w:hAnsi="Times New Roman" w:cs="Times New Roman"/>
          <w:color w:val="000000" w:themeColor="text1"/>
          <w:szCs w:val="24"/>
        </w:rPr>
      </w:pPr>
    </w:p>
    <w:p w14:paraId="02495889" w14:textId="77777777" w:rsidR="00635832" w:rsidRPr="00635832" w:rsidRDefault="00635832" w:rsidP="00635832">
      <w:pPr>
        <w:spacing w:line="480" w:lineRule="auto"/>
        <w:rPr>
          <w:rFonts w:ascii="Times New Roman" w:hAnsi="Times New Roman" w:cs="Times New Roman"/>
          <w:color w:val="000000" w:themeColor="text1"/>
          <w:szCs w:val="24"/>
        </w:rPr>
      </w:pPr>
    </w:p>
    <w:p w14:paraId="67C3248D" w14:textId="77777777" w:rsidR="00635832" w:rsidRPr="00635832" w:rsidRDefault="00635832" w:rsidP="00635832">
      <w:pPr>
        <w:spacing w:line="480" w:lineRule="auto"/>
        <w:rPr>
          <w:rFonts w:ascii="Times New Roman" w:hAnsi="Times New Roman" w:cs="Times New Roman"/>
          <w:b/>
          <w:bCs/>
          <w:color w:val="000000" w:themeColor="text1"/>
          <w:szCs w:val="24"/>
        </w:rPr>
      </w:pPr>
      <w:r w:rsidRPr="00635832">
        <w:rPr>
          <w:rFonts w:ascii="Times New Roman" w:hAnsi="Times New Roman" w:cs="Times New Roman"/>
          <w:b/>
          <w:bCs/>
          <w:color w:val="000000" w:themeColor="text1"/>
          <w:szCs w:val="24"/>
        </w:rPr>
        <w:lastRenderedPageBreak/>
        <w:t>5.6 Common Trends Identified</w:t>
      </w:r>
    </w:p>
    <w:p w14:paraId="445E16DB"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Across the studied cases, several commonalities define successful niche distribution:</w:t>
      </w:r>
    </w:p>
    <w:p w14:paraId="689F9D08" w14:textId="77777777" w:rsidR="00635832" w:rsidRPr="00635832" w:rsidRDefault="00635832" w:rsidP="00635832">
      <w:pPr>
        <w:numPr>
          <w:ilvl w:val="0"/>
          <w:numId w:val="53"/>
        </w:numPr>
        <w:spacing w:line="480" w:lineRule="auto"/>
        <w:rPr>
          <w:rFonts w:ascii="Times New Roman" w:hAnsi="Times New Roman" w:cs="Times New Roman"/>
          <w:color w:val="000000" w:themeColor="text1"/>
          <w:szCs w:val="24"/>
        </w:rPr>
      </w:pPr>
      <w:r w:rsidRPr="00635832">
        <w:rPr>
          <w:rFonts w:ascii="Times New Roman" w:hAnsi="Times New Roman" w:cs="Times New Roman"/>
          <w:b/>
          <w:bCs/>
          <w:color w:val="000000" w:themeColor="text1"/>
          <w:szCs w:val="24"/>
        </w:rPr>
        <w:t>Personalization through Technology:</w:t>
      </w:r>
      <w:r w:rsidRPr="00635832">
        <w:rPr>
          <w:rFonts w:ascii="Times New Roman" w:hAnsi="Times New Roman" w:cs="Times New Roman"/>
          <w:color w:val="000000" w:themeColor="text1"/>
          <w:szCs w:val="24"/>
        </w:rPr>
        <w:br/>
        <w:t>Companies use AI, CRM, and data analytics to match offerings with consumers’ lifestyles and values (</w:t>
      </w:r>
      <w:proofErr w:type="spellStart"/>
      <w:r w:rsidRPr="00635832">
        <w:rPr>
          <w:rFonts w:ascii="Times New Roman" w:hAnsi="Times New Roman" w:cs="Times New Roman"/>
          <w:color w:val="000000" w:themeColor="text1"/>
          <w:szCs w:val="24"/>
        </w:rPr>
        <w:t>Buhalis</w:t>
      </w:r>
      <w:proofErr w:type="spellEnd"/>
      <w:r w:rsidRPr="00635832">
        <w:rPr>
          <w:rFonts w:ascii="Times New Roman" w:hAnsi="Times New Roman" w:cs="Times New Roman"/>
          <w:color w:val="000000" w:themeColor="text1"/>
          <w:szCs w:val="24"/>
        </w:rPr>
        <w:t xml:space="preserve"> &amp; Leung, 2018).</w:t>
      </w:r>
    </w:p>
    <w:p w14:paraId="4E583511" w14:textId="77777777" w:rsidR="00635832" w:rsidRPr="00635832" w:rsidRDefault="00635832" w:rsidP="00635832">
      <w:pPr>
        <w:numPr>
          <w:ilvl w:val="0"/>
          <w:numId w:val="53"/>
        </w:numPr>
        <w:spacing w:line="480" w:lineRule="auto"/>
        <w:rPr>
          <w:rFonts w:ascii="Times New Roman" w:hAnsi="Times New Roman" w:cs="Times New Roman"/>
          <w:color w:val="000000" w:themeColor="text1"/>
          <w:szCs w:val="24"/>
        </w:rPr>
      </w:pPr>
      <w:r w:rsidRPr="00635832">
        <w:rPr>
          <w:rFonts w:ascii="Times New Roman" w:hAnsi="Times New Roman" w:cs="Times New Roman"/>
          <w:b/>
          <w:bCs/>
          <w:color w:val="000000" w:themeColor="text1"/>
          <w:szCs w:val="24"/>
        </w:rPr>
        <w:t>Ethical and Sustainable Branding:</w:t>
      </w:r>
      <w:r w:rsidRPr="00635832">
        <w:rPr>
          <w:rFonts w:ascii="Times New Roman" w:hAnsi="Times New Roman" w:cs="Times New Roman"/>
          <w:color w:val="000000" w:themeColor="text1"/>
          <w:szCs w:val="24"/>
        </w:rPr>
        <w:br/>
        <w:t xml:space="preserve">Integration of CSR initiatives and certifications such as </w:t>
      </w:r>
      <w:proofErr w:type="gramStart"/>
      <w:r w:rsidRPr="00635832">
        <w:rPr>
          <w:rFonts w:ascii="Times New Roman" w:hAnsi="Times New Roman" w:cs="Times New Roman"/>
          <w:color w:val="000000" w:themeColor="text1"/>
          <w:szCs w:val="24"/>
        </w:rPr>
        <w:t>Fair Trade</w:t>
      </w:r>
      <w:proofErr w:type="gramEnd"/>
      <w:r w:rsidRPr="00635832">
        <w:rPr>
          <w:rFonts w:ascii="Times New Roman" w:hAnsi="Times New Roman" w:cs="Times New Roman"/>
          <w:color w:val="000000" w:themeColor="text1"/>
          <w:szCs w:val="24"/>
        </w:rPr>
        <w:t xml:space="preserve"> Tourism or B-Corp builds trust and differentiation (Font &amp; Lynes, 2018).</w:t>
      </w:r>
    </w:p>
    <w:p w14:paraId="28F89C01" w14:textId="77777777" w:rsidR="00635832" w:rsidRPr="00635832" w:rsidRDefault="00635832" w:rsidP="00635832">
      <w:pPr>
        <w:numPr>
          <w:ilvl w:val="0"/>
          <w:numId w:val="53"/>
        </w:numPr>
        <w:spacing w:line="480" w:lineRule="auto"/>
        <w:rPr>
          <w:rFonts w:ascii="Times New Roman" w:hAnsi="Times New Roman" w:cs="Times New Roman"/>
          <w:color w:val="000000" w:themeColor="text1"/>
          <w:szCs w:val="24"/>
        </w:rPr>
      </w:pPr>
      <w:r w:rsidRPr="00635832">
        <w:rPr>
          <w:rFonts w:ascii="Times New Roman" w:hAnsi="Times New Roman" w:cs="Times New Roman"/>
          <w:b/>
          <w:bCs/>
          <w:color w:val="000000" w:themeColor="text1"/>
          <w:szCs w:val="24"/>
        </w:rPr>
        <w:t>Experiential Storytelling:</w:t>
      </w:r>
      <w:r w:rsidRPr="00635832">
        <w:rPr>
          <w:rFonts w:ascii="Times New Roman" w:hAnsi="Times New Roman" w:cs="Times New Roman"/>
          <w:color w:val="000000" w:themeColor="text1"/>
          <w:szCs w:val="24"/>
        </w:rPr>
        <w:br/>
        <w:t>Narrative-driven marketing—blogs, vlogs, and testimonials—enhances authenticity and emotional connection (Mariani &amp; Borghi, 2021).</w:t>
      </w:r>
    </w:p>
    <w:p w14:paraId="64858922" w14:textId="77777777" w:rsidR="00635832" w:rsidRPr="00635832" w:rsidRDefault="00635832" w:rsidP="00635832">
      <w:pPr>
        <w:numPr>
          <w:ilvl w:val="0"/>
          <w:numId w:val="53"/>
        </w:numPr>
        <w:spacing w:line="480" w:lineRule="auto"/>
        <w:rPr>
          <w:rFonts w:ascii="Times New Roman" w:hAnsi="Times New Roman" w:cs="Times New Roman"/>
          <w:color w:val="000000" w:themeColor="text1"/>
          <w:szCs w:val="24"/>
        </w:rPr>
      </w:pPr>
      <w:r w:rsidRPr="00635832">
        <w:rPr>
          <w:rFonts w:ascii="Times New Roman" w:hAnsi="Times New Roman" w:cs="Times New Roman"/>
          <w:b/>
          <w:bCs/>
          <w:color w:val="000000" w:themeColor="text1"/>
          <w:szCs w:val="24"/>
        </w:rPr>
        <w:t>Community-Driven Partnerships:</w:t>
      </w:r>
      <w:r w:rsidRPr="00635832">
        <w:rPr>
          <w:rFonts w:ascii="Times New Roman" w:hAnsi="Times New Roman" w:cs="Times New Roman"/>
          <w:color w:val="000000" w:themeColor="text1"/>
          <w:szCs w:val="24"/>
        </w:rPr>
        <w:br/>
        <w:t>Collaboration with local suppliers increases inclusivity and ensures genuine experiences (Lane &amp; Kastenholz, 2015).</w:t>
      </w:r>
    </w:p>
    <w:p w14:paraId="71EAD516" w14:textId="77777777" w:rsidR="00635832" w:rsidRPr="00635832" w:rsidRDefault="00635832" w:rsidP="00635832">
      <w:pPr>
        <w:numPr>
          <w:ilvl w:val="0"/>
          <w:numId w:val="53"/>
        </w:numPr>
        <w:spacing w:line="480" w:lineRule="auto"/>
        <w:rPr>
          <w:rFonts w:ascii="Times New Roman" w:hAnsi="Times New Roman" w:cs="Times New Roman"/>
          <w:color w:val="000000" w:themeColor="text1"/>
          <w:szCs w:val="24"/>
        </w:rPr>
      </w:pPr>
      <w:r w:rsidRPr="00635832">
        <w:rPr>
          <w:rFonts w:ascii="Times New Roman" w:hAnsi="Times New Roman" w:cs="Times New Roman"/>
          <w:b/>
          <w:bCs/>
          <w:color w:val="000000" w:themeColor="text1"/>
          <w:szCs w:val="24"/>
        </w:rPr>
        <w:t>Hybrid and Direct-to-Consumer Distribution:</w:t>
      </w:r>
      <w:r w:rsidRPr="00635832">
        <w:rPr>
          <w:rFonts w:ascii="Times New Roman" w:hAnsi="Times New Roman" w:cs="Times New Roman"/>
          <w:color w:val="000000" w:themeColor="text1"/>
          <w:szCs w:val="24"/>
        </w:rPr>
        <w:br/>
        <w:t>Combining digital platforms with personal interaction maximizes reach and trust (</w:t>
      </w:r>
      <w:proofErr w:type="spellStart"/>
      <w:r w:rsidRPr="00635832">
        <w:rPr>
          <w:rFonts w:ascii="Times New Roman" w:hAnsi="Times New Roman" w:cs="Times New Roman"/>
          <w:color w:val="000000" w:themeColor="text1"/>
          <w:szCs w:val="24"/>
        </w:rPr>
        <w:t>Gössling</w:t>
      </w:r>
      <w:proofErr w:type="spellEnd"/>
      <w:r w:rsidRPr="00635832">
        <w:rPr>
          <w:rFonts w:ascii="Times New Roman" w:hAnsi="Times New Roman" w:cs="Times New Roman"/>
          <w:color w:val="000000" w:themeColor="text1"/>
          <w:szCs w:val="24"/>
        </w:rPr>
        <w:t xml:space="preserve"> &amp; Hall, 2019).</w:t>
      </w:r>
    </w:p>
    <w:p w14:paraId="58FD90DF" w14:textId="0A45D75B" w:rsidR="00635832" w:rsidRPr="003A3DF6" w:rsidRDefault="00635832" w:rsidP="00635832">
      <w:pPr>
        <w:spacing w:line="480" w:lineRule="auto"/>
        <w:rPr>
          <w:rFonts w:ascii="Times New Roman" w:hAnsi="Times New Roman" w:cs="Times New Roman"/>
          <w:color w:val="000000" w:themeColor="text1"/>
          <w:szCs w:val="24"/>
        </w:rPr>
      </w:pPr>
    </w:p>
    <w:p w14:paraId="004D547C" w14:textId="77777777" w:rsidR="00635832" w:rsidRPr="003A3DF6" w:rsidRDefault="00635832" w:rsidP="00635832">
      <w:pPr>
        <w:spacing w:line="480" w:lineRule="auto"/>
        <w:rPr>
          <w:rFonts w:ascii="Times New Roman" w:hAnsi="Times New Roman" w:cs="Times New Roman"/>
          <w:color w:val="000000" w:themeColor="text1"/>
          <w:szCs w:val="24"/>
        </w:rPr>
      </w:pPr>
    </w:p>
    <w:p w14:paraId="1A5BFD2F" w14:textId="77777777" w:rsidR="00635832" w:rsidRPr="003A3DF6" w:rsidRDefault="00635832" w:rsidP="00635832">
      <w:pPr>
        <w:spacing w:line="480" w:lineRule="auto"/>
        <w:rPr>
          <w:rFonts w:ascii="Times New Roman" w:hAnsi="Times New Roman" w:cs="Times New Roman"/>
          <w:color w:val="000000" w:themeColor="text1"/>
          <w:szCs w:val="24"/>
        </w:rPr>
      </w:pPr>
    </w:p>
    <w:p w14:paraId="3EE6597F" w14:textId="77777777" w:rsidR="00635832" w:rsidRPr="00635832" w:rsidRDefault="00635832" w:rsidP="00635832">
      <w:pPr>
        <w:spacing w:line="480" w:lineRule="auto"/>
        <w:rPr>
          <w:rFonts w:ascii="Times New Roman" w:hAnsi="Times New Roman" w:cs="Times New Roman"/>
          <w:color w:val="000000" w:themeColor="text1"/>
          <w:szCs w:val="24"/>
        </w:rPr>
      </w:pPr>
    </w:p>
    <w:p w14:paraId="12AB99CD" w14:textId="77777777" w:rsidR="00635832" w:rsidRPr="00635832" w:rsidRDefault="00635832" w:rsidP="00635832">
      <w:pPr>
        <w:spacing w:line="480" w:lineRule="auto"/>
        <w:rPr>
          <w:rFonts w:ascii="Times New Roman" w:hAnsi="Times New Roman" w:cs="Times New Roman"/>
          <w:b/>
          <w:bCs/>
          <w:color w:val="000000" w:themeColor="text1"/>
          <w:szCs w:val="24"/>
        </w:rPr>
      </w:pPr>
      <w:r w:rsidRPr="00635832">
        <w:rPr>
          <w:rFonts w:ascii="Times New Roman" w:hAnsi="Times New Roman" w:cs="Times New Roman"/>
          <w:b/>
          <w:bCs/>
          <w:color w:val="000000" w:themeColor="text1"/>
          <w:szCs w:val="24"/>
        </w:rPr>
        <w:lastRenderedPageBreak/>
        <w:t>5.7 Key Challenges</w:t>
      </w:r>
    </w:p>
    <w:p w14:paraId="5C37F855"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Despite innovation, niche tourism faces scalability issues, fragmented regulations, and saturation within popular sub-segments. Small enterprises often struggle with high digital-marketing costs and platform dependency (</w:t>
      </w:r>
      <w:proofErr w:type="spellStart"/>
      <w:r w:rsidRPr="00635832">
        <w:rPr>
          <w:rFonts w:ascii="Times New Roman" w:hAnsi="Times New Roman" w:cs="Times New Roman"/>
          <w:color w:val="000000" w:themeColor="text1"/>
          <w:szCs w:val="24"/>
        </w:rPr>
        <w:t>Dolnicar</w:t>
      </w:r>
      <w:proofErr w:type="spellEnd"/>
      <w:r w:rsidRPr="00635832">
        <w:rPr>
          <w:rFonts w:ascii="Times New Roman" w:hAnsi="Times New Roman" w:cs="Times New Roman"/>
          <w:color w:val="000000" w:themeColor="text1"/>
          <w:szCs w:val="24"/>
        </w:rPr>
        <w:t>, 2020). Moreover, “greenwashing” undermines authenticity when brands exaggerate sustainability claims (Font &amp; McCabe, 2017).</w:t>
      </w:r>
    </w:p>
    <w:p w14:paraId="6A3EAAD2"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The findings therefore suggest that the long-term success of niche tourism depends on transparent governance, balanced digitalization, and continuous innovation rooted in consumer trust.</w:t>
      </w:r>
    </w:p>
    <w:p w14:paraId="6C7F4D5C" w14:textId="77777777" w:rsidR="00D92798" w:rsidRPr="003A3DF6" w:rsidRDefault="00D92798" w:rsidP="00A97B55">
      <w:pPr>
        <w:spacing w:line="480" w:lineRule="auto"/>
        <w:rPr>
          <w:rFonts w:ascii="Times New Roman" w:hAnsi="Times New Roman" w:cs="Times New Roman"/>
          <w:color w:val="000000" w:themeColor="text1"/>
          <w:szCs w:val="24"/>
        </w:rPr>
      </w:pPr>
    </w:p>
    <w:p w14:paraId="3F442532" w14:textId="77777777" w:rsidR="00635832" w:rsidRPr="003A3DF6" w:rsidRDefault="00635832" w:rsidP="00A97B55">
      <w:pPr>
        <w:spacing w:line="480" w:lineRule="auto"/>
        <w:rPr>
          <w:rFonts w:ascii="Times New Roman" w:hAnsi="Times New Roman" w:cs="Times New Roman"/>
          <w:color w:val="000000" w:themeColor="text1"/>
          <w:szCs w:val="24"/>
        </w:rPr>
      </w:pPr>
    </w:p>
    <w:p w14:paraId="0A509FB3" w14:textId="77777777" w:rsidR="00635832" w:rsidRPr="003A3DF6" w:rsidRDefault="00635832" w:rsidP="00A97B55">
      <w:pPr>
        <w:spacing w:line="480" w:lineRule="auto"/>
        <w:rPr>
          <w:rFonts w:ascii="Times New Roman" w:hAnsi="Times New Roman" w:cs="Times New Roman"/>
          <w:color w:val="000000" w:themeColor="text1"/>
          <w:szCs w:val="24"/>
        </w:rPr>
      </w:pPr>
    </w:p>
    <w:p w14:paraId="14C7FA48" w14:textId="77777777" w:rsidR="00635832" w:rsidRPr="003A3DF6" w:rsidRDefault="00635832" w:rsidP="00A97B55">
      <w:pPr>
        <w:spacing w:line="480" w:lineRule="auto"/>
        <w:rPr>
          <w:rFonts w:ascii="Times New Roman" w:hAnsi="Times New Roman" w:cs="Times New Roman"/>
          <w:color w:val="000000" w:themeColor="text1"/>
          <w:szCs w:val="24"/>
        </w:rPr>
      </w:pPr>
    </w:p>
    <w:p w14:paraId="6B29BC01" w14:textId="77777777" w:rsidR="00635832" w:rsidRPr="003A3DF6" w:rsidRDefault="00635832" w:rsidP="00A97B55">
      <w:pPr>
        <w:spacing w:line="480" w:lineRule="auto"/>
        <w:rPr>
          <w:rFonts w:ascii="Times New Roman" w:hAnsi="Times New Roman" w:cs="Times New Roman"/>
          <w:color w:val="000000" w:themeColor="text1"/>
          <w:szCs w:val="24"/>
        </w:rPr>
      </w:pPr>
    </w:p>
    <w:p w14:paraId="14EDF22D" w14:textId="77777777" w:rsidR="00635832" w:rsidRPr="003A3DF6" w:rsidRDefault="00635832" w:rsidP="00A97B55">
      <w:pPr>
        <w:spacing w:line="480" w:lineRule="auto"/>
        <w:rPr>
          <w:rFonts w:ascii="Times New Roman" w:hAnsi="Times New Roman" w:cs="Times New Roman"/>
          <w:color w:val="000000" w:themeColor="text1"/>
          <w:szCs w:val="24"/>
        </w:rPr>
      </w:pPr>
    </w:p>
    <w:p w14:paraId="7B576CA4" w14:textId="77777777" w:rsidR="00635832" w:rsidRPr="003A3DF6" w:rsidRDefault="00635832" w:rsidP="00A97B55">
      <w:pPr>
        <w:spacing w:line="480" w:lineRule="auto"/>
        <w:rPr>
          <w:rFonts w:ascii="Times New Roman" w:hAnsi="Times New Roman" w:cs="Times New Roman"/>
          <w:color w:val="000000" w:themeColor="text1"/>
          <w:szCs w:val="24"/>
        </w:rPr>
      </w:pPr>
    </w:p>
    <w:p w14:paraId="025099FE" w14:textId="77777777" w:rsidR="00635832" w:rsidRPr="003A3DF6" w:rsidRDefault="00635832" w:rsidP="00A97B55">
      <w:pPr>
        <w:spacing w:line="480" w:lineRule="auto"/>
        <w:rPr>
          <w:rFonts w:ascii="Times New Roman" w:hAnsi="Times New Roman" w:cs="Times New Roman"/>
          <w:color w:val="000000" w:themeColor="text1"/>
          <w:szCs w:val="24"/>
        </w:rPr>
      </w:pPr>
    </w:p>
    <w:p w14:paraId="7BA1D3C3" w14:textId="77777777" w:rsidR="00635832" w:rsidRPr="003A3DF6" w:rsidRDefault="00635832" w:rsidP="00A97B55">
      <w:pPr>
        <w:spacing w:line="480" w:lineRule="auto"/>
        <w:rPr>
          <w:rFonts w:ascii="Times New Roman" w:hAnsi="Times New Roman" w:cs="Times New Roman"/>
          <w:color w:val="000000" w:themeColor="text1"/>
          <w:szCs w:val="24"/>
        </w:rPr>
      </w:pPr>
    </w:p>
    <w:p w14:paraId="07A59DF3" w14:textId="77777777" w:rsidR="00D92798" w:rsidRPr="003A3DF6" w:rsidRDefault="00D92798" w:rsidP="00A97B55">
      <w:pPr>
        <w:spacing w:line="480" w:lineRule="auto"/>
        <w:rPr>
          <w:rFonts w:ascii="Times New Roman" w:hAnsi="Times New Roman" w:cs="Times New Roman"/>
          <w:color w:val="000000" w:themeColor="text1"/>
          <w:szCs w:val="24"/>
        </w:rPr>
      </w:pPr>
    </w:p>
    <w:p w14:paraId="37EB580C" w14:textId="77777777" w:rsidR="00A97B55" w:rsidRPr="003A3DF6" w:rsidRDefault="00A97B55" w:rsidP="00166C1B">
      <w:pPr>
        <w:spacing w:line="480" w:lineRule="auto"/>
        <w:rPr>
          <w:rStyle w:val="Heading1Char"/>
          <w:rFonts w:ascii="Times New Roman" w:hAnsi="Times New Roman" w:cs="Times New Roman"/>
          <w:b/>
          <w:bCs/>
          <w:color w:val="000000" w:themeColor="text1"/>
          <w:sz w:val="24"/>
          <w:szCs w:val="24"/>
        </w:rPr>
      </w:pPr>
    </w:p>
    <w:p w14:paraId="16C886B1" w14:textId="77777777" w:rsidR="0004346B" w:rsidRPr="003A3DF6" w:rsidRDefault="00D92798" w:rsidP="0004346B">
      <w:pPr>
        <w:spacing w:line="480" w:lineRule="auto"/>
        <w:rPr>
          <w:rFonts w:ascii="Times New Roman" w:hAnsi="Times New Roman" w:cs="Times New Roman"/>
          <w:b/>
          <w:bCs/>
          <w:color w:val="000000" w:themeColor="text1"/>
          <w:szCs w:val="24"/>
        </w:rPr>
      </w:pPr>
      <w:bookmarkStart w:id="7" w:name="_Toc215315561"/>
      <w:r w:rsidRPr="003A3DF6">
        <w:rPr>
          <w:rStyle w:val="Heading1Char"/>
          <w:rFonts w:ascii="Times New Roman" w:hAnsi="Times New Roman" w:cs="Times New Roman"/>
          <w:b/>
          <w:bCs/>
          <w:color w:val="000000" w:themeColor="text1"/>
          <w:sz w:val="24"/>
          <w:szCs w:val="24"/>
        </w:rPr>
        <w:lastRenderedPageBreak/>
        <w:t>6</w:t>
      </w:r>
      <w:r w:rsidR="00F11085" w:rsidRPr="003A3DF6">
        <w:rPr>
          <w:rStyle w:val="Heading1Char"/>
          <w:rFonts w:ascii="Times New Roman" w:hAnsi="Times New Roman" w:cs="Times New Roman"/>
          <w:b/>
          <w:bCs/>
          <w:color w:val="000000" w:themeColor="text1"/>
          <w:sz w:val="24"/>
          <w:szCs w:val="24"/>
        </w:rPr>
        <w:t>. Discussion</w:t>
      </w:r>
      <w:bookmarkEnd w:id="7"/>
      <w:r w:rsidR="00F11085" w:rsidRPr="003A3DF6">
        <w:rPr>
          <w:rFonts w:ascii="Times New Roman" w:hAnsi="Times New Roman" w:cs="Times New Roman"/>
          <w:color w:val="000000" w:themeColor="text1"/>
          <w:szCs w:val="24"/>
        </w:rPr>
        <w:t xml:space="preserve"> </w:t>
      </w:r>
      <w:r w:rsidR="00F11085" w:rsidRPr="003A3DF6">
        <w:rPr>
          <w:rFonts w:ascii="Times New Roman" w:hAnsi="Times New Roman" w:cs="Times New Roman"/>
          <w:color w:val="000000" w:themeColor="text1"/>
          <w:szCs w:val="24"/>
        </w:rPr>
        <w:br/>
      </w:r>
      <w:r w:rsidR="0004346B" w:rsidRPr="003A3DF6">
        <w:rPr>
          <w:rFonts w:ascii="Times New Roman" w:hAnsi="Times New Roman" w:cs="Times New Roman"/>
          <w:b/>
          <w:bCs/>
          <w:color w:val="000000" w:themeColor="text1"/>
          <w:szCs w:val="24"/>
        </w:rPr>
        <w:t>6.1 Combining Theories with Practice</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The results show how Experience Economy Theory (Pine &amp; Gilmore, 1999) and Market Segmentation Theory (Kotler &amp; Keller, 2016) are important to the growth of niche tourism. Experience Economy elucidates the transition of consumers from procuring services to pursuing transformative experiences. Intrepid Travel's responsible adventures, Airbnb's peer-to-peer model, and Ananda's wellness retreats are all examples of how emotional engagement takes the place of functional value.</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Segmentation theory explains how psychographic profiling makes it possible to target people very accurately. Companies use digital analytics to group customers by their lifestyle and motivation instead of just their demographics. This focused method makes marketing more effective and builds brand loyalty (</w:t>
      </w:r>
      <w:proofErr w:type="spellStart"/>
      <w:r w:rsidR="0004346B" w:rsidRPr="003A3DF6">
        <w:rPr>
          <w:rFonts w:ascii="Times New Roman" w:hAnsi="Times New Roman" w:cs="Times New Roman"/>
          <w:b/>
          <w:bCs/>
          <w:color w:val="000000" w:themeColor="text1"/>
          <w:szCs w:val="24"/>
        </w:rPr>
        <w:t>Buhalis</w:t>
      </w:r>
      <w:proofErr w:type="spellEnd"/>
      <w:r w:rsidR="0004346B" w:rsidRPr="003A3DF6">
        <w:rPr>
          <w:rFonts w:ascii="Times New Roman" w:hAnsi="Times New Roman" w:cs="Times New Roman"/>
          <w:b/>
          <w:bCs/>
          <w:color w:val="000000" w:themeColor="text1"/>
          <w:szCs w:val="24"/>
        </w:rPr>
        <w:t xml:space="preserve"> &amp; </w:t>
      </w:r>
      <w:proofErr w:type="spellStart"/>
      <w:r w:rsidR="0004346B" w:rsidRPr="003A3DF6">
        <w:rPr>
          <w:rFonts w:ascii="Times New Roman" w:hAnsi="Times New Roman" w:cs="Times New Roman"/>
          <w:b/>
          <w:bCs/>
          <w:color w:val="000000" w:themeColor="text1"/>
          <w:szCs w:val="24"/>
        </w:rPr>
        <w:t>Sinarta</w:t>
      </w:r>
      <w:proofErr w:type="spellEnd"/>
      <w:r w:rsidR="0004346B" w:rsidRPr="003A3DF6">
        <w:rPr>
          <w:rFonts w:ascii="Times New Roman" w:hAnsi="Times New Roman" w:cs="Times New Roman"/>
          <w:b/>
          <w:bCs/>
          <w:color w:val="000000" w:themeColor="text1"/>
          <w:szCs w:val="24"/>
        </w:rPr>
        <w:t>, 2019).</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6.2 Changes in Technology That Affect Distribution Channels</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Digitalization is what makes niche tourism grow. Online platforms make it easier for small businesses to reach international customers at a low cost (</w:t>
      </w:r>
      <w:proofErr w:type="spellStart"/>
      <w:r w:rsidR="0004346B" w:rsidRPr="003A3DF6">
        <w:rPr>
          <w:rFonts w:ascii="Times New Roman" w:hAnsi="Times New Roman" w:cs="Times New Roman"/>
          <w:b/>
          <w:bCs/>
          <w:color w:val="000000" w:themeColor="text1"/>
          <w:szCs w:val="24"/>
        </w:rPr>
        <w:t>Gretzel</w:t>
      </w:r>
      <w:proofErr w:type="spellEnd"/>
      <w:r w:rsidR="0004346B" w:rsidRPr="003A3DF6">
        <w:rPr>
          <w:rFonts w:ascii="Times New Roman" w:hAnsi="Times New Roman" w:cs="Times New Roman"/>
          <w:b/>
          <w:bCs/>
          <w:color w:val="000000" w:themeColor="text1"/>
          <w:szCs w:val="24"/>
        </w:rPr>
        <w:t xml:space="preserve"> et al., 2020). Instagram and TikTok are two examples of social media ecosystems that now serve as informal distribution hubs, where visual storytelling takes the place of traditional advertising.</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 xml:space="preserve">AI-powered recommendation systems, CRM integration, and blockchain verification make </w:t>
      </w:r>
      <w:r w:rsidR="0004346B" w:rsidRPr="003A3DF6">
        <w:rPr>
          <w:rFonts w:ascii="Times New Roman" w:hAnsi="Times New Roman" w:cs="Times New Roman"/>
          <w:b/>
          <w:bCs/>
          <w:color w:val="000000" w:themeColor="text1"/>
          <w:szCs w:val="24"/>
        </w:rPr>
        <w:lastRenderedPageBreak/>
        <w:t>things more personal and open (Font et al., 2021). But if you rely too much on algorithms, smaller companies that don't have digital resources may be left out. So, fair access to technology is still very important for the growth of the whole industry.</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6.3 The Behaviour of Consumers and the Creation of Value Together</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 xml:space="preserve">The conversation shows that people who travel today see themselves as co-creators of value (Vargo &amp; Lusch, 2008). Tourists actively shape their experiences by giving feedback, sharing on social media, and participating in ways that are unique to them. </w:t>
      </w:r>
      <w:proofErr w:type="gramStart"/>
      <w:r w:rsidR="0004346B" w:rsidRPr="003A3DF6">
        <w:rPr>
          <w:rFonts w:ascii="Times New Roman" w:hAnsi="Times New Roman" w:cs="Times New Roman"/>
          <w:b/>
          <w:bCs/>
          <w:color w:val="000000" w:themeColor="text1"/>
          <w:szCs w:val="24"/>
        </w:rPr>
        <w:t>This interactive dynamic changes</w:t>
      </w:r>
      <w:proofErr w:type="gramEnd"/>
      <w:r w:rsidR="0004346B" w:rsidRPr="003A3DF6">
        <w:rPr>
          <w:rFonts w:ascii="Times New Roman" w:hAnsi="Times New Roman" w:cs="Times New Roman"/>
          <w:b/>
          <w:bCs/>
          <w:color w:val="000000" w:themeColor="text1"/>
          <w:szCs w:val="24"/>
        </w:rPr>
        <w:t xml:space="preserve"> the way we think about distribution. It's not just about moving products, but also about moving meaning.</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The psychological aspect of niche tourism—seeking self-identity, wellness, or environmental contribution—shows that emotional and ethical reasons are more important than price sensitivity (</w:t>
      </w:r>
      <w:proofErr w:type="spellStart"/>
      <w:r w:rsidR="0004346B" w:rsidRPr="003A3DF6">
        <w:rPr>
          <w:rFonts w:ascii="Times New Roman" w:hAnsi="Times New Roman" w:cs="Times New Roman"/>
          <w:b/>
          <w:bCs/>
          <w:color w:val="000000" w:themeColor="text1"/>
          <w:szCs w:val="24"/>
        </w:rPr>
        <w:t>Dolnicar</w:t>
      </w:r>
      <w:proofErr w:type="spellEnd"/>
      <w:r w:rsidR="0004346B" w:rsidRPr="003A3DF6">
        <w:rPr>
          <w:rFonts w:ascii="Times New Roman" w:hAnsi="Times New Roman" w:cs="Times New Roman"/>
          <w:b/>
          <w:bCs/>
          <w:color w:val="000000" w:themeColor="text1"/>
          <w:szCs w:val="24"/>
        </w:rPr>
        <w:t>, 2020). As a result, brands that combine purpose with personalization have more loyal customers and higher perceived value.</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6.4 Problems and Strategic Consequences</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Niche tourism promotes sustainability, yet it also exposes weaknesses. Market fragmentation can lower economies of scale, and consumer trends change quickly, so businesses need to be flexible (Novelli, 2022). Also, greenwashing, problems with data privacy, and too many tourists in some "trendy" areas can hurt credibility.</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lastRenderedPageBreak/>
        <w:br/>
        <w:t>The discussion says that to deal with these problems, we need to create collaborative digital ecosystems, make certification more open, and use adaptive marketing as strategic imperatives. Combining new technology with ethical storytelling makes sure that growth is in line with both making money and being honest.</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6.5 Putting it all together</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To sum up, niche tourism is a big change from making value based on products to making value based on experiences. Distribution channels are now networked instead of linear. They mix technology, culture, and consumer identity. When theory and evidence are put together, it becomes clear that three things must work together for niche tourism to be successful: emotional authenticity, digital connectivity, and sustainable ethics.</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Companies and places that follow these rules will not only stand out from the competition, but they will also help make the global tourism industry more open and strong.</w:t>
      </w:r>
    </w:p>
    <w:p w14:paraId="074DE646" w14:textId="77777777" w:rsidR="0004346B" w:rsidRPr="003A3DF6" w:rsidRDefault="0004346B" w:rsidP="0004346B">
      <w:pPr>
        <w:spacing w:line="480" w:lineRule="auto"/>
        <w:rPr>
          <w:rFonts w:ascii="Times New Roman" w:hAnsi="Times New Roman" w:cs="Times New Roman"/>
          <w:b/>
          <w:bCs/>
          <w:color w:val="000000" w:themeColor="text1"/>
          <w:szCs w:val="24"/>
        </w:rPr>
      </w:pPr>
    </w:p>
    <w:p w14:paraId="3A6EF614" w14:textId="77777777" w:rsidR="0004346B" w:rsidRPr="003A3DF6" w:rsidRDefault="0004346B" w:rsidP="0004346B">
      <w:pPr>
        <w:spacing w:line="480" w:lineRule="auto"/>
        <w:rPr>
          <w:rFonts w:ascii="Times New Roman" w:hAnsi="Times New Roman" w:cs="Times New Roman"/>
          <w:b/>
          <w:bCs/>
          <w:color w:val="000000" w:themeColor="text1"/>
          <w:szCs w:val="24"/>
        </w:rPr>
      </w:pPr>
    </w:p>
    <w:p w14:paraId="1EF9ED2D" w14:textId="77777777" w:rsidR="0004346B" w:rsidRPr="003A3DF6" w:rsidRDefault="0004346B" w:rsidP="0004346B">
      <w:pPr>
        <w:spacing w:line="480" w:lineRule="auto"/>
        <w:rPr>
          <w:rFonts w:ascii="Times New Roman" w:hAnsi="Times New Roman" w:cs="Times New Roman"/>
          <w:b/>
          <w:bCs/>
          <w:color w:val="000000" w:themeColor="text1"/>
          <w:szCs w:val="24"/>
        </w:rPr>
      </w:pPr>
    </w:p>
    <w:p w14:paraId="7E3946AE" w14:textId="77777777" w:rsidR="0004346B" w:rsidRPr="003A3DF6" w:rsidRDefault="0004346B" w:rsidP="0004346B">
      <w:pPr>
        <w:spacing w:line="480" w:lineRule="auto"/>
        <w:rPr>
          <w:rFonts w:ascii="Times New Roman" w:hAnsi="Times New Roman" w:cs="Times New Roman"/>
          <w:b/>
          <w:bCs/>
          <w:color w:val="000000" w:themeColor="text1"/>
          <w:szCs w:val="24"/>
        </w:rPr>
      </w:pPr>
    </w:p>
    <w:p w14:paraId="649DFC0B" w14:textId="77777777" w:rsidR="0004346B" w:rsidRPr="003A3DF6" w:rsidRDefault="0004346B" w:rsidP="0004346B">
      <w:pPr>
        <w:spacing w:line="480" w:lineRule="auto"/>
        <w:rPr>
          <w:rFonts w:ascii="Times New Roman" w:hAnsi="Times New Roman" w:cs="Times New Roman"/>
          <w:b/>
          <w:bCs/>
          <w:color w:val="000000" w:themeColor="text1"/>
          <w:szCs w:val="24"/>
        </w:rPr>
      </w:pPr>
    </w:p>
    <w:p w14:paraId="40923DB0" w14:textId="77777777" w:rsidR="0004346B" w:rsidRPr="003A3DF6" w:rsidRDefault="0004346B" w:rsidP="0004346B">
      <w:pPr>
        <w:spacing w:line="480" w:lineRule="auto"/>
        <w:rPr>
          <w:rFonts w:ascii="Times New Roman" w:hAnsi="Times New Roman" w:cs="Times New Roman"/>
          <w:b/>
          <w:bCs/>
          <w:color w:val="000000" w:themeColor="text1"/>
          <w:szCs w:val="24"/>
        </w:rPr>
      </w:pPr>
    </w:p>
    <w:p w14:paraId="1AE17B54" w14:textId="1BDB211E" w:rsidR="00861B57" w:rsidRPr="00861B57" w:rsidRDefault="00D92798" w:rsidP="0004346B">
      <w:pPr>
        <w:spacing w:line="480" w:lineRule="auto"/>
        <w:rPr>
          <w:rFonts w:ascii="Times New Roman" w:hAnsi="Times New Roman" w:cs="Times New Roman"/>
          <w:b/>
          <w:bCs/>
          <w:color w:val="000000" w:themeColor="text1"/>
          <w:szCs w:val="24"/>
        </w:rPr>
      </w:pPr>
      <w:r w:rsidRPr="003A3DF6">
        <w:rPr>
          <w:rFonts w:ascii="Times New Roman" w:hAnsi="Times New Roman" w:cs="Times New Roman"/>
          <w:b/>
          <w:bCs/>
          <w:color w:val="000000" w:themeColor="text1"/>
          <w:szCs w:val="24"/>
        </w:rPr>
        <w:lastRenderedPageBreak/>
        <w:t>7</w:t>
      </w:r>
      <w:r w:rsidR="00861B57" w:rsidRPr="00861B57">
        <w:rPr>
          <w:rFonts w:ascii="Times New Roman" w:hAnsi="Times New Roman" w:cs="Times New Roman"/>
          <w:b/>
          <w:bCs/>
          <w:color w:val="000000" w:themeColor="text1"/>
          <w:szCs w:val="24"/>
        </w:rPr>
        <w:t xml:space="preserve">. RECOMMENDATIONS </w:t>
      </w:r>
    </w:p>
    <w:p w14:paraId="0A6292F8" w14:textId="354FB90B" w:rsidR="003A3DF6" w:rsidRPr="003A3DF6" w:rsidRDefault="003A3DF6" w:rsidP="003A3DF6">
      <w:pPr>
        <w:spacing w:line="480" w:lineRule="auto"/>
        <w:rPr>
          <w:rFonts w:ascii="Times New Roman" w:hAnsi="Times New Roman" w:cs="Times New Roman"/>
          <w:color w:val="000000" w:themeColor="text1"/>
          <w:szCs w:val="24"/>
        </w:rPr>
      </w:pPr>
      <w:bookmarkStart w:id="8" w:name="_Toc215315562"/>
      <w:r w:rsidRPr="003A3DF6">
        <w:rPr>
          <w:rFonts w:ascii="Times New Roman" w:hAnsi="Times New Roman" w:cs="Times New Roman"/>
          <w:color w:val="000000" w:themeColor="text1"/>
          <w:szCs w:val="24"/>
        </w:rPr>
        <w:t>The results show that niche tourism is the future of travel that is environmentally friendly and focused on experiences.  To make specialized distribution channels work better, tourism companies, policymakers, and destination management organizations should follow these suggestions.</w:t>
      </w:r>
    </w:p>
    <w:p w14:paraId="3ED4F6DB" w14:textId="3847CB51"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7.1 Improve how well digital integration and data analytics work together</w:t>
      </w:r>
    </w:p>
    <w:p w14:paraId="0B0F14B8" w14:textId="77777777"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Tourism businesses should buy AI-powered analytics and customer relationship management (CRM) systems to group customers based on their psychographics, behaviour, and values related to sustainability.  Predictive analytics can make personalization better by suggesting experiences that are just right for each person (</w:t>
      </w:r>
      <w:proofErr w:type="spellStart"/>
      <w:r w:rsidRPr="003A3DF6">
        <w:rPr>
          <w:rFonts w:ascii="Times New Roman" w:hAnsi="Times New Roman" w:cs="Times New Roman"/>
          <w:color w:val="000000" w:themeColor="text1"/>
          <w:szCs w:val="24"/>
        </w:rPr>
        <w:t>Buhalis</w:t>
      </w:r>
      <w:proofErr w:type="spellEnd"/>
      <w:r w:rsidRPr="003A3DF6">
        <w:rPr>
          <w:rFonts w:ascii="Times New Roman" w:hAnsi="Times New Roman" w:cs="Times New Roman"/>
          <w:color w:val="000000" w:themeColor="text1"/>
          <w:szCs w:val="24"/>
        </w:rPr>
        <w:t xml:space="preserve"> &amp; Leung, 2018).  Omnichannel marketing is also possible when data is shared across digital touchpoints. This makes sure that the customer journey is smooth from inspiration to booking.</w:t>
      </w:r>
    </w:p>
    <w:p w14:paraId="5C9A8333" w14:textId="77777777" w:rsidR="003A3DF6" w:rsidRPr="003A3DF6" w:rsidRDefault="003A3DF6" w:rsidP="003A3DF6">
      <w:pPr>
        <w:spacing w:line="480" w:lineRule="auto"/>
        <w:rPr>
          <w:rFonts w:ascii="Times New Roman" w:hAnsi="Times New Roman" w:cs="Times New Roman"/>
          <w:color w:val="000000" w:themeColor="text1"/>
          <w:szCs w:val="24"/>
        </w:rPr>
      </w:pPr>
    </w:p>
    <w:p w14:paraId="045665A6" w14:textId="36E9895F"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7.2 Build community networks and strategic partnerships</w:t>
      </w:r>
    </w:p>
    <w:p w14:paraId="01863BF1" w14:textId="77777777"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Working together is important for niche tourism.  To make real experiences, businesses should work with local entrepreneurs, NGOs, and influencers.  Community involvement not only adds cultural depth, but it also makes the destination more resilient (</w:t>
      </w:r>
      <w:proofErr w:type="spellStart"/>
      <w:r w:rsidRPr="003A3DF6">
        <w:rPr>
          <w:rFonts w:ascii="Times New Roman" w:hAnsi="Times New Roman" w:cs="Times New Roman"/>
          <w:color w:val="000000" w:themeColor="text1"/>
          <w:szCs w:val="24"/>
        </w:rPr>
        <w:t>Scheyvens</w:t>
      </w:r>
      <w:proofErr w:type="spellEnd"/>
      <w:r w:rsidRPr="003A3DF6">
        <w:rPr>
          <w:rFonts w:ascii="Times New Roman" w:hAnsi="Times New Roman" w:cs="Times New Roman"/>
          <w:color w:val="000000" w:themeColor="text1"/>
          <w:szCs w:val="24"/>
        </w:rPr>
        <w:t>, 2011).  The "Planeterra" model from G Adventures is an example of how cooperative networks can help businesses grow and give people more power in their communities.</w:t>
      </w:r>
    </w:p>
    <w:p w14:paraId="15B64D97" w14:textId="77777777" w:rsidR="003A3DF6" w:rsidRPr="003A3DF6" w:rsidRDefault="003A3DF6" w:rsidP="003A3DF6">
      <w:pPr>
        <w:spacing w:line="480" w:lineRule="auto"/>
        <w:rPr>
          <w:rFonts w:ascii="Times New Roman" w:hAnsi="Times New Roman" w:cs="Times New Roman"/>
          <w:color w:val="000000" w:themeColor="text1"/>
          <w:szCs w:val="24"/>
        </w:rPr>
      </w:pPr>
    </w:p>
    <w:p w14:paraId="5455C8F7" w14:textId="77777777" w:rsidR="003A3DF6" w:rsidRPr="003A3DF6" w:rsidRDefault="003A3DF6" w:rsidP="003A3DF6">
      <w:pPr>
        <w:spacing w:line="480" w:lineRule="auto"/>
        <w:rPr>
          <w:rFonts w:ascii="Times New Roman" w:hAnsi="Times New Roman" w:cs="Times New Roman"/>
          <w:color w:val="000000" w:themeColor="text1"/>
          <w:szCs w:val="24"/>
        </w:rPr>
      </w:pPr>
    </w:p>
    <w:p w14:paraId="4F33E715" w14:textId="7CE6A233"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lastRenderedPageBreak/>
        <w:t xml:space="preserve"> 7.3 Stress the importance of honest branding and being open</w:t>
      </w:r>
    </w:p>
    <w:p w14:paraId="29322975" w14:textId="7A0B9035"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To fight "greenwashing," tourism brands need to be open about their efforts to be more environmentally friendly.  Getting certifications like Fair Trade Tourism, B-Corp, or Green Globe makes a business more trustworthy and gives customers more faith in it (Font &amp; Lynes, 2018).  Regular impact reports and stories told by users help make things even more real.</w:t>
      </w:r>
    </w:p>
    <w:p w14:paraId="6C882CF8" w14:textId="4EE3E6B4"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7.4 Make it easier for small businesses to access digital content</w:t>
      </w:r>
    </w:p>
    <w:p w14:paraId="010E0DB5" w14:textId="2F78F88C"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Government agencies and industry groups should set up shared digital marketplaces so that small and micro businesses can reach customers all over the world.  These cooperative e-platforms, which may be part of public-private partnerships, can lower marketing costs and make things more open to everyone (Bianchi &amp; de Man, 2021).</w:t>
      </w:r>
    </w:p>
    <w:p w14:paraId="62414450" w14:textId="28A83159"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By teaching local businesses about e-commerce, SEO, and content creation, they can compete in global markets while </w:t>
      </w:r>
      <w:proofErr w:type="gramStart"/>
      <w:r w:rsidRPr="003A3DF6">
        <w:rPr>
          <w:rFonts w:ascii="Times New Roman" w:hAnsi="Times New Roman" w:cs="Times New Roman"/>
          <w:color w:val="000000" w:themeColor="text1"/>
          <w:szCs w:val="24"/>
        </w:rPr>
        <w:t>still keeping</w:t>
      </w:r>
      <w:proofErr w:type="gramEnd"/>
      <w:r w:rsidRPr="003A3DF6">
        <w:rPr>
          <w:rFonts w:ascii="Times New Roman" w:hAnsi="Times New Roman" w:cs="Times New Roman"/>
          <w:color w:val="000000" w:themeColor="text1"/>
          <w:szCs w:val="24"/>
        </w:rPr>
        <w:t xml:space="preserve"> their own culture.</w:t>
      </w:r>
    </w:p>
    <w:p w14:paraId="6EF66454" w14:textId="09D0EF4C"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7.5 Encourage marketing that focuses on experiences and emotional connections</w:t>
      </w:r>
    </w:p>
    <w:p w14:paraId="7D73CA7F" w14:textId="77777777"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Tourism marketers should stop using transactional ads and start telling stories based on experiences.  Using immersive technologies like virtual reality (VR) previews, 360° videos, and influencer vlogs can help people feel connected before the trip (Mariani &amp; Borghi, 2021).  Emotional engagement not only boosts conversion rates, but it also makes people more likely to recommend your business after they leave.</w:t>
      </w:r>
    </w:p>
    <w:p w14:paraId="5E2C5E33" w14:textId="77777777" w:rsidR="003A3DF6" w:rsidRPr="003A3DF6" w:rsidRDefault="003A3DF6" w:rsidP="003A3DF6">
      <w:pPr>
        <w:spacing w:line="480" w:lineRule="auto"/>
        <w:rPr>
          <w:rFonts w:ascii="Times New Roman" w:hAnsi="Times New Roman" w:cs="Times New Roman"/>
          <w:color w:val="000000" w:themeColor="text1"/>
          <w:szCs w:val="24"/>
        </w:rPr>
      </w:pPr>
    </w:p>
    <w:p w14:paraId="7C6B643E" w14:textId="77777777" w:rsidR="003A3DF6" w:rsidRPr="003A3DF6" w:rsidRDefault="003A3DF6" w:rsidP="003A3DF6">
      <w:pPr>
        <w:spacing w:line="480" w:lineRule="auto"/>
        <w:rPr>
          <w:rFonts w:ascii="Times New Roman" w:hAnsi="Times New Roman" w:cs="Times New Roman"/>
          <w:color w:val="000000" w:themeColor="text1"/>
          <w:szCs w:val="24"/>
        </w:rPr>
      </w:pPr>
    </w:p>
    <w:p w14:paraId="5412F1F5" w14:textId="77777777" w:rsidR="003A3DF6" w:rsidRPr="003A3DF6" w:rsidRDefault="003A3DF6" w:rsidP="003A3DF6">
      <w:pPr>
        <w:spacing w:line="480" w:lineRule="auto"/>
        <w:rPr>
          <w:rFonts w:ascii="Times New Roman" w:hAnsi="Times New Roman" w:cs="Times New Roman"/>
          <w:color w:val="000000" w:themeColor="text1"/>
          <w:szCs w:val="24"/>
        </w:rPr>
      </w:pPr>
    </w:p>
    <w:p w14:paraId="529323C4" w14:textId="6D0D845D"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lastRenderedPageBreak/>
        <w:t xml:space="preserve"> 7.6 Combining Policy and Sustainability</w:t>
      </w:r>
    </w:p>
    <w:p w14:paraId="51442726" w14:textId="3A9BE5F0"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Policymakers need to make sure that niche tourism development is in line with the UN Sustainable Development Goals (SDGs), especially Goals 8 (decent work), 12 (responsible consumption), and 13 (climate action).  To ensure balanced growth, it is important to create monitoring frameworks that track the effects on the environment, the benefits to the community, and the satisfaction of visitors (UNWTO, 2023).</w:t>
      </w:r>
    </w:p>
    <w:p w14:paraId="559F9081" w14:textId="3E9ECC39" w:rsidR="0094357A"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In general, using these strategies can make niche tourism both profitable and morally right, making it a long-term driver of innovation and sustainability in global tourism.</w:t>
      </w:r>
    </w:p>
    <w:p w14:paraId="2712855B" w14:textId="77777777" w:rsidR="003A3DF6" w:rsidRPr="003A3DF6" w:rsidRDefault="003A3DF6" w:rsidP="003A3DF6">
      <w:pPr>
        <w:spacing w:line="480" w:lineRule="auto"/>
        <w:rPr>
          <w:rFonts w:ascii="Times New Roman" w:hAnsi="Times New Roman" w:cs="Times New Roman"/>
          <w:color w:val="000000" w:themeColor="text1"/>
          <w:szCs w:val="24"/>
        </w:rPr>
      </w:pPr>
    </w:p>
    <w:p w14:paraId="74625FB6" w14:textId="77777777" w:rsidR="003A3DF6" w:rsidRPr="003A3DF6" w:rsidRDefault="003A3DF6" w:rsidP="003A3DF6">
      <w:pPr>
        <w:spacing w:line="480" w:lineRule="auto"/>
        <w:rPr>
          <w:rFonts w:ascii="Times New Roman" w:hAnsi="Times New Roman" w:cs="Times New Roman"/>
          <w:color w:val="000000" w:themeColor="text1"/>
          <w:szCs w:val="24"/>
        </w:rPr>
      </w:pPr>
    </w:p>
    <w:p w14:paraId="528182F0" w14:textId="77777777" w:rsidR="003A3DF6" w:rsidRPr="003A3DF6" w:rsidRDefault="003A3DF6" w:rsidP="003A3DF6">
      <w:pPr>
        <w:spacing w:line="480" w:lineRule="auto"/>
        <w:rPr>
          <w:rFonts w:ascii="Times New Roman" w:hAnsi="Times New Roman" w:cs="Times New Roman"/>
          <w:color w:val="000000" w:themeColor="text1"/>
          <w:szCs w:val="24"/>
        </w:rPr>
      </w:pPr>
    </w:p>
    <w:p w14:paraId="1C032E08" w14:textId="77777777" w:rsidR="003A3DF6" w:rsidRPr="003A3DF6" w:rsidRDefault="003A3DF6" w:rsidP="003A3DF6">
      <w:pPr>
        <w:spacing w:line="480" w:lineRule="auto"/>
        <w:rPr>
          <w:rFonts w:ascii="Times New Roman" w:hAnsi="Times New Roman" w:cs="Times New Roman"/>
          <w:color w:val="000000" w:themeColor="text1"/>
          <w:szCs w:val="24"/>
        </w:rPr>
      </w:pPr>
    </w:p>
    <w:p w14:paraId="287C3061" w14:textId="77777777" w:rsidR="003A3DF6" w:rsidRPr="003A3DF6" w:rsidRDefault="003A3DF6" w:rsidP="003A3DF6">
      <w:pPr>
        <w:spacing w:line="480" w:lineRule="auto"/>
        <w:rPr>
          <w:rFonts w:ascii="Times New Roman" w:hAnsi="Times New Roman" w:cs="Times New Roman"/>
          <w:color w:val="000000" w:themeColor="text1"/>
          <w:szCs w:val="24"/>
        </w:rPr>
      </w:pPr>
    </w:p>
    <w:p w14:paraId="4B2854A6" w14:textId="77777777" w:rsidR="003A3DF6" w:rsidRPr="003A3DF6" w:rsidRDefault="003A3DF6" w:rsidP="003A3DF6">
      <w:pPr>
        <w:spacing w:line="480" w:lineRule="auto"/>
        <w:rPr>
          <w:rFonts w:ascii="Times New Roman" w:hAnsi="Times New Roman" w:cs="Times New Roman"/>
          <w:color w:val="000000" w:themeColor="text1"/>
          <w:szCs w:val="24"/>
        </w:rPr>
      </w:pPr>
    </w:p>
    <w:p w14:paraId="051F6DFB" w14:textId="77777777" w:rsidR="003A3DF6" w:rsidRPr="003A3DF6" w:rsidRDefault="003A3DF6" w:rsidP="003A3DF6">
      <w:pPr>
        <w:spacing w:line="480" w:lineRule="auto"/>
        <w:rPr>
          <w:rFonts w:ascii="Times New Roman" w:hAnsi="Times New Roman" w:cs="Times New Roman"/>
          <w:color w:val="000000" w:themeColor="text1"/>
          <w:szCs w:val="24"/>
        </w:rPr>
      </w:pPr>
    </w:p>
    <w:p w14:paraId="0084094B" w14:textId="77777777" w:rsidR="003A3DF6" w:rsidRPr="003A3DF6" w:rsidRDefault="003A3DF6" w:rsidP="003A3DF6">
      <w:pPr>
        <w:spacing w:line="480" w:lineRule="auto"/>
        <w:rPr>
          <w:rFonts w:ascii="Times New Roman" w:hAnsi="Times New Roman" w:cs="Times New Roman"/>
          <w:color w:val="000000" w:themeColor="text1"/>
          <w:szCs w:val="24"/>
        </w:rPr>
      </w:pPr>
    </w:p>
    <w:p w14:paraId="1BC4B51F" w14:textId="77777777" w:rsidR="003A3DF6" w:rsidRPr="003A3DF6" w:rsidRDefault="003A3DF6" w:rsidP="003A3DF6">
      <w:pPr>
        <w:spacing w:line="480" w:lineRule="auto"/>
        <w:rPr>
          <w:rFonts w:ascii="Times New Roman" w:hAnsi="Times New Roman" w:cs="Times New Roman"/>
          <w:color w:val="000000" w:themeColor="text1"/>
          <w:szCs w:val="24"/>
        </w:rPr>
      </w:pPr>
    </w:p>
    <w:p w14:paraId="17C9C01E" w14:textId="77777777" w:rsidR="003A3DF6" w:rsidRPr="003A3DF6" w:rsidRDefault="003A3DF6" w:rsidP="003A3DF6">
      <w:pPr>
        <w:spacing w:line="480" w:lineRule="auto"/>
        <w:rPr>
          <w:rFonts w:ascii="Times New Roman" w:hAnsi="Times New Roman" w:cs="Times New Roman"/>
          <w:color w:val="000000" w:themeColor="text1"/>
          <w:szCs w:val="24"/>
        </w:rPr>
      </w:pPr>
    </w:p>
    <w:p w14:paraId="2F368BBC" w14:textId="77777777" w:rsidR="003A3DF6" w:rsidRPr="003A3DF6" w:rsidRDefault="003A3DF6" w:rsidP="003A3DF6">
      <w:pPr>
        <w:spacing w:line="480" w:lineRule="auto"/>
        <w:rPr>
          <w:rStyle w:val="Heading1Char"/>
          <w:rFonts w:ascii="Times New Roman" w:hAnsi="Times New Roman" w:cs="Times New Roman"/>
          <w:b/>
          <w:bCs/>
          <w:color w:val="000000" w:themeColor="text1"/>
          <w:sz w:val="24"/>
          <w:szCs w:val="24"/>
        </w:rPr>
      </w:pPr>
    </w:p>
    <w:p w14:paraId="01DBB1D8" w14:textId="77777777" w:rsidR="003A3DF6" w:rsidRPr="003A3DF6" w:rsidRDefault="0094357A" w:rsidP="003A3DF6">
      <w:pPr>
        <w:spacing w:line="480" w:lineRule="auto"/>
        <w:rPr>
          <w:rFonts w:ascii="Times New Roman" w:hAnsi="Times New Roman" w:cs="Times New Roman"/>
          <w:color w:val="000000" w:themeColor="text1"/>
          <w:szCs w:val="24"/>
        </w:rPr>
      </w:pPr>
      <w:r w:rsidRPr="003A3DF6">
        <w:rPr>
          <w:rStyle w:val="Heading1Char"/>
          <w:rFonts w:ascii="Times New Roman" w:hAnsi="Times New Roman" w:cs="Times New Roman"/>
          <w:b/>
          <w:bCs/>
          <w:color w:val="000000" w:themeColor="text1"/>
          <w:sz w:val="24"/>
          <w:szCs w:val="24"/>
        </w:rPr>
        <w:lastRenderedPageBreak/>
        <w:t>8</w:t>
      </w:r>
      <w:r w:rsidR="00F11085" w:rsidRPr="003A3DF6">
        <w:rPr>
          <w:rStyle w:val="Heading1Char"/>
          <w:rFonts w:ascii="Times New Roman" w:hAnsi="Times New Roman" w:cs="Times New Roman"/>
          <w:b/>
          <w:bCs/>
          <w:color w:val="000000" w:themeColor="text1"/>
          <w:sz w:val="24"/>
          <w:szCs w:val="24"/>
        </w:rPr>
        <w:t>. Conclusion</w:t>
      </w:r>
      <w:bookmarkEnd w:id="8"/>
      <w:r w:rsidR="00F11085" w:rsidRPr="003A3DF6">
        <w:rPr>
          <w:rFonts w:ascii="Times New Roman" w:hAnsi="Times New Roman" w:cs="Times New Roman"/>
          <w:b/>
          <w:bCs/>
          <w:color w:val="000000" w:themeColor="text1"/>
          <w:szCs w:val="24"/>
        </w:rPr>
        <w:t xml:space="preserve"> </w:t>
      </w:r>
      <w:r w:rsidR="00F11085" w:rsidRPr="003A3DF6">
        <w:rPr>
          <w:rFonts w:ascii="Times New Roman" w:hAnsi="Times New Roman" w:cs="Times New Roman"/>
          <w:color w:val="000000" w:themeColor="text1"/>
          <w:szCs w:val="24"/>
        </w:rPr>
        <w:br/>
      </w:r>
      <w:r w:rsidR="003A3DF6" w:rsidRPr="003A3DF6">
        <w:rPr>
          <w:rFonts w:ascii="Times New Roman" w:hAnsi="Times New Roman" w:cs="Times New Roman"/>
          <w:color w:val="000000" w:themeColor="text1"/>
          <w:szCs w:val="24"/>
        </w:rPr>
        <w:t>The rise of niche tourism marks a fundamental shift in how the travel industry operates, moving from standardized mass packages toward personalized, experience-based journeys. This transformation has redefined distribution channels, placing consumers at the centre of co-creation. Technology, sustainability, and emotional engagement now function as the three pillars of competitive advantage.</w:t>
      </w:r>
    </w:p>
    <w:p w14:paraId="64426B3B" w14:textId="77777777" w:rsidR="003A3DF6" w:rsidRPr="003A3DF6" w:rsidRDefault="003A3DF6" w:rsidP="003A3DF6">
      <w:pPr>
        <w:spacing w:line="480" w:lineRule="auto"/>
        <w:rPr>
          <w:rFonts w:ascii="Times New Roman" w:hAnsi="Times New Roman" w:cs="Times New Roman"/>
          <w:color w:val="000000" w:themeColor="text1"/>
          <w:szCs w:val="24"/>
        </w:rPr>
      </w:pPr>
    </w:p>
    <w:p w14:paraId="6318A661" w14:textId="77777777"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The findings confirm that niche markets—adventure, eco, wellness, and cultural tourism—have generated specialized digital ecosystems that connect travellers directly with authentic experiences. Companies like Intrepid Travel, G Adventures, and Airbnb demonstrate that integrating sustainability and storytelling into digital channels strengthens customer loyalty while promoting responsible growth.</w:t>
      </w:r>
    </w:p>
    <w:p w14:paraId="43B3AFF4" w14:textId="77777777" w:rsidR="003A3DF6" w:rsidRPr="003A3DF6" w:rsidRDefault="003A3DF6" w:rsidP="003A3DF6">
      <w:pPr>
        <w:spacing w:line="480" w:lineRule="auto"/>
        <w:rPr>
          <w:rFonts w:ascii="Times New Roman" w:hAnsi="Times New Roman" w:cs="Times New Roman"/>
          <w:color w:val="000000" w:themeColor="text1"/>
          <w:szCs w:val="24"/>
        </w:rPr>
      </w:pPr>
    </w:p>
    <w:p w14:paraId="5F71FFE0" w14:textId="77777777"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Consumer-behaviour theories such as the Experience Economy and Market Segmentation clarify that travellers no longer seek only destinations but also meaning, identity, and well-being. However, challenges </w:t>
      </w:r>
      <w:proofErr w:type="gramStart"/>
      <w:r w:rsidRPr="003A3DF6">
        <w:rPr>
          <w:rFonts w:ascii="Times New Roman" w:hAnsi="Times New Roman" w:cs="Times New Roman"/>
          <w:color w:val="000000" w:themeColor="text1"/>
          <w:szCs w:val="24"/>
        </w:rPr>
        <w:t>remain:</w:t>
      </w:r>
      <w:proofErr w:type="gramEnd"/>
      <w:r w:rsidRPr="003A3DF6">
        <w:rPr>
          <w:rFonts w:ascii="Times New Roman" w:hAnsi="Times New Roman" w:cs="Times New Roman"/>
          <w:color w:val="000000" w:themeColor="text1"/>
          <w:szCs w:val="24"/>
        </w:rPr>
        <w:t xml:space="preserve"> technological inequality, market fragmentation, and the risk of unethical marketing. Overcoming these requires continuous innovation, transparent governance, and equitable digital access.</w:t>
      </w:r>
    </w:p>
    <w:p w14:paraId="33722538" w14:textId="77777777" w:rsidR="003A3DF6" w:rsidRPr="003A3DF6" w:rsidRDefault="003A3DF6" w:rsidP="003A3DF6">
      <w:pPr>
        <w:spacing w:line="480" w:lineRule="auto"/>
        <w:rPr>
          <w:rFonts w:ascii="Times New Roman" w:hAnsi="Times New Roman" w:cs="Times New Roman"/>
          <w:color w:val="000000" w:themeColor="text1"/>
          <w:szCs w:val="24"/>
        </w:rPr>
      </w:pPr>
    </w:p>
    <w:p w14:paraId="32FB8F3A" w14:textId="3D0A9DF3" w:rsidR="00816829"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In conclusion, niche tourism is more than a market trend—it represents a paradigm of sustainable value creation in tourism. By combining ethics with innovation and collaboration, the industry can transition toward a more inclusive, balanced, and resilient global tourism system. The future </w:t>
      </w:r>
      <w:r w:rsidRPr="003A3DF6">
        <w:rPr>
          <w:rFonts w:ascii="Times New Roman" w:hAnsi="Times New Roman" w:cs="Times New Roman"/>
          <w:color w:val="000000" w:themeColor="text1"/>
          <w:szCs w:val="24"/>
        </w:rPr>
        <w:lastRenderedPageBreak/>
        <w:t>of tourism lies not in mass expansion but in personalized connection—where every journey tells a story and every traveller becomes a partner in sustainability.</w:t>
      </w:r>
    </w:p>
    <w:p w14:paraId="28192EA2" w14:textId="77777777" w:rsidR="00E83A4B" w:rsidRPr="003A3DF6" w:rsidRDefault="00E83A4B" w:rsidP="00013DBD">
      <w:pPr>
        <w:spacing w:line="480" w:lineRule="auto"/>
        <w:rPr>
          <w:rFonts w:ascii="Times New Roman" w:hAnsi="Times New Roman" w:cs="Times New Roman"/>
          <w:color w:val="000000" w:themeColor="text1"/>
          <w:szCs w:val="24"/>
        </w:rPr>
      </w:pPr>
    </w:p>
    <w:p w14:paraId="1CBF8264" w14:textId="77777777" w:rsidR="003A3DF6" w:rsidRPr="003A3DF6" w:rsidRDefault="003A3DF6" w:rsidP="00013DBD">
      <w:pPr>
        <w:spacing w:line="480" w:lineRule="auto"/>
        <w:rPr>
          <w:rFonts w:ascii="Times New Roman" w:hAnsi="Times New Roman" w:cs="Times New Roman"/>
          <w:color w:val="000000" w:themeColor="text1"/>
          <w:szCs w:val="24"/>
        </w:rPr>
      </w:pPr>
    </w:p>
    <w:p w14:paraId="079BE6B2" w14:textId="77777777" w:rsidR="003A3DF6" w:rsidRPr="003A3DF6" w:rsidRDefault="003A3DF6" w:rsidP="00013DBD">
      <w:pPr>
        <w:spacing w:line="480" w:lineRule="auto"/>
        <w:rPr>
          <w:rFonts w:ascii="Times New Roman" w:hAnsi="Times New Roman" w:cs="Times New Roman"/>
          <w:color w:val="000000" w:themeColor="text1"/>
          <w:szCs w:val="24"/>
        </w:rPr>
      </w:pPr>
    </w:p>
    <w:p w14:paraId="7D6B2606" w14:textId="77777777" w:rsidR="003A3DF6" w:rsidRPr="003A3DF6" w:rsidRDefault="003A3DF6" w:rsidP="00013DBD">
      <w:pPr>
        <w:spacing w:line="480" w:lineRule="auto"/>
        <w:rPr>
          <w:rFonts w:ascii="Times New Roman" w:hAnsi="Times New Roman" w:cs="Times New Roman"/>
          <w:color w:val="000000" w:themeColor="text1"/>
          <w:szCs w:val="24"/>
        </w:rPr>
      </w:pPr>
    </w:p>
    <w:p w14:paraId="0F4D2A99" w14:textId="77777777" w:rsidR="00151724" w:rsidRPr="003A3DF6"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3A3DF6" w:rsidRDefault="00151724" w:rsidP="00013DBD">
      <w:pPr>
        <w:spacing w:line="480" w:lineRule="auto"/>
        <w:rPr>
          <w:rFonts w:ascii="Times New Roman" w:hAnsi="Times New Roman" w:cs="Times New Roman"/>
          <w:color w:val="000000" w:themeColor="text1"/>
          <w:szCs w:val="24"/>
          <w:lang w:val="en-US"/>
        </w:rPr>
      </w:pPr>
    </w:p>
    <w:p w14:paraId="39085819" w14:textId="77777777" w:rsidR="006E757C" w:rsidRPr="003A3DF6" w:rsidRDefault="006E757C" w:rsidP="00013DBD">
      <w:pPr>
        <w:spacing w:line="480" w:lineRule="auto"/>
        <w:rPr>
          <w:rFonts w:ascii="Times New Roman" w:hAnsi="Times New Roman" w:cs="Times New Roman"/>
          <w:color w:val="000000" w:themeColor="text1"/>
          <w:szCs w:val="24"/>
          <w:lang w:val="en-US"/>
        </w:rPr>
      </w:pPr>
    </w:p>
    <w:p w14:paraId="00E4AD0C" w14:textId="77777777" w:rsidR="006E757C" w:rsidRPr="003A3DF6" w:rsidRDefault="006E757C" w:rsidP="00013DBD">
      <w:pPr>
        <w:spacing w:line="480" w:lineRule="auto"/>
        <w:rPr>
          <w:rFonts w:ascii="Times New Roman" w:hAnsi="Times New Roman" w:cs="Times New Roman"/>
          <w:color w:val="000000" w:themeColor="text1"/>
          <w:szCs w:val="24"/>
          <w:lang w:val="en-US"/>
        </w:rPr>
      </w:pPr>
    </w:p>
    <w:p w14:paraId="2F08ED01" w14:textId="77777777" w:rsidR="006E757C" w:rsidRPr="003A3DF6" w:rsidRDefault="006E757C" w:rsidP="00013DBD">
      <w:pPr>
        <w:spacing w:line="480" w:lineRule="auto"/>
        <w:rPr>
          <w:rFonts w:ascii="Times New Roman" w:hAnsi="Times New Roman" w:cs="Times New Roman"/>
          <w:color w:val="000000" w:themeColor="text1"/>
          <w:szCs w:val="24"/>
          <w:lang w:val="en-US"/>
        </w:rPr>
      </w:pPr>
    </w:p>
    <w:p w14:paraId="3430586B" w14:textId="77777777" w:rsidR="006E757C" w:rsidRPr="003A3DF6" w:rsidRDefault="006E757C" w:rsidP="00013DBD">
      <w:pPr>
        <w:spacing w:line="480" w:lineRule="auto"/>
        <w:rPr>
          <w:rFonts w:ascii="Times New Roman" w:hAnsi="Times New Roman" w:cs="Times New Roman"/>
          <w:color w:val="000000" w:themeColor="text1"/>
          <w:szCs w:val="24"/>
          <w:lang w:val="en-US"/>
        </w:rPr>
      </w:pPr>
    </w:p>
    <w:p w14:paraId="0F4ABEDF" w14:textId="77777777" w:rsidR="006E757C" w:rsidRPr="003A3DF6" w:rsidRDefault="006E757C" w:rsidP="00013DBD">
      <w:pPr>
        <w:spacing w:line="480" w:lineRule="auto"/>
        <w:rPr>
          <w:rFonts w:ascii="Times New Roman" w:hAnsi="Times New Roman" w:cs="Times New Roman"/>
          <w:color w:val="000000" w:themeColor="text1"/>
          <w:szCs w:val="24"/>
          <w:lang w:val="en-US"/>
        </w:rPr>
      </w:pPr>
    </w:p>
    <w:p w14:paraId="4826A01B" w14:textId="77777777" w:rsidR="006E757C" w:rsidRDefault="006E757C" w:rsidP="00013DBD">
      <w:pPr>
        <w:spacing w:line="480" w:lineRule="auto"/>
        <w:rPr>
          <w:rFonts w:ascii="Times New Roman" w:hAnsi="Times New Roman" w:cs="Times New Roman"/>
          <w:color w:val="000000" w:themeColor="text1"/>
          <w:szCs w:val="24"/>
          <w:lang w:val="en-US"/>
        </w:rPr>
      </w:pPr>
    </w:p>
    <w:p w14:paraId="3D8B9E28" w14:textId="77777777" w:rsidR="003A3DF6" w:rsidRPr="003A3DF6" w:rsidRDefault="003A3DF6" w:rsidP="00013DBD">
      <w:pPr>
        <w:spacing w:line="480" w:lineRule="auto"/>
        <w:rPr>
          <w:rFonts w:ascii="Times New Roman" w:hAnsi="Times New Roman" w:cs="Times New Roman"/>
          <w:color w:val="000000" w:themeColor="text1"/>
          <w:szCs w:val="24"/>
          <w:lang w:val="en-US"/>
        </w:rPr>
      </w:pPr>
    </w:p>
    <w:p w14:paraId="7A677DBE" w14:textId="77777777" w:rsidR="006E757C" w:rsidRPr="003A3DF6" w:rsidRDefault="006E757C" w:rsidP="00013DBD">
      <w:pPr>
        <w:spacing w:line="480" w:lineRule="auto"/>
        <w:rPr>
          <w:rFonts w:ascii="Times New Roman" w:hAnsi="Times New Roman" w:cs="Times New Roman"/>
          <w:color w:val="000000" w:themeColor="text1"/>
          <w:szCs w:val="24"/>
          <w:lang w:val="en-US"/>
        </w:rPr>
      </w:pPr>
    </w:p>
    <w:p w14:paraId="3A0051FD" w14:textId="77777777" w:rsidR="00822C55" w:rsidRPr="003A3DF6" w:rsidRDefault="00822C55" w:rsidP="00013DBD">
      <w:pPr>
        <w:spacing w:line="480" w:lineRule="auto"/>
        <w:rPr>
          <w:rFonts w:ascii="Times New Roman" w:hAnsi="Times New Roman" w:cs="Times New Roman"/>
          <w:color w:val="000000" w:themeColor="text1"/>
          <w:szCs w:val="24"/>
          <w:lang w:val="en-US"/>
        </w:rPr>
      </w:pPr>
    </w:p>
    <w:p w14:paraId="0881047A" w14:textId="611CB81D" w:rsidR="004D7D13" w:rsidRPr="003A3DF6" w:rsidRDefault="004D7D13" w:rsidP="00013DBD">
      <w:pPr>
        <w:pStyle w:val="Heading1"/>
        <w:spacing w:line="480" w:lineRule="auto"/>
        <w:rPr>
          <w:rFonts w:ascii="Times New Roman" w:hAnsi="Times New Roman" w:cs="Times New Roman"/>
          <w:b/>
          <w:bCs/>
          <w:color w:val="000000" w:themeColor="text1"/>
          <w:sz w:val="24"/>
          <w:szCs w:val="24"/>
        </w:rPr>
      </w:pPr>
      <w:bookmarkStart w:id="9" w:name="_Toc215315563"/>
      <w:r w:rsidRPr="003A3DF6">
        <w:rPr>
          <w:rFonts w:ascii="Times New Roman" w:hAnsi="Times New Roman" w:cs="Times New Roman"/>
          <w:b/>
          <w:bCs/>
          <w:color w:val="000000" w:themeColor="text1"/>
          <w:sz w:val="24"/>
          <w:szCs w:val="24"/>
        </w:rPr>
        <w:lastRenderedPageBreak/>
        <w:t>Reference List</w:t>
      </w:r>
      <w:bookmarkEnd w:id="9"/>
      <w:r w:rsidRPr="003A3DF6">
        <w:rPr>
          <w:rFonts w:ascii="Times New Roman" w:hAnsi="Times New Roman" w:cs="Times New Roman"/>
          <w:b/>
          <w:bCs/>
          <w:color w:val="000000" w:themeColor="text1"/>
          <w:sz w:val="24"/>
          <w:szCs w:val="24"/>
        </w:rPr>
        <w:t xml:space="preserve"> </w:t>
      </w:r>
    </w:p>
    <w:p w14:paraId="28557031"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ATTA. (2023). </w:t>
      </w:r>
      <w:r w:rsidRPr="0004346B">
        <w:rPr>
          <w:rFonts w:ascii="Times New Roman" w:hAnsi="Times New Roman" w:cs="Times New Roman"/>
          <w:i/>
          <w:iCs/>
          <w:szCs w:val="24"/>
        </w:rPr>
        <w:t>Adventure Travel Industry Snapshot 2023.</w:t>
      </w:r>
      <w:r w:rsidRPr="0004346B">
        <w:rPr>
          <w:rFonts w:ascii="Times New Roman" w:hAnsi="Times New Roman" w:cs="Times New Roman"/>
          <w:szCs w:val="24"/>
        </w:rPr>
        <w:t xml:space="preserve"> Adventure Travel Trade Association.</w:t>
      </w:r>
    </w:p>
    <w:p w14:paraId="70BDBD72"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Becken, S. (2017). Sustainable tourism and natural resource management. </w:t>
      </w:r>
      <w:r w:rsidRPr="0004346B">
        <w:rPr>
          <w:rFonts w:ascii="Times New Roman" w:hAnsi="Times New Roman" w:cs="Times New Roman"/>
          <w:i/>
          <w:iCs/>
          <w:szCs w:val="24"/>
        </w:rPr>
        <w:t>Tourism Management Perspectives</w:t>
      </w:r>
      <w:r w:rsidRPr="0004346B">
        <w:rPr>
          <w:rFonts w:ascii="Times New Roman" w:hAnsi="Times New Roman" w:cs="Times New Roman"/>
          <w:szCs w:val="24"/>
        </w:rPr>
        <w:t>, 24, 157–168.</w:t>
      </w:r>
    </w:p>
    <w:p w14:paraId="3A19C0B7"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Bianchi, R., &amp; de Man, F. (2021). Tourism, crisis and the political economy of recovery. </w:t>
      </w:r>
      <w:r w:rsidRPr="0004346B">
        <w:rPr>
          <w:rFonts w:ascii="Times New Roman" w:hAnsi="Times New Roman" w:cs="Times New Roman"/>
          <w:i/>
          <w:iCs/>
          <w:szCs w:val="24"/>
        </w:rPr>
        <w:t>Tourism Geographies</w:t>
      </w:r>
      <w:r w:rsidRPr="0004346B">
        <w:rPr>
          <w:rFonts w:ascii="Times New Roman" w:hAnsi="Times New Roman" w:cs="Times New Roman"/>
          <w:szCs w:val="24"/>
        </w:rPr>
        <w:t>, 23(3), 491–512.</w:t>
      </w:r>
    </w:p>
    <w:p w14:paraId="09030187"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Braun, V., &amp; Clarke, V. (2019). Reflecting on reflexive thematic analysis. </w:t>
      </w:r>
      <w:r w:rsidRPr="0004346B">
        <w:rPr>
          <w:rFonts w:ascii="Times New Roman" w:hAnsi="Times New Roman" w:cs="Times New Roman"/>
          <w:i/>
          <w:iCs/>
          <w:szCs w:val="24"/>
        </w:rPr>
        <w:t>Qualitative Research in Sport, Exercise and Health</w:t>
      </w:r>
      <w:r w:rsidRPr="0004346B">
        <w:rPr>
          <w:rFonts w:ascii="Times New Roman" w:hAnsi="Times New Roman" w:cs="Times New Roman"/>
          <w:szCs w:val="24"/>
        </w:rPr>
        <w:t>, 11(4), 589–597.</w:t>
      </w:r>
    </w:p>
    <w:p w14:paraId="535E51BD" w14:textId="77777777" w:rsidR="0004346B" w:rsidRPr="0004346B" w:rsidRDefault="0004346B" w:rsidP="0004346B">
      <w:pPr>
        <w:spacing w:line="480" w:lineRule="auto"/>
        <w:rPr>
          <w:rFonts w:ascii="Times New Roman" w:hAnsi="Times New Roman" w:cs="Times New Roman"/>
          <w:szCs w:val="24"/>
        </w:rPr>
      </w:pPr>
      <w:proofErr w:type="spellStart"/>
      <w:r w:rsidRPr="0004346B">
        <w:rPr>
          <w:rFonts w:ascii="Times New Roman" w:hAnsi="Times New Roman" w:cs="Times New Roman"/>
          <w:szCs w:val="24"/>
        </w:rPr>
        <w:t>Buhalis</w:t>
      </w:r>
      <w:proofErr w:type="spellEnd"/>
      <w:r w:rsidRPr="0004346B">
        <w:rPr>
          <w:rFonts w:ascii="Times New Roman" w:hAnsi="Times New Roman" w:cs="Times New Roman"/>
          <w:szCs w:val="24"/>
        </w:rPr>
        <w:t xml:space="preserve">, D., &amp; Law, R. (2008). Progress in information technology and tourism management. </w:t>
      </w:r>
      <w:r w:rsidRPr="0004346B">
        <w:rPr>
          <w:rFonts w:ascii="Times New Roman" w:hAnsi="Times New Roman" w:cs="Times New Roman"/>
          <w:i/>
          <w:iCs/>
          <w:szCs w:val="24"/>
        </w:rPr>
        <w:t>Tourism Management</w:t>
      </w:r>
      <w:r w:rsidRPr="0004346B">
        <w:rPr>
          <w:rFonts w:ascii="Times New Roman" w:hAnsi="Times New Roman" w:cs="Times New Roman"/>
          <w:szCs w:val="24"/>
        </w:rPr>
        <w:t>, 29(4), 609–623.</w:t>
      </w:r>
    </w:p>
    <w:p w14:paraId="64729441" w14:textId="77777777" w:rsidR="0004346B" w:rsidRPr="0004346B" w:rsidRDefault="0004346B" w:rsidP="0004346B">
      <w:pPr>
        <w:spacing w:line="480" w:lineRule="auto"/>
        <w:rPr>
          <w:rFonts w:ascii="Times New Roman" w:hAnsi="Times New Roman" w:cs="Times New Roman"/>
          <w:szCs w:val="24"/>
        </w:rPr>
      </w:pPr>
      <w:proofErr w:type="spellStart"/>
      <w:r w:rsidRPr="0004346B">
        <w:rPr>
          <w:rFonts w:ascii="Times New Roman" w:hAnsi="Times New Roman" w:cs="Times New Roman"/>
          <w:szCs w:val="24"/>
        </w:rPr>
        <w:t>Buhalis</w:t>
      </w:r>
      <w:proofErr w:type="spellEnd"/>
      <w:r w:rsidRPr="0004346B">
        <w:rPr>
          <w:rFonts w:ascii="Times New Roman" w:hAnsi="Times New Roman" w:cs="Times New Roman"/>
          <w:szCs w:val="24"/>
        </w:rPr>
        <w:t xml:space="preserve">, D., &amp; Leung, R. (2018). Smart hospitality—Interconnectivity and interoperability. </w:t>
      </w:r>
      <w:r w:rsidRPr="0004346B">
        <w:rPr>
          <w:rFonts w:ascii="Times New Roman" w:hAnsi="Times New Roman" w:cs="Times New Roman"/>
          <w:i/>
          <w:iCs/>
          <w:szCs w:val="24"/>
        </w:rPr>
        <w:t>International Journal of Hospitality Management</w:t>
      </w:r>
      <w:r w:rsidRPr="0004346B">
        <w:rPr>
          <w:rFonts w:ascii="Times New Roman" w:hAnsi="Times New Roman" w:cs="Times New Roman"/>
          <w:szCs w:val="24"/>
        </w:rPr>
        <w:t>, 71, 41–50.</w:t>
      </w:r>
    </w:p>
    <w:p w14:paraId="1AAE5E3A" w14:textId="77777777" w:rsidR="0004346B" w:rsidRPr="0004346B" w:rsidRDefault="0004346B" w:rsidP="0004346B">
      <w:pPr>
        <w:spacing w:line="480" w:lineRule="auto"/>
        <w:rPr>
          <w:rFonts w:ascii="Times New Roman" w:hAnsi="Times New Roman" w:cs="Times New Roman"/>
          <w:szCs w:val="24"/>
        </w:rPr>
      </w:pPr>
      <w:proofErr w:type="spellStart"/>
      <w:r w:rsidRPr="0004346B">
        <w:rPr>
          <w:rFonts w:ascii="Times New Roman" w:hAnsi="Times New Roman" w:cs="Times New Roman"/>
          <w:szCs w:val="24"/>
        </w:rPr>
        <w:t>Buhalis</w:t>
      </w:r>
      <w:proofErr w:type="spellEnd"/>
      <w:r w:rsidRPr="0004346B">
        <w:rPr>
          <w:rFonts w:ascii="Times New Roman" w:hAnsi="Times New Roman" w:cs="Times New Roman"/>
          <w:szCs w:val="24"/>
        </w:rPr>
        <w:t xml:space="preserve">, D., &amp; </w:t>
      </w:r>
      <w:proofErr w:type="spellStart"/>
      <w:r w:rsidRPr="0004346B">
        <w:rPr>
          <w:rFonts w:ascii="Times New Roman" w:hAnsi="Times New Roman" w:cs="Times New Roman"/>
          <w:szCs w:val="24"/>
        </w:rPr>
        <w:t>Sinarta</w:t>
      </w:r>
      <w:proofErr w:type="spellEnd"/>
      <w:r w:rsidRPr="0004346B">
        <w:rPr>
          <w:rFonts w:ascii="Times New Roman" w:hAnsi="Times New Roman" w:cs="Times New Roman"/>
          <w:szCs w:val="24"/>
        </w:rPr>
        <w:t xml:space="preserve">, Y. (2019). Real-time co-creation and omnichannel distribution in tourism. </w:t>
      </w:r>
      <w:r w:rsidRPr="0004346B">
        <w:rPr>
          <w:rFonts w:ascii="Times New Roman" w:hAnsi="Times New Roman" w:cs="Times New Roman"/>
          <w:i/>
          <w:iCs/>
          <w:szCs w:val="24"/>
        </w:rPr>
        <w:t>Tourism Management</w:t>
      </w:r>
      <w:r w:rsidRPr="0004346B">
        <w:rPr>
          <w:rFonts w:ascii="Times New Roman" w:hAnsi="Times New Roman" w:cs="Times New Roman"/>
          <w:szCs w:val="24"/>
        </w:rPr>
        <w:t>, 71, 286–299.</w:t>
      </w:r>
    </w:p>
    <w:p w14:paraId="2E619E07"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Creswell, J. W., &amp; </w:t>
      </w:r>
      <w:proofErr w:type="spellStart"/>
      <w:r w:rsidRPr="0004346B">
        <w:rPr>
          <w:rFonts w:ascii="Times New Roman" w:hAnsi="Times New Roman" w:cs="Times New Roman"/>
          <w:szCs w:val="24"/>
        </w:rPr>
        <w:t>Poth</w:t>
      </w:r>
      <w:proofErr w:type="spellEnd"/>
      <w:r w:rsidRPr="0004346B">
        <w:rPr>
          <w:rFonts w:ascii="Times New Roman" w:hAnsi="Times New Roman" w:cs="Times New Roman"/>
          <w:szCs w:val="24"/>
        </w:rPr>
        <w:t xml:space="preserve">, C. N. (2018). </w:t>
      </w:r>
      <w:r w:rsidRPr="0004346B">
        <w:rPr>
          <w:rFonts w:ascii="Times New Roman" w:hAnsi="Times New Roman" w:cs="Times New Roman"/>
          <w:i/>
          <w:iCs/>
          <w:szCs w:val="24"/>
        </w:rPr>
        <w:t>Qualitative inquiry and research design: Choosing among five approaches</w:t>
      </w:r>
      <w:r w:rsidRPr="0004346B">
        <w:rPr>
          <w:rFonts w:ascii="Times New Roman" w:hAnsi="Times New Roman" w:cs="Times New Roman"/>
          <w:szCs w:val="24"/>
        </w:rPr>
        <w:t xml:space="preserve"> (4th ed.). SAGE Publications.</w:t>
      </w:r>
    </w:p>
    <w:p w14:paraId="71F84CE7"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Dodds, R., &amp; Butler, R. (2019). The evolution of sustainable tourism: Progress and pitfalls. </w:t>
      </w:r>
      <w:r w:rsidRPr="0004346B">
        <w:rPr>
          <w:rFonts w:ascii="Times New Roman" w:hAnsi="Times New Roman" w:cs="Times New Roman"/>
          <w:i/>
          <w:iCs/>
          <w:szCs w:val="24"/>
        </w:rPr>
        <w:t>Routledge Handbook of Tourism and Sustainability.</w:t>
      </w:r>
    </w:p>
    <w:p w14:paraId="5DAB3C5E" w14:textId="77777777" w:rsidR="0004346B" w:rsidRPr="0004346B" w:rsidRDefault="0004346B" w:rsidP="0004346B">
      <w:pPr>
        <w:spacing w:line="480" w:lineRule="auto"/>
        <w:rPr>
          <w:rFonts w:ascii="Times New Roman" w:hAnsi="Times New Roman" w:cs="Times New Roman"/>
          <w:szCs w:val="24"/>
        </w:rPr>
      </w:pPr>
      <w:proofErr w:type="spellStart"/>
      <w:r w:rsidRPr="0004346B">
        <w:rPr>
          <w:rFonts w:ascii="Times New Roman" w:hAnsi="Times New Roman" w:cs="Times New Roman"/>
          <w:szCs w:val="24"/>
        </w:rPr>
        <w:t>Dolnicar</w:t>
      </w:r>
      <w:proofErr w:type="spellEnd"/>
      <w:r w:rsidRPr="0004346B">
        <w:rPr>
          <w:rFonts w:ascii="Times New Roman" w:hAnsi="Times New Roman" w:cs="Times New Roman"/>
          <w:szCs w:val="24"/>
        </w:rPr>
        <w:t xml:space="preserve">, S. (2020). Market segmentation in tourism. </w:t>
      </w:r>
      <w:r w:rsidRPr="0004346B">
        <w:rPr>
          <w:rFonts w:ascii="Times New Roman" w:hAnsi="Times New Roman" w:cs="Times New Roman"/>
          <w:i/>
          <w:iCs/>
          <w:szCs w:val="24"/>
        </w:rPr>
        <w:t>Tourism Management Perspectives</w:t>
      </w:r>
      <w:r w:rsidRPr="0004346B">
        <w:rPr>
          <w:rFonts w:ascii="Times New Roman" w:hAnsi="Times New Roman" w:cs="Times New Roman"/>
          <w:szCs w:val="24"/>
        </w:rPr>
        <w:t>, 34, 100678.</w:t>
      </w:r>
    </w:p>
    <w:p w14:paraId="0D37C522"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lastRenderedPageBreak/>
        <w:t xml:space="preserve">Font, X., &amp; Lynes, J. (2018). Corporate social responsibility in tourism and hospitality. </w:t>
      </w:r>
      <w:r w:rsidRPr="0004346B">
        <w:rPr>
          <w:rFonts w:ascii="Times New Roman" w:hAnsi="Times New Roman" w:cs="Times New Roman"/>
          <w:i/>
          <w:iCs/>
          <w:szCs w:val="24"/>
        </w:rPr>
        <w:t>Journal of Sustainable Tourism</w:t>
      </w:r>
      <w:r w:rsidRPr="0004346B">
        <w:rPr>
          <w:rFonts w:ascii="Times New Roman" w:hAnsi="Times New Roman" w:cs="Times New Roman"/>
          <w:szCs w:val="24"/>
        </w:rPr>
        <w:t>, 26(7), 1027–1042.</w:t>
      </w:r>
    </w:p>
    <w:p w14:paraId="2F925ACE"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Font, X., &amp; McCabe, S. (2017). Sustainability and marketing in tourism. </w:t>
      </w:r>
      <w:r w:rsidRPr="0004346B">
        <w:rPr>
          <w:rFonts w:ascii="Times New Roman" w:hAnsi="Times New Roman" w:cs="Times New Roman"/>
          <w:i/>
          <w:iCs/>
          <w:szCs w:val="24"/>
        </w:rPr>
        <w:t>Annals of Tourism Research</w:t>
      </w:r>
      <w:r w:rsidRPr="0004346B">
        <w:rPr>
          <w:rFonts w:ascii="Times New Roman" w:hAnsi="Times New Roman" w:cs="Times New Roman"/>
          <w:szCs w:val="24"/>
        </w:rPr>
        <w:t>, 65, 179–192.</w:t>
      </w:r>
    </w:p>
    <w:p w14:paraId="1CB2662F"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Font, X., Higham, J., &amp; Miller, G. (2021). Climate change mitigation and tourism: Behavioural insights. </w:t>
      </w:r>
      <w:r w:rsidRPr="0004346B">
        <w:rPr>
          <w:rFonts w:ascii="Times New Roman" w:hAnsi="Times New Roman" w:cs="Times New Roman"/>
          <w:i/>
          <w:iCs/>
          <w:szCs w:val="24"/>
        </w:rPr>
        <w:t>Tourism Management</w:t>
      </w:r>
      <w:r w:rsidRPr="0004346B">
        <w:rPr>
          <w:rFonts w:ascii="Times New Roman" w:hAnsi="Times New Roman" w:cs="Times New Roman"/>
          <w:szCs w:val="24"/>
        </w:rPr>
        <w:t>, 85, 104322.</w:t>
      </w:r>
    </w:p>
    <w:p w14:paraId="0306C848"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Global Wellness Institute. (2023). </w:t>
      </w:r>
      <w:r w:rsidRPr="0004346B">
        <w:rPr>
          <w:rFonts w:ascii="Times New Roman" w:hAnsi="Times New Roman" w:cs="Times New Roman"/>
          <w:i/>
          <w:iCs/>
          <w:szCs w:val="24"/>
        </w:rPr>
        <w:t>Global Wellness Economy Monitor 2023.</w:t>
      </w:r>
      <w:r w:rsidRPr="0004346B">
        <w:rPr>
          <w:rFonts w:ascii="Times New Roman" w:hAnsi="Times New Roman" w:cs="Times New Roman"/>
          <w:szCs w:val="24"/>
        </w:rPr>
        <w:t xml:space="preserve"> GWI Publications.</w:t>
      </w:r>
    </w:p>
    <w:p w14:paraId="363E3644" w14:textId="77777777" w:rsidR="0004346B" w:rsidRPr="0004346B" w:rsidRDefault="0004346B" w:rsidP="0004346B">
      <w:pPr>
        <w:spacing w:line="480" w:lineRule="auto"/>
        <w:rPr>
          <w:rFonts w:ascii="Times New Roman" w:hAnsi="Times New Roman" w:cs="Times New Roman"/>
          <w:szCs w:val="24"/>
        </w:rPr>
      </w:pPr>
      <w:proofErr w:type="spellStart"/>
      <w:r w:rsidRPr="0004346B">
        <w:rPr>
          <w:rFonts w:ascii="Times New Roman" w:hAnsi="Times New Roman" w:cs="Times New Roman"/>
          <w:szCs w:val="24"/>
        </w:rPr>
        <w:t>Gössling</w:t>
      </w:r>
      <w:proofErr w:type="spellEnd"/>
      <w:r w:rsidRPr="0004346B">
        <w:rPr>
          <w:rFonts w:ascii="Times New Roman" w:hAnsi="Times New Roman" w:cs="Times New Roman"/>
          <w:szCs w:val="24"/>
        </w:rPr>
        <w:t xml:space="preserve">, S., &amp; Hall, C. M. (2019). </w:t>
      </w:r>
      <w:r w:rsidRPr="0004346B">
        <w:rPr>
          <w:rFonts w:ascii="Times New Roman" w:hAnsi="Times New Roman" w:cs="Times New Roman"/>
          <w:i/>
          <w:iCs/>
          <w:szCs w:val="24"/>
        </w:rPr>
        <w:t>Sustainable tourism: A global perspective.</w:t>
      </w:r>
      <w:r w:rsidRPr="0004346B">
        <w:rPr>
          <w:rFonts w:ascii="Times New Roman" w:hAnsi="Times New Roman" w:cs="Times New Roman"/>
          <w:szCs w:val="24"/>
        </w:rPr>
        <w:t xml:space="preserve"> Routledge.</w:t>
      </w:r>
    </w:p>
    <w:p w14:paraId="0BB4ACD2" w14:textId="77777777" w:rsidR="0004346B" w:rsidRPr="0004346B" w:rsidRDefault="0004346B" w:rsidP="0004346B">
      <w:pPr>
        <w:spacing w:line="480" w:lineRule="auto"/>
        <w:rPr>
          <w:rFonts w:ascii="Times New Roman" w:hAnsi="Times New Roman" w:cs="Times New Roman"/>
          <w:szCs w:val="24"/>
        </w:rPr>
      </w:pPr>
      <w:proofErr w:type="spellStart"/>
      <w:r w:rsidRPr="0004346B">
        <w:rPr>
          <w:rFonts w:ascii="Times New Roman" w:hAnsi="Times New Roman" w:cs="Times New Roman"/>
          <w:szCs w:val="24"/>
        </w:rPr>
        <w:t>Gretzel</w:t>
      </w:r>
      <w:proofErr w:type="spellEnd"/>
      <w:r w:rsidRPr="0004346B">
        <w:rPr>
          <w:rFonts w:ascii="Times New Roman" w:hAnsi="Times New Roman" w:cs="Times New Roman"/>
          <w:szCs w:val="24"/>
        </w:rPr>
        <w:t xml:space="preserve">, U., Sigala, M., Xiang, Z., &amp; Koo, C. (2020). Smart tourism: Technology and sustainability. </w:t>
      </w:r>
      <w:r w:rsidRPr="0004346B">
        <w:rPr>
          <w:rFonts w:ascii="Times New Roman" w:hAnsi="Times New Roman" w:cs="Times New Roman"/>
          <w:i/>
          <w:iCs/>
          <w:szCs w:val="24"/>
        </w:rPr>
        <w:t>Sustainability</w:t>
      </w:r>
      <w:r w:rsidRPr="0004346B">
        <w:rPr>
          <w:rFonts w:ascii="Times New Roman" w:hAnsi="Times New Roman" w:cs="Times New Roman"/>
          <w:szCs w:val="24"/>
        </w:rPr>
        <w:t>, 12(4), 1603–1615.</w:t>
      </w:r>
    </w:p>
    <w:p w14:paraId="2D569DCD"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Higham, J., &amp; Cohen, S. (2019). Sustainable tourism behaviour and climate change. </w:t>
      </w:r>
      <w:r w:rsidRPr="0004346B">
        <w:rPr>
          <w:rFonts w:ascii="Times New Roman" w:hAnsi="Times New Roman" w:cs="Times New Roman"/>
          <w:i/>
          <w:iCs/>
          <w:szCs w:val="24"/>
        </w:rPr>
        <w:t>Journal of Sustainable Tourism</w:t>
      </w:r>
      <w:r w:rsidRPr="0004346B">
        <w:rPr>
          <w:rFonts w:ascii="Times New Roman" w:hAnsi="Times New Roman" w:cs="Times New Roman"/>
          <w:szCs w:val="24"/>
        </w:rPr>
        <w:t>, 27(2), 245–260.</w:t>
      </w:r>
    </w:p>
    <w:p w14:paraId="6EF08D13"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Honey, M. (2019). </w:t>
      </w:r>
      <w:r w:rsidRPr="0004346B">
        <w:rPr>
          <w:rFonts w:ascii="Times New Roman" w:hAnsi="Times New Roman" w:cs="Times New Roman"/>
          <w:i/>
          <w:iCs/>
          <w:szCs w:val="24"/>
        </w:rPr>
        <w:t>Ecotourism and sustainable development: Who owns paradise?</w:t>
      </w:r>
      <w:r w:rsidRPr="0004346B">
        <w:rPr>
          <w:rFonts w:ascii="Times New Roman" w:hAnsi="Times New Roman" w:cs="Times New Roman"/>
          <w:szCs w:val="24"/>
        </w:rPr>
        <w:t xml:space="preserve"> Island Press.</w:t>
      </w:r>
    </w:p>
    <w:p w14:paraId="1D60F64F"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Kotler, P., &amp; Keller, K. (2016). </w:t>
      </w:r>
      <w:r w:rsidRPr="0004346B">
        <w:rPr>
          <w:rFonts w:ascii="Times New Roman" w:hAnsi="Times New Roman" w:cs="Times New Roman"/>
          <w:i/>
          <w:iCs/>
          <w:szCs w:val="24"/>
        </w:rPr>
        <w:t>Marketing management</w:t>
      </w:r>
      <w:r w:rsidRPr="0004346B">
        <w:rPr>
          <w:rFonts w:ascii="Times New Roman" w:hAnsi="Times New Roman" w:cs="Times New Roman"/>
          <w:szCs w:val="24"/>
        </w:rPr>
        <w:t xml:space="preserve"> (15th ed.). Pearson Education.</w:t>
      </w:r>
    </w:p>
    <w:p w14:paraId="2BD5F776"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Lane, B., &amp; Kastenholz, E. (2015). Rural tourism and sustainability: Principles to practice. </w:t>
      </w:r>
      <w:r w:rsidRPr="0004346B">
        <w:rPr>
          <w:rFonts w:ascii="Times New Roman" w:hAnsi="Times New Roman" w:cs="Times New Roman"/>
          <w:i/>
          <w:iCs/>
          <w:szCs w:val="24"/>
        </w:rPr>
        <w:t>Tourism Geographies</w:t>
      </w:r>
      <w:r w:rsidRPr="0004346B">
        <w:rPr>
          <w:rFonts w:ascii="Times New Roman" w:hAnsi="Times New Roman" w:cs="Times New Roman"/>
          <w:szCs w:val="24"/>
        </w:rPr>
        <w:t>, 17(1), 13–35.</w:t>
      </w:r>
    </w:p>
    <w:p w14:paraId="4A833DA3"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Mariani, M., &amp; Borghi, M. (2021). Customers’ engagement and co-created value in social media. </w:t>
      </w:r>
      <w:r w:rsidRPr="0004346B">
        <w:rPr>
          <w:rFonts w:ascii="Times New Roman" w:hAnsi="Times New Roman" w:cs="Times New Roman"/>
          <w:i/>
          <w:iCs/>
          <w:szCs w:val="24"/>
        </w:rPr>
        <w:t>Tourism Management</w:t>
      </w:r>
      <w:r w:rsidRPr="0004346B">
        <w:rPr>
          <w:rFonts w:ascii="Times New Roman" w:hAnsi="Times New Roman" w:cs="Times New Roman"/>
          <w:szCs w:val="24"/>
        </w:rPr>
        <w:t>, 84, 104245.</w:t>
      </w:r>
    </w:p>
    <w:p w14:paraId="27E072E7"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Novelli, M. (2022). </w:t>
      </w:r>
      <w:r w:rsidRPr="0004346B">
        <w:rPr>
          <w:rFonts w:ascii="Times New Roman" w:hAnsi="Times New Roman" w:cs="Times New Roman"/>
          <w:i/>
          <w:iCs/>
          <w:szCs w:val="24"/>
        </w:rPr>
        <w:t>Niche tourism: Contemporary issues, trends and cases.</w:t>
      </w:r>
      <w:r w:rsidRPr="0004346B">
        <w:rPr>
          <w:rFonts w:ascii="Times New Roman" w:hAnsi="Times New Roman" w:cs="Times New Roman"/>
          <w:szCs w:val="24"/>
        </w:rPr>
        <w:t xml:space="preserve"> Routledge.</w:t>
      </w:r>
    </w:p>
    <w:p w14:paraId="68A4D5D7"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Pine, B. J., &amp; Gilmore, J. H. (1999). </w:t>
      </w:r>
      <w:r w:rsidRPr="0004346B">
        <w:rPr>
          <w:rFonts w:ascii="Times New Roman" w:hAnsi="Times New Roman" w:cs="Times New Roman"/>
          <w:i/>
          <w:iCs/>
          <w:szCs w:val="24"/>
        </w:rPr>
        <w:t>The experience economy.</w:t>
      </w:r>
      <w:r w:rsidRPr="0004346B">
        <w:rPr>
          <w:rFonts w:ascii="Times New Roman" w:hAnsi="Times New Roman" w:cs="Times New Roman"/>
          <w:szCs w:val="24"/>
        </w:rPr>
        <w:t xml:space="preserve"> Harvard Business School Press.</w:t>
      </w:r>
    </w:p>
    <w:p w14:paraId="16AC95B7" w14:textId="77777777" w:rsidR="0004346B" w:rsidRPr="0004346B" w:rsidRDefault="0004346B" w:rsidP="0004346B">
      <w:pPr>
        <w:spacing w:line="480" w:lineRule="auto"/>
        <w:rPr>
          <w:rFonts w:ascii="Times New Roman" w:hAnsi="Times New Roman" w:cs="Times New Roman"/>
          <w:szCs w:val="24"/>
        </w:rPr>
      </w:pPr>
      <w:proofErr w:type="spellStart"/>
      <w:r w:rsidRPr="0004346B">
        <w:rPr>
          <w:rFonts w:ascii="Times New Roman" w:hAnsi="Times New Roman" w:cs="Times New Roman"/>
          <w:szCs w:val="24"/>
        </w:rPr>
        <w:lastRenderedPageBreak/>
        <w:t>Scheyvens</w:t>
      </w:r>
      <w:proofErr w:type="spellEnd"/>
      <w:r w:rsidRPr="0004346B">
        <w:rPr>
          <w:rFonts w:ascii="Times New Roman" w:hAnsi="Times New Roman" w:cs="Times New Roman"/>
          <w:szCs w:val="24"/>
        </w:rPr>
        <w:t xml:space="preserve">, R. (2011). </w:t>
      </w:r>
      <w:r w:rsidRPr="0004346B">
        <w:rPr>
          <w:rFonts w:ascii="Times New Roman" w:hAnsi="Times New Roman" w:cs="Times New Roman"/>
          <w:i/>
          <w:iCs/>
          <w:szCs w:val="24"/>
        </w:rPr>
        <w:t>Tourism and poverty.</w:t>
      </w:r>
      <w:r w:rsidRPr="0004346B">
        <w:rPr>
          <w:rFonts w:ascii="Times New Roman" w:hAnsi="Times New Roman" w:cs="Times New Roman"/>
          <w:szCs w:val="24"/>
        </w:rPr>
        <w:t xml:space="preserve"> Routledge.</w:t>
      </w:r>
    </w:p>
    <w:p w14:paraId="75F84393"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UNWTO. (2023). </w:t>
      </w:r>
      <w:r w:rsidRPr="0004346B">
        <w:rPr>
          <w:rFonts w:ascii="Times New Roman" w:hAnsi="Times New Roman" w:cs="Times New Roman"/>
          <w:i/>
          <w:iCs/>
          <w:szCs w:val="24"/>
        </w:rPr>
        <w:t>Tourism and SDGs Progress Report 2023.</w:t>
      </w:r>
      <w:r w:rsidRPr="0004346B">
        <w:rPr>
          <w:rFonts w:ascii="Times New Roman" w:hAnsi="Times New Roman" w:cs="Times New Roman"/>
          <w:szCs w:val="24"/>
        </w:rPr>
        <w:t xml:space="preserve"> Madrid: United Nations World Tourism Organization.</w:t>
      </w:r>
    </w:p>
    <w:p w14:paraId="50456426"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Vargo, S. L., &amp; Lusch, R. F. (2008). Service-dominant logic: Continuing the evolution. </w:t>
      </w:r>
      <w:r w:rsidRPr="0004346B">
        <w:rPr>
          <w:rFonts w:ascii="Times New Roman" w:hAnsi="Times New Roman" w:cs="Times New Roman"/>
          <w:i/>
          <w:iCs/>
          <w:szCs w:val="24"/>
        </w:rPr>
        <w:t>Journal of the Academy of Marketing Science</w:t>
      </w:r>
      <w:r w:rsidRPr="0004346B">
        <w:rPr>
          <w:rFonts w:ascii="Times New Roman" w:hAnsi="Times New Roman" w:cs="Times New Roman"/>
          <w:szCs w:val="24"/>
        </w:rPr>
        <w:t>, 36(1), 1–10.</w:t>
      </w:r>
    </w:p>
    <w:p w14:paraId="111FE87D"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Voigt, C., &amp; Pforr, C. (2019). Wellness tourism: Mindfulness and transformative travel. </w:t>
      </w:r>
      <w:r w:rsidRPr="0004346B">
        <w:rPr>
          <w:rFonts w:ascii="Times New Roman" w:hAnsi="Times New Roman" w:cs="Times New Roman"/>
          <w:i/>
          <w:iCs/>
          <w:szCs w:val="24"/>
        </w:rPr>
        <w:t>Tourism Recreation Research</w:t>
      </w:r>
      <w:r w:rsidRPr="0004346B">
        <w:rPr>
          <w:rFonts w:ascii="Times New Roman" w:hAnsi="Times New Roman" w:cs="Times New Roman"/>
          <w:szCs w:val="24"/>
        </w:rPr>
        <w:t>, 44(1), 71–83.</w:t>
      </w:r>
    </w:p>
    <w:p w14:paraId="1026BF5B"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Weaver, D. (2020). Advanced sustainable tourism research: Niche markets and innovation. </w:t>
      </w:r>
      <w:r w:rsidRPr="0004346B">
        <w:rPr>
          <w:rFonts w:ascii="Times New Roman" w:hAnsi="Times New Roman" w:cs="Times New Roman"/>
          <w:i/>
          <w:iCs/>
          <w:szCs w:val="24"/>
        </w:rPr>
        <w:t>Tourism Management</w:t>
      </w:r>
      <w:r w:rsidRPr="0004346B">
        <w:rPr>
          <w:rFonts w:ascii="Times New Roman" w:hAnsi="Times New Roman" w:cs="Times New Roman"/>
          <w:szCs w:val="24"/>
        </w:rPr>
        <w:t>, 75, 343–351.</w:t>
      </w:r>
    </w:p>
    <w:p w14:paraId="3987C586"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Xiang, Z., Du, Q., Ma, Y., &amp; Fan, W. (2021). Assessing the impact of social media on tourism distribution. </w:t>
      </w:r>
      <w:r w:rsidRPr="0004346B">
        <w:rPr>
          <w:rFonts w:ascii="Times New Roman" w:hAnsi="Times New Roman" w:cs="Times New Roman"/>
          <w:i/>
          <w:iCs/>
          <w:szCs w:val="24"/>
        </w:rPr>
        <w:t>Tourism Management</w:t>
      </w:r>
      <w:r w:rsidRPr="0004346B">
        <w:rPr>
          <w:rFonts w:ascii="Times New Roman" w:hAnsi="Times New Roman" w:cs="Times New Roman"/>
          <w:szCs w:val="24"/>
        </w:rPr>
        <w:t>, 83, 104242.</w:t>
      </w:r>
    </w:p>
    <w:p w14:paraId="18D123F1" w14:textId="6C270995" w:rsidR="00F11085" w:rsidRPr="003A3DF6" w:rsidRDefault="00F11085" w:rsidP="0004346B">
      <w:pPr>
        <w:spacing w:line="480" w:lineRule="auto"/>
        <w:rPr>
          <w:rFonts w:ascii="Times New Roman" w:hAnsi="Times New Roman" w:cs="Times New Roman"/>
          <w:szCs w:val="24"/>
        </w:rPr>
      </w:pPr>
    </w:p>
    <w:sectPr w:rsidR="00F11085" w:rsidRPr="003A3D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83AEB"/>
    <w:multiLevelType w:val="multilevel"/>
    <w:tmpl w:val="2DC4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5D57B4"/>
    <w:multiLevelType w:val="hybridMultilevel"/>
    <w:tmpl w:val="F25675A8"/>
    <w:lvl w:ilvl="0" w:tplc="6FD6C4C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A6C4A45"/>
    <w:multiLevelType w:val="multilevel"/>
    <w:tmpl w:val="E9CE3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6A5AE3"/>
    <w:multiLevelType w:val="multilevel"/>
    <w:tmpl w:val="FE06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854925"/>
    <w:multiLevelType w:val="multilevel"/>
    <w:tmpl w:val="BC0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620BE0"/>
    <w:multiLevelType w:val="multilevel"/>
    <w:tmpl w:val="82D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7"/>
  </w:num>
  <w:num w:numId="2" w16cid:durableId="1928492258">
    <w:abstractNumId w:val="33"/>
  </w:num>
  <w:num w:numId="3" w16cid:durableId="1950237153">
    <w:abstractNumId w:val="3"/>
  </w:num>
  <w:num w:numId="4" w16cid:durableId="1363168827">
    <w:abstractNumId w:val="41"/>
  </w:num>
  <w:num w:numId="5" w16cid:durableId="357974320">
    <w:abstractNumId w:val="9"/>
  </w:num>
  <w:num w:numId="6" w16cid:durableId="579674841">
    <w:abstractNumId w:val="10"/>
  </w:num>
  <w:num w:numId="7" w16cid:durableId="359084666">
    <w:abstractNumId w:val="8"/>
  </w:num>
  <w:num w:numId="8" w16cid:durableId="1333096502">
    <w:abstractNumId w:val="35"/>
  </w:num>
  <w:num w:numId="9" w16cid:durableId="897087251">
    <w:abstractNumId w:val="43"/>
  </w:num>
  <w:num w:numId="10" w16cid:durableId="1949465594">
    <w:abstractNumId w:val="45"/>
  </w:num>
  <w:num w:numId="11" w16cid:durableId="540483361">
    <w:abstractNumId w:val="40"/>
  </w:num>
  <w:num w:numId="12" w16cid:durableId="949244108">
    <w:abstractNumId w:val="44"/>
  </w:num>
  <w:num w:numId="13" w16cid:durableId="646470493">
    <w:abstractNumId w:val="26"/>
  </w:num>
  <w:num w:numId="14" w16cid:durableId="1633947311">
    <w:abstractNumId w:val="49"/>
  </w:num>
  <w:num w:numId="15" w16cid:durableId="958996080">
    <w:abstractNumId w:val="38"/>
  </w:num>
  <w:num w:numId="16" w16cid:durableId="1218054281">
    <w:abstractNumId w:val="16"/>
  </w:num>
  <w:num w:numId="17" w16cid:durableId="303777591">
    <w:abstractNumId w:val="29"/>
  </w:num>
  <w:num w:numId="18" w16cid:durableId="802387298">
    <w:abstractNumId w:val="46"/>
  </w:num>
  <w:num w:numId="19" w16cid:durableId="1948197075">
    <w:abstractNumId w:val="0"/>
  </w:num>
  <w:num w:numId="20" w16cid:durableId="1655917397">
    <w:abstractNumId w:val="15"/>
  </w:num>
  <w:num w:numId="21" w16cid:durableId="1052074971">
    <w:abstractNumId w:val="2"/>
  </w:num>
  <w:num w:numId="22" w16cid:durableId="98644351">
    <w:abstractNumId w:val="51"/>
  </w:num>
  <w:num w:numId="23" w16cid:durableId="1674335103">
    <w:abstractNumId w:val="52"/>
  </w:num>
  <w:num w:numId="24" w16cid:durableId="1212956802">
    <w:abstractNumId w:val="1"/>
  </w:num>
  <w:num w:numId="25" w16cid:durableId="1806390333">
    <w:abstractNumId w:val="47"/>
  </w:num>
  <w:num w:numId="26" w16cid:durableId="1089423568">
    <w:abstractNumId w:val="4"/>
  </w:num>
  <w:num w:numId="27" w16cid:durableId="1158611673">
    <w:abstractNumId w:val="39"/>
  </w:num>
  <w:num w:numId="28" w16cid:durableId="839468264">
    <w:abstractNumId w:val="17"/>
  </w:num>
  <w:num w:numId="29" w16cid:durableId="1218474286">
    <w:abstractNumId w:val="23"/>
  </w:num>
  <w:num w:numId="30" w16cid:durableId="1486164698">
    <w:abstractNumId w:val="50"/>
  </w:num>
  <w:num w:numId="31" w16cid:durableId="2007511022">
    <w:abstractNumId w:val="42"/>
  </w:num>
  <w:num w:numId="32" w16cid:durableId="1542473901">
    <w:abstractNumId w:val="30"/>
  </w:num>
  <w:num w:numId="33" w16cid:durableId="1299721726">
    <w:abstractNumId w:val="7"/>
  </w:num>
  <w:num w:numId="34" w16cid:durableId="1025254850">
    <w:abstractNumId w:val="31"/>
  </w:num>
  <w:num w:numId="35" w16cid:durableId="1306860426">
    <w:abstractNumId w:val="20"/>
  </w:num>
  <w:num w:numId="36" w16cid:durableId="911887162">
    <w:abstractNumId w:val="11"/>
  </w:num>
  <w:num w:numId="37" w16cid:durableId="1783645041">
    <w:abstractNumId w:val="6"/>
  </w:num>
  <w:num w:numId="38" w16cid:durableId="42750275">
    <w:abstractNumId w:val="19"/>
  </w:num>
  <w:num w:numId="39" w16cid:durableId="1865745932">
    <w:abstractNumId w:val="18"/>
  </w:num>
  <w:num w:numId="40" w16cid:durableId="954169146">
    <w:abstractNumId w:val="21"/>
  </w:num>
  <w:num w:numId="41" w16cid:durableId="980236142">
    <w:abstractNumId w:val="34"/>
  </w:num>
  <w:num w:numId="42" w16cid:durableId="1297031941">
    <w:abstractNumId w:val="25"/>
  </w:num>
  <w:num w:numId="43" w16cid:durableId="26219565">
    <w:abstractNumId w:val="12"/>
  </w:num>
  <w:num w:numId="44" w16cid:durableId="632564959">
    <w:abstractNumId w:val="14"/>
  </w:num>
  <w:num w:numId="45" w16cid:durableId="328170910">
    <w:abstractNumId w:val="37"/>
  </w:num>
  <w:num w:numId="46" w16cid:durableId="1605189237">
    <w:abstractNumId w:val="13"/>
  </w:num>
  <w:num w:numId="47" w16cid:durableId="1721899175">
    <w:abstractNumId w:val="22"/>
  </w:num>
  <w:num w:numId="48" w16cid:durableId="766971918">
    <w:abstractNumId w:val="32"/>
  </w:num>
  <w:num w:numId="49" w16cid:durableId="1934241320">
    <w:abstractNumId w:val="5"/>
  </w:num>
  <w:num w:numId="50" w16cid:durableId="143471939">
    <w:abstractNumId w:val="36"/>
  </w:num>
  <w:num w:numId="51" w16cid:durableId="929973896">
    <w:abstractNumId w:val="48"/>
  </w:num>
  <w:num w:numId="52" w16cid:durableId="319819591">
    <w:abstractNumId w:val="24"/>
  </w:num>
  <w:num w:numId="53" w16cid:durableId="182963456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74C04"/>
    <w:rsid w:val="00182346"/>
    <w:rsid w:val="0018722F"/>
    <w:rsid w:val="0019388B"/>
    <w:rsid w:val="001A4E31"/>
    <w:rsid w:val="001B2094"/>
    <w:rsid w:val="001B4714"/>
    <w:rsid w:val="001D1F89"/>
    <w:rsid w:val="001D3CDD"/>
    <w:rsid w:val="001D7A98"/>
    <w:rsid w:val="001F1C7B"/>
    <w:rsid w:val="00234B80"/>
    <w:rsid w:val="00243A7C"/>
    <w:rsid w:val="00245F8D"/>
    <w:rsid w:val="00257256"/>
    <w:rsid w:val="002576A9"/>
    <w:rsid w:val="002700C5"/>
    <w:rsid w:val="00275EAE"/>
    <w:rsid w:val="00277625"/>
    <w:rsid w:val="002B2DB8"/>
    <w:rsid w:val="002C2D47"/>
    <w:rsid w:val="002E27AE"/>
    <w:rsid w:val="002F73F5"/>
    <w:rsid w:val="00333E43"/>
    <w:rsid w:val="00342C51"/>
    <w:rsid w:val="003448DA"/>
    <w:rsid w:val="00391380"/>
    <w:rsid w:val="00394C39"/>
    <w:rsid w:val="003A3DF6"/>
    <w:rsid w:val="003A4FAA"/>
    <w:rsid w:val="003B22C9"/>
    <w:rsid w:val="003D3D21"/>
    <w:rsid w:val="003D54F5"/>
    <w:rsid w:val="003F1846"/>
    <w:rsid w:val="0040518D"/>
    <w:rsid w:val="00426EA7"/>
    <w:rsid w:val="00454AD6"/>
    <w:rsid w:val="004618E8"/>
    <w:rsid w:val="00461967"/>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809E5"/>
    <w:rsid w:val="00582227"/>
    <w:rsid w:val="00590BBC"/>
    <w:rsid w:val="005A1FBC"/>
    <w:rsid w:val="005B2DFD"/>
    <w:rsid w:val="005C1B21"/>
    <w:rsid w:val="005D0DD3"/>
    <w:rsid w:val="005E61DA"/>
    <w:rsid w:val="005F274A"/>
    <w:rsid w:val="00607C62"/>
    <w:rsid w:val="00615398"/>
    <w:rsid w:val="00626634"/>
    <w:rsid w:val="00635832"/>
    <w:rsid w:val="00650645"/>
    <w:rsid w:val="00654B4B"/>
    <w:rsid w:val="006640E0"/>
    <w:rsid w:val="006843B4"/>
    <w:rsid w:val="006918AA"/>
    <w:rsid w:val="006A68A4"/>
    <w:rsid w:val="006D483F"/>
    <w:rsid w:val="006E757C"/>
    <w:rsid w:val="0073081D"/>
    <w:rsid w:val="00770641"/>
    <w:rsid w:val="00770D56"/>
    <w:rsid w:val="007B0823"/>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7D13"/>
    <w:rsid w:val="008C04A8"/>
    <w:rsid w:val="00913F7C"/>
    <w:rsid w:val="0092274C"/>
    <w:rsid w:val="0094357A"/>
    <w:rsid w:val="0095171B"/>
    <w:rsid w:val="009541AC"/>
    <w:rsid w:val="009579FB"/>
    <w:rsid w:val="00986E2A"/>
    <w:rsid w:val="009B07D1"/>
    <w:rsid w:val="009B19DE"/>
    <w:rsid w:val="009B7EFF"/>
    <w:rsid w:val="009B7F6F"/>
    <w:rsid w:val="009C318E"/>
    <w:rsid w:val="009C7BCA"/>
    <w:rsid w:val="009D2EAC"/>
    <w:rsid w:val="009E4B24"/>
    <w:rsid w:val="00A22E5D"/>
    <w:rsid w:val="00A3483D"/>
    <w:rsid w:val="00A433D7"/>
    <w:rsid w:val="00A4564B"/>
    <w:rsid w:val="00A54EF6"/>
    <w:rsid w:val="00A76B20"/>
    <w:rsid w:val="00A85572"/>
    <w:rsid w:val="00A97B55"/>
    <w:rsid w:val="00AC2F42"/>
    <w:rsid w:val="00AD05F9"/>
    <w:rsid w:val="00AF2CB5"/>
    <w:rsid w:val="00B02610"/>
    <w:rsid w:val="00B06124"/>
    <w:rsid w:val="00B35BF1"/>
    <w:rsid w:val="00B37028"/>
    <w:rsid w:val="00B425D9"/>
    <w:rsid w:val="00B6174C"/>
    <w:rsid w:val="00B77EDE"/>
    <w:rsid w:val="00B81268"/>
    <w:rsid w:val="00BC633F"/>
    <w:rsid w:val="00BC7259"/>
    <w:rsid w:val="00BD3C56"/>
    <w:rsid w:val="00BD4725"/>
    <w:rsid w:val="00BF0D10"/>
    <w:rsid w:val="00C03804"/>
    <w:rsid w:val="00C150CB"/>
    <w:rsid w:val="00C1597C"/>
    <w:rsid w:val="00C30977"/>
    <w:rsid w:val="00C579DE"/>
    <w:rsid w:val="00C665B2"/>
    <w:rsid w:val="00C82410"/>
    <w:rsid w:val="00CA0B43"/>
    <w:rsid w:val="00CA49B5"/>
    <w:rsid w:val="00CC17BF"/>
    <w:rsid w:val="00D1330E"/>
    <w:rsid w:val="00D33052"/>
    <w:rsid w:val="00D424BE"/>
    <w:rsid w:val="00D558A7"/>
    <w:rsid w:val="00D67892"/>
    <w:rsid w:val="00D74358"/>
    <w:rsid w:val="00D74A74"/>
    <w:rsid w:val="00D76B0C"/>
    <w:rsid w:val="00D92798"/>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5284</Words>
  <Characters>30120</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dc:creator>
  <cp:keywords/>
  <dc:description/>
  <cp:lastModifiedBy>Preeti (24131962)</cp:lastModifiedBy>
  <cp:revision>2</cp:revision>
  <dcterms:created xsi:type="dcterms:W3CDTF">2025-11-29T13:16:00Z</dcterms:created>
  <dcterms:modified xsi:type="dcterms:W3CDTF">2025-11-29T13:16:00Z</dcterms:modified>
</cp:coreProperties>
</file>