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C231A" w:rsidRDefault="00CC231A" w:rsidP="00CC231A">
      <w:pPr>
        <w:jc w:val="center"/>
        <w:rPr>
          <w:b/>
        </w:rPr>
      </w:pPr>
      <w:bookmarkStart w:id="0" w:name="_k1fgdpbj26ma" w:colFirst="0" w:colLast="0"/>
      <w:bookmarkEnd w:id="0"/>
      <w:r w:rsidRPr="001F4957">
        <w:rPr>
          <w:b/>
          <w:noProof/>
        </w:rPr>
        <w:drawing>
          <wp:inline distT="0" distB="0" distL="0" distR="0">
            <wp:extent cx="2343477" cy="1924319"/>
            <wp:effectExtent l="0" t="0" r="0" b="0"/>
            <wp:docPr id="1893109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09185" name=""/>
                    <pic:cNvPicPr/>
                  </pic:nvPicPr>
                  <pic:blipFill>
                    <a:blip r:embed="rId5"/>
                    <a:stretch>
                      <a:fillRect/>
                    </a:stretch>
                  </pic:blipFill>
                  <pic:spPr>
                    <a:xfrm>
                      <a:off x="0" y="0"/>
                      <a:ext cx="2343477" cy="1924319"/>
                    </a:xfrm>
                    <a:prstGeom prst="rect">
                      <a:avLst/>
                    </a:prstGeom>
                  </pic:spPr>
                </pic:pic>
              </a:graphicData>
            </a:graphic>
          </wp:inline>
        </w:drawing>
      </w:r>
    </w:p>
    <w:p w:rsidR="00CC231A" w:rsidRDefault="00CC231A" w:rsidP="00CC231A">
      <w:pPr>
        <w:rPr>
          <w:b/>
        </w:rPr>
      </w:pPr>
    </w:p>
    <w:p w:rsidR="00CC231A" w:rsidRDefault="00CC231A" w:rsidP="00CC231A">
      <w:pPr>
        <w:jc w:val="center"/>
        <w:rPr>
          <w:b/>
        </w:rPr>
      </w:pPr>
    </w:p>
    <w:p w:rsidR="00CC231A" w:rsidRPr="004F773F" w:rsidRDefault="00CC231A" w:rsidP="00CC231A">
      <w:pPr>
        <w:jc w:val="center"/>
        <w:rPr>
          <w:b/>
          <w:sz w:val="32"/>
          <w:szCs w:val="32"/>
        </w:rPr>
      </w:pPr>
      <w:r w:rsidRPr="004F773F">
        <w:rPr>
          <w:b/>
          <w:sz w:val="32"/>
          <w:szCs w:val="32"/>
        </w:rPr>
        <w:t>PLANNING AND MANAGEMENT OF SUSTAINABLE TOURISM SPACES</w:t>
      </w:r>
    </w:p>
    <w:p w:rsidR="0008626F" w:rsidRDefault="0008626F" w:rsidP="00CC231A">
      <w:pPr>
        <w:jc w:val="center"/>
        <w:rPr>
          <w:b/>
          <w:sz w:val="32"/>
          <w:szCs w:val="32"/>
        </w:rPr>
      </w:pPr>
    </w:p>
    <w:p w:rsidR="0008626F" w:rsidRDefault="0008626F" w:rsidP="00CC231A">
      <w:pPr>
        <w:jc w:val="center"/>
        <w:rPr>
          <w:b/>
          <w:sz w:val="32"/>
          <w:szCs w:val="32"/>
        </w:rPr>
      </w:pPr>
    </w:p>
    <w:p w:rsidR="00CC231A" w:rsidRPr="004F773F" w:rsidRDefault="0008626F" w:rsidP="00CC231A">
      <w:pPr>
        <w:jc w:val="center"/>
        <w:rPr>
          <w:b/>
          <w:sz w:val="32"/>
          <w:szCs w:val="32"/>
        </w:rPr>
      </w:pPr>
      <w:r>
        <w:rPr>
          <w:b/>
          <w:sz w:val="32"/>
          <w:szCs w:val="32"/>
        </w:rPr>
        <w:t>ASSIGNMENT 2</w:t>
      </w:r>
    </w:p>
    <w:p w:rsidR="00423B56" w:rsidRPr="00423B56" w:rsidRDefault="00423B56">
      <w:pPr>
        <w:rPr>
          <w:b/>
          <w:lang w:val="en-GB"/>
        </w:rPr>
      </w:pPr>
      <w:r w:rsidRPr="00423B56">
        <w:rPr>
          <w:lang w:val="en-GB"/>
        </w:rPr>
        <w:br w:type="page"/>
      </w:r>
    </w:p>
    <w:sdt>
      <w:sdtPr>
        <w:id w:val="22916485"/>
        <w:docPartObj>
          <w:docPartGallery w:val="Table of Contents"/>
          <w:docPartUnique/>
        </w:docPartObj>
      </w:sdtPr>
      <w:sdtEndPr>
        <w:rPr>
          <w:rFonts w:ascii="Times New Roman" w:eastAsia="Times New Roman" w:hAnsi="Times New Roman" w:cs="Times New Roman"/>
          <w:b w:val="0"/>
          <w:bCs w:val="0"/>
          <w:color w:val="auto"/>
          <w:sz w:val="24"/>
          <w:szCs w:val="24"/>
        </w:rPr>
      </w:sdtEndPr>
      <w:sdtContent>
        <w:p w:rsidR="000601C8" w:rsidRPr="000601C8" w:rsidRDefault="000601C8" w:rsidP="000601C8">
          <w:pPr>
            <w:pStyle w:val="TOCHeading"/>
            <w:spacing w:line="360" w:lineRule="auto"/>
            <w:jc w:val="center"/>
            <w:rPr>
              <w:rFonts w:ascii="Times New Roman" w:hAnsi="Times New Roman" w:cs="Times New Roman"/>
              <w:color w:val="000000" w:themeColor="text1"/>
              <w:sz w:val="24"/>
              <w:szCs w:val="24"/>
            </w:rPr>
          </w:pPr>
          <w:r w:rsidRPr="000601C8">
            <w:rPr>
              <w:rFonts w:ascii="Times New Roman" w:hAnsi="Times New Roman" w:cs="Times New Roman"/>
              <w:color w:val="000000" w:themeColor="text1"/>
              <w:sz w:val="24"/>
              <w:szCs w:val="24"/>
            </w:rPr>
            <w:t>Table of Contents</w:t>
          </w:r>
        </w:p>
        <w:p w:rsidR="000601C8" w:rsidRPr="000601C8" w:rsidRDefault="000601C8" w:rsidP="000601C8">
          <w:pPr>
            <w:pStyle w:val="TOC1"/>
            <w:tabs>
              <w:tab w:val="right" w:leader="dot" w:pos="9350"/>
            </w:tabs>
            <w:rPr>
              <w:noProof/>
              <w:color w:val="000000" w:themeColor="text1"/>
            </w:rPr>
          </w:pPr>
          <w:r w:rsidRPr="000601C8">
            <w:rPr>
              <w:color w:val="000000" w:themeColor="text1"/>
            </w:rPr>
            <w:fldChar w:fldCharType="begin"/>
          </w:r>
          <w:r w:rsidRPr="000601C8">
            <w:rPr>
              <w:color w:val="000000" w:themeColor="text1"/>
            </w:rPr>
            <w:instrText xml:space="preserve"> TOC \o "1-3" \h \z \u </w:instrText>
          </w:r>
          <w:r w:rsidRPr="000601C8">
            <w:rPr>
              <w:color w:val="000000" w:themeColor="text1"/>
            </w:rPr>
            <w:fldChar w:fldCharType="separate"/>
          </w:r>
          <w:hyperlink w:anchor="_Toc209882249" w:history="1">
            <w:r w:rsidRPr="000601C8">
              <w:rPr>
                <w:rStyle w:val="Hyperlink"/>
                <w:noProof/>
                <w:color w:val="000000" w:themeColor="text1"/>
                <w:lang w:val="en-GB"/>
              </w:rPr>
              <w:t>1- Applying United Nations Sustainable Development Goals (SDGs) to “Rothenburg ob der Tauber” along with feasible SDGs</w:t>
            </w:r>
            <w:r w:rsidRPr="000601C8">
              <w:rPr>
                <w:noProof/>
                <w:webHidden/>
                <w:color w:val="000000" w:themeColor="text1"/>
              </w:rPr>
              <w:tab/>
            </w:r>
            <w:r w:rsidRPr="000601C8">
              <w:rPr>
                <w:noProof/>
                <w:webHidden/>
                <w:color w:val="000000" w:themeColor="text1"/>
              </w:rPr>
              <w:fldChar w:fldCharType="begin"/>
            </w:r>
            <w:r w:rsidRPr="000601C8">
              <w:rPr>
                <w:noProof/>
                <w:webHidden/>
                <w:color w:val="000000" w:themeColor="text1"/>
              </w:rPr>
              <w:instrText xml:space="preserve"> PAGEREF _Toc209882249 \h </w:instrText>
            </w:r>
            <w:r w:rsidRPr="000601C8">
              <w:rPr>
                <w:noProof/>
                <w:webHidden/>
                <w:color w:val="000000" w:themeColor="text1"/>
              </w:rPr>
            </w:r>
            <w:r w:rsidRPr="000601C8">
              <w:rPr>
                <w:noProof/>
                <w:webHidden/>
                <w:color w:val="000000" w:themeColor="text1"/>
              </w:rPr>
              <w:fldChar w:fldCharType="separate"/>
            </w:r>
            <w:r w:rsidRPr="000601C8">
              <w:rPr>
                <w:noProof/>
                <w:webHidden/>
                <w:color w:val="000000" w:themeColor="text1"/>
              </w:rPr>
              <w:t>3</w:t>
            </w:r>
            <w:r w:rsidRPr="000601C8">
              <w:rPr>
                <w:noProof/>
                <w:webHidden/>
                <w:color w:val="000000" w:themeColor="text1"/>
              </w:rPr>
              <w:fldChar w:fldCharType="end"/>
            </w:r>
          </w:hyperlink>
        </w:p>
        <w:p w:rsidR="000601C8" w:rsidRPr="000601C8" w:rsidRDefault="000601C8" w:rsidP="000601C8">
          <w:pPr>
            <w:pStyle w:val="TOC1"/>
            <w:tabs>
              <w:tab w:val="right" w:leader="dot" w:pos="9350"/>
            </w:tabs>
            <w:rPr>
              <w:noProof/>
              <w:color w:val="000000" w:themeColor="text1"/>
            </w:rPr>
          </w:pPr>
          <w:hyperlink w:anchor="_Toc209882250" w:history="1">
            <w:r w:rsidRPr="000601C8">
              <w:rPr>
                <w:rStyle w:val="Hyperlink"/>
                <w:noProof/>
                <w:color w:val="000000" w:themeColor="text1"/>
                <w:lang w:val="en-GB"/>
              </w:rPr>
              <w:t>2- Discussing importance of sustainable tourism development in protecting and promoting local heritage and traditions by maintaining culture</w:t>
            </w:r>
            <w:r w:rsidRPr="000601C8">
              <w:rPr>
                <w:noProof/>
                <w:webHidden/>
                <w:color w:val="000000" w:themeColor="text1"/>
              </w:rPr>
              <w:tab/>
            </w:r>
            <w:r w:rsidRPr="000601C8">
              <w:rPr>
                <w:noProof/>
                <w:webHidden/>
                <w:color w:val="000000" w:themeColor="text1"/>
              </w:rPr>
              <w:fldChar w:fldCharType="begin"/>
            </w:r>
            <w:r w:rsidRPr="000601C8">
              <w:rPr>
                <w:noProof/>
                <w:webHidden/>
                <w:color w:val="000000" w:themeColor="text1"/>
              </w:rPr>
              <w:instrText xml:space="preserve"> PAGEREF _Toc209882250 \h </w:instrText>
            </w:r>
            <w:r w:rsidRPr="000601C8">
              <w:rPr>
                <w:noProof/>
                <w:webHidden/>
                <w:color w:val="000000" w:themeColor="text1"/>
              </w:rPr>
            </w:r>
            <w:r w:rsidRPr="000601C8">
              <w:rPr>
                <w:noProof/>
                <w:webHidden/>
                <w:color w:val="000000" w:themeColor="text1"/>
              </w:rPr>
              <w:fldChar w:fldCharType="separate"/>
            </w:r>
            <w:r w:rsidRPr="000601C8">
              <w:rPr>
                <w:noProof/>
                <w:webHidden/>
                <w:color w:val="000000" w:themeColor="text1"/>
              </w:rPr>
              <w:t>4</w:t>
            </w:r>
            <w:r w:rsidRPr="000601C8">
              <w:rPr>
                <w:noProof/>
                <w:webHidden/>
                <w:color w:val="000000" w:themeColor="text1"/>
              </w:rPr>
              <w:fldChar w:fldCharType="end"/>
            </w:r>
          </w:hyperlink>
        </w:p>
        <w:p w:rsidR="000601C8" w:rsidRPr="000601C8" w:rsidRDefault="000601C8" w:rsidP="000601C8">
          <w:pPr>
            <w:pStyle w:val="TOC1"/>
            <w:tabs>
              <w:tab w:val="right" w:leader="dot" w:pos="9350"/>
            </w:tabs>
            <w:rPr>
              <w:noProof/>
              <w:color w:val="000000" w:themeColor="text1"/>
            </w:rPr>
          </w:pPr>
          <w:hyperlink w:anchor="_Toc209882251" w:history="1">
            <w:r w:rsidRPr="000601C8">
              <w:rPr>
                <w:rStyle w:val="Hyperlink"/>
                <w:noProof/>
                <w:color w:val="000000" w:themeColor="text1"/>
                <w:lang w:val="en-GB"/>
              </w:rPr>
              <w:t>References</w:t>
            </w:r>
            <w:r w:rsidRPr="000601C8">
              <w:rPr>
                <w:noProof/>
                <w:webHidden/>
                <w:color w:val="000000" w:themeColor="text1"/>
              </w:rPr>
              <w:tab/>
            </w:r>
            <w:r w:rsidRPr="000601C8">
              <w:rPr>
                <w:noProof/>
                <w:webHidden/>
                <w:color w:val="000000" w:themeColor="text1"/>
              </w:rPr>
              <w:fldChar w:fldCharType="begin"/>
            </w:r>
            <w:r w:rsidRPr="000601C8">
              <w:rPr>
                <w:noProof/>
                <w:webHidden/>
                <w:color w:val="000000" w:themeColor="text1"/>
              </w:rPr>
              <w:instrText xml:space="preserve"> PAGEREF _Toc209882251 \h </w:instrText>
            </w:r>
            <w:r w:rsidRPr="000601C8">
              <w:rPr>
                <w:noProof/>
                <w:webHidden/>
                <w:color w:val="000000" w:themeColor="text1"/>
              </w:rPr>
            </w:r>
            <w:r w:rsidRPr="000601C8">
              <w:rPr>
                <w:noProof/>
                <w:webHidden/>
                <w:color w:val="000000" w:themeColor="text1"/>
              </w:rPr>
              <w:fldChar w:fldCharType="separate"/>
            </w:r>
            <w:r w:rsidRPr="000601C8">
              <w:rPr>
                <w:noProof/>
                <w:webHidden/>
                <w:color w:val="000000" w:themeColor="text1"/>
              </w:rPr>
              <w:t>7</w:t>
            </w:r>
            <w:r w:rsidRPr="000601C8">
              <w:rPr>
                <w:noProof/>
                <w:webHidden/>
                <w:color w:val="000000" w:themeColor="text1"/>
              </w:rPr>
              <w:fldChar w:fldCharType="end"/>
            </w:r>
          </w:hyperlink>
        </w:p>
        <w:p w:rsidR="000601C8" w:rsidRDefault="000601C8" w:rsidP="000601C8">
          <w:r w:rsidRPr="000601C8">
            <w:rPr>
              <w:color w:val="000000" w:themeColor="text1"/>
            </w:rPr>
            <w:fldChar w:fldCharType="end"/>
          </w:r>
        </w:p>
      </w:sdtContent>
    </w:sdt>
    <w:p w:rsidR="000601C8" w:rsidRDefault="000601C8">
      <w:pPr>
        <w:rPr>
          <w:b/>
          <w:lang w:val="en-GB"/>
        </w:rPr>
      </w:pPr>
      <w:r>
        <w:rPr>
          <w:lang w:val="en-GB"/>
        </w:rPr>
        <w:br w:type="page"/>
      </w:r>
    </w:p>
    <w:p w:rsidR="007963BF" w:rsidRPr="00423B56" w:rsidRDefault="000601C8">
      <w:pPr>
        <w:pStyle w:val="Heading1"/>
        <w:rPr>
          <w:lang w:val="en-GB"/>
        </w:rPr>
      </w:pPr>
      <w:bookmarkStart w:id="1" w:name="_Toc209882249"/>
      <w:r w:rsidRPr="00423B56">
        <w:rPr>
          <w:lang w:val="en-GB"/>
        </w:rPr>
        <w:lastRenderedPageBreak/>
        <w:t xml:space="preserve">1- Applying United Nations Sustainable Development Goals (SDGs) to </w:t>
      </w:r>
      <w:r w:rsidR="00423B56" w:rsidRPr="00423B56">
        <w:rPr>
          <w:lang w:val="en-GB"/>
        </w:rPr>
        <w:t>“</w:t>
      </w:r>
      <w:proofErr w:type="spellStart"/>
      <w:r w:rsidR="00423B56" w:rsidRPr="00423B56">
        <w:rPr>
          <w:lang w:val="en-GB"/>
        </w:rPr>
        <w:t>Rothenburg</w:t>
      </w:r>
      <w:proofErr w:type="spellEnd"/>
      <w:r w:rsidR="00423B56" w:rsidRPr="00423B56">
        <w:rPr>
          <w:lang w:val="en-GB"/>
        </w:rPr>
        <w:t xml:space="preserve"> ob </w:t>
      </w:r>
      <w:proofErr w:type="spellStart"/>
      <w:r w:rsidR="00423B56" w:rsidRPr="00423B56">
        <w:rPr>
          <w:lang w:val="en-GB"/>
        </w:rPr>
        <w:t>der</w:t>
      </w:r>
      <w:proofErr w:type="spellEnd"/>
      <w:r w:rsidR="00423B56" w:rsidRPr="00423B56">
        <w:rPr>
          <w:lang w:val="en-GB"/>
        </w:rPr>
        <w:t xml:space="preserve"> </w:t>
      </w:r>
      <w:proofErr w:type="spellStart"/>
      <w:r w:rsidR="00423B56" w:rsidRPr="00423B56">
        <w:rPr>
          <w:lang w:val="en-GB"/>
        </w:rPr>
        <w:t>Tauber</w:t>
      </w:r>
      <w:proofErr w:type="spellEnd"/>
      <w:r w:rsidRPr="00423B56">
        <w:rPr>
          <w:lang w:val="en-GB"/>
        </w:rPr>
        <w:t>” along with feasible SDGs</w:t>
      </w:r>
      <w:bookmarkEnd w:id="1"/>
    </w:p>
    <w:p w:rsidR="007963BF" w:rsidRPr="00423B56" w:rsidRDefault="000601C8">
      <w:pPr>
        <w:pStyle w:val="normal0"/>
        <w:rPr>
          <w:lang w:val="en-GB"/>
        </w:rPr>
      </w:pPr>
      <w:r w:rsidRPr="00423B56">
        <w:rPr>
          <w:lang w:val="en-GB"/>
        </w:rPr>
        <w:t>In the context of tourism construct, SDG can be regarded as a significant paradigm to ensure a high standard of protection for the planet along with cultural heritage. Sustainable Development Goals (SDGs</w:t>
      </w:r>
      <w:r w:rsidRPr="00423B56">
        <w:rPr>
          <w:lang w:val="en-GB"/>
        </w:rPr>
        <w:t>) developed by the United Nations (UN) can b</w:t>
      </w:r>
      <w:r w:rsidRPr="00423B56">
        <w:rPr>
          <w:lang w:val="en-GB"/>
        </w:rPr>
        <w:t>e considered as an important framework in fostering call to action for blurring poverty, protecting the planet and blending peace and prosperity (UNDP, 2025). The figure below has addressed a long range of SDGs, formulated by the UN such as gender equality</w:t>
      </w:r>
      <w:r w:rsidRPr="00423B56">
        <w:rPr>
          <w:lang w:val="en-GB"/>
        </w:rPr>
        <w:t xml:space="preserve">, reduced inequalities, climate action and no poverty.  </w:t>
      </w:r>
    </w:p>
    <w:p w:rsidR="007963BF" w:rsidRPr="00423B56" w:rsidRDefault="000601C8">
      <w:pPr>
        <w:pStyle w:val="normal0"/>
        <w:jc w:val="center"/>
        <w:rPr>
          <w:lang w:val="en-GB"/>
        </w:rPr>
      </w:pPr>
      <w:r w:rsidRPr="00423B56">
        <w:rPr>
          <w:noProof/>
          <w:lang w:val="en-GB"/>
        </w:rPr>
        <w:drawing>
          <wp:inline distT="114300" distB="114300" distL="114300" distR="114300">
            <wp:extent cx="5943600" cy="36195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943600" cy="3619500"/>
                    </a:xfrm>
                    <a:prstGeom prst="rect">
                      <a:avLst/>
                    </a:prstGeom>
                    <a:ln w="12700">
                      <a:solidFill>
                        <a:srgbClr val="000000"/>
                      </a:solidFill>
                      <a:prstDash val="solid"/>
                    </a:ln>
                  </pic:spPr>
                </pic:pic>
              </a:graphicData>
            </a:graphic>
          </wp:inline>
        </w:drawing>
      </w:r>
    </w:p>
    <w:p w:rsidR="007963BF" w:rsidRPr="00423B56" w:rsidRDefault="000601C8">
      <w:pPr>
        <w:pStyle w:val="normal0"/>
        <w:jc w:val="center"/>
        <w:rPr>
          <w:b/>
          <w:lang w:val="en-GB"/>
        </w:rPr>
      </w:pPr>
      <w:r w:rsidRPr="00423B56">
        <w:rPr>
          <w:b/>
          <w:lang w:val="en-GB"/>
        </w:rPr>
        <w:t>Figure 1: UN framework of SDGs</w:t>
      </w:r>
    </w:p>
    <w:p w:rsidR="007963BF" w:rsidRPr="00423B56" w:rsidRDefault="000601C8">
      <w:pPr>
        <w:pStyle w:val="normal0"/>
        <w:jc w:val="center"/>
        <w:rPr>
          <w:lang w:val="en-GB"/>
        </w:rPr>
      </w:pPr>
      <w:r w:rsidRPr="00423B56">
        <w:rPr>
          <w:lang w:val="en-GB"/>
        </w:rPr>
        <w:t>(Source: United Nations, 2025)</w:t>
      </w:r>
    </w:p>
    <w:p w:rsidR="007963BF" w:rsidRPr="00423B56" w:rsidRDefault="000601C8">
      <w:pPr>
        <w:pStyle w:val="normal0"/>
        <w:rPr>
          <w:lang w:val="en-GB"/>
        </w:rPr>
      </w:pPr>
      <w:r w:rsidRPr="00423B56">
        <w:rPr>
          <w:lang w:val="en-GB"/>
        </w:rPr>
        <w:t>Fundamentally, “</w:t>
      </w:r>
      <w:proofErr w:type="spellStart"/>
      <w:r w:rsidRPr="00423B56">
        <w:rPr>
          <w:lang w:val="en-GB"/>
        </w:rPr>
        <w:t>Rothenburg</w:t>
      </w:r>
      <w:proofErr w:type="spellEnd"/>
      <w:r w:rsidRPr="00423B56">
        <w:rPr>
          <w:lang w:val="en-GB"/>
        </w:rPr>
        <w:t xml:space="preserve"> ob </w:t>
      </w:r>
      <w:proofErr w:type="spellStart"/>
      <w:r w:rsidRPr="00423B56">
        <w:rPr>
          <w:lang w:val="en-GB"/>
        </w:rPr>
        <w:t>der</w:t>
      </w:r>
      <w:proofErr w:type="spellEnd"/>
      <w:r w:rsidRPr="00423B56">
        <w:rPr>
          <w:lang w:val="en-GB"/>
        </w:rPr>
        <w:t xml:space="preserve"> </w:t>
      </w:r>
      <w:proofErr w:type="spellStart"/>
      <w:r w:rsidRPr="00423B56">
        <w:rPr>
          <w:lang w:val="en-GB"/>
        </w:rPr>
        <w:t>Tauber</w:t>
      </w:r>
      <w:proofErr w:type="spellEnd"/>
      <w:r w:rsidRPr="00423B56">
        <w:rPr>
          <w:lang w:val="en-GB"/>
        </w:rPr>
        <w:t>"” is considered as one of the most important cultural tourism destinations of Germany in terms</w:t>
      </w:r>
      <w:r w:rsidRPr="00423B56">
        <w:rPr>
          <w:lang w:val="en-GB"/>
        </w:rPr>
        <w:t xml:space="preserve"> of preserving medieval culture across the nation. Structurally, in 2023, cultural tourism encountered 18.7 million visits in Germany, </w:t>
      </w:r>
      <w:proofErr w:type="spellStart"/>
      <w:r w:rsidRPr="00423B56">
        <w:rPr>
          <w:lang w:val="en-GB"/>
        </w:rPr>
        <w:t>curated</w:t>
      </w:r>
      <w:proofErr w:type="spellEnd"/>
      <w:r w:rsidRPr="00423B56">
        <w:rPr>
          <w:lang w:val="en-GB"/>
        </w:rPr>
        <w:t xml:space="preserve"> through the considerations of environmental quality, cultural harmony and sustainability (Germany Travel, 2024). </w:t>
      </w:r>
      <w:r w:rsidRPr="00423B56">
        <w:rPr>
          <w:lang w:val="en-GB"/>
        </w:rPr>
        <w:t xml:space="preserve">Based on the aforementioned insights, “SDG 12 responsible consumption and production” can be considered as the most feasible SDG, concerning the </w:t>
      </w:r>
      <w:r w:rsidRPr="00423B56">
        <w:rPr>
          <w:lang w:val="en-GB"/>
        </w:rPr>
        <w:lastRenderedPageBreak/>
        <w:t xml:space="preserve">existing tourism paradigm of </w:t>
      </w:r>
      <w:proofErr w:type="spellStart"/>
      <w:r w:rsidRPr="00423B56">
        <w:rPr>
          <w:lang w:val="en-GB"/>
        </w:rPr>
        <w:t>Rothenburg</w:t>
      </w:r>
      <w:proofErr w:type="spellEnd"/>
      <w:r w:rsidRPr="00423B56">
        <w:rPr>
          <w:lang w:val="en-GB"/>
        </w:rPr>
        <w:t xml:space="preserve">. “Market square” can be considered as the </w:t>
      </w:r>
      <w:proofErr w:type="spellStart"/>
      <w:r w:rsidRPr="00423B56">
        <w:rPr>
          <w:lang w:val="en-GB"/>
        </w:rPr>
        <w:t>epicenter</w:t>
      </w:r>
      <w:proofErr w:type="spellEnd"/>
      <w:r w:rsidRPr="00423B56">
        <w:rPr>
          <w:lang w:val="en-GB"/>
        </w:rPr>
        <w:t xml:space="preserve"> of </w:t>
      </w:r>
      <w:proofErr w:type="spellStart"/>
      <w:r w:rsidRPr="00423B56">
        <w:rPr>
          <w:lang w:val="en-GB"/>
        </w:rPr>
        <w:t>Rothenburg</w:t>
      </w:r>
      <w:proofErr w:type="spellEnd"/>
      <w:r w:rsidRPr="00423B56">
        <w:rPr>
          <w:lang w:val="en-GB"/>
        </w:rPr>
        <w:t>, driv</w:t>
      </w:r>
      <w:r w:rsidRPr="00423B56">
        <w:rPr>
          <w:lang w:val="en-GB"/>
        </w:rPr>
        <w:t xml:space="preserve">en by an impressive Renaissance facade, encompassing gothic and medieval architecture (Germany Insider, 2025). A 2025 </w:t>
      </w:r>
      <w:proofErr w:type="spellStart"/>
      <w:r w:rsidRPr="00423B56">
        <w:rPr>
          <w:lang w:val="en-GB"/>
        </w:rPr>
        <w:t>Ecotopia</w:t>
      </w:r>
      <w:proofErr w:type="spellEnd"/>
      <w:r w:rsidRPr="00423B56">
        <w:rPr>
          <w:lang w:val="en-GB"/>
        </w:rPr>
        <w:t xml:space="preserve"> report has indicated the significance of combined impact of sustainability and multicultural harmony in "</w:t>
      </w:r>
      <w:proofErr w:type="spellStart"/>
      <w:r w:rsidRPr="00423B56">
        <w:rPr>
          <w:lang w:val="en-GB"/>
        </w:rPr>
        <w:t>Rothenburg</w:t>
      </w:r>
      <w:proofErr w:type="spellEnd"/>
      <w:r w:rsidRPr="00423B56">
        <w:rPr>
          <w:lang w:val="en-GB"/>
        </w:rPr>
        <w:t xml:space="preserve"> ob </w:t>
      </w:r>
      <w:proofErr w:type="spellStart"/>
      <w:r w:rsidRPr="00423B56">
        <w:rPr>
          <w:lang w:val="en-GB"/>
        </w:rPr>
        <w:t>der</w:t>
      </w:r>
      <w:proofErr w:type="spellEnd"/>
      <w:r w:rsidRPr="00423B56">
        <w:rPr>
          <w:lang w:val="en-GB"/>
        </w:rPr>
        <w:t xml:space="preserve"> </w:t>
      </w:r>
      <w:proofErr w:type="spellStart"/>
      <w:r w:rsidRPr="00423B56">
        <w:rPr>
          <w:lang w:val="en-GB"/>
        </w:rPr>
        <w:t>Tauber</w:t>
      </w:r>
      <w:proofErr w:type="spellEnd"/>
      <w:r w:rsidRPr="00423B56">
        <w:rPr>
          <w:lang w:val="en-GB"/>
        </w:rPr>
        <w:t>", blending responsible consumption and production, concerning zero-waste community (</w:t>
      </w:r>
      <w:proofErr w:type="spellStart"/>
      <w:r w:rsidRPr="00423B56">
        <w:rPr>
          <w:lang w:val="en-GB"/>
        </w:rPr>
        <w:t>Ecotopia</w:t>
      </w:r>
      <w:proofErr w:type="spellEnd"/>
      <w:r w:rsidRPr="00423B56">
        <w:rPr>
          <w:lang w:val="en-GB"/>
        </w:rPr>
        <w:t>, 2025). The evidence eventually indicates a strong alliance between SDG 12 and sustainable tourism at "</w:t>
      </w:r>
      <w:proofErr w:type="spellStart"/>
      <w:r w:rsidRPr="00423B56">
        <w:rPr>
          <w:lang w:val="en-GB"/>
        </w:rPr>
        <w:t>Rothenburg</w:t>
      </w:r>
      <w:proofErr w:type="spellEnd"/>
      <w:r w:rsidRPr="00423B56">
        <w:rPr>
          <w:lang w:val="en-GB"/>
        </w:rPr>
        <w:t xml:space="preserve"> ob </w:t>
      </w:r>
      <w:proofErr w:type="spellStart"/>
      <w:r w:rsidRPr="00423B56">
        <w:rPr>
          <w:lang w:val="en-GB"/>
        </w:rPr>
        <w:t>der</w:t>
      </w:r>
      <w:proofErr w:type="spellEnd"/>
      <w:r w:rsidRPr="00423B56">
        <w:rPr>
          <w:lang w:val="en-GB"/>
        </w:rPr>
        <w:t xml:space="preserve"> </w:t>
      </w:r>
      <w:proofErr w:type="spellStart"/>
      <w:r w:rsidRPr="00423B56">
        <w:rPr>
          <w:lang w:val="en-GB"/>
        </w:rPr>
        <w:t>Tauber</w:t>
      </w:r>
      <w:proofErr w:type="spellEnd"/>
      <w:r w:rsidRPr="00423B56">
        <w:rPr>
          <w:lang w:val="en-GB"/>
        </w:rPr>
        <w:t>". Thus, “responsible consumption a</w:t>
      </w:r>
      <w:r w:rsidRPr="00423B56">
        <w:rPr>
          <w:lang w:val="en-GB"/>
        </w:rPr>
        <w:t>nd production” can be regarded as a relevant SDG for existing standards of tourism development in "</w:t>
      </w:r>
      <w:proofErr w:type="spellStart"/>
      <w:r w:rsidRPr="00423B56">
        <w:rPr>
          <w:lang w:val="en-GB"/>
        </w:rPr>
        <w:t>Rothenburg</w:t>
      </w:r>
      <w:proofErr w:type="spellEnd"/>
      <w:r w:rsidRPr="00423B56">
        <w:rPr>
          <w:lang w:val="en-GB"/>
        </w:rPr>
        <w:t xml:space="preserve"> ob </w:t>
      </w:r>
      <w:proofErr w:type="spellStart"/>
      <w:r w:rsidRPr="00423B56">
        <w:rPr>
          <w:lang w:val="en-GB"/>
        </w:rPr>
        <w:t>der</w:t>
      </w:r>
      <w:proofErr w:type="spellEnd"/>
      <w:r w:rsidRPr="00423B56">
        <w:rPr>
          <w:lang w:val="en-GB"/>
        </w:rPr>
        <w:t xml:space="preserve"> </w:t>
      </w:r>
      <w:proofErr w:type="spellStart"/>
      <w:r w:rsidRPr="00423B56">
        <w:rPr>
          <w:lang w:val="en-GB"/>
        </w:rPr>
        <w:t>Tauber</w:t>
      </w:r>
      <w:proofErr w:type="spellEnd"/>
      <w:r w:rsidRPr="00423B56">
        <w:rPr>
          <w:lang w:val="en-GB"/>
        </w:rPr>
        <w:t>".</w:t>
      </w:r>
    </w:p>
    <w:p w:rsidR="007963BF" w:rsidRPr="00423B56" w:rsidRDefault="000601C8">
      <w:pPr>
        <w:pStyle w:val="normal0"/>
        <w:rPr>
          <w:lang w:val="en-GB"/>
        </w:rPr>
      </w:pPr>
      <w:r w:rsidRPr="00423B56">
        <w:rPr>
          <w:lang w:val="en-GB"/>
        </w:rPr>
        <w:t>“SDG 11 sustainable cities and communities” and “SDG 13 climate action” can be outlined as another two relevant SDGs, concerning s</w:t>
      </w:r>
      <w:r w:rsidRPr="00423B56">
        <w:rPr>
          <w:lang w:val="en-GB"/>
        </w:rPr>
        <w:t>ustainable tourism development at "</w:t>
      </w:r>
      <w:proofErr w:type="spellStart"/>
      <w:r w:rsidRPr="00423B56">
        <w:rPr>
          <w:lang w:val="en-GB"/>
        </w:rPr>
        <w:t>Rothenburg</w:t>
      </w:r>
      <w:proofErr w:type="spellEnd"/>
      <w:r w:rsidRPr="00423B56">
        <w:rPr>
          <w:lang w:val="en-GB"/>
        </w:rPr>
        <w:t xml:space="preserve"> ob </w:t>
      </w:r>
      <w:proofErr w:type="spellStart"/>
      <w:r w:rsidRPr="00423B56">
        <w:rPr>
          <w:lang w:val="en-GB"/>
        </w:rPr>
        <w:t>der</w:t>
      </w:r>
      <w:proofErr w:type="spellEnd"/>
      <w:r w:rsidRPr="00423B56">
        <w:rPr>
          <w:lang w:val="en-GB"/>
        </w:rPr>
        <w:t xml:space="preserve"> </w:t>
      </w:r>
      <w:proofErr w:type="spellStart"/>
      <w:r w:rsidRPr="00423B56">
        <w:rPr>
          <w:lang w:val="en-GB"/>
        </w:rPr>
        <w:t>Tauber</w:t>
      </w:r>
      <w:proofErr w:type="spellEnd"/>
      <w:r w:rsidRPr="00423B56">
        <w:rPr>
          <w:lang w:val="en-GB"/>
        </w:rPr>
        <w:t xml:space="preserve">". As opined by Schubert and </w:t>
      </w:r>
      <w:proofErr w:type="spellStart"/>
      <w:r w:rsidRPr="00423B56">
        <w:rPr>
          <w:lang w:val="en-GB"/>
        </w:rPr>
        <w:t>Schamel</w:t>
      </w:r>
      <w:proofErr w:type="spellEnd"/>
      <w:r w:rsidRPr="00423B56">
        <w:rPr>
          <w:lang w:val="en-GB"/>
        </w:rPr>
        <w:t xml:space="preserve"> (2021, p.5), environmental quality plays an important role in fostering the attributes of sustainable tourism in a country, which leads to optimisation of resou</w:t>
      </w:r>
      <w:r w:rsidRPr="00423B56">
        <w:rPr>
          <w:lang w:val="en-GB"/>
        </w:rPr>
        <w:t>rces and environmental responsibility. Consequently, in Germany, environmental quality has encountered a staggering growth as CO2 emissions declined to 7.303 along with the decreasing rate of 27% (IEA, 2025). The evidence indicates a vibrant presence of cl</w:t>
      </w:r>
      <w:r w:rsidRPr="00423B56">
        <w:rPr>
          <w:lang w:val="en-GB"/>
        </w:rPr>
        <w:t xml:space="preserve">imate action in Germany along with the stances of building sustainable cities and communities. Furthermore, the German government has blended climate action to develop sustainable strategies for </w:t>
      </w:r>
      <w:proofErr w:type="spellStart"/>
      <w:r w:rsidRPr="00423B56">
        <w:rPr>
          <w:lang w:val="en-GB"/>
        </w:rPr>
        <w:t>Rothenburg</w:t>
      </w:r>
      <w:proofErr w:type="spellEnd"/>
      <w:r w:rsidRPr="00423B56">
        <w:rPr>
          <w:lang w:val="en-GB"/>
        </w:rPr>
        <w:t xml:space="preserve"> to incorporate various measures including eco-frie</w:t>
      </w:r>
      <w:r w:rsidRPr="00423B56">
        <w:rPr>
          <w:lang w:val="en-GB"/>
        </w:rPr>
        <w:t>ndly transportations, optimised local markets and eco-friendly agricultural practices (</w:t>
      </w:r>
      <w:proofErr w:type="spellStart"/>
      <w:r w:rsidRPr="00423B56">
        <w:rPr>
          <w:lang w:val="en-GB"/>
        </w:rPr>
        <w:t>Ecotopia</w:t>
      </w:r>
      <w:proofErr w:type="spellEnd"/>
      <w:r w:rsidRPr="00423B56">
        <w:rPr>
          <w:lang w:val="en-GB"/>
        </w:rPr>
        <w:t xml:space="preserve">, 2025). The evidence eventually indicates the seamless amalgamation of the aforementioned SDGs in terms of creating an alignment between sustainable claims and </w:t>
      </w:r>
      <w:r w:rsidRPr="00423B56">
        <w:rPr>
          <w:lang w:val="en-GB"/>
        </w:rPr>
        <w:t>sustainable tourism development. Thus, SDG 11 and 13 have been conceptualised as two relevant metrics for the existing tourism development construct for "</w:t>
      </w:r>
      <w:proofErr w:type="spellStart"/>
      <w:r w:rsidRPr="00423B56">
        <w:rPr>
          <w:lang w:val="en-GB"/>
        </w:rPr>
        <w:t>Rothenburg</w:t>
      </w:r>
      <w:proofErr w:type="spellEnd"/>
      <w:r w:rsidRPr="00423B56">
        <w:rPr>
          <w:lang w:val="en-GB"/>
        </w:rPr>
        <w:t xml:space="preserve"> ob </w:t>
      </w:r>
      <w:proofErr w:type="spellStart"/>
      <w:r w:rsidRPr="00423B56">
        <w:rPr>
          <w:lang w:val="en-GB"/>
        </w:rPr>
        <w:t>der</w:t>
      </w:r>
      <w:proofErr w:type="spellEnd"/>
      <w:r w:rsidRPr="00423B56">
        <w:rPr>
          <w:lang w:val="en-GB"/>
        </w:rPr>
        <w:t xml:space="preserve"> </w:t>
      </w:r>
      <w:proofErr w:type="spellStart"/>
      <w:r w:rsidRPr="00423B56">
        <w:rPr>
          <w:lang w:val="en-GB"/>
        </w:rPr>
        <w:t>Tauber</w:t>
      </w:r>
      <w:proofErr w:type="spellEnd"/>
      <w:r w:rsidRPr="00423B56">
        <w:rPr>
          <w:lang w:val="en-GB"/>
        </w:rPr>
        <w:t xml:space="preserve">".         </w:t>
      </w:r>
      <w:r w:rsidRPr="00423B56">
        <w:rPr>
          <w:lang w:val="en-GB"/>
        </w:rPr>
        <w:tab/>
        <w:t xml:space="preserve">  </w:t>
      </w:r>
    </w:p>
    <w:p w:rsidR="007963BF" w:rsidRPr="00423B56" w:rsidRDefault="000601C8">
      <w:pPr>
        <w:pStyle w:val="Heading1"/>
        <w:rPr>
          <w:lang w:val="en-GB"/>
        </w:rPr>
      </w:pPr>
      <w:bookmarkStart w:id="2" w:name="_83fz846xrmhk" w:colFirst="0" w:colLast="0"/>
      <w:bookmarkStart w:id="3" w:name="_Toc209882250"/>
      <w:bookmarkEnd w:id="2"/>
      <w:r w:rsidRPr="00423B56">
        <w:rPr>
          <w:lang w:val="en-GB"/>
        </w:rPr>
        <w:t xml:space="preserve">2- Discussing importance of sustainable tourism development in </w:t>
      </w:r>
      <w:r w:rsidRPr="00423B56">
        <w:rPr>
          <w:lang w:val="en-GB"/>
        </w:rPr>
        <w:t xml:space="preserve">protecting and promoting </w:t>
      </w:r>
      <w:r w:rsidRPr="00423B56">
        <w:rPr>
          <w:lang w:val="en-GB"/>
        </w:rPr>
        <w:t>local heritage and traditions by maintaining culture</w:t>
      </w:r>
      <w:bookmarkEnd w:id="3"/>
    </w:p>
    <w:p w:rsidR="007963BF" w:rsidRPr="00423B56" w:rsidRDefault="000601C8">
      <w:pPr>
        <w:pStyle w:val="normal0"/>
        <w:rPr>
          <w:lang w:val="en-GB"/>
        </w:rPr>
      </w:pPr>
      <w:r w:rsidRPr="00423B56">
        <w:rPr>
          <w:lang w:val="en-GB"/>
        </w:rPr>
        <w:t>Sustainable tourism development can be considered as a pivotal construct in terms of preserving local heritage and traditions within a nation. For example, the tourism paradig</w:t>
      </w:r>
      <w:r w:rsidRPr="00423B56">
        <w:rPr>
          <w:lang w:val="en-GB"/>
        </w:rPr>
        <w:t>m of “</w:t>
      </w:r>
      <w:proofErr w:type="spellStart"/>
      <w:r w:rsidRPr="00423B56">
        <w:rPr>
          <w:lang w:val="en-GB"/>
        </w:rPr>
        <w:t>Rothenburg</w:t>
      </w:r>
      <w:proofErr w:type="spellEnd"/>
      <w:r w:rsidRPr="00423B56">
        <w:rPr>
          <w:lang w:val="en-GB"/>
        </w:rPr>
        <w:t xml:space="preserve"> ob </w:t>
      </w:r>
      <w:proofErr w:type="spellStart"/>
      <w:r w:rsidRPr="00423B56">
        <w:rPr>
          <w:lang w:val="en-GB"/>
        </w:rPr>
        <w:t>der</w:t>
      </w:r>
      <w:proofErr w:type="spellEnd"/>
      <w:r w:rsidRPr="00423B56">
        <w:rPr>
          <w:lang w:val="en-GB"/>
        </w:rPr>
        <w:t xml:space="preserve"> </w:t>
      </w:r>
      <w:proofErr w:type="spellStart"/>
      <w:r w:rsidRPr="00423B56">
        <w:rPr>
          <w:lang w:val="en-GB"/>
        </w:rPr>
        <w:t>Tauber</w:t>
      </w:r>
      <w:proofErr w:type="spellEnd"/>
      <w:r w:rsidRPr="00423B56">
        <w:rPr>
          <w:lang w:val="en-GB"/>
        </w:rPr>
        <w:t>"” is considered to be driven by the stances of protecting local heritage and traditions through the preservation of various tourism elements such as the “Old Town city wall”, “</w:t>
      </w:r>
      <w:proofErr w:type="spellStart"/>
      <w:r w:rsidRPr="00423B56">
        <w:rPr>
          <w:lang w:val="en-GB"/>
        </w:rPr>
        <w:t>Plönlein</w:t>
      </w:r>
      <w:proofErr w:type="spellEnd"/>
      <w:r w:rsidRPr="00423B56">
        <w:rPr>
          <w:lang w:val="en-GB"/>
        </w:rPr>
        <w:t>”, “Jacob’s Church” and the “double bridg</w:t>
      </w:r>
      <w:r w:rsidRPr="00423B56">
        <w:rPr>
          <w:lang w:val="en-GB"/>
        </w:rPr>
        <w:t>e” (</w:t>
      </w:r>
      <w:proofErr w:type="spellStart"/>
      <w:r w:rsidRPr="00423B56">
        <w:rPr>
          <w:lang w:val="en-GB"/>
        </w:rPr>
        <w:t>Globetrotterkyle</w:t>
      </w:r>
      <w:proofErr w:type="spellEnd"/>
      <w:r w:rsidRPr="00423B56">
        <w:rPr>
          <w:lang w:val="en-GB"/>
        </w:rPr>
        <w:t xml:space="preserve">, 2025). The </w:t>
      </w:r>
      <w:r w:rsidRPr="00423B56">
        <w:rPr>
          <w:lang w:val="en-GB"/>
        </w:rPr>
        <w:lastRenderedPageBreak/>
        <w:t xml:space="preserve">evidence eventually indicates the effectiveness of the sustainable footprint of </w:t>
      </w:r>
      <w:proofErr w:type="spellStart"/>
      <w:r w:rsidRPr="00423B56">
        <w:rPr>
          <w:lang w:val="en-GB"/>
        </w:rPr>
        <w:t>Rothenburg’s</w:t>
      </w:r>
      <w:proofErr w:type="spellEnd"/>
      <w:r w:rsidRPr="00423B56">
        <w:rPr>
          <w:lang w:val="en-GB"/>
        </w:rPr>
        <w:t xml:space="preserve"> cultural tourism in terms of preserving the local heritage and traditions. Furthermore, cultural tourism has emerged as an importa</w:t>
      </w:r>
      <w:r w:rsidRPr="00423B56">
        <w:rPr>
          <w:lang w:val="en-GB"/>
        </w:rPr>
        <w:t>nt construct in Germany to foster a high standard of economic importance. As outlined in the figure below, overall travel spending encountered a spike of 5.6% in Germany to reach the valuation € 83.4 billion during 2024 (DRV, 2025). Considering the aforeme</w:t>
      </w:r>
      <w:r w:rsidRPr="00423B56">
        <w:rPr>
          <w:lang w:val="en-GB"/>
        </w:rPr>
        <w:t>ntioned insights, sustainable tourism development can be recognised as an important construct in Germany to foster increased economic profitability through the preservation of local heritage and traditions. For example, in Indonesia, sustainable tourism is</w:t>
      </w:r>
      <w:r w:rsidRPr="00423B56">
        <w:rPr>
          <w:lang w:val="en-GB"/>
        </w:rPr>
        <w:t xml:space="preserve"> driven by four key pillars, concerning a high tourist engagement and cultural setting including sustainable management, cultural sustainability, environmental sustainability, and sustainable economy (</w:t>
      </w:r>
      <w:proofErr w:type="spellStart"/>
      <w:r w:rsidRPr="00423B56">
        <w:rPr>
          <w:lang w:val="en-GB"/>
        </w:rPr>
        <w:t>Novita</w:t>
      </w:r>
      <w:proofErr w:type="spellEnd"/>
      <w:r w:rsidRPr="00423B56">
        <w:rPr>
          <w:lang w:val="en-GB"/>
        </w:rPr>
        <w:t xml:space="preserve"> </w:t>
      </w:r>
      <w:r w:rsidRPr="00423B56">
        <w:rPr>
          <w:i/>
          <w:lang w:val="en-GB"/>
        </w:rPr>
        <w:t xml:space="preserve">et al. </w:t>
      </w:r>
      <w:r w:rsidRPr="00423B56">
        <w:rPr>
          <w:lang w:val="en-GB"/>
        </w:rPr>
        <w:t>2024, p.69). Thus, sustainable tourism de</w:t>
      </w:r>
      <w:r w:rsidRPr="00423B56">
        <w:rPr>
          <w:lang w:val="en-GB"/>
        </w:rPr>
        <w:t xml:space="preserve">velopment can be considered as a feasible construct for </w:t>
      </w:r>
      <w:proofErr w:type="spellStart"/>
      <w:r w:rsidRPr="00423B56">
        <w:rPr>
          <w:lang w:val="en-GB"/>
        </w:rPr>
        <w:t>Rothenburg</w:t>
      </w:r>
      <w:proofErr w:type="spellEnd"/>
      <w:r w:rsidRPr="00423B56">
        <w:rPr>
          <w:lang w:val="en-GB"/>
        </w:rPr>
        <w:t xml:space="preserve"> in protecting local heritage and traditions through economic and sustainability paradigm.    </w:t>
      </w:r>
    </w:p>
    <w:p w:rsidR="007963BF" w:rsidRPr="00423B56" w:rsidRDefault="000601C8">
      <w:pPr>
        <w:pStyle w:val="normal0"/>
        <w:jc w:val="center"/>
        <w:rPr>
          <w:lang w:val="en-GB"/>
        </w:rPr>
      </w:pPr>
      <w:r w:rsidRPr="00423B56">
        <w:rPr>
          <w:noProof/>
          <w:lang w:val="en-GB"/>
        </w:rPr>
        <w:drawing>
          <wp:inline distT="114300" distB="114300" distL="114300" distR="114300">
            <wp:extent cx="5410200" cy="2524125"/>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410200" cy="2524125"/>
                    </a:xfrm>
                    <a:prstGeom prst="rect">
                      <a:avLst/>
                    </a:prstGeom>
                    <a:ln w="12700">
                      <a:solidFill>
                        <a:srgbClr val="000000"/>
                      </a:solidFill>
                      <a:prstDash val="solid"/>
                    </a:ln>
                  </pic:spPr>
                </pic:pic>
              </a:graphicData>
            </a:graphic>
          </wp:inline>
        </w:drawing>
      </w:r>
    </w:p>
    <w:p w:rsidR="007963BF" w:rsidRPr="00423B56" w:rsidRDefault="000601C8">
      <w:pPr>
        <w:pStyle w:val="normal0"/>
        <w:jc w:val="center"/>
        <w:rPr>
          <w:b/>
          <w:lang w:val="en-GB"/>
        </w:rPr>
      </w:pPr>
      <w:r w:rsidRPr="00423B56">
        <w:rPr>
          <w:b/>
          <w:lang w:val="en-GB"/>
        </w:rPr>
        <w:t>Figure 2: Travel spending in Germany</w:t>
      </w:r>
    </w:p>
    <w:p w:rsidR="007963BF" w:rsidRPr="00423B56" w:rsidRDefault="000601C8">
      <w:pPr>
        <w:pStyle w:val="normal0"/>
        <w:jc w:val="center"/>
        <w:rPr>
          <w:lang w:val="en-GB"/>
        </w:rPr>
      </w:pPr>
      <w:r w:rsidRPr="00423B56">
        <w:rPr>
          <w:lang w:val="en-GB"/>
        </w:rPr>
        <w:t>(Source: DRV, 2025)</w:t>
      </w:r>
    </w:p>
    <w:p w:rsidR="007963BF" w:rsidRPr="00423B56" w:rsidRDefault="000601C8">
      <w:pPr>
        <w:pStyle w:val="normal0"/>
        <w:rPr>
          <w:lang w:val="en-GB"/>
        </w:rPr>
      </w:pPr>
      <w:r w:rsidRPr="00423B56">
        <w:rPr>
          <w:lang w:val="en-GB"/>
        </w:rPr>
        <w:t>Intangible Cultural Heritage (ICH) c</w:t>
      </w:r>
      <w:r w:rsidRPr="00423B56">
        <w:rPr>
          <w:lang w:val="en-GB"/>
        </w:rPr>
        <w:t>an be considered as another important ledger of sustainable tourism development, in preserving local heritage and tradition of "</w:t>
      </w:r>
      <w:proofErr w:type="spellStart"/>
      <w:r w:rsidRPr="00423B56">
        <w:rPr>
          <w:lang w:val="en-GB"/>
        </w:rPr>
        <w:t>Rothenburg</w:t>
      </w:r>
      <w:proofErr w:type="spellEnd"/>
      <w:r w:rsidRPr="00423B56">
        <w:rPr>
          <w:lang w:val="en-GB"/>
        </w:rPr>
        <w:t xml:space="preserve"> ob </w:t>
      </w:r>
      <w:proofErr w:type="spellStart"/>
      <w:r w:rsidRPr="00423B56">
        <w:rPr>
          <w:lang w:val="en-GB"/>
        </w:rPr>
        <w:t>der</w:t>
      </w:r>
      <w:proofErr w:type="spellEnd"/>
      <w:r w:rsidRPr="00423B56">
        <w:rPr>
          <w:lang w:val="en-GB"/>
        </w:rPr>
        <w:t xml:space="preserve"> </w:t>
      </w:r>
      <w:proofErr w:type="spellStart"/>
      <w:r w:rsidRPr="00423B56">
        <w:rPr>
          <w:lang w:val="en-GB"/>
        </w:rPr>
        <w:t>Tauber</w:t>
      </w:r>
      <w:proofErr w:type="spellEnd"/>
      <w:r w:rsidRPr="00423B56">
        <w:rPr>
          <w:lang w:val="en-GB"/>
        </w:rPr>
        <w:t xml:space="preserve">" through culture. A study by Kim </w:t>
      </w:r>
      <w:r w:rsidRPr="00423B56">
        <w:rPr>
          <w:i/>
          <w:lang w:val="en-GB"/>
        </w:rPr>
        <w:t xml:space="preserve">et al. </w:t>
      </w:r>
      <w:r w:rsidRPr="00423B56">
        <w:rPr>
          <w:lang w:val="en-GB"/>
        </w:rPr>
        <w:t>(2021, p.2) has conceptualised authenticity as an important par</w:t>
      </w:r>
      <w:r w:rsidRPr="00423B56">
        <w:rPr>
          <w:lang w:val="en-GB"/>
        </w:rPr>
        <w:t xml:space="preserve">ameter of sustainable tourism development in protecting cultural identity of tourism destinations through uniqueness and cultural continuity. In a similar manner, the tourism paradigm of </w:t>
      </w:r>
      <w:proofErr w:type="spellStart"/>
      <w:r w:rsidRPr="00423B56">
        <w:rPr>
          <w:lang w:val="en-GB"/>
        </w:rPr>
        <w:t>Rothenburg</w:t>
      </w:r>
      <w:proofErr w:type="spellEnd"/>
      <w:r w:rsidRPr="00423B56">
        <w:rPr>
          <w:lang w:val="en-GB"/>
        </w:rPr>
        <w:t xml:space="preserve"> can be considered as a perfect amalgamation of sustainabil</w:t>
      </w:r>
      <w:r w:rsidRPr="00423B56">
        <w:rPr>
          <w:lang w:val="en-GB"/>
        </w:rPr>
        <w:t xml:space="preserve">ity and </w:t>
      </w:r>
      <w:r w:rsidRPr="00423B56">
        <w:rPr>
          <w:lang w:val="en-GB"/>
        </w:rPr>
        <w:lastRenderedPageBreak/>
        <w:t>cultural harmony to foster high social value of their cultural heritage. Stakeholder Theory (ST) has conceptualised the significance of stakeholders including government, community, and society in terms of ensuring sustainability for the tourism in</w:t>
      </w:r>
      <w:r w:rsidRPr="00423B56">
        <w:rPr>
          <w:lang w:val="en-GB"/>
        </w:rPr>
        <w:t>dustry (</w:t>
      </w:r>
      <w:proofErr w:type="spellStart"/>
      <w:r w:rsidRPr="00423B56">
        <w:rPr>
          <w:lang w:val="en-GB"/>
        </w:rPr>
        <w:t>Achmad</w:t>
      </w:r>
      <w:proofErr w:type="spellEnd"/>
      <w:r w:rsidRPr="00423B56">
        <w:rPr>
          <w:lang w:val="en-GB"/>
        </w:rPr>
        <w:t xml:space="preserve"> </w:t>
      </w:r>
      <w:r w:rsidRPr="00423B56">
        <w:rPr>
          <w:i/>
          <w:lang w:val="en-GB"/>
        </w:rPr>
        <w:t xml:space="preserve">et al. </w:t>
      </w:r>
      <w:r w:rsidRPr="00423B56">
        <w:rPr>
          <w:lang w:val="en-GB"/>
        </w:rPr>
        <w:t>2023, p.83350). In line with ST, ICH can be regarded as a feasible parameter for "</w:t>
      </w:r>
      <w:proofErr w:type="spellStart"/>
      <w:r w:rsidRPr="00423B56">
        <w:rPr>
          <w:lang w:val="en-GB"/>
        </w:rPr>
        <w:t>Rothenburg</w:t>
      </w:r>
      <w:proofErr w:type="spellEnd"/>
      <w:r w:rsidRPr="00423B56">
        <w:rPr>
          <w:lang w:val="en-GB"/>
        </w:rPr>
        <w:t xml:space="preserve"> ob </w:t>
      </w:r>
      <w:proofErr w:type="spellStart"/>
      <w:r w:rsidRPr="00423B56">
        <w:rPr>
          <w:lang w:val="en-GB"/>
        </w:rPr>
        <w:t>der</w:t>
      </w:r>
      <w:proofErr w:type="spellEnd"/>
      <w:r w:rsidRPr="00423B56">
        <w:rPr>
          <w:lang w:val="en-GB"/>
        </w:rPr>
        <w:t xml:space="preserve"> </w:t>
      </w:r>
      <w:proofErr w:type="spellStart"/>
      <w:r w:rsidRPr="00423B56">
        <w:rPr>
          <w:lang w:val="en-GB"/>
        </w:rPr>
        <w:t>Tauber</w:t>
      </w:r>
      <w:proofErr w:type="spellEnd"/>
      <w:r w:rsidRPr="00423B56">
        <w:rPr>
          <w:lang w:val="en-GB"/>
        </w:rPr>
        <w:t>" in terms of preserving local heritage and tradition through sustainable tourism practices. Thus, sustainable tourism developme</w:t>
      </w:r>
      <w:r w:rsidRPr="00423B56">
        <w:rPr>
          <w:lang w:val="en-GB"/>
        </w:rPr>
        <w:t>nt has been conceptualised as an important paradigm to preserve local heritage and tradition within the tourism setting of "</w:t>
      </w:r>
      <w:proofErr w:type="spellStart"/>
      <w:r w:rsidRPr="00423B56">
        <w:rPr>
          <w:lang w:val="en-GB"/>
        </w:rPr>
        <w:t>Rothenburg</w:t>
      </w:r>
      <w:proofErr w:type="spellEnd"/>
      <w:r w:rsidRPr="00423B56">
        <w:rPr>
          <w:lang w:val="en-GB"/>
        </w:rPr>
        <w:t xml:space="preserve"> ob </w:t>
      </w:r>
      <w:proofErr w:type="spellStart"/>
      <w:r w:rsidRPr="00423B56">
        <w:rPr>
          <w:lang w:val="en-GB"/>
        </w:rPr>
        <w:t>der</w:t>
      </w:r>
      <w:proofErr w:type="spellEnd"/>
      <w:r w:rsidRPr="00423B56">
        <w:rPr>
          <w:lang w:val="en-GB"/>
        </w:rPr>
        <w:t xml:space="preserve"> </w:t>
      </w:r>
      <w:proofErr w:type="spellStart"/>
      <w:r w:rsidRPr="00423B56">
        <w:rPr>
          <w:lang w:val="en-GB"/>
        </w:rPr>
        <w:t>Tauber</w:t>
      </w:r>
      <w:proofErr w:type="spellEnd"/>
      <w:r w:rsidRPr="00423B56">
        <w:rPr>
          <w:lang w:val="en-GB"/>
        </w:rPr>
        <w:t xml:space="preserve">".     </w:t>
      </w:r>
    </w:p>
    <w:p w:rsidR="007963BF" w:rsidRPr="00423B56" w:rsidRDefault="007963BF">
      <w:pPr>
        <w:pStyle w:val="normal0"/>
        <w:jc w:val="center"/>
        <w:rPr>
          <w:lang w:val="en-GB"/>
        </w:rPr>
      </w:pPr>
    </w:p>
    <w:p w:rsidR="007963BF" w:rsidRPr="00423B56" w:rsidRDefault="007963BF">
      <w:pPr>
        <w:pStyle w:val="normal0"/>
        <w:rPr>
          <w:lang w:val="en-GB"/>
        </w:rPr>
      </w:pPr>
    </w:p>
    <w:p w:rsidR="007963BF" w:rsidRPr="00423B56" w:rsidRDefault="007963BF">
      <w:pPr>
        <w:pStyle w:val="normal0"/>
        <w:rPr>
          <w:lang w:val="en-GB"/>
        </w:rPr>
      </w:pPr>
    </w:p>
    <w:p w:rsidR="007963BF" w:rsidRPr="00423B56" w:rsidRDefault="007963BF">
      <w:pPr>
        <w:pStyle w:val="normal0"/>
        <w:rPr>
          <w:lang w:val="en-GB"/>
        </w:rPr>
      </w:pPr>
    </w:p>
    <w:p w:rsidR="007963BF" w:rsidRPr="00423B56" w:rsidRDefault="000601C8">
      <w:pPr>
        <w:pStyle w:val="normal0"/>
        <w:rPr>
          <w:lang w:val="en-GB"/>
        </w:rPr>
      </w:pPr>
      <w:r w:rsidRPr="00423B56">
        <w:rPr>
          <w:lang w:val="en-GB"/>
        </w:rPr>
        <w:br w:type="page"/>
      </w:r>
    </w:p>
    <w:p w:rsidR="007963BF" w:rsidRPr="00423B56" w:rsidRDefault="007963BF">
      <w:pPr>
        <w:pStyle w:val="normal0"/>
        <w:rPr>
          <w:lang w:val="en-GB"/>
        </w:rPr>
      </w:pPr>
    </w:p>
    <w:p w:rsidR="007963BF" w:rsidRPr="00423B56" w:rsidRDefault="000601C8">
      <w:pPr>
        <w:pStyle w:val="Heading1"/>
        <w:rPr>
          <w:lang w:val="en-GB"/>
        </w:rPr>
      </w:pPr>
      <w:bookmarkStart w:id="4" w:name="_jbb3pwsswy8m" w:colFirst="0" w:colLast="0"/>
      <w:bookmarkStart w:id="5" w:name="_Toc209882251"/>
      <w:bookmarkEnd w:id="4"/>
      <w:r w:rsidRPr="00423B56">
        <w:rPr>
          <w:lang w:val="en-GB"/>
        </w:rPr>
        <w:t>References</w:t>
      </w:r>
      <w:bookmarkEnd w:id="5"/>
    </w:p>
    <w:p w:rsidR="00B64009" w:rsidRPr="00423B56" w:rsidRDefault="00B64009">
      <w:pPr>
        <w:pStyle w:val="normal0"/>
        <w:spacing w:before="240" w:after="240"/>
        <w:rPr>
          <w:color w:val="1155CC"/>
          <w:u w:val="single"/>
          <w:lang w:val="en-GB"/>
        </w:rPr>
      </w:pPr>
      <w:proofErr w:type="spellStart"/>
      <w:proofErr w:type="gramStart"/>
      <w:r w:rsidRPr="00423B56">
        <w:rPr>
          <w:lang w:val="en-GB"/>
        </w:rPr>
        <w:t>Achmad</w:t>
      </w:r>
      <w:proofErr w:type="spellEnd"/>
      <w:r w:rsidRPr="00423B56">
        <w:rPr>
          <w:lang w:val="en-GB"/>
        </w:rPr>
        <w:t xml:space="preserve">, F., </w:t>
      </w:r>
      <w:proofErr w:type="spellStart"/>
      <w:r w:rsidRPr="00423B56">
        <w:rPr>
          <w:lang w:val="en-GB"/>
        </w:rPr>
        <w:t>Prambudia</w:t>
      </w:r>
      <w:proofErr w:type="spellEnd"/>
      <w:r w:rsidRPr="00423B56">
        <w:rPr>
          <w:lang w:val="en-GB"/>
        </w:rPr>
        <w:t xml:space="preserve">, Y. and </w:t>
      </w:r>
      <w:proofErr w:type="spellStart"/>
      <w:r w:rsidRPr="00423B56">
        <w:rPr>
          <w:lang w:val="en-GB"/>
        </w:rPr>
        <w:t>Rumanti</w:t>
      </w:r>
      <w:proofErr w:type="spellEnd"/>
      <w:r w:rsidRPr="00423B56">
        <w:rPr>
          <w:lang w:val="en-GB"/>
        </w:rPr>
        <w:t>, A.A., (2023).</w:t>
      </w:r>
      <w:proofErr w:type="gramEnd"/>
      <w:r w:rsidRPr="00423B56">
        <w:rPr>
          <w:lang w:val="en-GB"/>
        </w:rPr>
        <w:t xml:space="preserve"> Sustainable tourism industry development: A collaborative model of open innovation, stakeholders, and support system facilities. </w:t>
      </w:r>
      <w:proofErr w:type="gramStart"/>
      <w:r w:rsidRPr="00423B56">
        <w:rPr>
          <w:i/>
          <w:lang w:val="en-GB"/>
        </w:rPr>
        <w:t>IEEE Access</w:t>
      </w:r>
      <w:r w:rsidRPr="00423B56">
        <w:rPr>
          <w:lang w:val="en-GB"/>
        </w:rPr>
        <w:t xml:space="preserve">, </w:t>
      </w:r>
      <w:r w:rsidRPr="00423B56">
        <w:rPr>
          <w:i/>
          <w:lang w:val="en-GB"/>
        </w:rPr>
        <w:t>11</w:t>
      </w:r>
      <w:r w:rsidRPr="00423B56">
        <w:rPr>
          <w:lang w:val="en-GB"/>
        </w:rPr>
        <w:t>, pp.83343-83363.</w:t>
      </w:r>
      <w:proofErr w:type="gramEnd"/>
      <w:r w:rsidRPr="00423B56">
        <w:rPr>
          <w:lang w:val="en-GB"/>
        </w:rPr>
        <w:fldChar w:fldCharType="begin"/>
      </w:r>
      <w:r w:rsidRPr="00423B56">
        <w:rPr>
          <w:lang w:val="en-GB"/>
        </w:rPr>
        <w:instrText>HYPERLINK "https://ieeexplore.ieee.org/iel7/6287639/6514899/10207033.pdf" \h</w:instrText>
      </w:r>
      <w:r w:rsidRPr="00423B56">
        <w:rPr>
          <w:lang w:val="en-GB"/>
        </w:rPr>
        <w:fldChar w:fldCharType="separate"/>
      </w:r>
      <w:r w:rsidRPr="00423B56">
        <w:rPr>
          <w:lang w:val="en-GB"/>
        </w:rPr>
        <w:t xml:space="preserve"> </w:t>
      </w:r>
      <w:r w:rsidRPr="00423B56">
        <w:rPr>
          <w:lang w:val="en-GB"/>
        </w:rPr>
        <w:fldChar w:fldCharType="end"/>
      </w:r>
      <w:hyperlink r:id="rId8">
        <w:r w:rsidRPr="00423B56">
          <w:rPr>
            <w:color w:val="1155CC"/>
            <w:u w:val="single"/>
            <w:lang w:val="en-GB"/>
          </w:rPr>
          <w:t>https://ieeexplore.ieee.org/iel7/6287639/6514899/10207033.pdf</w:t>
        </w:r>
      </w:hyperlink>
    </w:p>
    <w:p w:rsidR="00B64009" w:rsidRPr="00423B56" w:rsidRDefault="00B64009">
      <w:pPr>
        <w:pStyle w:val="normal0"/>
        <w:spacing w:before="240" w:after="240"/>
        <w:rPr>
          <w:lang w:val="en-GB"/>
        </w:rPr>
      </w:pPr>
      <w:proofErr w:type="gramStart"/>
      <w:r w:rsidRPr="00423B56">
        <w:rPr>
          <w:lang w:val="en-GB"/>
        </w:rPr>
        <w:t>DRV.</w:t>
      </w:r>
      <w:proofErr w:type="gramEnd"/>
      <w:r w:rsidRPr="00423B56">
        <w:rPr>
          <w:lang w:val="en-GB"/>
        </w:rPr>
        <w:t xml:space="preserve"> </w:t>
      </w:r>
      <w:proofErr w:type="gramStart"/>
      <w:r w:rsidRPr="00423B56">
        <w:rPr>
          <w:lang w:val="en-GB"/>
        </w:rPr>
        <w:t xml:space="preserve">(2025). </w:t>
      </w:r>
      <w:r w:rsidRPr="00423B56">
        <w:rPr>
          <w:i/>
          <w:lang w:val="en-GB"/>
        </w:rPr>
        <w:t>THE GERMAN TRAVEL MARKET</w:t>
      </w:r>
      <w:r w:rsidRPr="00423B56">
        <w:rPr>
          <w:lang w:val="en-GB"/>
        </w:rPr>
        <w:t>.</w:t>
      </w:r>
      <w:proofErr w:type="gramEnd"/>
      <w:r w:rsidRPr="00423B56">
        <w:rPr>
          <w:lang w:val="en-GB"/>
        </w:rPr>
        <w:t xml:space="preserve"> Available at:</w:t>
      </w:r>
      <w:hyperlink r:id="rId9">
        <w:r w:rsidRPr="00423B56">
          <w:rPr>
            <w:lang w:val="en-GB"/>
          </w:rPr>
          <w:t xml:space="preserve"> </w:t>
        </w:r>
      </w:hyperlink>
      <w:hyperlink r:id="rId10">
        <w:r w:rsidRPr="00423B56">
          <w:rPr>
            <w:color w:val="1155CC"/>
            <w:u w:val="single"/>
            <w:lang w:val="en-GB"/>
          </w:rPr>
          <w:t>https://www.drv.de/public/Downloads_2025/Zahlen_und_Fakten_2025_ENG.pdf</w:t>
        </w:r>
      </w:hyperlink>
      <w:r w:rsidRPr="00423B56">
        <w:rPr>
          <w:lang w:val="en-GB"/>
        </w:rPr>
        <w:t xml:space="preserve"> [Accessed on: 27 September 2025].</w:t>
      </w:r>
    </w:p>
    <w:p w:rsidR="00B64009" w:rsidRPr="00423B56" w:rsidRDefault="00B64009">
      <w:pPr>
        <w:pStyle w:val="normal0"/>
        <w:spacing w:before="240" w:after="240"/>
        <w:rPr>
          <w:lang w:val="en-GB"/>
        </w:rPr>
      </w:pPr>
      <w:proofErr w:type="spellStart"/>
      <w:proofErr w:type="gramStart"/>
      <w:r w:rsidRPr="00423B56">
        <w:rPr>
          <w:lang w:val="en-GB"/>
        </w:rPr>
        <w:t>Ecotopia</w:t>
      </w:r>
      <w:proofErr w:type="spellEnd"/>
      <w:r w:rsidRPr="00423B56">
        <w:rPr>
          <w:lang w:val="en-GB"/>
        </w:rPr>
        <w:t>.</w:t>
      </w:r>
      <w:proofErr w:type="gramEnd"/>
      <w:r w:rsidRPr="00423B56">
        <w:rPr>
          <w:lang w:val="en-GB"/>
        </w:rPr>
        <w:t xml:space="preserve"> (2025). </w:t>
      </w:r>
      <w:r w:rsidRPr="00423B56">
        <w:rPr>
          <w:i/>
          <w:lang w:val="en-GB"/>
        </w:rPr>
        <w:t>"</w:t>
      </w:r>
      <w:proofErr w:type="spellStart"/>
      <w:r w:rsidRPr="00423B56">
        <w:rPr>
          <w:i/>
          <w:lang w:val="en-GB"/>
        </w:rPr>
        <w:t>Rothenburg</w:t>
      </w:r>
      <w:proofErr w:type="spellEnd"/>
      <w:r w:rsidRPr="00423B56">
        <w:rPr>
          <w:i/>
          <w:lang w:val="en-GB"/>
        </w:rPr>
        <w:t xml:space="preserve"> ob </w:t>
      </w:r>
      <w:proofErr w:type="spellStart"/>
      <w:r w:rsidRPr="00423B56">
        <w:rPr>
          <w:i/>
          <w:lang w:val="en-GB"/>
        </w:rPr>
        <w:t>der</w:t>
      </w:r>
      <w:proofErr w:type="spellEnd"/>
      <w:r w:rsidRPr="00423B56">
        <w:rPr>
          <w:i/>
          <w:lang w:val="en-GB"/>
        </w:rPr>
        <w:t xml:space="preserve"> </w:t>
      </w:r>
      <w:proofErr w:type="spellStart"/>
      <w:r w:rsidRPr="00423B56">
        <w:rPr>
          <w:i/>
          <w:lang w:val="en-GB"/>
        </w:rPr>
        <w:t>Tauber</w:t>
      </w:r>
      <w:proofErr w:type="spellEnd"/>
      <w:r w:rsidRPr="00423B56">
        <w:rPr>
          <w:i/>
          <w:lang w:val="en-GB"/>
        </w:rPr>
        <w:t xml:space="preserve">": From "the </w:t>
      </w:r>
      <w:proofErr w:type="gramStart"/>
      <w:r w:rsidRPr="00423B56">
        <w:rPr>
          <w:i/>
          <w:lang w:val="en-GB"/>
        </w:rPr>
        <w:t>Most</w:t>
      </w:r>
      <w:proofErr w:type="gramEnd"/>
      <w:r w:rsidRPr="00423B56">
        <w:rPr>
          <w:i/>
          <w:lang w:val="en-GB"/>
        </w:rPr>
        <w:t xml:space="preserve"> German of Towns" to "the Most Greenest of Towns". </w:t>
      </w:r>
      <w:r w:rsidRPr="00423B56">
        <w:rPr>
          <w:lang w:val="en-GB"/>
        </w:rPr>
        <w:t xml:space="preserve">Available at: </w:t>
      </w:r>
      <w:hyperlink r:id="rId11">
        <w:r w:rsidRPr="00423B56">
          <w:rPr>
            <w:color w:val="1155CC"/>
            <w:u w:val="single"/>
            <w:lang w:val="en-GB"/>
          </w:rPr>
          <w:t>https://www.ecotopia2121.com/single-post/rothenburg-ob-der-tauber-from-the-most-german-of-towns-to-the-greenest-and-most-diverse-of-towns</w:t>
        </w:r>
      </w:hyperlink>
      <w:r w:rsidRPr="00423B56">
        <w:rPr>
          <w:lang w:val="en-GB"/>
        </w:rPr>
        <w:t xml:space="preserve"> [Accessed on: 27 September 2025]. </w:t>
      </w:r>
    </w:p>
    <w:p w:rsidR="00B64009" w:rsidRPr="00423B56" w:rsidRDefault="00B64009">
      <w:pPr>
        <w:pStyle w:val="normal0"/>
        <w:rPr>
          <w:lang w:val="en-GB"/>
        </w:rPr>
      </w:pPr>
      <w:proofErr w:type="gramStart"/>
      <w:r w:rsidRPr="00423B56">
        <w:rPr>
          <w:lang w:val="en-GB"/>
        </w:rPr>
        <w:t>Germany Insider.</w:t>
      </w:r>
      <w:proofErr w:type="gramEnd"/>
      <w:r w:rsidRPr="00423B56">
        <w:rPr>
          <w:lang w:val="en-GB"/>
        </w:rPr>
        <w:t xml:space="preserve"> </w:t>
      </w:r>
      <w:proofErr w:type="gramStart"/>
      <w:r w:rsidRPr="00423B56">
        <w:rPr>
          <w:lang w:val="en-GB"/>
        </w:rPr>
        <w:t xml:space="preserve">(2025). </w:t>
      </w:r>
      <w:proofErr w:type="spellStart"/>
      <w:r w:rsidRPr="00423B56">
        <w:rPr>
          <w:i/>
          <w:lang w:val="en-GB"/>
        </w:rPr>
        <w:t>Rothenburg</w:t>
      </w:r>
      <w:proofErr w:type="spellEnd"/>
      <w:r w:rsidRPr="00423B56">
        <w:rPr>
          <w:i/>
          <w:lang w:val="en-GB"/>
        </w:rPr>
        <w:t xml:space="preserve"> Germany.</w:t>
      </w:r>
      <w:proofErr w:type="gramEnd"/>
      <w:r w:rsidRPr="00423B56">
        <w:rPr>
          <w:i/>
          <w:lang w:val="en-GB"/>
        </w:rPr>
        <w:t xml:space="preserve"> </w:t>
      </w:r>
      <w:r w:rsidRPr="00423B56">
        <w:rPr>
          <w:lang w:val="en-GB"/>
        </w:rPr>
        <w:t xml:space="preserve">Available at: </w:t>
      </w:r>
      <w:hyperlink r:id="rId12">
        <w:r w:rsidRPr="00423B56">
          <w:rPr>
            <w:color w:val="1155CC"/>
            <w:u w:val="single"/>
            <w:lang w:val="en-GB"/>
          </w:rPr>
          <w:t>https://www.germany-insider-facts.com/rothenburg-germany.html</w:t>
        </w:r>
      </w:hyperlink>
      <w:r w:rsidRPr="00423B56">
        <w:rPr>
          <w:lang w:val="en-GB"/>
        </w:rPr>
        <w:t xml:space="preserve"> [Accessed on: 27 September 2025]. </w:t>
      </w:r>
    </w:p>
    <w:p w:rsidR="00B64009" w:rsidRPr="00423B56" w:rsidRDefault="00B64009">
      <w:pPr>
        <w:pStyle w:val="normal0"/>
        <w:spacing w:before="240" w:after="240"/>
        <w:rPr>
          <w:lang w:val="en-GB"/>
        </w:rPr>
      </w:pPr>
      <w:proofErr w:type="spellStart"/>
      <w:proofErr w:type="gramStart"/>
      <w:r w:rsidRPr="00423B56">
        <w:rPr>
          <w:lang w:val="en-GB"/>
        </w:rPr>
        <w:t>Globetrotterkyle</w:t>
      </w:r>
      <w:proofErr w:type="spellEnd"/>
      <w:r w:rsidRPr="00423B56">
        <w:rPr>
          <w:lang w:val="en-GB"/>
        </w:rPr>
        <w:t>.</w:t>
      </w:r>
      <w:proofErr w:type="gramEnd"/>
      <w:r w:rsidRPr="00423B56">
        <w:rPr>
          <w:lang w:val="en-GB"/>
        </w:rPr>
        <w:t xml:space="preserve"> (2025). </w:t>
      </w:r>
      <w:r w:rsidRPr="00423B56">
        <w:rPr>
          <w:i/>
          <w:lang w:val="en-GB"/>
        </w:rPr>
        <w:t xml:space="preserve">The Ultimate Travel Guide </w:t>
      </w:r>
      <w:proofErr w:type="gramStart"/>
      <w:r w:rsidRPr="00423B56">
        <w:rPr>
          <w:i/>
          <w:lang w:val="en-GB"/>
        </w:rPr>
        <w:t>To</w:t>
      </w:r>
      <w:proofErr w:type="gramEnd"/>
      <w:r w:rsidRPr="00423B56">
        <w:rPr>
          <w:i/>
          <w:lang w:val="en-GB"/>
        </w:rPr>
        <w:t xml:space="preserve"> "</w:t>
      </w:r>
      <w:proofErr w:type="spellStart"/>
      <w:r w:rsidRPr="00423B56">
        <w:rPr>
          <w:i/>
          <w:lang w:val="en-GB"/>
        </w:rPr>
        <w:t>Rothenburg</w:t>
      </w:r>
      <w:proofErr w:type="spellEnd"/>
      <w:r w:rsidRPr="00423B56">
        <w:rPr>
          <w:i/>
          <w:lang w:val="en-GB"/>
        </w:rPr>
        <w:t xml:space="preserve"> ob </w:t>
      </w:r>
      <w:proofErr w:type="spellStart"/>
      <w:r w:rsidRPr="00423B56">
        <w:rPr>
          <w:i/>
          <w:lang w:val="en-GB"/>
        </w:rPr>
        <w:t>der</w:t>
      </w:r>
      <w:proofErr w:type="spellEnd"/>
      <w:r w:rsidRPr="00423B56">
        <w:rPr>
          <w:i/>
          <w:lang w:val="en-GB"/>
        </w:rPr>
        <w:t xml:space="preserve"> </w:t>
      </w:r>
      <w:proofErr w:type="spellStart"/>
      <w:r w:rsidRPr="00423B56">
        <w:rPr>
          <w:i/>
          <w:lang w:val="en-GB"/>
        </w:rPr>
        <w:t>Tauber</w:t>
      </w:r>
      <w:proofErr w:type="spellEnd"/>
      <w:r w:rsidRPr="00423B56">
        <w:rPr>
          <w:i/>
          <w:lang w:val="en-GB"/>
        </w:rPr>
        <w:t>"</w:t>
      </w:r>
      <w:r w:rsidRPr="00423B56">
        <w:rPr>
          <w:lang w:val="en-GB"/>
        </w:rPr>
        <w:t>. Available at:</w:t>
      </w:r>
      <w:hyperlink r:id="rId13">
        <w:r w:rsidRPr="00423B56">
          <w:rPr>
            <w:lang w:val="en-GB"/>
          </w:rPr>
          <w:t xml:space="preserve"> </w:t>
        </w:r>
      </w:hyperlink>
      <w:hyperlink r:id="rId14">
        <w:r w:rsidRPr="00423B56">
          <w:rPr>
            <w:color w:val="1155CC"/>
            <w:u w:val="single"/>
            <w:lang w:val="en-GB"/>
          </w:rPr>
          <w:t>https://globetrotterkyle.com/the-ultimate-travel-guide-to-rothenburg-ob-der-tauber/</w:t>
        </w:r>
      </w:hyperlink>
      <w:r w:rsidRPr="00423B56">
        <w:rPr>
          <w:lang w:val="en-GB"/>
        </w:rPr>
        <w:t xml:space="preserve"> [Accessed on: 27 September 2025].</w:t>
      </w:r>
    </w:p>
    <w:p w:rsidR="00B64009" w:rsidRPr="00423B56" w:rsidRDefault="00B64009">
      <w:pPr>
        <w:pStyle w:val="normal0"/>
        <w:spacing w:before="240" w:after="240"/>
        <w:rPr>
          <w:lang w:val="en-GB"/>
        </w:rPr>
      </w:pPr>
      <w:proofErr w:type="gramStart"/>
      <w:r w:rsidRPr="00423B56">
        <w:rPr>
          <w:lang w:val="en-GB"/>
        </w:rPr>
        <w:t>IEA.</w:t>
      </w:r>
      <w:proofErr w:type="gramEnd"/>
      <w:r w:rsidRPr="00423B56">
        <w:rPr>
          <w:lang w:val="en-GB"/>
        </w:rPr>
        <w:t xml:space="preserve"> </w:t>
      </w:r>
      <w:proofErr w:type="gramStart"/>
      <w:r w:rsidRPr="00423B56">
        <w:rPr>
          <w:lang w:val="en-GB"/>
        </w:rPr>
        <w:t xml:space="preserve">(2025). </w:t>
      </w:r>
      <w:r w:rsidRPr="00423B56">
        <w:rPr>
          <w:i/>
          <w:lang w:val="en-GB"/>
        </w:rPr>
        <w:t>Germany</w:t>
      </w:r>
      <w:r w:rsidRPr="00423B56">
        <w:rPr>
          <w:lang w:val="en-GB"/>
        </w:rPr>
        <w:t>.</w:t>
      </w:r>
      <w:proofErr w:type="gramEnd"/>
      <w:r w:rsidRPr="00423B56">
        <w:rPr>
          <w:lang w:val="en-GB"/>
        </w:rPr>
        <w:t xml:space="preserve"> Available at:</w:t>
      </w:r>
      <w:hyperlink r:id="rId15">
        <w:r w:rsidRPr="00423B56">
          <w:rPr>
            <w:lang w:val="en-GB"/>
          </w:rPr>
          <w:t xml:space="preserve"> </w:t>
        </w:r>
      </w:hyperlink>
      <w:hyperlink r:id="rId16">
        <w:r w:rsidRPr="00423B56">
          <w:rPr>
            <w:color w:val="1155CC"/>
            <w:u w:val="single"/>
            <w:lang w:val="en-GB"/>
          </w:rPr>
          <w:t>https://www.iea.org/countries/germany/emissions</w:t>
        </w:r>
      </w:hyperlink>
      <w:r w:rsidRPr="00423B56">
        <w:rPr>
          <w:lang w:val="en-GB"/>
        </w:rPr>
        <w:t xml:space="preserve"> [Accessed on: 27 September 2025].</w:t>
      </w:r>
    </w:p>
    <w:p w:rsidR="00B64009" w:rsidRPr="00423B56" w:rsidRDefault="00B64009">
      <w:pPr>
        <w:pStyle w:val="normal0"/>
        <w:spacing w:before="240" w:after="240"/>
        <w:rPr>
          <w:color w:val="1155CC"/>
          <w:u w:val="single"/>
          <w:lang w:val="en-GB"/>
        </w:rPr>
      </w:pPr>
      <w:proofErr w:type="gramStart"/>
      <w:r w:rsidRPr="00423B56">
        <w:rPr>
          <w:lang w:val="en-GB"/>
        </w:rPr>
        <w:t xml:space="preserve">Kim, S., </w:t>
      </w:r>
      <w:proofErr w:type="spellStart"/>
      <w:r w:rsidRPr="00423B56">
        <w:rPr>
          <w:lang w:val="en-GB"/>
        </w:rPr>
        <w:t>Whitford</w:t>
      </w:r>
      <w:proofErr w:type="spellEnd"/>
      <w:r w:rsidRPr="00423B56">
        <w:rPr>
          <w:lang w:val="en-GB"/>
        </w:rPr>
        <w:t xml:space="preserve">, M. and </w:t>
      </w:r>
      <w:proofErr w:type="spellStart"/>
      <w:r w:rsidRPr="00423B56">
        <w:rPr>
          <w:lang w:val="en-GB"/>
        </w:rPr>
        <w:t>Arcodia</w:t>
      </w:r>
      <w:proofErr w:type="spellEnd"/>
      <w:r w:rsidRPr="00423B56">
        <w:rPr>
          <w:lang w:val="en-GB"/>
        </w:rPr>
        <w:t>, C., (2021).</w:t>
      </w:r>
      <w:proofErr w:type="gramEnd"/>
      <w:r w:rsidRPr="00423B56">
        <w:rPr>
          <w:lang w:val="en-GB"/>
        </w:rPr>
        <w:t xml:space="preserve"> Development of intangible cultural heritage as a sustainable tourism resource: The intangible cultural heritage practitioners’ perspectives. </w:t>
      </w:r>
      <w:proofErr w:type="gramStart"/>
      <w:r w:rsidRPr="00423B56">
        <w:rPr>
          <w:lang w:val="en-GB"/>
        </w:rPr>
        <w:t xml:space="preserve">In </w:t>
      </w:r>
      <w:r w:rsidRPr="00423B56">
        <w:rPr>
          <w:i/>
          <w:lang w:val="en-GB"/>
        </w:rPr>
        <w:t>Authenticity and authentication of heritage</w:t>
      </w:r>
      <w:r w:rsidRPr="00423B56">
        <w:rPr>
          <w:lang w:val="en-GB"/>
        </w:rPr>
        <w:t xml:space="preserve"> (pp. 34-47).</w:t>
      </w:r>
      <w:proofErr w:type="gramEnd"/>
      <w:r w:rsidRPr="00423B56">
        <w:rPr>
          <w:lang w:val="en-GB"/>
        </w:rPr>
        <w:t xml:space="preserve"> </w:t>
      </w:r>
      <w:proofErr w:type="spellStart"/>
      <w:proofErr w:type="gramStart"/>
      <w:r w:rsidRPr="00423B56">
        <w:rPr>
          <w:lang w:val="en-GB"/>
        </w:rPr>
        <w:t>Routledge</w:t>
      </w:r>
      <w:proofErr w:type="spellEnd"/>
      <w:r w:rsidRPr="00423B56">
        <w:rPr>
          <w:lang w:val="en-GB"/>
        </w:rPr>
        <w:t>.</w:t>
      </w:r>
      <w:proofErr w:type="gramEnd"/>
      <w:r w:rsidRPr="00423B56">
        <w:rPr>
          <w:lang w:val="en-GB"/>
        </w:rPr>
        <w:fldChar w:fldCharType="begin"/>
      </w:r>
      <w:r w:rsidRPr="00423B56">
        <w:rPr>
          <w:lang w:val="en-GB"/>
        </w:rPr>
        <w:instrText>HYPERLINK "https://www.academia.edu/download/94423463/1743873X.2018.156170320221117-1-1wg05oy.pdf" \h</w:instrText>
      </w:r>
      <w:r w:rsidRPr="00423B56">
        <w:rPr>
          <w:lang w:val="en-GB"/>
        </w:rPr>
        <w:fldChar w:fldCharType="separate"/>
      </w:r>
      <w:r w:rsidRPr="00423B56">
        <w:rPr>
          <w:lang w:val="en-GB"/>
        </w:rPr>
        <w:t xml:space="preserve"> </w:t>
      </w:r>
      <w:r w:rsidRPr="00423B56">
        <w:rPr>
          <w:lang w:val="en-GB"/>
        </w:rPr>
        <w:fldChar w:fldCharType="end"/>
      </w:r>
      <w:hyperlink r:id="rId17">
        <w:r w:rsidRPr="00423B56">
          <w:rPr>
            <w:color w:val="1155CC"/>
            <w:u w:val="single"/>
            <w:lang w:val="en-GB"/>
          </w:rPr>
          <w:t>https://www.academia.edu/download/94423463/1743873X.2018.156170320221117-1-1wg05oy.pdf</w:t>
        </w:r>
      </w:hyperlink>
    </w:p>
    <w:p w:rsidR="00B64009" w:rsidRPr="00423B56" w:rsidRDefault="00B64009">
      <w:pPr>
        <w:pStyle w:val="normal0"/>
        <w:spacing w:before="240" w:after="240"/>
        <w:rPr>
          <w:color w:val="1155CC"/>
          <w:u w:val="single"/>
          <w:lang w:val="en-GB"/>
        </w:rPr>
      </w:pPr>
      <w:proofErr w:type="spellStart"/>
      <w:r w:rsidRPr="00423B56">
        <w:rPr>
          <w:lang w:val="en-GB"/>
        </w:rPr>
        <w:t>Novita</w:t>
      </w:r>
      <w:proofErr w:type="spellEnd"/>
      <w:r w:rsidRPr="00423B56">
        <w:rPr>
          <w:lang w:val="en-GB"/>
        </w:rPr>
        <w:t xml:space="preserve">, A.A., </w:t>
      </w:r>
      <w:proofErr w:type="spellStart"/>
      <w:r w:rsidRPr="00423B56">
        <w:rPr>
          <w:lang w:val="en-GB"/>
        </w:rPr>
        <w:t>Ngindana</w:t>
      </w:r>
      <w:proofErr w:type="spellEnd"/>
      <w:r w:rsidRPr="00423B56">
        <w:rPr>
          <w:lang w:val="en-GB"/>
        </w:rPr>
        <w:t xml:space="preserve">, R. and Putra, E., (2024). Preserving cultural heritage: Integrating traditional values and local arts for sustainable tourism. </w:t>
      </w:r>
      <w:proofErr w:type="spellStart"/>
      <w:proofErr w:type="gramStart"/>
      <w:r w:rsidRPr="00423B56">
        <w:rPr>
          <w:i/>
          <w:lang w:val="en-GB"/>
        </w:rPr>
        <w:t>Jurnal</w:t>
      </w:r>
      <w:proofErr w:type="spellEnd"/>
      <w:r w:rsidRPr="00423B56">
        <w:rPr>
          <w:i/>
          <w:lang w:val="en-GB"/>
        </w:rPr>
        <w:t xml:space="preserve"> </w:t>
      </w:r>
      <w:proofErr w:type="spellStart"/>
      <w:r w:rsidRPr="00423B56">
        <w:rPr>
          <w:i/>
          <w:lang w:val="en-GB"/>
        </w:rPr>
        <w:t>Inovasi</w:t>
      </w:r>
      <w:proofErr w:type="spellEnd"/>
      <w:r w:rsidRPr="00423B56">
        <w:rPr>
          <w:i/>
          <w:lang w:val="en-GB"/>
        </w:rPr>
        <w:t xml:space="preserve"> </w:t>
      </w:r>
      <w:proofErr w:type="spellStart"/>
      <w:r w:rsidRPr="00423B56">
        <w:rPr>
          <w:i/>
          <w:lang w:val="en-GB"/>
        </w:rPr>
        <w:t>Ilmu</w:t>
      </w:r>
      <w:proofErr w:type="spellEnd"/>
      <w:r w:rsidRPr="00423B56">
        <w:rPr>
          <w:i/>
          <w:lang w:val="en-GB"/>
        </w:rPr>
        <w:t xml:space="preserve"> </w:t>
      </w:r>
      <w:proofErr w:type="spellStart"/>
      <w:r w:rsidRPr="00423B56">
        <w:rPr>
          <w:i/>
          <w:lang w:val="en-GB"/>
        </w:rPr>
        <w:t>Sosial</w:t>
      </w:r>
      <w:proofErr w:type="spellEnd"/>
      <w:r w:rsidRPr="00423B56">
        <w:rPr>
          <w:i/>
          <w:lang w:val="en-GB"/>
        </w:rPr>
        <w:t xml:space="preserve"> Dan </w:t>
      </w:r>
      <w:proofErr w:type="spellStart"/>
      <w:r w:rsidRPr="00423B56">
        <w:rPr>
          <w:i/>
          <w:lang w:val="en-GB"/>
        </w:rPr>
        <w:t>Politik</w:t>
      </w:r>
      <w:proofErr w:type="spellEnd"/>
      <w:r w:rsidRPr="00423B56">
        <w:rPr>
          <w:i/>
          <w:lang w:val="en-GB"/>
        </w:rPr>
        <w:t xml:space="preserve"> </w:t>
      </w:r>
      <w:r w:rsidRPr="00423B56">
        <w:rPr>
          <w:i/>
          <w:lang w:val="en-GB"/>
        </w:rPr>
        <w:lastRenderedPageBreak/>
        <w:t>(</w:t>
      </w:r>
      <w:proofErr w:type="spellStart"/>
      <w:r w:rsidRPr="00423B56">
        <w:rPr>
          <w:i/>
          <w:lang w:val="en-GB"/>
        </w:rPr>
        <w:t>JISoP</w:t>
      </w:r>
      <w:proofErr w:type="spellEnd"/>
      <w:r w:rsidRPr="00423B56">
        <w:rPr>
          <w:i/>
          <w:lang w:val="en-GB"/>
        </w:rPr>
        <w:t>)</w:t>
      </w:r>
      <w:r w:rsidRPr="00423B56">
        <w:rPr>
          <w:lang w:val="en-GB"/>
        </w:rPr>
        <w:t xml:space="preserve">, </w:t>
      </w:r>
      <w:r w:rsidRPr="00423B56">
        <w:rPr>
          <w:i/>
          <w:lang w:val="en-GB"/>
        </w:rPr>
        <w:t>6</w:t>
      </w:r>
      <w:r w:rsidRPr="00423B56">
        <w:rPr>
          <w:lang w:val="en-GB"/>
        </w:rPr>
        <w:t>(1), pp.68-77.</w:t>
      </w:r>
      <w:proofErr w:type="gramEnd"/>
      <w:r w:rsidRPr="00423B56">
        <w:rPr>
          <w:lang w:val="en-GB"/>
        </w:rPr>
        <w:fldChar w:fldCharType="begin"/>
      </w:r>
      <w:r w:rsidRPr="00423B56">
        <w:rPr>
          <w:lang w:val="en-GB"/>
        </w:rPr>
        <w:instrText>HYPERLINK "https://riset.unisma.ac.id/index.php/JISoP/article/download/21925/16402" \h</w:instrText>
      </w:r>
      <w:r w:rsidRPr="00423B56">
        <w:rPr>
          <w:lang w:val="en-GB"/>
        </w:rPr>
        <w:fldChar w:fldCharType="separate"/>
      </w:r>
      <w:r w:rsidRPr="00423B56">
        <w:rPr>
          <w:lang w:val="en-GB"/>
        </w:rPr>
        <w:t xml:space="preserve"> </w:t>
      </w:r>
      <w:r w:rsidRPr="00423B56">
        <w:rPr>
          <w:lang w:val="en-GB"/>
        </w:rPr>
        <w:fldChar w:fldCharType="end"/>
      </w:r>
      <w:hyperlink r:id="rId18">
        <w:r w:rsidRPr="00423B56">
          <w:rPr>
            <w:color w:val="1155CC"/>
            <w:u w:val="single"/>
            <w:lang w:val="en-GB"/>
          </w:rPr>
          <w:t>https://riset.unisma.ac.id/index.php/JISoP/article/download/21925/16402</w:t>
        </w:r>
      </w:hyperlink>
    </w:p>
    <w:p w:rsidR="00B64009" w:rsidRPr="00423B56" w:rsidRDefault="00B64009">
      <w:pPr>
        <w:pStyle w:val="normal0"/>
        <w:spacing w:before="240" w:after="240"/>
        <w:rPr>
          <w:color w:val="1155CC"/>
          <w:u w:val="single"/>
          <w:lang w:val="en-GB"/>
        </w:rPr>
      </w:pPr>
      <w:r w:rsidRPr="00423B56">
        <w:rPr>
          <w:lang w:val="en-GB"/>
        </w:rPr>
        <w:t xml:space="preserve">Schubert, S.F. and </w:t>
      </w:r>
      <w:proofErr w:type="spellStart"/>
      <w:r w:rsidRPr="00423B56">
        <w:rPr>
          <w:lang w:val="en-GB"/>
        </w:rPr>
        <w:t>Schamel</w:t>
      </w:r>
      <w:proofErr w:type="spellEnd"/>
      <w:r w:rsidRPr="00423B56">
        <w:rPr>
          <w:lang w:val="en-GB"/>
        </w:rPr>
        <w:t xml:space="preserve">, G., (2021). Sustainable tourism development: A dynamic model incorporating resident </w:t>
      </w:r>
      <w:proofErr w:type="spellStart"/>
      <w:r w:rsidRPr="00423B56">
        <w:rPr>
          <w:lang w:val="en-GB"/>
        </w:rPr>
        <w:t>spillovers</w:t>
      </w:r>
      <w:proofErr w:type="spellEnd"/>
      <w:r w:rsidRPr="00423B56">
        <w:rPr>
          <w:lang w:val="en-GB"/>
        </w:rPr>
        <w:t xml:space="preserve">. </w:t>
      </w:r>
      <w:proofErr w:type="gramStart"/>
      <w:r w:rsidRPr="00423B56">
        <w:rPr>
          <w:i/>
          <w:lang w:val="en-GB"/>
        </w:rPr>
        <w:t>Tourism Economics</w:t>
      </w:r>
      <w:r w:rsidRPr="00423B56">
        <w:rPr>
          <w:lang w:val="en-GB"/>
        </w:rPr>
        <w:t xml:space="preserve">, </w:t>
      </w:r>
      <w:r w:rsidRPr="00423B56">
        <w:rPr>
          <w:i/>
          <w:lang w:val="en-GB"/>
        </w:rPr>
        <w:t>27</w:t>
      </w:r>
      <w:r w:rsidRPr="00423B56">
        <w:rPr>
          <w:lang w:val="en-GB"/>
        </w:rPr>
        <w:t>(7), pp.1561-1587.</w:t>
      </w:r>
      <w:proofErr w:type="gramEnd"/>
      <w:r w:rsidRPr="00423B56">
        <w:rPr>
          <w:lang w:val="en-GB"/>
        </w:rPr>
        <w:fldChar w:fldCharType="begin"/>
      </w:r>
      <w:r w:rsidRPr="00423B56">
        <w:rPr>
          <w:lang w:val="en-GB"/>
        </w:rPr>
        <w:instrText>HYPERLINK "https://bia.unibz.it/esploro/fulltext/journalArticle/Sustainable-tourism-development-A-dynamic-model/991006258996401241?repId=12269277330001241&amp;mId=13335106430001241&amp;institution=39UBZ_INST" \h</w:instrText>
      </w:r>
      <w:r w:rsidRPr="00423B56">
        <w:rPr>
          <w:lang w:val="en-GB"/>
        </w:rPr>
        <w:fldChar w:fldCharType="separate"/>
      </w:r>
      <w:r w:rsidRPr="00423B56">
        <w:rPr>
          <w:lang w:val="en-GB"/>
        </w:rPr>
        <w:t xml:space="preserve"> </w:t>
      </w:r>
      <w:r w:rsidRPr="00423B56">
        <w:rPr>
          <w:lang w:val="en-GB"/>
        </w:rPr>
        <w:fldChar w:fldCharType="end"/>
      </w:r>
      <w:hyperlink r:id="rId19">
        <w:r w:rsidRPr="00423B56">
          <w:rPr>
            <w:color w:val="1155CC"/>
            <w:u w:val="single"/>
            <w:lang w:val="en-GB"/>
          </w:rPr>
          <w:t>https://bia.unibz.it/esploro/fulltext/journalArticle/Sustainable-tourism-development-A-dynamic-model/991006258996401241?repId=12269277330001241&amp;mId=13335106430001241&amp;institution=39UBZ_INST</w:t>
        </w:r>
      </w:hyperlink>
    </w:p>
    <w:p w:rsidR="00B64009" w:rsidRPr="00423B56" w:rsidRDefault="00B64009">
      <w:pPr>
        <w:pStyle w:val="normal0"/>
        <w:spacing w:before="240" w:after="240"/>
        <w:rPr>
          <w:lang w:val="en-GB"/>
        </w:rPr>
      </w:pPr>
      <w:proofErr w:type="gramStart"/>
      <w:r w:rsidRPr="00423B56">
        <w:rPr>
          <w:lang w:val="en-GB"/>
        </w:rPr>
        <w:t>UNDP.</w:t>
      </w:r>
      <w:proofErr w:type="gramEnd"/>
      <w:r w:rsidRPr="00423B56">
        <w:rPr>
          <w:lang w:val="en-GB"/>
        </w:rPr>
        <w:t xml:space="preserve"> </w:t>
      </w:r>
      <w:proofErr w:type="gramStart"/>
      <w:r w:rsidRPr="00423B56">
        <w:rPr>
          <w:lang w:val="en-GB"/>
        </w:rPr>
        <w:t xml:space="preserve">(2025). </w:t>
      </w:r>
      <w:r w:rsidRPr="00423B56">
        <w:rPr>
          <w:i/>
          <w:lang w:val="en-GB"/>
        </w:rPr>
        <w:t>THE SDGS IN ACTION</w:t>
      </w:r>
      <w:r w:rsidRPr="00423B56">
        <w:rPr>
          <w:lang w:val="en-GB"/>
        </w:rPr>
        <w:t>.</w:t>
      </w:r>
      <w:proofErr w:type="gramEnd"/>
      <w:r w:rsidRPr="00423B56">
        <w:rPr>
          <w:lang w:val="en-GB"/>
        </w:rPr>
        <w:t xml:space="preserve"> Available at:</w:t>
      </w:r>
      <w:hyperlink r:id="rId20">
        <w:r w:rsidRPr="00423B56">
          <w:rPr>
            <w:lang w:val="en-GB"/>
          </w:rPr>
          <w:t xml:space="preserve"> </w:t>
        </w:r>
      </w:hyperlink>
      <w:hyperlink r:id="rId21">
        <w:r w:rsidRPr="00423B56">
          <w:rPr>
            <w:color w:val="1155CC"/>
            <w:u w:val="single"/>
            <w:lang w:val="en-GB"/>
          </w:rPr>
          <w:t>https://www.undp.org/sustainable-development-goals</w:t>
        </w:r>
      </w:hyperlink>
      <w:r w:rsidRPr="00423B56">
        <w:rPr>
          <w:lang w:val="en-GB"/>
        </w:rPr>
        <w:t xml:space="preserve"> [Accessed on: 27 September 2025].</w:t>
      </w:r>
    </w:p>
    <w:p w:rsidR="00B64009" w:rsidRPr="00423B56" w:rsidRDefault="00B64009">
      <w:pPr>
        <w:pStyle w:val="normal0"/>
        <w:spacing w:before="240" w:after="240"/>
        <w:rPr>
          <w:lang w:val="en-GB"/>
        </w:rPr>
      </w:pPr>
      <w:proofErr w:type="gramStart"/>
      <w:r w:rsidRPr="00423B56">
        <w:rPr>
          <w:lang w:val="en-GB"/>
        </w:rPr>
        <w:t>United Nations.</w:t>
      </w:r>
      <w:proofErr w:type="gramEnd"/>
      <w:r w:rsidRPr="00423B56">
        <w:rPr>
          <w:lang w:val="en-GB"/>
        </w:rPr>
        <w:t xml:space="preserve"> </w:t>
      </w:r>
      <w:proofErr w:type="gramStart"/>
      <w:r w:rsidRPr="00423B56">
        <w:rPr>
          <w:lang w:val="en-GB"/>
        </w:rPr>
        <w:t xml:space="preserve">(2025). </w:t>
      </w:r>
      <w:r w:rsidRPr="00423B56">
        <w:rPr>
          <w:i/>
          <w:lang w:val="en-GB"/>
        </w:rPr>
        <w:t>Sustainable Development Goals (SDGs)</w:t>
      </w:r>
      <w:r w:rsidRPr="00423B56">
        <w:rPr>
          <w:lang w:val="en-GB"/>
        </w:rPr>
        <w:t>.</w:t>
      </w:r>
      <w:proofErr w:type="gramEnd"/>
      <w:r w:rsidRPr="00423B56">
        <w:rPr>
          <w:lang w:val="en-GB"/>
        </w:rPr>
        <w:t xml:space="preserve"> Available at:</w:t>
      </w:r>
      <w:hyperlink r:id="rId22">
        <w:r w:rsidRPr="00423B56">
          <w:rPr>
            <w:lang w:val="en-GB"/>
          </w:rPr>
          <w:t xml:space="preserve"> </w:t>
        </w:r>
      </w:hyperlink>
      <w:hyperlink r:id="rId23">
        <w:r w:rsidRPr="00423B56">
          <w:rPr>
            <w:color w:val="1155CC"/>
            <w:u w:val="single"/>
            <w:lang w:val="en-GB"/>
          </w:rPr>
          <w:t>https://unosd.un.org/content/sustainable-development-goals-sdgs</w:t>
        </w:r>
      </w:hyperlink>
      <w:r w:rsidRPr="00423B56">
        <w:rPr>
          <w:lang w:val="en-GB"/>
        </w:rPr>
        <w:t xml:space="preserve"> [Accessed on: 27 September 2025].</w:t>
      </w:r>
    </w:p>
    <w:p w:rsidR="007963BF" w:rsidRPr="00423B56" w:rsidRDefault="007963BF">
      <w:pPr>
        <w:pStyle w:val="normal0"/>
        <w:rPr>
          <w:lang w:val="en-GB"/>
        </w:rPr>
      </w:pPr>
    </w:p>
    <w:sectPr w:rsidR="007963BF" w:rsidRPr="00423B56" w:rsidSect="007963BF">
      <w:pgSz w:w="12240" w:h="15840"/>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4"/>
  <w:displayBackgroundShape/>
  <w:proofState w:spelling="clean" w:grammar="clean"/>
  <w:defaultTabStop w:val="720"/>
  <w:characterSpacingControl w:val="doNotCompress"/>
  <w:compat/>
  <w:rsids>
    <w:rsidRoot w:val="007963BF"/>
    <w:rsid w:val="000601C8"/>
    <w:rsid w:val="0008626F"/>
    <w:rsid w:val="00423B56"/>
    <w:rsid w:val="007963BF"/>
    <w:rsid w:val="00B64009"/>
    <w:rsid w:val="00CC231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7963BF"/>
    <w:pPr>
      <w:keepNext/>
      <w:keepLines/>
      <w:outlineLvl w:val="0"/>
    </w:pPr>
    <w:rPr>
      <w:b/>
    </w:rPr>
  </w:style>
  <w:style w:type="paragraph" w:styleId="Heading2">
    <w:name w:val="heading 2"/>
    <w:basedOn w:val="normal0"/>
    <w:next w:val="normal0"/>
    <w:rsid w:val="007963BF"/>
    <w:pPr>
      <w:keepNext/>
      <w:keepLines/>
      <w:spacing w:before="360" w:after="120"/>
      <w:outlineLvl w:val="1"/>
    </w:pPr>
    <w:rPr>
      <w:sz w:val="32"/>
      <w:szCs w:val="32"/>
    </w:rPr>
  </w:style>
  <w:style w:type="paragraph" w:styleId="Heading3">
    <w:name w:val="heading 3"/>
    <w:basedOn w:val="normal0"/>
    <w:next w:val="normal0"/>
    <w:rsid w:val="007963BF"/>
    <w:pPr>
      <w:keepNext/>
      <w:keepLines/>
      <w:spacing w:before="320" w:after="80"/>
      <w:outlineLvl w:val="2"/>
    </w:pPr>
    <w:rPr>
      <w:color w:val="434343"/>
      <w:sz w:val="28"/>
      <w:szCs w:val="28"/>
    </w:rPr>
  </w:style>
  <w:style w:type="paragraph" w:styleId="Heading4">
    <w:name w:val="heading 4"/>
    <w:basedOn w:val="normal0"/>
    <w:next w:val="normal0"/>
    <w:rsid w:val="007963BF"/>
    <w:pPr>
      <w:keepNext/>
      <w:keepLines/>
      <w:spacing w:before="280" w:after="80"/>
      <w:outlineLvl w:val="3"/>
    </w:pPr>
    <w:rPr>
      <w:color w:val="666666"/>
    </w:rPr>
  </w:style>
  <w:style w:type="paragraph" w:styleId="Heading5">
    <w:name w:val="heading 5"/>
    <w:basedOn w:val="normal0"/>
    <w:next w:val="normal0"/>
    <w:rsid w:val="007963BF"/>
    <w:pPr>
      <w:keepNext/>
      <w:keepLines/>
      <w:spacing w:before="240" w:after="80"/>
      <w:outlineLvl w:val="4"/>
    </w:pPr>
    <w:rPr>
      <w:color w:val="666666"/>
      <w:sz w:val="22"/>
      <w:szCs w:val="22"/>
    </w:rPr>
  </w:style>
  <w:style w:type="paragraph" w:styleId="Heading6">
    <w:name w:val="heading 6"/>
    <w:basedOn w:val="normal0"/>
    <w:next w:val="normal0"/>
    <w:rsid w:val="007963B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7963BF"/>
    <w:tblPr>
      <w:tblCellMar>
        <w:top w:w="100" w:type="dxa"/>
        <w:left w:w="100" w:type="dxa"/>
        <w:bottom w:w="100" w:type="dxa"/>
        <w:right w:w="100" w:type="dxa"/>
      </w:tblCellMar>
    </w:tblPr>
  </w:style>
  <w:style w:type="paragraph" w:customStyle="1" w:styleId="normal0">
    <w:name w:val="normal"/>
    <w:rsid w:val="007963BF"/>
  </w:style>
  <w:style w:type="paragraph" w:styleId="Title">
    <w:name w:val="Title"/>
    <w:basedOn w:val="normal0"/>
    <w:next w:val="normal0"/>
    <w:rsid w:val="007963BF"/>
    <w:pPr>
      <w:keepNext/>
      <w:keepLines/>
      <w:spacing w:after="60"/>
    </w:pPr>
    <w:rPr>
      <w:sz w:val="52"/>
      <w:szCs w:val="52"/>
    </w:rPr>
  </w:style>
  <w:style w:type="paragraph" w:styleId="Subtitle">
    <w:name w:val="Subtitle"/>
    <w:basedOn w:val="normal0"/>
    <w:next w:val="normal0"/>
    <w:rsid w:val="007963BF"/>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7963BF"/>
    <w:pPr>
      <w:spacing w:line="240" w:lineRule="auto"/>
    </w:pPr>
    <w:rPr>
      <w:sz w:val="20"/>
      <w:szCs w:val="20"/>
    </w:rPr>
  </w:style>
  <w:style w:type="character" w:customStyle="1" w:styleId="CommentTextChar">
    <w:name w:val="Comment Text Char"/>
    <w:basedOn w:val="DefaultParagraphFont"/>
    <w:link w:val="CommentText"/>
    <w:uiPriority w:val="99"/>
    <w:semiHidden/>
    <w:rsid w:val="007963BF"/>
    <w:rPr>
      <w:sz w:val="20"/>
      <w:szCs w:val="20"/>
    </w:rPr>
  </w:style>
  <w:style w:type="character" w:styleId="CommentReference">
    <w:name w:val="annotation reference"/>
    <w:basedOn w:val="DefaultParagraphFont"/>
    <w:uiPriority w:val="99"/>
    <w:semiHidden/>
    <w:unhideWhenUsed/>
    <w:rsid w:val="007963BF"/>
    <w:rPr>
      <w:sz w:val="16"/>
      <w:szCs w:val="16"/>
    </w:rPr>
  </w:style>
  <w:style w:type="paragraph" w:styleId="BalloonText">
    <w:name w:val="Balloon Text"/>
    <w:basedOn w:val="Normal"/>
    <w:link w:val="BalloonTextChar"/>
    <w:uiPriority w:val="99"/>
    <w:semiHidden/>
    <w:unhideWhenUsed/>
    <w:rsid w:val="00423B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3B56"/>
    <w:rPr>
      <w:rFonts w:ascii="Tahoma" w:hAnsi="Tahoma" w:cs="Tahoma"/>
      <w:sz w:val="16"/>
      <w:szCs w:val="16"/>
    </w:rPr>
  </w:style>
  <w:style w:type="paragraph" w:styleId="TOCHeading">
    <w:name w:val="TOC Heading"/>
    <w:basedOn w:val="Heading1"/>
    <w:next w:val="Normal"/>
    <w:uiPriority w:val="39"/>
    <w:semiHidden/>
    <w:unhideWhenUsed/>
    <w:qFormat/>
    <w:rsid w:val="000601C8"/>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0601C8"/>
    <w:pPr>
      <w:spacing w:after="100"/>
    </w:pPr>
  </w:style>
  <w:style w:type="character" w:styleId="Hyperlink">
    <w:name w:val="Hyperlink"/>
    <w:basedOn w:val="DefaultParagraphFont"/>
    <w:uiPriority w:val="99"/>
    <w:unhideWhenUsed/>
    <w:rsid w:val="000601C8"/>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ieeexplore.ieee.org/iel7/6287639/6514899/10207033.pdf" TargetMode="External"/><Relationship Id="rId13" Type="http://schemas.openxmlformats.org/officeDocument/2006/relationships/hyperlink" Target="https://globetrotterkyle.com/the-ultimate-travel-guide-to-rothenburg-ob-der-tauber/" TargetMode="External"/><Relationship Id="rId18" Type="http://schemas.openxmlformats.org/officeDocument/2006/relationships/hyperlink" Target="https://riset.unisma.ac.id/index.php/JISoP/article/download/21925/16402" TargetMode="External"/><Relationship Id="rId3" Type="http://schemas.openxmlformats.org/officeDocument/2006/relationships/settings" Target="settings.xml"/><Relationship Id="rId21" Type="http://schemas.openxmlformats.org/officeDocument/2006/relationships/hyperlink" Target="https://www.undp.org/sustainable-development-goals" TargetMode="External"/><Relationship Id="rId7" Type="http://schemas.openxmlformats.org/officeDocument/2006/relationships/image" Target="media/image3.png"/><Relationship Id="rId12" Type="http://schemas.openxmlformats.org/officeDocument/2006/relationships/hyperlink" Target="https://www.germany-insider-facts.com/rothenburg-germany.html" TargetMode="External"/><Relationship Id="rId17" Type="http://schemas.openxmlformats.org/officeDocument/2006/relationships/hyperlink" Target="https://www.academia.edu/download/94423463/1743873X.2018.156170320221117-1-1wg05oy.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iea.org/countries/germany/emissions" TargetMode="External"/><Relationship Id="rId20" Type="http://schemas.openxmlformats.org/officeDocument/2006/relationships/hyperlink" Target="https://www.undp.org/sustainable-development-goals"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ecotopia2121.com/single-post/rothenburg-ob-der-tauber-from-the-most-german-of-towns-to-the-greenest-and-most-diverse-of-towns"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iea.org/countries/germany/emissions" TargetMode="External"/><Relationship Id="rId23" Type="http://schemas.openxmlformats.org/officeDocument/2006/relationships/hyperlink" Target="https://unosd.un.org/content/sustainable-development-goals-sdgs" TargetMode="External"/><Relationship Id="rId10" Type="http://schemas.openxmlformats.org/officeDocument/2006/relationships/hyperlink" Target="https://www.drv.de/public/Downloads_2025/Zahlen_und_Fakten_2025_ENG.pdf" TargetMode="External"/><Relationship Id="rId19" Type="http://schemas.openxmlformats.org/officeDocument/2006/relationships/hyperlink" Target="https://bia.unibz.it/esploro/fulltext/journalArticle/Sustainable-tourism-development-A-dynamic-model/991006258996401241?repId=12269277330001241&amp;mId=13335106430001241&amp;institution=39UBZ_INST" TargetMode="External"/><Relationship Id="rId4" Type="http://schemas.openxmlformats.org/officeDocument/2006/relationships/webSettings" Target="webSettings.xml"/><Relationship Id="rId9" Type="http://schemas.openxmlformats.org/officeDocument/2006/relationships/hyperlink" Target="https://www.drv.de/public/Downloads_2025/Zahlen_und_Fakten_2025_ENG.pdf" TargetMode="External"/><Relationship Id="rId14" Type="http://schemas.openxmlformats.org/officeDocument/2006/relationships/hyperlink" Target="https://globetrotterkyle.com/the-ultimate-travel-guide-to-rothenburg-ob-der-tauber/" TargetMode="External"/><Relationship Id="rId22" Type="http://schemas.openxmlformats.org/officeDocument/2006/relationships/hyperlink" Target="https://unosd.un.org/content/sustainable-development-goals-sd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671F2-2426-419B-9F00-C0B150894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1721</Words>
  <Characters>9812</Characters>
  <DocSecurity>0</DocSecurity>
  <Lines>81</Lines>
  <Paragraphs>23</Paragraphs>
  <ScaleCrop>false</ScaleCrop>
  <Company/>
  <LinksUpToDate>false</LinksUpToDate>
  <CharactersWithSpaces>11510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2025-09-27T10:45:00Z</dcterms:created>
  <dcterms:modified xsi:type="dcterms:W3CDTF">2025-09-27T10:47:00Z</dcterms:modified>
</cp:coreProperties>
</file>