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2B5D75"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23A3E996" wp14:editId="6244F32F">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4"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66AD1CBB" w14:textId="77777777" w:rsidR="00661030" w:rsidRPr="0019504D" w:rsidRDefault="00661030" w:rsidP="00661030">
      <w:pPr>
        <w:rPr>
          <w:b/>
          <w:bCs/>
          <w:lang w:val="en-US"/>
        </w:rPr>
      </w:pPr>
      <w:r>
        <w:rPr>
          <w:b/>
          <w:bCs/>
          <w:lang w:val="en-US"/>
        </w:rPr>
        <w:t>Tourism</w:t>
      </w:r>
      <w:r w:rsidR="00C21EBA">
        <w:rPr>
          <w:b/>
          <w:bCs/>
          <w:lang w:val="en-US"/>
        </w:rPr>
        <w:t xml:space="preserve"> </w:t>
      </w:r>
      <w:r w:rsidR="00481859">
        <w:rPr>
          <w:b/>
          <w:bCs/>
          <w:lang w:val="en-US"/>
        </w:rPr>
        <w:t>Law and Legislation</w:t>
      </w:r>
    </w:p>
    <w:p w14:paraId="1A3419DD" w14:textId="77777777" w:rsidR="0019504D" w:rsidRDefault="0019504D" w:rsidP="0019504D">
      <w:pPr>
        <w:rPr>
          <w:lang w:val="en-US"/>
        </w:rPr>
      </w:pPr>
      <w:r w:rsidRPr="0019504D">
        <w:rPr>
          <w:lang w:val="en-US"/>
        </w:rPr>
        <w:t>Ass</w:t>
      </w:r>
      <w:r>
        <w:rPr>
          <w:lang w:val="en-US"/>
        </w:rPr>
        <w:t xml:space="preserve">ignment </w:t>
      </w:r>
      <w:r w:rsidR="009C582A">
        <w:rPr>
          <w:lang w:val="en-US"/>
        </w:rPr>
        <w:t>6</w:t>
      </w:r>
    </w:p>
    <w:p w14:paraId="5BD0E449" w14:textId="77777777" w:rsidR="0019504D" w:rsidRPr="0019504D" w:rsidRDefault="009C582A" w:rsidP="0019504D">
      <w:pPr>
        <w:rPr>
          <w:lang w:val="en-US"/>
        </w:rPr>
      </w:pPr>
      <w:r>
        <w:rPr>
          <w:lang w:val="en-US"/>
        </w:rPr>
        <w:t>04</w:t>
      </w:r>
      <w:r w:rsidR="0019504D">
        <w:rPr>
          <w:lang w:val="en-US"/>
        </w:rPr>
        <w:t>.0</w:t>
      </w:r>
      <w:r>
        <w:rPr>
          <w:lang w:val="en-US"/>
        </w:rPr>
        <w:t>2</w:t>
      </w:r>
      <w:r w:rsidR="0019504D">
        <w:rPr>
          <w:lang w:val="en-US"/>
        </w:rPr>
        <w:t>.202</w:t>
      </w:r>
      <w:r w:rsidR="003E6F9A">
        <w:rPr>
          <w:lang w:val="en-US"/>
        </w:rPr>
        <w:t>6</w:t>
      </w:r>
    </w:p>
    <w:p w14:paraId="77D2BCC7" w14:textId="77777777" w:rsidR="0019504D" w:rsidRDefault="0019504D"/>
    <w:p w14:paraId="6AA10C96" w14:textId="77777777" w:rsidR="0019504D" w:rsidRDefault="0019504D"/>
    <w:p w14:paraId="3F6CBEB8" w14:textId="77777777" w:rsidR="0019504D" w:rsidRDefault="0019504D"/>
    <w:p w14:paraId="49DD65B8" w14:textId="77777777" w:rsidR="0019504D" w:rsidRDefault="0019504D"/>
    <w:p w14:paraId="4D942B9E" w14:textId="77777777" w:rsidR="0019504D" w:rsidRDefault="0019504D"/>
    <w:p w14:paraId="485A3C31" w14:textId="77777777" w:rsidR="00CD620A" w:rsidRDefault="00CD620A"/>
    <w:p w14:paraId="48C3FDF0" w14:textId="77777777" w:rsidR="00CD620A" w:rsidRDefault="00CD620A"/>
    <w:p w14:paraId="21F1CDBC" w14:textId="77777777" w:rsidR="00CD620A" w:rsidRDefault="00CD620A"/>
    <w:p w14:paraId="546E6E34" w14:textId="77777777" w:rsidR="00CD620A" w:rsidRDefault="00CD620A"/>
    <w:p w14:paraId="2B86909E" w14:textId="77777777" w:rsidR="00CD620A" w:rsidRDefault="00CD620A"/>
    <w:p w14:paraId="6466BB10" w14:textId="77777777" w:rsidR="00EA737F" w:rsidRDefault="00EA737F"/>
    <w:p w14:paraId="54234175" w14:textId="77777777" w:rsidR="0019504D" w:rsidRDefault="0019504D"/>
    <w:p w14:paraId="67930DE0" w14:textId="77777777" w:rsidR="0019504D" w:rsidRDefault="0019504D"/>
    <w:p w14:paraId="0F884B8E" w14:textId="77777777" w:rsidR="00EA737F" w:rsidRDefault="00CD620A" w:rsidP="00EA737F">
      <w:pPr>
        <w:spacing w:line="276" w:lineRule="auto"/>
        <w:rPr>
          <w:b/>
          <w:bCs/>
          <w:lang w:val="en-US"/>
        </w:rPr>
      </w:pPr>
      <w:r w:rsidRPr="00EA737F">
        <w:rPr>
          <w:b/>
          <w:bCs/>
          <w:lang w:val="en-US"/>
        </w:rPr>
        <w:t>In no more than 500 words</w:t>
      </w:r>
      <w:r w:rsidR="00716E23">
        <w:rPr>
          <w:b/>
          <w:bCs/>
          <w:lang w:val="en-US"/>
        </w:rPr>
        <w:t>,</w:t>
      </w:r>
      <w:r w:rsidR="00481859">
        <w:rPr>
          <w:b/>
          <w:bCs/>
          <w:lang w:val="en-US"/>
        </w:rPr>
        <w:t xml:space="preserve"> each explain</w:t>
      </w:r>
      <w:r w:rsidR="00716E23">
        <w:rPr>
          <w:b/>
          <w:bCs/>
          <w:lang w:val="en-US"/>
        </w:rPr>
        <w:t xml:space="preserve"> and 2-4 references:</w:t>
      </w:r>
    </w:p>
    <w:p w14:paraId="7AC73FC1" w14:textId="77777777" w:rsidR="00CA2604" w:rsidRDefault="00CA2604" w:rsidP="00EA737F">
      <w:pPr>
        <w:spacing w:line="276" w:lineRule="auto"/>
        <w:rPr>
          <w:b/>
          <w:bCs/>
          <w:lang w:val="en-US"/>
        </w:rPr>
      </w:pPr>
    </w:p>
    <w:p w14:paraId="1EC7A45E" w14:textId="77777777" w:rsidR="00E5219A" w:rsidRDefault="00E5219A" w:rsidP="00EA737F">
      <w:pPr>
        <w:spacing w:line="276" w:lineRule="auto"/>
        <w:rPr>
          <w:b/>
          <w:bCs/>
          <w:lang w:val="en-US"/>
        </w:rPr>
      </w:pPr>
    </w:p>
    <w:p w14:paraId="5BAE7096" w14:textId="77777777" w:rsidR="00E5219A" w:rsidRDefault="00E5219A" w:rsidP="00EA737F">
      <w:pPr>
        <w:spacing w:line="276" w:lineRule="auto"/>
        <w:rPr>
          <w:b/>
          <w:bCs/>
          <w:lang w:val="en-US"/>
        </w:rPr>
      </w:pPr>
    </w:p>
    <w:p w14:paraId="098E883F" w14:textId="77777777" w:rsidR="00E5219A" w:rsidRDefault="00E5219A" w:rsidP="00EA737F">
      <w:pPr>
        <w:spacing w:line="276" w:lineRule="auto"/>
        <w:rPr>
          <w:b/>
          <w:bCs/>
          <w:lang w:val="en-US"/>
        </w:rPr>
      </w:pPr>
    </w:p>
    <w:p w14:paraId="6D2AF056" w14:textId="77777777" w:rsidR="00E5219A" w:rsidRDefault="00E5219A" w:rsidP="00EA737F">
      <w:pPr>
        <w:spacing w:line="276" w:lineRule="auto"/>
        <w:rPr>
          <w:b/>
          <w:bCs/>
          <w:lang w:val="en-US"/>
        </w:rPr>
      </w:pPr>
    </w:p>
    <w:p w14:paraId="433AE3E3" w14:textId="77777777" w:rsidR="00E5219A" w:rsidRDefault="00E5219A" w:rsidP="00EA737F">
      <w:pPr>
        <w:spacing w:line="276" w:lineRule="auto"/>
        <w:rPr>
          <w:b/>
          <w:bCs/>
          <w:lang w:val="en-US"/>
        </w:rPr>
      </w:pPr>
    </w:p>
    <w:p w14:paraId="112574A8" w14:textId="77777777" w:rsidR="00E5219A" w:rsidRDefault="00E5219A" w:rsidP="00EA737F">
      <w:pPr>
        <w:spacing w:line="276" w:lineRule="auto"/>
        <w:rPr>
          <w:b/>
          <w:bCs/>
          <w:lang w:val="en-US"/>
        </w:rPr>
      </w:pPr>
    </w:p>
    <w:p w14:paraId="408D9CA2" w14:textId="77777777" w:rsidR="00E5219A" w:rsidRDefault="00E5219A" w:rsidP="00EA737F">
      <w:pPr>
        <w:spacing w:line="276" w:lineRule="auto"/>
        <w:rPr>
          <w:b/>
          <w:bCs/>
          <w:lang w:val="en-US"/>
        </w:rPr>
      </w:pPr>
    </w:p>
    <w:p w14:paraId="168C38D5" w14:textId="77777777" w:rsidR="00E5219A" w:rsidRDefault="00E5219A" w:rsidP="00EA737F">
      <w:pPr>
        <w:spacing w:line="276" w:lineRule="auto"/>
        <w:rPr>
          <w:b/>
          <w:bCs/>
          <w:lang w:val="en-US"/>
        </w:rPr>
      </w:pPr>
    </w:p>
    <w:p w14:paraId="1EBF3945" w14:textId="77777777" w:rsidR="00E5219A" w:rsidRDefault="00E5219A" w:rsidP="00EA737F">
      <w:pPr>
        <w:spacing w:line="276" w:lineRule="auto"/>
        <w:rPr>
          <w:b/>
          <w:bCs/>
          <w:lang w:val="en-US"/>
        </w:rPr>
      </w:pPr>
    </w:p>
    <w:p w14:paraId="3AC6F488" w14:textId="77777777" w:rsidR="00E5219A" w:rsidRDefault="00E5219A" w:rsidP="00EA737F">
      <w:pPr>
        <w:spacing w:line="276" w:lineRule="auto"/>
        <w:rPr>
          <w:b/>
          <w:bCs/>
          <w:lang w:val="en-US"/>
        </w:rPr>
      </w:pPr>
    </w:p>
    <w:p w14:paraId="7ACE13D6" w14:textId="77777777" w:rsidR="00E5219A" w:rsidRDefault="00E5219A" w:rsidP="00EA737F">
      <w:pPr>
        <w:spacing w:line="276" w:lineRule="auto"/>
        <w:rPr>
          <w:b/>
          <w:bCs/>
          <w:lang w:val="en-US"/>
        </w:rPr>
      </w:pPr>
    </w:p>
    <w:p w14:paraId="697C9B8E" w14:textId="77777777" w:rsidR="00E5219A" w:rsidRDefault="00E5219A" w:rsidP="00EA737F">
      <w:pPr>
        <w:spacing w:line="276" w:lineRule="auto"/>
        <w:rPr>
          <w:b/>
          <w:bCs/>
          <w:lang w:val="en-US"/>
        </w:rPr>
      </w:pPr>
    </w:p>
    <w:p w14:paraId="7E6E6E9A" w14:textId="77777777" w:rsidR="00E5219A" w:rsidRDefault="00E5219A" w:rsidP="00EA737F">
      <w:pPr>
        <w:spacing w:line="276" w:lineRule="auto"/>
        <w:rPr>
          <w:b/>
          <w:bCs/>
          <w:lang w:val="en-US"/>
        </w:rPr>
      </w:pPr>
    </w:p>
    <w:p w14:paraId="2EDF7343" w14:textId="77777777" w:rsidR="00E5219A" w:rsidRDefault="00E5219A" w:rsidP="00EA737F">
      <w:pPr>
        <w:spacing w:line="276" w:lineRule="auto"/>
        <w:rPr>
          <w:b/>
          <w:bCs/>
          <w:lang w:val="en-US"/>
        </w:rPr>
      </w:pPr>
    </w:p>
    <w:p w14:paraId="680B329C" w14:textId="77777777" w:rsidR="00E5219A" w:rsidRDefault="00E5219A" w:rsidP="00EA737F">
      <w:pPr>
        <w:spacing w:line="276" w:lineRule="auto"/>
        <w:rPr>
          <w:b/>
          <w:bCs/>
          <w:lang w:val="en-US"/>
        </w:rPr>
      </w:pPr>
    </w:p>
    <w:p w14:paraId="1C20B5AD" w14:textId="77777777" w:rsidR="00E5219A" w:rsidRDefault="00E5219A" w:rsidP="00EA737F">
      <w:pPr>
        <w:spacing w:line="276" w:lineRule="auto"/>
        <w:rPr>
          <w:b/>
          <w:bCs/>
          <w:lang w:val="en-US"/>
        </w:rPr>
      </w:pPr>
    </w:p>
    <w:p w14:paraId="7C5E25BB" w14:textId="77777777" w:rsidR="00E5219A" w:rsidRDefault="00E5219A" w:rsidP="00EA737F">
      <w:pPr>
        <w:spacing w:line="276" w:lineRule="auto"/>
        <w:rPr>
          <w:b/>
          <w:bCs/>
          <w:lang w:val="en-US"/>
        </w:rPr>
      </w:pPr>
    </w:p>
    <w:p w14:paraId="52F3C1A2" w14:textId="77777777" w:rsidR="00E5219A" w:rsidRDefault="00E5219A" w:rsidP="00EA737F">
      <w:pPr>
        <w:spacing w:line="276" w:lineRule="auto"/>
        <w:rPr>
          <w:b/>
          <w:bCs/>
          <w:lang w:val="en-US"/>
        </w:rPr>
      </w:pPr>
    </w:p>
    <w:p w14:paraId="104C2096" w14:textId="77777777" w:rsidR="00E5219A" w:rsidRDefault="00E5219A" w:rsidP="00EA737F">
      <w:pPr>
        <w:spacing w:line="276" w:lineRule="auto"/>
        <w:rPr>
          <w:b/>
          <w:bCs/>
          <w:lang w:val="en-US"/>
        </w:rPr>
      </w:pPr>
    </w:p>
    <w:p w14:paraId="12E3888A" w14:textId="77777777" w:rsidR="00E5219A" w:rsidRDefault="00E5219A" w:rsidP="00EA737F">
      <w:pPr>
        <w:spacing w:line="276" w:lineRule="auto"/>
        <w:rPr>
          <w:b/>
          <w:bCs/>
          <w:lang w:val="en-US"/>
        </w:rPr>
      </w:pPr>
    </w:p>
    <w:p w14:paraId="342826CB" w14:textId="77777777" w:rsidR="00E5219A" w:rsidRDefault="00E5219A" w:rsidP="00EA737F">
      <w:pPr>
        <w:spacing w:line="276" w:lineRule="auto"/>
        <w:rPr>
          <w:b/>
          <w:bCs/>
          <w:lang w:val="en-US"/>
        </w:rPr>
      </w:pPr>
    </w:p>
    <w:p w14:paraId="534C259A" w14:textId="77777777" w:rsidR="00E5219A" w:rsidRDefault="00E5219A" w:rsidP="00EA737F">
      <w:pPr>
        <w:spacing w:line="276" w:lineRule="auto"/>
        <w:rPr>
          <w:b/>
          <w:bCs/>
          <w:lang w:val="en-US"/>
        </w:rPr>
      </w:pPr>
    </w:p>
    <w:p w14:paraId="567B515C" w14:textId="77777777" w:rsidR="00E5219A" w:rsidRDefault="00E5219A" w:rsidP="00EA737F">
      <w:pPr>
        <w:spacing w:line="276" w:lineRule="auto"/>
        <w:rPr>
          <w:b/>
          <w:bCs/>
          <w:lang w:val="en-US"/>
        </w:rPr>
      </w:pPr>
    </w:p>
    <w:p w14:paraId="30F66347" w14:textId="77777777" w:rsidR="00EA737F" w:rsidRDefault="00EA737F" w:rsidP="00EA737F">
      <w:pPr>
        <w:spacing w:line="276" w:lineRule="auto"/>
        <w:rPr>
          <w:lang w:val="en-US"/>
        </w:rPr>
      </w:pPr>
    </w:p>
    <w:p w14:paraId="774B6D10" w14:textId="77777777" w:rsidR="00EA737F" w:rsidRDefault="00EA737F" w:rsidP="003E6F9A">
      <w:pPr>
        <w:spacing w:line="276" w:lineRule="auto"/>
        <w:rPr>
          <w:b/>
          <w:bCs/>
          <w:lang w:val="en-US"/>
        </w:rPr>
      </w:pPr>
      <w:r w:rsidRPr="00E5219A">
        <w:rPr>
          <w:b/>
          <w:bCs/>
          <w:lang w:val="en-US"/>
        </w:rPr>
        <w:lastRenderedPageBreak/>
        <w:t xml:space="preserve">1- </w:t>
      </w:r>
      <w:r w:rsidR="009C582A" w:rsidRPr="00E5219A">
        <w:rPr>
          <w:b/>
          <w:bCs/>
          <w:lang w:val="en-US"/>
        </w:rPr>
        <w:t>Distinguish between illicit competition and unfair competition paractices in the tourism sector</w:t>
      </w:r>
      <w:r w:rsidR="003E6F9A" w:rsidRPr="00E5219A">
        <w:rPr>
          <w:b/>
          <w:bCs/>
          <w:lang w:val="en-US"/>
        </w:rPr>
        <w:t>?</w:t>
      </w:r>
    </w:p>
    <w:p w14:paraId="6677D0CA" w14:textId="77777777" w:rsidR="00234EFF" w:rsidRPr="00234EFF" w:rsidRDefault="00234EFF" w:rsidP="00234EFF">
      <w:pPr>
        <w:spacing w:line="276" w:lineRule="auto"/>
        <w:rPr>
          <w:lang w:val="en-GB"/>
        </w:rPr>
      </w:pPr>
      <w:r w:rsidRPr="00234EFF">
        <w:rPr>
          <w:lang w:val="en-GB"/>
        </w:rPr>
        <w:t xml:space="preserve">Competition in the tourism industry is fierce because of factors such as easy access to the market, increased mobility around the world, and the proliferation of digital platforms. Although healthy competition promotes efficiency and new ideas, some business tactics distort the market. There are two main types of these practices: illicit competition and unfair competition. Illicit competition has different legal status, different procedures, and different outcomes. </w:t>
      </w:r>
      <w:r w:rsidRPr="00234EFF">
        <w:rPr>
          <w:lang w:val="en-GB"/>
        </w:rPr>
        <w:br/>
        <w:t xml:space="preserve">Anything that is obviously unlawful and goes against the letter of the law </w:t>
      </w:r>
      <w:proofErr w:type="gramStart"/>
      <w:r w:rsidRPr="00234EFF">
        <w:rPr>
          <w:lang w:val="en-GB"/>
        </w:rPr>
        <w:t>is considered to be</w:t>
      </w:r>
      <w:proofErr w:type="gramEnd"/>
      <w:r w:rsidRPr="00234EFF">
        <w:rPr>
          <w:lang w:val="en-GB"/>
        </w:rPr>
        <w:t xml:space="preserve"> engaging in illicit competition. Unlicensed operation of hotels, guesthouses, or tour services; failure to pay taxes; violation of labour laws; and disregard for health, safety, or environmental rules are all examples of what is considered illegal in the tourist industry. Inadequate fire safety measures and insurance coverage are just two examples of the risks that visitors face when staying in short-term rentals that do not comply with zoning and safety standards (Guttentag, 2015). By allowing unlawful enterprises to undercut legitimate businesses, these techniques undermine competition. </w:t>
      </w:r>
      <w:r w:rsidRPr="00234EFF">
        <w:rPr>
          <w:lang w:val="en-GB"/>
        </w:rPr>
        <w:br/>
        <w:t xml:space="preserve">Conversely, within the bounds of legality, unfair competition entails actions that manipulate the market or consumers by dishonest or immoral means. When it comes to tourism, there are a lot of common examples of deceptive package descriptions, biased pricing algorithms, altered online ratings, and bogus sustainability promises (greenwashing). These tactics take advantage of the fact that customers and businesses have different levels of knowledge, which is especially true in virtual spaces where confidence is key (Del Chiappa &amp; Baggio, 2015). </w:t>
      </w:r>
      <w:r w:rsidRPr="00234EFF">
        <w:rPr>
          <w:lang w:val="en-GB"/>
        </w:rPr>
        <w:br/>
        <w:t>There is a notable difference in the regulatory reaction between the two. Government inspections, licensing controls, and penalties are necessary to put an end to illegal competition. Rather than criminal punishment, self-regulatory measures, consumer protection laws, and competition laws aim to combat unfair competition by disclosure, openness, and sanctions for wrongdoing (</w:t>
      </w:r>
      <w:proofErr w:type="spellStart"/>
      <w:r w:rsidRPr="00234EFF">
        <w:rPr>
          <w:lang w:val="en-GB"/>
        </w:rPr>
        <w:t>Micklitz</w:t>
      </w:r>
      <w:proofErr w:type="spellEnd"/>
      <w:r w:rsidRPr="00234EFF">
        <w:rPr>
          <w:lang w:val="en-GB"/>
        </w:rPr>
        <w:t xml:space="preserve">, 2020). </w:t>
      </w:r>
      <w:r w:rsidRPr="00234EFF">
        <w:rPr>
          <w:lang w:val="en-GB"/>
        </w:rPr>
        <w:br/>
        <w:t>Their effects on destination governance and sustainability are another point of differentiation. Destination management is undermined by illicit competition, which frequently results in overtourism, environmental deterioration, and a loss of public revenue. Ethical tourism operators, especially smaller and medium-sized businesses without a strong marketing presence, suffer when consumers lose faith in brands and unfair competition lowers their reputation (</w:t>
      </w:r>
      <w:proofErr w:type="spellStart"/>
      <w:r w:rsidRPr="00234EFF">
        <w:rPr>
          <w:lang w:val="en-GB"/>
        </w:rPr>
        <w:t>Buhalis</w:t>
      </w:r>
      <w:proofErr w:type="spellEnd"/>
      <w:r w:rsidRPr="00234EFF">
        <w:rPr>
          <w:lang w:val="en-GB"/>
        </w:rPr>
        <w:t xml:space="preserve"> &amp; </w:t>
      </w:r>
      <w:proofErr w:type="spellStart"/>
      <w:r w:rsidRPr="00234EFF">
        <w:rPr>
          <w:lang w:val="en-GB"/>
        </w:rPr>
        <w:t>Sinarta</w:t>
      </w:r>
      <w:proofErr w:type="spellEnd"/>
      <w:r w:rsidRPr="00234EFF">
        <w:rPr>
          <w:lang w:val="en-GB"/>
        </w:rPr>
        <w:t xml:space="preserve">, 2019). </w:t>
      </w:r>
      <w:r w:rsidRPr="00234EFF">
        <w:rPr>
          <w:lang w:val="en-GB"/>
        </w:rPr>
        <w:br/>
        <w:t xml:space="preserve">With the rise of digital technology, competition in both arenas has heated up. There is more opportunity for unfair competition because to algorithm-driven pricing and review systems, and more informal tourism activities are being supported by online platforms, which has increased unlawful rivalry. The significance of adapting regulations to meet these changing difficulties is emphasized by international organizations like the World Tourism Organization. </w:t>
      </w:r>
      <w:r w:rsidRPr="00234EFF">
        <w:rPr>
          <w:lang w:val="en-GB"/>
        </w:rPr>
        <w:br/>
        <w:t xml:space="preserve">Finally, in the tourist industry, unfair competition refers to misleading but generally legal methods that impact customer choice, whereas illicit competition is characterized by </w:t>
      </w:r>
      <w:r w:rsidRPr="00234EFF">
        <w:rPr>
          <w:lang w:val="en-GB"/>
        </w:rPr>
        <w:lastRenderedPageBreak/>
        <w:t>unlawful acts that avoid regulation. If we want to build tourist governance frameworks that encourage sustainable destination growth, fair competition, and consumer protection, we must distinguish between the two.</w:t>
      </w:r>
    </w:p>
    <w:p w14:paraId="764B1657" w14:textId="77777777" w:rsidR="00104245" w:rsidRDefault="00104245" w:rsidP="00104245">
      <w:pPr>
        <w:spacing w:line="276" w:lineRule="auto"/>
        <w:rPr>
          <w:b/>
          <w:bCs/>
          <w:lang w:val="en-GB"/>
        </w:rPr>
      </w:pPr>
    </w:p>
    <w:p w14:paraId="098B7493" w14:textId="77777777" w:rsidR="00104245" w:rsidRDefault="00104245" w:rsidP="00104245">
      <w:pPr>
        <w:spacing w:line="276" w:lineRule="auto"/>
        <w:rPr>
          <w:b/>
          <w:bCs/>
          <w:lang w:val="en-GB"/>
        </w:rPr>
      </w:pPr>
    </w:p>
    <w:p w14:paraId="1B766757" w14:textId="77777777" w:rsidR="00104245" w:rsidRPr="00104245" w:rsidRDefault="00104245" w:rsidP="00104245">
      <w:pPr>
        <w:spacing w:line="276" w:lineRule="auto"/>
        <w:rPr>
          <w:b/>
          <w:bCs/>
          <w:lang w:val="en-GB"/>
        </w:rPr>
      </w:pPr>
    </w:p>
    <w:p w14:paraId="573AE5DB" w14:textId="387192E0" w:rsidR="00104245" w:rsidRPr="00104245" w:rsidRDefault="00104245" w:rsidP="00104245">
      <w:pPr>
        <w:spacing w:line="276" w:lineRule="auto"/>
        <w:rPr>
          <w:b/>
          <w:bCs/>
          <w:lang w:val="en-GB"/>
        </w:rPr>
      </w:pPr>
      <w:r w:rsidRPr="00104245">
        <w:rPr>
          <w:b/>
          <w:bCs/>
          <w:lang w:val="en-GB"/>
        </w:rPr>
        <w:t xml:space="preserve">References </w:t>
      </w:r>
    </w:p>
    <w:p w14:paraId="0990F2F4" w14:textId="77777777" w:rsidR="00104245" w:rsidRPr="00104245" w:rsidRDefault="00104245" w:rsidP="00104245">
      <w:pPr>
        <w:spacing w:line="276" w:lineRule="auto"/>
        <w:rPr>
          <w:b/>
          <w:bCs/>
          <w:lang w:val="en-GB"/>
        </w:rPr>
      </w:pPr>
      <w:proofErr w:type="spellStart"/>
      <w:r w:rsidRPr="00104245">
        <w:rPr>
          <w:b/>
          <w:bCs/>
          <w:lang w:val="en-GB"/>
        </w:rPr>
        <w:t>Buhalis</w:t>
      </w:r>
      <w:proofErr w:type="spellEnd"/>
      <w:r w:rsidRPr="00104245">
        <w:rPr>
          <w:b/>
          <w:bCs/>
          <w:lang w:val="en-GB"/>
        </w:rPr>
        <w:t xml:space="preserve">, D. &amp; </w:t>
      </w:r>
      <w:proofErr w:type="spellStart"/>
      <w:r w:rsidRPr="00104245">
        <w:rPr>
          <w:b/>
          <w:bCs/>
          <w:lang w:val="en-GB"/>
        </w:rPr>
        <w:t>Sinarta</w:t>
      </w:r>
      <w:proofErr w:type="spellEnd"/>
      <w:r w:rsidRPr="00104245">
        <w:rPr>
          <w:b/>
          <w:bCs/>
          <w:lang w:val="en-GB"/>
        </w:rPr>
        <w:t xml:space="preserve">, Y. (2019) ‘Real-time co-creation and destination competitiveness’, </w:t>
      </w:r>
      <w:r w:rsidRPr="00104245">
        <w:rPr>
          <w:b/>
          <w:bCs/>
          <w:i/>
          <w:iCs/>
          <w:lang w:val="en-GB"/>
        </w:rPr>
        <w:t>Journal of Travel &amp; Tourism Marketing</w:t>
      </w:r>
      <w:r w:rsidRPr="00104245">
        <w:rPr>
          <w:b/>
          <w:bCs/>
          <w:lang w:val="en-GB"/>
        </w:rPr>
        <w:t>, 36(4), pp. 1–15. https://doi.org/10.1080/10548408.2019.1566340</w:t>
      </w:r>
    </w:p>
    <w:p w14:paraId="18C53FCD" w14:textId="77777777" w:rsidR="00104245" w:rsidRPr="00104245" w:rsidRDefault="00104245" w:rsidP="00104245">
      <w:pPr>
        <w:spacing w:line="276" w:lineRule="auto"/>
        <w:rPr>
          <w:b/>
          <w:bCs/>
          <w:lang w:val="en-GB"/>
        </w:rPr>
      </w:pPr>
      <w:r w:rsidRPr="00104245">
        <w:rPr>
          <w:b/>
          <w:bCs/>
          <w:lang w:val="en-GB"/>
        </w:rPr>
        <w:t xml:space="preserve">Del Chiappa, G. &amp; Baggio, R. (2015) ‘Knowledge transfer in smart tourism destinations’, </w:t>
      </w:r>
      <w:r w:rsidRPr="00104245">
        <w:rPr>
          <w:b/>
          <w:bCs/>
          <w:i/>
          <w:iCs/>
          <w:lang w:val="en-GB"/>
        </w:rPr>
        <w:t>Journal of Destination Marketing &amp; Management</w:t>
      </w:r>
      <w:r w:rsidRPr="00104245">
        <w:rPr>
          <w:b/>
          <w:bCs/>
          <w:lang w:val="en-GB"/>
        </w:rPr>
        <w:t>, 4(4), pp. 258–267. https://doi.org/10.1016/j.jdmm.2015.10.001</w:t>
      </w:r>
    </w:p>
    <w:p w14:paraId="622D680C" w14:textId="77777777" w:rsidR="00104245" w:rsidRPr="00104245" w:rsidRDefault="00104245" w:rsidP="00104245">
      <w:pPr>
        <w:spacing w:line="276" w:lineRule="auto"/>
        <w:rPr>
          <w:b/>
          <w:bCs/>
          <w:lang w:val="en-GB"/>
        </w:rPr>
      </w:pPr>
      <w:r w:rsidRPr="00104245">
        <w:rPr>
          <w:b/>
          <w:bCs/>
          <w:lang w:val="en-GB"/>
        </w:rPr>
        <w:t xml:space="preserve">Guttentag, D. (2015) ‘Airbnb: Disruptive innovation and the rise of an informal tourism accommodation sector’, </w:t>
      </w:r>
      <w:r w:rsidRPr="00104245">
        <w:rPr>
          <w:b/>
          <w:bCs/>
          <w:i/>
          <w:iCs/>
          <w:lang w:val="en-GB"/>
        </w:rPr>
        <w:t>Current Issues in Tourism</w:t>
      </w:r>
      <w:r w:rsidRPr="00104245">
        <w:rPr>
          <w:b/>
          <w:bCs/>
          <w:lang w:val="en-GB"/>
        </w:rPr>
        <w:t>, 18(12), pp. 1192–1217. https://doi.org/10.1080/13683500.2013.827159</w:t>
      </w:r>
    </w:p>
    <w:p w14:paraId="02FD86A1" w14:textId="77777777" w:rsidR="00104245" w:rsidRPr="00104245" w:rsidRDefault="00104245" w:rsidP="00104245">
      <w:pPr>
        <w:spacing w:line="276" w:lineRule="auto"/>
        <w:rPr>
          <w:b/>
          <w:bCs/>
          <w:lang w:val="en-GB"/>
        </w:rPr>
      </w:pPr>
      <w:r w:rsidRPr="00104245">
        <w:rPr>
          <w:b/>
          <w:bCs/>
          <w:lang w:val="en-GB"/>
        </w:rPr>
        <w:t xml:space="preserve">Micklitz, H.-W. (2020) ‘Consumer law and unfair competition in the digital economy’, </w:t>
      </w:r>
      <w:r w:rsidRPr="00104245">
        <w:rPr>
          <w:b/>
          <w:bCs/>
          <w:i/>
          <w:iCs/>
          <w:lang w:val="en-GB"/>
        </w:rPr>
        <w:t>Journal of Consumer Policy</w:t>
      </w:r>
      <w:r w:rsidRPr="00104245">
        <w:rPr>
          <w:b/>
          <w:bCs/>
          <w:lang w:val="en-GB"/>
        </w:rPr>
        <w:t>, 43(1), pp. 1–12. https://doi.org/10.1007/s10603-019-09444-5</w:t>
      </w:r>
    </w:p>
    <w:p w14:paraId="27327382" w14:textId="77777777" w:rsidR="00E5219A" w:rsidRPr="00E5219A" w:rsidRDefault="00E5219A" w:rsidP="00FB44B2">
      <w:pPr>
        <w:spacing w:line="276" w:lineRule="auto"/>
      </w:pPr>
    </w:p>
    <w:sectPr w:rsidR="00E5219A" w:rsidRPr="00E5219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embedRegular r:id="rId1" w:fontKey="{8F4783FD-D8D3-4338-AA38-55BF7D7FFB4A}"/>
    <w:embedBold r:id="rId2" w:fontKey="{C75D0150-F36F-4309-80B9-AD9DCAF75D11}"/>
    <w:embedBoldItalic r:id="rId3" w:fontKey="{DE732B8E-FB8B-44C4-9F9A-680002822C76}"/>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DA4D2A99-DC29-40AC-B4EB-499B397EC72D}"/>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embedRegular r:id="rId5" w:fontKey="{CF7F8A1E-FB20-4B3C-89BD-1E9217DECB4D}"/>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0D5432"/>
    <w:rsid w:val="00104245"/>
    <w:rsid w:val="00146A58"/>
    <w:rsid w:val="001700EC"/>
    <w:rsid w:val="00174BB1"/>
    <w:rsid w:val="0019504D"/>
    <w:rsid w:val="00224FD9"/>
    <w:rsid w:val="00234EFF"/>
    <w:rsid w:val="002F4AE0"/>
    <w:rsid w:val="00384E8A"/>
    <w:rsid w:val="003D1074"/>
    <w:rsid w:val="003E6F9A"/>
    <w:rsid w:val="00426865"/>
    <w:rsid w:val="00477CAA"/>
    <w:rsid w:val="00481859"/>
    <w:rsid w:val="00490599"/>
    <w:rsid w:val="00502E29"/>
    <w:rsid w:val="005E458B"/>
    <w:rsid w:val="00602B12"/>
    <w:rsid w:val="00661030"/>
    <w:rsid w:val="00716E23"/>
    <w:rsid w:val="007F42AE"/>
    <w:rsid w:val="00844EC2"/>
    <w:rsid w:val="008516FE"/>
    <w:rsid w:val="00903466"/>
    <w:rsid w:val="009C1D0A"/>
    <w:rsid w:val="009C582A"/>
    <w:rsid w:val="00A044F7"/>
    <w:rsid w:val="00A8150E"/>
    <w:rsid w:val="00B20343"/>
    <w:rsid w:val="00B85EA7"/>
    <w:rsid w:val="00B940C3"/>
    <w:rsid w:val="00BE65DD"/>
    <w:rsid w:val="00C21EBA"/>
    <w:rsid w:val="00C612A4"/>
    <w:rsid w:val="00CA2604"/>
    <w:rsid w:val="00CC6AD1"/>
    <w:rsid w:val="00CD620A"/>
    <w:rsid w:val="00DA170C"/>
    <w:rsid w:val="00E5219A"/>
    <w:rsid w:val="00E6778A"/>
    <w:rsid w:val="00EA737F"/>
    <w:rsid w:val="00EE73DF"/>
    <w:rsid w:val="00F25F5B"/>
    <w:rsid w:val="00F837B1"/>
    <w:rsid w:val="00FB44B2"/>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9013D6"/>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NormalWeb">
    <w:name w:val="Normal (Web)"/>
    <w:basedOn w:val="Normal"/>
    <w:uiPriority w:val="99"/>
    <w:semiHidden/>
    <w:unhideWhenUsed/>
    <w:rsid w:val="003E6F9A"/>
    <w:pPr>
      <w:spacing w:before="100" w:beforeAutospacing="1" w:after="100" w:afterAutospacing="1"/>
    </w:pPr>
    <w:rPr>
      <w:rFonts w:ascii="Times New Roman" w:eastAsia="Times New Roman" w:hAnsi="Times New Roman" w:cs="Times New Roman"/>
      <w:kern w:val="0"/>
      <w14:ligatures w14:val="none"/>
    </w:rPr>
  </w:style>
  <w:style w:type="character" w:styleId="Hyperlink">
    <w:name w:val="Hyperlink"/>
    <w:basedOn w:val="DefaultParagraphFont"/>
    <w:uiPriority w:val="99"/>
    <w:unhideWhenUsed/>
    <w:rsid w:val="00146A58"/>
    <w:rPr>
      <w:color w:val="0563C1" w:themeColor="hyperlink"/>
      <w:u w:val="single"/>
    </w:rPr>
  </w:style>
  <w:style w:type="character" w:styleId="UnresolvedMention">
    <w:name w:val="Unresolved Mention"/>
    <w:basedOn w:val="DefaultParagraphFont"/>
    <w:uiPriority w:val="99"/>
    <w:semiHidden/>
    <w:unhideWhenUsed/>
    <w:rsid w:val="00146A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7421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669</Words>
  <Characters>3817</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Vanshika (24134918)</cp:lastModifiedBy>
  <cp:revision>2</cp:revision>
  <dcterms:created xsi:type="dcterms:W3CDTF">2026-02-04T13:27:00Z</dcterms:created>
  <dcterms:modified xsi:type="dcterms:W3CDTF">2026-02-04T13:27:00Z</dcterms:modified>
</cp:coreProperties>
</file>