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C6E8D"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C6E8D" w:rsidRDefault="004A1F6F" w:rsidP="00013DBD">
      <w:pPr>
        <w:spacing w:line="480" w:lineRule="auto"/>
        <w:rPr>
          <w:rFonts w:ascii="Times New Roman" w:hAnsi="Times New Roman" w:cs="Times New Roman"/>
          <w:color w:val="000000" w:themeColor="text1"/>
          <w:szCs w:val="24"/>
          <w:lang w:val="en-US"/>
        </w:rPr>
      </w:pPr>
      <w:r w:rsidRPr="00FC6E8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C6E8D" w:rsidRDefault="004A1F6F" w:rsidP="00013DBD">
      <w:pPr>
        <w:spacing w:line="480" w:lineRule="auto"/>
        <w:jc w:val="center"/>
        <w:rPr>
          <w:rFonts w:ascii="Times New Roman" w:hAnsi="Times New Roman" w:cs="Times New Roman"/>
          <w:color w:val="000000" w:themeColor="text1"/>
          <w:szCs w:val="24"/>
        </w:rPr>
      </w:pPr>
    </w:p>
    <w:p w14:paraId="5CDB8ADB" w14:textId="39DDAB66" w:rsidR="00A81491" w:rsidRPr="00FC6E8D" w:rsidRDefault="00F72ED2" w:rsidP="00245D9B">
      <w:pPr>
        <w:spacing w:line="480" w:lineRule="auto"/>
        <w:jc w:val="center"/>
        <w:rPr>
          <w:rFonts w:ascii="Times New Roman" w:hAnsi="Times New Roman" w:cs="Times New Roman"/>
          <w:b/>
          <w:bCs/>
          <w:color w:val="000000" w:themeColor="text1"/>
          <w:szCs w:val="24"/>
        </w:rPr>
      </w:pPr>
      <w:proofErr w:type="gramStart"/>
      <w:r w:rsidRPr="00FC6E8D">
        <w:rPr>
          <w:rFonts w:ascii="Times New Roman" w:hAnsi="Times New Roman" w:cs="Times New Roman"/>
          <w:b/>
          <w:bCs/>
          <w:color w:val="000000" w:themeColor="text1"/>
          <w:szCs w:val="24"/>
        </w:rPr>
        <w:t>Bachelor's</w:t>
      </w:r>
      <w:proofErr w:type="gramEnd"/>
      <w:r w:rsidRPr="00FC6E8D">
        <w:rPr>
          <w:rFonts w:ascii="Times New Roman" w:hAnsi="Times New Roman" w:cs="Times New Roman"/>
          <w:b/>
          <w:bCs/>
          <w:color w:val="000000" w:themeColor="text1"/>
          <w:szCs w:val="24"/>
        </w:rPr>
        <w:t xml:space="preserve"> in Tourism and Recreation</w:t>
      </w:r>
      <w:r w:rsidR="009E4B24" w:rsidRPr="00FC6E8D">
        <w:rPr>
          <w:rFonts w:ascii="Times New Roman" w:hAnsi="Times New Roman" w:cs="Times New Roman"/>
          <w:b/>
          <w:bCs/>
          <w:color w:val="000000" w:themeColor="text1"/>
          <w:szCs w:val="24"/>
        </w:rPr>
        <w:br/>
      </w:r>
      <w:r w:rsidR="00FC6E8D" w:rsidRPr="00FC6E8D">
        <w:rPr>
          <w:rFonts w:ascii="Times New Roman" w:hAnsi="Times New Roman" w:cs="Times New Roman"/>
          <w:b/>
          <w:bCs/>
          <w:color w:val="000000" w:themeColor="text1"/>
          <w:szCs w:val="24"/>
        </w:rPr>
        <w:t>Tourism Distribution Channels</w:t>
      </w:r>
    </w:p>
    <w:p w14:paraId="1EA74B89" w14:textId="11DEFD9E" w:rsidR="00CC17BF" w:rsidRPr="00FC6E8D"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hAnsi="Times New Roman" w:cs="Times New Roman"/>
          <w:b/>
          <w:bCs/>
          <w:color w:val="000000" w:themeColor="text1"/>
          <w:szCs w:val="24"/>
        </w:rPr>
        <w:t xml:space="preserve">Submitted </w:t>
      </w:r>
      <w:proofErr w:type="gramStart"/>
      <w:r w:rsidRPr="00FC6E8D">
        <w:rPr>
          <w:rFonts w:ascii="Times New Roman" w:hAnsi="Times New Roman" w:cs="Times New Roman"/>
          <w:b/>
          <w:bCs/>
          <w:color w:val="000000" w:themeColor="text1"/>
          <w:szCs w:val="24"/>
        </w:rPr>
        <w:t>by :</w:t>
      </w:r>
      <w:proofErr w:type="gramEnd"/>
      <w:r w:rsidRPr="00FC6E8D">
        <w:rPr>
          <w:rFonts w:ascii="Times New Roman" w:hAnsi="Times New Roman" w:cs="Times New Roman"/>
          <w:b/>
          <w:bCs/>
          <w:color w:val="000000" w:themeColor="text1"/>
          <w:szCs w:val="24"/>
        </w:rPr>
        <w:t xml:space="preserve"> </w:t>
      </w:r>
      <w:r w:rsidR="00D755C9" w:rsidRPr="00FC6E8D">
        <w:rPr>
          <w:rFonts w:ascii="Times New Roman" w:hAnsi="Times New Roman" w:cs="Times New Roman"/>
          <w:b/>
          <w:bCs/>
          <w:color w:val="000000" w:themeColor="text1"/>
          <w:szCs w:val="24"/>
        </w:rPr>
        <w:t>Komal Devi</w:t>
      </w:r>
    </w:p>
    <w:p w14:paraId="0B4F179C" w14:textId="77777777" w:rsidR="00FC6E8D" w:rsidRPr="00FC6E8D" w:rsidRDefault="00FC6E8D" w:rsidP="00FC6E8D">
      <w:pPr>
        <w:spacing w:line="480" w:lineRule="auto"/>
        <w:rPr>
          <w:rFonts w:ascii="Times New Roman" w:eastAsia="Times New Roman" w:hAnsi="Times New Roman" w:cs="Times New Roman"/>
          <w:b/>
          <w:bCs/>
          <w:color w:val="000000" w:themeColor="text1"/>
          <w:kern w:val="0"/>
          <w:szCs w:val="24"/>
          <w:lang w:eastAsia="en-GB"/>
          <w14:ligatures w14:val="none"/>
        </w:rPr>
      </w:pPr>
      <w:r w:rsidRPr="00FC6E8D">
        <w:rPr>
          <w:rFonts w:ascii="Times New Roman" w:eastAsia="Times New Roman" w:hAnsi="Times New Roman" w:cs="Times New Roman"/>
          <w:b/>
          <w:bCs/>
          <w:color w:val="000000" w:themeColor="text1"/>
          <w:kern w:val="0"/>
          <w:szCs w:val="24"/>
          <w:lang w:eastAsia="en-GB"/>
          <w14:ligatures w14:val="none"/>
        </w:rPr>
        <w:t>Option 3: The Rise of Niche Tourism and Specialized Distribution Channels</w:t>
      </w:r>
    </w:p>
    <w:p w14:paraId="74496A33"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Explore how niche markets (e.g., adventure tourism, eco-tourism, wellness travel) have</w:t>
      </w:r>
    </w:p>
    <w:p w14:paraId="3F7C1F03"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created new distribution channels.</w:t>
      </w:r>
    </w:p>
    <w:p w14:paraId="17BE92EE" w14:textId="77777777" w:rsidR="00FC6E8D" w:rsidRPr="00FC6E8D" w:rsidRDefault="00FC6E8D" w:rsidP="00FC6E8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xml:space="preserve">• </w:t>
      </w:r>
      <w:proofErr w:type="spellStart"/>
      <w:r w:rsidRPr="00FC6E8D">
        <w:rPr>
          <w:rFonts w:ascii="Times New Roman" w:eastAsia="Times New Roman" w:hAnsi="Times New Roman" w:cs="Times New Roman"/>
          <w:color w:val="000000" w:themeColor="text1"/>
          <w:kern w:val="0"/>
          <w:szCs w:val="24"/>
          <w:lang w:eastAsia="en-GB"/>
          <w14:ligatures w14:val="none"/>
        </w:rPr>
        <w:t>Analyze</w:t>
      </w:r>
      <w:proofErr w:type="spellEnd"/>
      <w:r w:rsidRPr="00FC6E8D">
        <w:rPr>
          <w:rFonts w:ascii="Times New Roman" w:eastAsia="Times New Roman" w:hAnsi="Times New Roman" w:cs="Times New Roman"/>
          <w:color w:val="000000" w:themeColor="text1"/>
          <w:kern w:val="0"/>
          <w:szCs w:val="24"/>
          <w:lang w:eastAsia="en-GB"/>
          <w14:ligatures w14:val="none"/>
        </w:rPr>
        <w:t xml:space="preserve"> how tourism companies are adapting their sales strategies to reach these</w:t>
      </w:r>
    </w:p>
    <w:p w14:paraId="19B52B77" w14:textId="051769F7" w:rsidR="005B2DFD" w:rsidRPr="00FC6E8D" w:rsidRDefault="00FC6E8D" w:rsidP="00FC6E8D">
      <w:pPr>
        <w:spacing w:line="480" w:lineRule="auto"/>
        <w:jc w:val="center"/>
        <w:rPr>
          <w:rFonts w:ascii="Times New Roman" w:hAnsi="Times New Roman" w:cs="Times New Roman"/>
          <w:color w:val="000000" w:themeColor="text1"/>
          <w:szCs w:val="24"/>
          <w:lang w:val="en-US"/>
        </w:rPr>
      </w:pPr>
      <w:r w:rsidRPr="00FC6E8D">
        <w:rPr>
          <w:rFonts w:ascii="Times New Roman" w:eastAsia="Times New Roman" w:hAnsi="Times New Roman" w:cs="Times New Roman"/>
          <w:color w:val="000000" w:themeColor="text1"/>
          <w:kern w:val="0"/>
          <w:szCs w:val="24"/>
          <w:lang w:eastAsia="en-GB"/>
          <w14:ligatures w14:val="none"/>
        </w:rPr>
        <w:t>specialized groups of consumers.</w:t>
      </w:r>
    </w:p>
    <w:p w14:paraId="2359EBE8"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FC6E8D" w:rsidRDefault="005B2DFD" w:rsidP="00013DBD">
      <w:pPr>
        <w:spacing w:line="480" w:lineRule="auto"/>
        <w:rPr>
          <w:rFonts w:ascii="Times New Roman" w:hAnsi="Times New Roman" w:cs="Times New Roman"/>
          <w:color w:val="000000" w:themeColor="text1"/>
          <w:szCs w:val="24"/>
          <w:lang w:val="en-US"/>
        </w:rPr>
      </w:pPr>
    </w:p>
    <w:p w14:paraId="3551159A" w14:textId="77777777" w:rsidR="00FD7EE0" w:rsidRPr="00FC6E8D" w:rsidRDefault="00FD7EE0" w:rsidP="00013DBD">
      <w:pPr>
        <w:spacing w:line="480" w:lineRule="auto"/>
        <w:rPr>
          <w:rFonts w:ascii="Times New Roman" w:hAnsi="Times New Roman" w:cs="Times New Roman"/>
          <w:color w:val="000000" w:themeColor="text1"/>
          <w:szCs w:val="24"/>
          <w:lang w:val="en-US"/>
        </w:rPr>
      </w:pPr>
    </w:p>
    <w:p w14:paraId="0500CB49" w14:textId="77777777" w:rsidR="00A57950" w:rsidRPr="00FC6E8D" w:rsidRDefault="00A57950" w:rsidP="00013DBD">
      <w:pPr>
        <w:spacing w:line="480" w:lineRule="auto"/>
        <w:rPr>
          <w:rFonts w:ascii="Times New Roman" w:hAnsi="Times New Roman" w:cs="Times New Roman"/>
          <w:color w:val="000000" w:themeColor="text1"/>
          <w:szCs w:val="24"/>
          <w:lang w:val="en-US"/>
        </w:rPr>
      </w:pPr>
    </w:p>
    <w:p w14:paraId="0FBFF318" w14:textId="2C13837D" w:rsidR="001E4E41" w:rsidRPr="00FC6E8D" w:rsidRDefault="00D33052" w:rsidP="00FC6E8D">
      <w:pPr>
        <w:spacing w:line="480" w:lineRule="auto"/>
        <w:rPr>
          <w:rFonts w:ascii="Times New Roman" w:hAnsi="Times New Roman" w:cs="Times New Roman"/>
          <w:color w:val="000000" w:themeColor="text1"/>
          <w:szCs w:val="24"/>
        </w:rPr>
      </w:pPr>
      <w:bookmarkStart w:id="0" w:name="_Toc215270742"/>
      <w:r w:rsidRPr="00FC6E8D">
        <w:rPr>
          <w:rStyle w:val="Heading1Char"/>
          <w:rFonts w:ascii="Times New Roman" w:hAnsi="Times New Roman" w:cs="Times New Roman"/>
          <w:b/>
          <w:bCs/>
          <w:color w:val="000000" w:themeColor="text1"/>
          <w:sz w:val="24"/>
          <w:szCs w:val="24"/>
        </w:rPr>
        <w:lastRenderedPageBreak/>
        <w:t>Abstract</w:t>
      </w:r>
      <w:bookmarkEnd w:id="0"/>
    </w:p>
    <w:p w14:paraId="19445BFD" w14:textId="77777777" w:rsidR="00FC6E8D" w:rsidRPr="00FC6E8D" w:rsidRDefault="00FC6E8D" w:rsidP="00FC6E8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 xml:space="preserve">Niche tourism is one of the fastest-growing parts of the global tourism industry. This is because travellers' tastes are changing, lifestyle trends are changing, and there is a greater need for personalized and meaningful travel experiences. Tourism businesses have had to change how they sell and distribute their products as more people choose specialized forms of travel like adventure tourism, eco-tourism, wellness tourism, culinary tourism, and cultural immersion experiences instead of mass tourism. This study </w:t>
      </w:r>
      <w:proofErr w:type="spellStart"/>
      <w:r w:rsidRPr="00FC6E8D">
        <w:rPr>
          <w:rFonts w:ascii="Times New Roman" w:hAnsi="Times New Roman" w:cs="Times New Roman"/>
          <w:color w:val="000000" w:themeColor="text1"/>
          <w:szCs w:val="24"/>
        </w:rPr>
        <w:t>analyzes</w:t>
      </w:r>
      <w:proofErr w:type="spellEnd"/>
      <w:r w:rsidRPr="00FC6E8D">
        <w:rPr>
          <w:rFonts w:ascii="Times New Roman" w:hAnsi="Times New Roman" w:cs="Times New Roman"/>
          <w:color w:val="000000" w:themeColor="text1"/>
          <w:szCs w:val="24"/>
        </w:rPr>
        <w:t xml:space="preserve"> the emergence of niche tourism and its impact on novel distribution systems, encompassing digital platforms, specialized travel intermediaries, influencer-driven marketing, and direct-to-consumer (DTC) digital sales channels.</w:t>
      </w:r>
      <w:r w:rsidRPr="00FC6E8D">
        <w:rPr>
          <w:rFonts w:ascii="Times New Roman" w:hAnsi="Times New Roman" w:cs="Times New Roman"/>
          <w:color w:val="000000" w:themeColor="text1"/>
          <w:szCs w:val="24"/>
        </w:rPr>
        <w:br/>
      </w:r>
      <w:r w:rsidRPr="00FC6E8D">
        <w:rPr>
          <w:rFonts w:ascii="Times New Roman" w:hAnsi="Times New Roman" w:cs="Times New Roman"/>
          <w:color w:val="000000" w:themeColor="text1"/>
          <w:szCs w:val="24"/>
        </w:rPr>
        <w:br/>
        <w:t xml:space="preserve">The literature review shows that niche segments are very different from traditional mass markets. They need to be customized, real, and engaged with in a specific way. Online communities, social media groups, experience marketplaces (like </w:t>
      </w:r>
      <w:proofErr w:type="spellStart"/>
      <w:r w:rsidRPr="00FC6E8D">
        <w:rPr>
          <w:rFonts w:ascii="Times New Roman" w:hAnsi="Times New Roman" w:cs="Times New Roman"/>
          <w:color w:val="000000" w:themeColor="text1"/>
          <w:szCs w:val="24"/>
        </w:rPr>
        <w:t>GetYourGuide</w:t>
      </w:r>
      <w:proofErr w:type="spellEnd"/>
      <w:r w:rsidRPr="00FC6E8D">
        <w:rPr>
          <w:rFonts w:ascii="Times New Roman" w:hAnsi="Times New Roman" w:cs="Times New Roman"/>
          <w:color w:val="000000" w:themeColor="text1"/>
          <w:szCs w:val="24"/>
        </w:rPr>
        <w:t>, Viator, and Airbnb Experiences), and niche tour operators are all examples of technology-enabled platforms that have become important ways to reach specialized travellers. Tourism businesses now use segmentation analytics, personalized marketing, co-creation strategies, and partnership networks to reach niche consumer values. The methodology employs a qualitative secondary research framework grounded in academic literature, industry reports, and international case studies.</w:t>
      </w:r>
      <w:r w:rsidRPr="00FC6E8D">
        <w:rPr>
          <w:rFonts w:ascii="Times New Roman" w:hAnsi="Times New Roman" w:cs="Times New Roman"/>
          <w:color w:val="000000" w:themeColor="text1"/>
          <w:szCs w:val="24"/>
        </w:rPr>
        <w:br/>
      </w:r>
      <w:r w:rsidRPr="00FC6E8D">
        <w:rPr>
          <w:rFonts w:ascii="Times New Roman" w:hAnsi="Times New Roman" w:cs="Times New Roman"/>
          <w:color w:val="000000" w:themeColor="text1"/>
          <w:szCs w:val="24"/>
        </w:rPr>
        <w:br/>
        <w:t xml:space="preserve">The results show that niche tourism customers care about authenticity, sustainability, emotional </w:t>
      </w:r>
      <w:proofErr w:type="spellStart"/>
      <w:r w:rsidRPr="00FC6E8D">
        <w:rPr>
          <w:rFonts w:ascii="Times New Roman" w:hAnsi="Times New Roman" w:cs="Times New Roman"/>
          <w:color w:val="000000" w:themeColor="text1"/>
          <w:szCs w:val="24"/>
        </w:rPr>
        <w:t>fulfillment</w:t>
      </w:r>
      <w:proofErr w:type="spellEnd"/>
      <w:r w:rsidRPr="00FC6E8D">
        <w:rPr>
          <w:rFonts w:ascii="Times New Roman" w:hAnsi="Times New Roman" w:cs="Times New Roman"/>
          <w:color w:val="000000" w:themeColor="text1"/>
          <w:szCs w:val="24"/>
        </w:rPr>
        <w:t xml:space="preserve">, and personalized service. This means that tourism companies need to change their products and use targeted communication strategies. Businesses can reach smaller but more loyal </w:t>
      </w:r>
      <w:r w:rsidRPr="00FC6E8D">
        <w:rPr>
          <w:rFonts w:ascii="Times New Roman" w:hAnsi="Times New Roman" w:cs="Times New Roman"/>
          <w:color w:val="000000" w:themeColor="text1"/>
          <w:szCs w:val="24"/>
        </w:rPr>
        <w:lastRenderedPageBreak/>
        <w:t>customer groups through specialized distribution channels like adventure travel agencies, eco-tourism NGOs, wellness retreat platforms, and micro-marketing based on influencers. The study also talks about problems like niche markets breaking up, high marketing costs, and the need for strong digital skills. The report says that niche tourism will keep growing as people's tastes change. Tourism businesses that use specialized distribution channels and customized sales strategies will have an edge in the new market.</w:t>
      </w:r>
    </w:p>
    <w:p w14:paraId="15AD5582" w14:textId="77777777" w:rsidR="001E4E41" w:rsidRPr="00FC6E8D" w:rsidRDefault="001E4E41" w:rsidP="00C03804">
      <w:pPr>
        <w:spacing w:line="480" w:lineRule="auto"/>
        <w:rPr>
          <w:rFonts w:ascii="Times New Roman" w:hAnsi="Times New Roman" w:cs="Times New Roman"/>
          <w:color w:val="000000" w:themeColor="text1"/>
          <w:szCs w:val="24"/>
        </w:rPr>
      </w:pPr>
    </w:p>
    <w:p w14:paraId="7709007B" w14:textId="77777777" w:rsidR="00DB459B" w:rsidRPr="00FC6E8D" w:rsidRDefault="00DB459B" w:rsidP="00C03804">
      <w:pPr>
        <w:spacing w:line="480" w:lineRule="auto"/>
        <w:rPr>
          <w:rFonts w:ascii="Times New Roman" w:hAnsi="Times New Roman" w:cs="Times New Roman"/>
          <w:color w:val="000000" w:themeColor="text1"/>
          <w:szCs w:val="24"/>
        </w:rPr>
      </w:pPr>
    </w:p>
    <w:p w14:paraId="391BE1F0" w14:textId="77777777" w:rsidR="00DB459B" w:rsidRPr="00FC6E8D" w:rsidRDefault="00DB459B" w:rsidP="00C03804">
      <w:pPr>
        <w:spacing w:line="480" w:lineRule="auto"/>
        <w:rPr>
          <w:rFonts w:ascii="Times New Roman" w:hAnsi="Times New Roman" w:cs="Times New Roman"/>
          <w:color w:val="000000" w:themeColor="text1"/>
          <w:szCs w:val="24"/>
        </w:rPr>
      </w:pPr>
    </w:p>
    <w:p w14:paraId="070F85DD" w14:textId="77777777" w:rsidR="00DB459B" w:rsidRPr="00FC6E8D" w:rsidRDefault="00DB459B" w:rsidP="00C03804">
      <w:pPr>
        <w:spacing w:line="480" w:lineRule="auto"/>
        <w:rPr>
          <w:rFonts w:ascii="Times New Roman" w:hAnsi="Times New Roman" w:cs="Times New Roman"/>
          <w:color w:val="000000" w:themeColor="text1"/>
          <w:szCs w:val="24"/>
        </w:rPr>
      </w:pPr>
    </w:p>
    <w:p w14:paraId="0397201E" w14:textId="77777777" w:rsidR="00DB459B" w:rsidRPr="00FC6E8D" w:rsidRDefault="00DB459B" w:rsidP="00C03804">
      <w:pPr>
        <w:spacing w:line="480" w:lineRule="auto"/>
        <w:rPr>
          <w:rFonts w:ascii="Times New Roman" w:hAnsi="Times New Roman" w:cs="Times New Roman"/>
          <w:color w:val="000000" w:themeColor="text1"/>
          <w:szCs w:val="24"/>
        </w:rPr>
      </w:pPr>
    </w:p>
    <w:p w14:paraId="43FCE84E" w14:textId="77777777" w:rsidR="00DB459B" w:rsidRPr="00FC6E8D" w:rsidRDefault="00DB459B" w:rsidP="00C03804">
      <w:pPr>
        <w:spacing w:line="480" w:lineRule="auto"/>
        <w:rPr>
          <w:rFonts w:ascii="Times New Roman" w:hAnsi="Times New Roman" w:cs="Times New Roman"/>
          <w:color w:val="000000" w:themeColor="text1"/>
          <w:szCs w:val="24"/>
        </w:rPr>
      </w:pPr>
    </w:p>
    <w:p w14:paraId="45853A5A" w14:textId="77777777" w:rsidR="00DB459B" w:rsidRPr="00FC6E8D" w:rsidRDefault="00DB459B" w:rsidP="00C03804">
      <w:pPr>
        <w:spacing w:line="480" w:lineRule="auto"/>
        <w:rPr>
          <w:rFonts w:ascii="Times New Roman" w:hAnsi="Times New Roman" w:cs="Times New Roman"/>
          <w:color w:val="000000" w:themeColor="text1"/>
          <w:szCs w:val="24"/>
        </w:rPr>
      </w:pPr>
    </w:p>
    <w:p w14:paraId="12FD2BCA" w14:textId="77777777" w:rsidR="00DB459B" w:rsidRPr="00FC6E8D" w:rsidRDefault="00DB459B" w:rsidP="00C03804">
      <w:pPr>
        <w:spacing w:line="480" w:lineRule="auto"/>
        <w:rPr>
          <w:rFonts w:ascii="Times New Roman" w:hAnsi="Times New Roman" w:cs="Times New Roman"/>
          <w:color w:val="000000" w:themeColor="text1"/>
          <w:szCs w:val="24"/>
        </w:rPr>
      </w:pPr>
    </w:p>
    <w:p w14:paraId="44783E0E" w14:textId="77777777" w:rsidR="00DB459B" w:rsidRPr="00FC6E8D" w:rsidRDefault="00DB459B" w:rsidP="00C03804">
      <w:pPr>
        <w:spacing w:line="480" w:lineRule="auto"/>
        <w:rPr>
          <w:rFonts w:ascii="Times New Roman" w:hAnsi="Times New Roman" w:cs="Times New Roman"/>
          <w:color w:val="000000" w:themeColor="text1"/>
          <w:szCs w:val="24"/>
        </w:rPr>
      </w:pPr>
    </w:p>
    <w:p w14:paraId="77B8721E" w14:textId="77777777" w:rsidR="000572CA" w:rsidRPr="00FC6E8D" w:rsidRDefault="000572CA" w:rsidP="00C03804">
      <w:pPr>
        <w:spacing w:line="480" w:lineRule="auto"/>
        <w:rPr>
          <w:rFonts w:ascii="Times New Roman" w:hAnsi="Times New Roman" w:cs="Times New Roman"/>
          <w:color w:val="000000" w:themeColor="text1"/>
          <w:szCs w:val="24"/>
        </w:rPr>
      </w:pPr>
    </w:p>
    <w:p w14:paraId="412214B6" w14:textId="77777777" w:rsidR="000572CA" w:rsidRPr="00FC6E8D" w:rsidRDefault="000572CA" w:rsidP="00C03804">
      <w:pPr>
        <w:spacing w:line="480" w:lineRule="auto"/>
        <w:rPr>
          <w:rFonts w:ascii="Times New Roman" w:hAnsi="Times New Roman" w:cs="Times New Roman"/>
          <w:color w:val="000000" w:themeColor="text1"/>
          <w:szCs w:val="24"/>
        </w:rPr>
      </w:pPr>
    </w:p>
    <w:p w14:paraId="23EA9670" w14:textId="77777777" w:rsidR="000572CA" w:rsidRPr="00FC6E8D" w:rsidRDefault="000572CA" w:rsidP="00C03804">
      <w:pPr>
        <w:spacing w:line="480" w:lineRule="auto"/>
        <w:rPr>
          <w:rFonts w:ascii="Times New Roman" w:hAnsi="Times New Roman" w:cs="Times New Roman"/>
          <w:color w:val="000000" w:themeColor="text1"/>
          <w:szCs w:val="24"/>
        </w:rPr>
      </w:pPr>
    </w:p>
    <w:p w14:paraId="008C22B9" w14:textId="77777777" w:rsidR="00DB459B" w:rsidRPr="00FC6E8D"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FC6E8D" w:rsidRDefault="004D7D13" w:rsidP="00C03804">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Contents</w:t>
          </w:r>
        </w:p>
        <w:p w14:paraId="2BD9F8B7" w14:textId="3C3A5830" w:rsidR="009B6772" w:rsidRDefault="004D7D13">
          <w:pPr>
            <w:pStyle w:val="TOC1"/>
            <w:tabs>
              <w:tab w:val="right" w:leader="dot" w:pos="9350"/>
            </w:tabs>
            <w:rPr>
              <w:rFonts w:cstheme="minorBidi"/>
              <w:noProof/>
              <w:kern w:val="2"/>
              <w:sz w:val="24"/>
              <w:szCs w:val="21"/>
              <w:lang w:val="en-GB" w:eastAsia="en-GB" w:bidi="hi-IN"/>
              <w14:ligatures w14:val="standardContextual"/>
            </w:rPr>
          </w:pPr>
          <w:r w:rsidRPr="00FC6E8D">
            <w:rPr>
              <w:rFonts w:ascii="Times New Roman" w:hAnsi="Times New Roman"/>
              <w:color w:val="000000" w:themeColor="text1"/>
              <w:sz w:val="24"/>
              <w:szCs w:val="24"/>
            </w:rPr>
            <w:fldChar w:fldCharType="begin"/>
          </w:r>
          <w:r w:rsidRPr="00FC6E8D">
            <w:rPr>
              <w:rFonts w:ascii="Times New Roman" w:hAnsi="Times New Roman"/>
              <w:color w:val="000000" w:themeColor="text1"/>
              <w:sz w:val="24"/>
              <w:szCs w:val="24"/>
            </w:rPr>
            <w:instrText xml:space="preserve"> TOC \o "1-3" \h \z \u </w:instrText>
          </w:r>
          <w:r w:rsidRPr="00FC6E8D">
            <w:rPr>
              <w:rFonts w:ascii="Times New Roman" w:hAnsi="Times New Roman"/>
              <w:color w:val="000000" w:themeColor="text1"/>
              <w:sz w:val="24"/>
              <w:szCs w:val="24"/>
            </w:rPr>
            <w:fldChar w:fldCharType="separate"/>
          </w:r>
          <w:hyperlink w:anchor="_Toc215270742" w:history="1">
            <w:r w:rsidR="009B6772" w:rsidRPr="00B44595">
              <w:rPr>
                <w:rStyle w:val="Hyperlink"/>
                <w:rFonts w:ascii="Times New Roman" w:hAnsi="Times New Roman"/>
                <w:b/>
                <w:bCs/>
                <w:noProof/>
              </w:rPr>
              <w:t>Abstract</w:t>
            </w:r>
            <w:r w:rsidR="009B6772">
              <w:rPr>
                <w:noProof/>
                <w:webHidden/>
              </w:rPr>
              <w:tab/>
            </w:r>
            <w:r w:rsidR="009B6772">
              <w:rPr>
                <w:noProof/>
                <w:webHidden/>
              </w:rPr>
              <w:fldChar w:fldCharType="begin"/>
            </w:r>
            <w:r w:rsidR="009B6772">
              <w:rPr>
                <w:noProof/>
                <w:webHidden/>
              </w:rPr>
              <w:instrText xml:space="preserve"> PAGEREF _Toc215270742 \h </w:instrText>
            </w:r>
            <w:r w:rsidR="009B6772">
              <w:rPr>
                <w:noProof/>
                <w:webHidden/>
              </w:rPr>
            </w:r>
            <w:r w:rsidR="009B6772">
              <w:rPr>
                <w:noProof/>
                <w:webHidden/>
              </w:rPr>
              <w:fldChar w:fldCharType="separate"/>
            </w:r>
            <w:r w:rsidR="009B6772">
              <w:rPr>
                <w:noProof/>
                <w:webHidden/>
              </w:rPr>
              <w:t>2</w:t>
            </w:r>
            <w:r w:rsidR="009B6772">
              <w:rPr>
                <w:noProof/>
                <w:webHidden/>
              </w:rPr>
              <w:fldChar w:fldCharType="end"/>
            </w:r>
          </w:hyperlink>
        </w:p>
        <w:p w14:paraId="64273FE6" w14:textId="6D3929F3"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3" w:history="1">
            <w:r w:rsidRPr="00B44595">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_Toc215270743 \h </w:instrText>
            </w:r>
            <w:r>
              <w:rPr>
                <w:noProof/>
                <w:webHidden/>
              </w:rPr>
            </w:r>
            <w:r>
              <w:rPr>
                <w:noProof/>
                <w:webHidden/>
              </w:rPr>
              <w:fldChar w:fldCharType="separate"/>
            </w:r>
            <w:r>
              <w:rPr>
                <w:noProof/>
                <w:webHidden/>
              </w:rPr>
              <w:t>5</w:t>
            </w:r>
            <w:r>
              <w:rPr>
                <w:noProof/>
                <w:webHidden/>
              </w:rPr>
              <w:fldChar w:fldCharType="end"/>
            </w:r>
          </w:hyperlink>
        </w:p>
        <w:p w14:paraId="50CB35F7" w14:textId="5AF855D4"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4" w:history="1">
            <w:r w:rsidRPr="00B44595">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_Toc215270744 \h </w:instrText>
            </w:r>
            <w:r>
              <w:rPr>
                <w:noProof/>
                <w:webHidden/>
              </w:rPr>
            </w:r>
            <w:r>
              <w:rPr>
                <w:noProof/>
                <w:webHidden/>
              </w:rPr>
              <w:fldChar w:fldCharType="separate"/>
            </w:r>
            <w:r>
              <w:rPr>
                <w:noProof/>
                <w:webHidden/>
              </w:rPr>
              <w:t>7</w:t>
            </w:r>
            <w:r>
              <w:rPr>
                <w:noProof/>
                <w:webHidden/>
              </w:rPr>
              <w:fldChar w:fldCharType="end"/>
            </w:r>
          </w:hyperlink>
        </w:p>
        <w:p w14:paraId="1EE235A6" w14:textId="4CD9F4F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5" w:history="1">
            <w:r w:rsidRPr="00B44595">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_Toc215270745 \h </w:instrText>
            </w:r>
            <w:r>
              <w:rPr>
                <w:noProof/>
                <w:webHidden/>
              </w:rPr>
            </w:r>
            <w:r>
              <w:rPr>
                <w:noProof/>
                <w:webHidden/>
              </w:rPr>
              <w:fldChar w:fldCharType="separate"/>
            </w:r>
            <w:r>
              <w:rPr>
                <w:noProof/>
                <w:webHidden/>
              </w:rPr>
              <w:t>14</w:t>
            </w:r>
            <w:r>
              <w:rPr>
                <w:noProof/>
                <w:webHidden/>
              </w:rPr>
              <w:fldChar w:fldCharType="end"/>
            </w:r>
          </w:hyperlink>
        </w:p>
        <w:p w14:paraId="6730F0E0" w14:textId="242C3022"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6" w:history="1">
            <w:r w:rsidRPr="00B44595">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_Toc215270746 \h </w:instrText>
            </w:r>
            <w:r>
              <w:rPr>
                <w:noProof/>
                <w:webHidden/>
              </w:rPr>
            </w:r>
            <w:r>
              <w:rPr>
                <w:noProof/>
                <w:webHidden/>
              </w:rPr>
              <w:fldChar w:fldCharType="separate"/>
            </w:r>
            <w:r>
              <w:rPr>
                <w:noProof/>
                <w:webHidden/>
              </w:rPr>
              <w:t>17</w:t>
            </w:r>
            <w:r>
              <w:rPr>
                <w:noProof/>
                <w:webHidden/>
              </w:rPr>
              <w:fldChar w:fldCharType="end"/>
            </w:r>
          </w:hyperlink>
        </w:p>
        <w:p w14:paraId="5B95BDD4" w14:textId="6EAFBA1A"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7" w:history="1">
            <w:r w:rsidRPr="00B44595">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_Toc215270747 \h </w:instrText>
            </w:r>
            <w:r>
              <w:rPr>
                <w:noProof/>
                <w:webHidden/>
              </w:rPr>
            </w:r>
            <w:r>
              <w:rPr>
                <w:noProof/>
                <w:webHidden/>
              </w:rPr>
              <w:fldChar w:fldCharType="separate"/>
            </w:r>
            <w:r>
              <w:rPr>
                <w:noProof/>
                <w:webHidden/>
              </w:rPr>
              <w:t>24</w:t>
            </w:r>
            <w:r>
              <w:rPr>
                <w:noProof/>
                <w:webHidden/>
              </w:rPr>
              <w:fldChar w:fldCharType="end"/>
            </w:r>
          </w:hyperlink>
        </w:p>
        <w:p w14:paraId="1AA062E8" w14:textId="5B589B39"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8" w:history="1">
            <w:r w:rsidRPr="00B44595">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_Toc215270748 \h </w:instrText>
            </w:r>
            <w:r>
              <w:rPr>
                <w:noProof/>
                <w:webHidden/>
              </w:rPr>
            </w:r>
            <w:r>
              <w:rPr>
                <w:noProof/>
                <w:webHidden/>
              </w:rPr>
              <w:fldChar w:fldCharType="separate"/>
            </w:r>
            <w:r>
              <w:rPr>
                <w:noProof/>
                <w:webHidden/>
              </w:rPr>
              <w:t>27</w:t>
            </w:r>
            <w:r>
              <w:rPr>
                <w:noProof/>
                <w:webHidden/>
              </w:rPr>
              <w:fldChar w:fldCharType="end"/>
            </w:r>
          </w:hyperlink>
        </w:p>
        <w:p w14:paraId="15FF1F8C" w14:textId="6718EF8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9" w:history="1">
            <w:r w:rsidRPr="00B44595">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_Toc215270749 \h </w:instrText>
            </w:r>
            <w:r>
              <w:rPr>
                <w:noProof/>
                <w:webHidden/>
              </w:rPr>
            </w:r>
            <w:r>
              <w:rPr>
                <w:noProof/>
                <w:webHidden/>
              </w:rPr>
              <w:fldChar w:fldCharType="separate"/>
            </w:r>
            <w:r>
              <w:rPr>
                <w:noProof/>
                <w:webHidden/>
              </w:rPr>
              <w:t>29</w:t>
            </w:r>
            <w:r>
              <w:rPr>
                <w:noProof/>
                <w:webHidden/>
              </w:rPr>
              <w:fldChar w:fldCharType="end"/>
            </w:r>
          </w:hyperlink>
        </w:p>
        <w:p w14:paraId="646EF9D8" w14:textId="7769F959" w:rsidR="004D7D13" w:rsidRPr="00FC6E8D" w:rsidRDefault="004D7D13"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b/>
              <w:bCs/>
              <w:noProof/>
              <w:color w:val="000000" w:themeColor="text1"/>
              <w:szCs w:val="24"/>
            </w:rPr>
            <w:fldChar w:fldCharType="end"/>
          </w:r>
        </w:p>
      </w:sdtContent>
    </w:sdt>
    <w:p w14:paraId="1EDA022C" w14:textId="77777777" w:rsidR="004D7D13" w:rsidRPr="00FC6E8D" w:rsidRDefault="004D7D13" w:rsidP="00013DBD">
      <w:pPr>
        <w:spacing w:line="480" w:lineRule="auto"/>
        <w:rPr>
          <w:rFonts w:ascii="Times New Roman" w:hAnsi="Times New Roman" w:cs="Times New Roman"/>
          <w:color w:val="000000" w:themeColor="text1"/>
          <w:szCs w:val="24"/>
        </w:rPr>
      </w:pPr>
    </w:p>
    <w:p w14:paraId="19B15F5F" w14:textId="77777777" w:rsidR="0095171B" w:rsidRPr="00FC6E8D" w:rsidRDefault="0095171B" w:rsidP="00013DBD">
      <w:pPr>
        <w:spacing w:line="480" w:lineRule="auto"/>
        <w:rPr>
          <w:rFonts w:ascii="Times New Roman" w:hAnsi="Times New Roman" w:cs="Times New Roman"/>
          <w:color w:val="000000" w:themeColor="text1"/>
          <w:szCs w:val="24"/>
        </w:rPr>
      </w:pPr>
    </w:p>
    <w:p w14:paraId="73636B03" w14:textId="77777777" w:rsidR="0095171B" w:rsidRPr="00FC6E8D" w:rsidRDefault="0095171B"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br w:type="page"/>
      </w:r>
    </w:p>
    <w:p w14:paraId="48512045" w14:textId="48809CF6" w:rsidR="00B06124" w:rsidRPr="00FC6E8D" w:rsidRDefault="00770184" w:rsidP="00B06124">
      <w:pPr>
        <w:spacing w:line="480" w:lineRule="auto"/>
        <w:rPr>
          <w:rFonts w:ascii="Times New Roman" w:hAnsi="Times New Roman" w:cs="Times New Roman"/>
          <w:color w:val="000000" w:themeColor="text1"/>
          <w:szCs w:val="24"/>
        </w:rPr>
      </w:pPr>
      <w:bookmarkStart w:id="1" w:name="_Toc215270743"/>
      <w:r w:rsidRPr="00FC6E8D">
        <w:rPr>
          <w:rStyle w:val="Heading1Char"/>
          <w:rFonts w:ascii="Times New Roman" w:hAnsi="Times New Roman" w:cs="Times New Roman"/>
          <w:b/>
          <w:bCs/>
          <w:color w:val="000000" w:themeColor="text1"/>
          <w:sz w:val="24"/>
          <w:szCs w:val="24"/>
        </w:rPr>
        <w:lastRenderedPageBreak/>
        <w:t>2</w:t>
      </w:r>
      <w:r w:rsidR="004D7D13" w:rsidRPr="00FC6E8D">
        <w:rPr>
          <w:rStyle w:val="Heading1Char"/>
          <w:rFonts w:ascii="Times New Roman" w:hAnsi="Times New Roman" w:cs="Times New Roman"/>
          <w:b/>
          <w:bCs/>
          <w:color w:val="000000" w:themeColor="text1"/>
          <w:sz w:val="24"/>
          <w:szCs w:val="24"/>
        </w:rPr>
        <w:t>.</w:t>
      </w:r>
      <w:r w:rsidR="0095171B" w:rsidRPr="00FC6E8D">
        <w:rPr>
          <w:rStyle w:val="Heading1Char"/>
          <w:rFonts w:ascii="Times New Roman" w:hAnsi="Times New Roman" w:cs="Times New Roman"/>
          <w:b/>
          <w:bCs/>
          <w:color w:val="000000" w:themeColor="text1"/>
          <w:sz w:val="24"/>
          <w:szCs w:val="24"/>
        </w:rPr>
        <w:t>Introduction</w:t>
      </w:r>
      <w:bookmarkEnd w:id="1"/>
      <w:r w:rsidR="0095171B" w:rsidRPr="00FC6E8D">
        <w:rPr>
          <w:rStyle w:val="Heading1Char"/>
          <w:rFonts w:ascii="Times New Roman" w:hAnsi="Times New Roman" w:cs="Times New Roman"/>
          <w:color w:val="000000" w:themeColor="text1"/>
          <w:sz w:val="24"/>
          <w:szCs w:val="24"/>
        </w:rPr>
        <w:t xml:space="preserve"> </w:t>
      </w:r>
    </w:p>
    <w:p w14:paraId="4B8E8A4C" w14:textId="77777777" w:rsidR="00A96739" w:rsidRPr="00A96739" w:rsidRDefault="00A96739" w:rsidP="00A96739">
      <w:pPr>
        <w:spacing w:line="480" w:lineRule="auto"/>
        <w:rPr>
          <w:rFonts w:ascii="Times New Roman" w:hAnsi="Times New Roman" w:cs="Times New Roman"/>
          <w:color w:val="000000" w:themeColor="text1"/>
          <w:szCs w:val="24"/>
        </w:rPr>
      </w:pPr>
      <w:r w:rsidRPr="00A96739">
        <w:rPr>
          <w:rFonts w:ascii="Times New Roman" w:hAnsi="Times New Roman" w:cs="Times New Roman"/>
          <w:color w:val="000000" w:themeColor="text1"/>
          <w:szCs w:val="24"/>
        </w:rPr>
        <w:t xml:space="preserve">Tourism has changed a lot in the last few decades because of changes in what people want, changes in society and culture, and new technological possibilities. In the past, the demand for tourism was mostly met through mass-market distribution channels like big tour operators, travel agencies, and standard travel packages. But the global trend toward personalized and experiential travel has led to the rapid growth of niche tourism, which focuses on specific consumer groups with different motivations, interests, and lifestyle choices (Novelli, 2015). Niche markets like adventure tourism, eco-tourism, cultural tourism, wellness travel, culinary tourism, and volunteer tourism have become very popular as </w:t>
      </w:r>
      <w:proofErr w:type="gramStart"/>
      <w:r w:rsidRPr="00A96739">
        <w:rPr>
          <w:rFonts w:ascii="Times New Roman" w:hAnsi="Times New Roman" w:cs="Times New Roman"/>
          <w:color w:val="000000" w:themeColor="text1"/>
          <w:szCs w:val="24"/>
        </w:rPr>
        <w:t>more and more</w:t>
      </w:r>
      <w:proofErr w:type="gramEnd"/>
      <w:r w:rsidRPr="00A96739">
        <w:rPr>
          <w:rFonts w:ascii="Times New Roman" w:hAnsi="Times New Roman" w:cs="Times New Roman"/>
          <w:color w:val="000000" w:themeColor="text1"/>
          <w:szCs w:val="24"/>
        </w:rPr>
        <w:t xml:space="preserve"> travellers look for real, meaningful, and sustainable experiences (UNWTO, 2023).</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 xml:space="preserve">Niche tourism is made up of smaller, more focused groups that value personal satisfaction, environmental responsibility, or unique cultural experiences. Niche travellers are usually well-informed, value-driven, and more willing to pay for high-quality, personalized experiences than mass tourists (Trauer, 2020). This change in how people travel has messed up the usual supply chains for tourism and led to the creation of new distribution channels that meet these different needs. New middlemen, like adventure travel experts, eco-tourism NGOs, wellness retreat platforms, and experience-based online marketplaces (like Airbnb Experiences, </w:t>
      </w:r>
      <w:proofErr w:type="spellStart"/>
      <w:r w:rsidRPr="00A96739">
        <w:rPr>
          <w:rFonts w:ascii="Times New Roman" w:hAnsi="Times New Roman" w:cs="Times New Roman"/>
          <w:color w:val="000000" w:themeColor="text1"/>
          <w:szCs w:val="24"/>
        </w:rPr>
        <w:t>GetYourGuide</w:t>
      </w:r>
      <w:proofErr w:type="spellEnd"/>
      <w:r w:rsidRPr="00A96739">
        <w:rPr>
          <w:rFonts w:ascii="Times New Roman" w:hAnsi="Times New Roman" w:cs="Times New Roman"/>
          <w:color w:val="000000" w:themeColor="text1"/>
          <w:szCs w:val="24"/>
        </w:rPr>
        <w:t>, and Viator), are now very important for connecting niche customers with customized products (</w:t>
      </w:r>
      <w:proofErr w:type="spellStart"/>
      <w:r w:rsidRPr="00A96739">
        <w:rPr>
          <w:rFonts w:ascii="Times New Roman" w:hAnsi="Times New Roman" w:cs="Times New Roman"/>
          <w:color w:val="000000" w:themeColor="text1"/>
          <w:szCs w:val="24"/>
        </w:rPr>
        <w:t>Buhalis</w:t>
      </w:r>
      <w:proofErr w:type="spellEnd"/>
      <w:r w:rsidRPr="00A96739">
        <w:rPr>
          <w:rFonts w:ascii="Times New Roman" w:hAnsi="Times New Roman" w:cs="Times New Roman"/>
          <w:color w:val="000000" w:themeColor="text1"/>
          <w:szCs w:val="24"/>
        </w:rPr>
        <w:t xml:space="preserve"> &amp; </w:t>
      </w:r>
      <w:proofErr w:type="spellStart"/>
      <w:r w:rsidRPr="00A96739">
        <w:rPr>
          <w:rFonts w:ascii="Times New Roman" w:hAnsi="Times New Roman" w:cs="Times New Roman"/>
          <w:color w:val="000000" w:themeColor="text1"/>
          <w:szCs w:val="24"/>
        </w:rPr>
        <w:t>Amaranggana</w:t>
      </w:r>
      <w:proofErr w:type="spellEnd"/>
      <w:r w:rsidRPr="00A96739">
        <w:rPr>
          <w:rFonts w:ascii="Times New Roman" w:hAnsi="Times New Roman" w:cs="Times New Roman"/>
          <w:color w:val="000000" w:themeColor="text1"/>
          <w:szCs w:val="24"/>
        </w:rPr>
        <w:t>, 2015).</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 xml:space="preserve">Digital technology has sped up this change by letting tourism companies directly reach niche audiences through personalized marketing, social media communities, partnerships with </w:t>
      </w:r>
      <w:r w:rsidRPr="00A96739">
        <w:rPr>
          <w:rFonts w:ascii="Times New Roman" w:hAnsi="Times New Roman" w:cs="Times New Roman"/>
          <w:color w:val="000000" w:themeColor="text1"/>
          <w:szCs w:val="24"/>
        </w:rPr>
        <w:lastRenderedPageBreak/>
        <w:t>influencers, and content ecosystems driven by customers. Companies can use data analytics and market segmentation tools to learn about micro-preferences and create unique travel products that appeal to niche travellers (</w:t>
      </w:r>
      <w:proofErr w:type="spellStart"/>
      <w:r w:rsidRPr="00A96739">
        <w:rPr>
          <w:rFonts w:ascii="Times New Roman" w:hAnsi="Times New Roman" w:cs="Times New Roman"/>
          <w:color w:val="000000" w:themeColor="text1"/>
          <w:szCs w:val="24"/>
        </w:rPr>
        <w:t>Gretzel</w:t>
      </w:r>
      <w:proofErr w:type="spellEnd"/>
      <w:r w:rsidRPr="00A96739">
        <w:rPr>
          <w:rFonts w:ascii="Times New Roman" w:hAnsi="Times New Roman" w:cs="Times New Roman"/>
          <w:color w:val="000000" w:themeColor="text1"/>
          <w:szCs w:val="24"/>
        </w:rPr>
        <w:t xml:space="preserve"> et al., 2020). Because of this, niche tourism distribution has become more decentralized, varied, and focused on new ideas than traditional mass-market channels.</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At the same time, niche tourism fits in well with global goals for sustainability. Cultural heritage tourism, wellness travel, and eco-tourism all encourage responsible travel, protecting the environment, and getting involved in the community. These values shape the way distribution strategies are set up, especially when working with local suppliers, community-based tourism businesses, and ethical experience platforms (Honey, 2019).</w:t>
      </w:r>
      <w:r w:rsidRPr="00A96739">
        <w:rPr>
          <w:rFonts w:ascii="Times New Roman" w:hAnsi="Times New Roman" w:cs="Times New Roman"/>
          <w:color w:val="000000" w:themeColor="text1"/>
          <w:szCs w:val="24"/>
        </w:rPr>
        <w:br/>
      </w:r>
      <w:r w:rsidRPr="00A96739">
        <w:rPr>
          <w:rFonts w:ascii="Times New Roman" w:hAnsi="Times New Roman" w:cs="Times New Roman"/>
          <w:color w:val="000000" w:themeColor="text1"/>
          <w:szCs w:val="24"/>
        </w:rPr>
        <w:br/>
        <w:t>But the growth of niche tourism also brings problems. Tourism companies need to be flexible and adaptable in their strategies because of market fragmentation, more competition, higher marketing costs, and the need for strong digital skills (</w:t>
      </w:r>
      <w:proofErr w:type="spellStart"/>
      <w:r w:rsidRPr="00A96739">
        <w:rPr>
          <w:rFonts w:ascii="Times New Roman" w:hAnsi="Times New Roman" w:cs="Times New Roman"/>
          <w:color w:val="000000" w:themeColor="text1"/>
          <w:szCs w:val="24"/>
        </w:rPr>
        <w:t>Dolnicar</w:t>
      </w:r>
      <w:proofErr w:type="spellEnd"/>
      <w:r w:rsidRPr="00A96739">
        <w:rPr>
          <w:rFonts w:ascii="Times New Roman" w:hAnsi="Times New Roman" w:cs="Times New Roman"/>
          <w:color w:val="000000" w:themeColor="text1"/>
          <w:szCs w:val="24"/>
        </w:rPr>
        <w:t>, 2020). This report looks at how niche tourism has changed distribution channels and how tourism companies are changing the way they sell to get specialized consumer groups in a very competitive and changing global market.</w:t>
      </w:r>
    </w:p>
    <w:p w14:paraId="03B6B0E1" w14:textId="77777777" w:rsidR="000572CA" w:rsidRPr="00FC6E8D" w:rsidRDefault="000572CA" w:rsidP="002C2D47">
      <w:pPr>
        <w:spacing w:line="480" w:lineRule="auto"/>
        <w:rPr>
          <w:rStyle w:val="Heading1Char"/>
          <w:rFonts w:ascii="Times New Roman" w:hAnsi="Times New Roman" w:cs="Times New Roman"/>
          <w:b/>
          <w:bCs/>
          <w:color w:val="000000" w:themeColor="text1"/>
          <w:sz w:val="24"/>
          <w:szCs w:val="24"/>
        </w:rPr>
      </w:pPr>
    </w:p>
    <w:p w14:paraId="4F52CD24" w14:textId="77777777" w:rsidR="003D45F4" w:rsidRPr="00FC6E8D" w:rsidRDefault="003D45F4" w:rsidP="002C2D47">
      <w:pPr>
        <w:spacing w:line="480" w:lineRule="auto"/>
        <w:rPr>
          <w:rStyle w:val="Heading1Char"/>
          <w:rFonts w:ascii="Times New Roman" w:hAnsi="Times New Roman" w:cs="Times New Roman"/>
          <w:b/>
          <w:bCs/>
          <w:color w:val="000000" w:themeColor="text1"/>
          <w:sz w:val="24"/>
          <w:szCs w:val="24"/>
        </w:rPr>
      </w:pPr>
    </w:p>
    <w:p w14:paraId="0593BF30" w14:textId="77777777" w:rsidR="003D45F4" w:rsidRDefault="003D45F4" w:rsidP="002C2D47">
      <w:pPr>
        <w:spacing w:line="480" w:lineRule="auto"/>
        <w:rPr>
          <w:rStyle w:val="Heading1Char"/>
          <w:rFonts w:ascii="Times New Roman" w:hAnsi="Times New Roman" w:cs="Times New Roman"/>
          <w:b/>
          <w:bCs/>
          <w:color w:val="000000" w:themeColor="text1"/>
          <w:sz w:val="24"/>
          <w:szCs w:val="24"/>
        </w:rPr>
      </w:pPr>
    </w:p>
    <w:p w14:paraId="27B00BD0" w14:textId="77777777" w:rsidR="009248D6" w:rsidRPr="00FC6E8D" w:rsidRDefault="009248D6" w:rsidP="002C2D47">
      <w:pPr>
        <w:spacing w:line="480" w:lineRule="auto"/>
        <w:rPr>
          <w:rStyle w:val="Heading1Char"/>
          <w:rFonts w:ascii="Times New Roman" w:hAnsi="Times New Roman" w:cs="Times New Roman"/>
          <w:b/>
          <w:bCs/>
          <w:color w:val="000000" w:themeColor="text1"/>
          <w:sz w:val="24"/>
          <w:szCs w:val="24"/>
        </w:rPr>
      </w:pPr>
    </w:p>
    <w:p w14:paraId="23F91BE0" w14:textId="77777777" w:rsidR="009248D6" w:rsidRDefault="00770184" w:rsidP="009248D6">
      <w:pPr>
        <w:spacing w:line="480" w:lineRule="auto"/>
        <w:rPr>
          <w:rFonts w:ascii="Times New Roman" w:hAnsi="Times New Roman" w:cs="Times New Roman"/>
          <w:color w:val="000000" w:themeColor="text1"/>
          <w:szCs w:val="24"/>
        </w:rPr>
      </w:pPr>
      <w:bookmarkStart w:id="2" w:name="_Toc215270744"/>
      <w:r w:rsidRPr="00FC6E8D">
        <w:rPr>
          <w:rStyle w:val="Heading1Char"/>
          <w:rFonts w:ascii="Times New Roman" w:hAnsi="Times New Roman" w:cs="Times New Roman"/>
          <w:b/>
          <w:bCs/>
          <w:color w:val="000000" w:themeColor="text1"/>
          <w:sz w:val="24"/>
          <w:szCs w:val="24"/>
        </w:rPr>
        <w:lastRenderedPageBreak/>
        <w:t>3</w:t>
      </w:r>
      <w:r w:rsidR="0095171B" w:rsidRPr="00FC6E8D">
        <w:rPr>
          <w:rStyle w:val="Heading1Char"/>
          <w:rFonts w:ascii="Times New Roman" w:hAnsi="Times New Roman" w:cs="Times New Roman"/>
          <w:b/>
          <w:bCs/>
          <w:color w:val="000000" w:themeColor="text1"/>
          <w:sz w:val="24"/>
          <w:szCs w:val="24"/>
        </w:rPr>
        <w:t>. Literature Review</w:t>
      </w:r>
      <w:bookmarkEnd w:id="2"/>
      <w:r w:rsidR="0095171B" w:rsidRPr="00FC6E8D">
        <w:rPr>
          <w:rFonts w:ascii="Times New Roman" w:hAnsi="Times New Roman" w:cs="Times New Roman"/>
          <w:color w:val="000000" w:themeColor="text1"/>
          <w:szCs w:val="24"/>
        </w:rPr>
        <w:t xml:space="preserve"> </w:t>
      </w:r>
    </w:p>
    <w:p w14:paraId="24E490EE" w14:textId="777777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tourism has become a significant trend in the global tourism sector, propelled by travellers' increasing desire for personalized, meaningful, and experiential travel. This literature review brings together different academic views on niche tourism, specialized distribution channels, digital transformation, and the new ways that tourism companies are selling to specific groups of customers. There are six main themes in the review.</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3.1 What is Niche Tourism?</w:t>
      </w:r>
      <w:r w:rsidRPr="009248D6">
        <w:rPr>
          <w:rFonts w:ascii="Times New Roman" w:hAnsi="Times New Roman" w:cs="Times New Roman"/>
          <w:color w:val="000000" w:themeColor="text1"/>
          <w:szCs w:val="24"/>
        </w:rPr>
        <w:br/>
        <w:t>Niche tourism is a part of the tourism market that focuses on very specific interests, motivations, or lifestyle choices. Niche tourism, on the other hand, values authenticity, depth, and value alignment over standardized, high-volume offerings (Novelli, 2015). Trauer (2020) says that niche travel is when people travel in smaller, more clearly defined groups. These groups can include adventure seekers, eco-conscious travellers, wellness tourists, culinary explorers, sports fans, and cultural learners. These customers are usually very curious about information, driven by their feelings, and looking for personal satisfaction rather than just entertainment.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 transition from mass tourism to niche-based models is grounded in extensive societal transformations, encompassing heightened environmental awareness, cultural curiosity, health consciousness, and digital empowerment (UNWTO, 2023). Niche tourism markets keep growing and changing as travellers look for more responsible and personalized experiences.</w:t>
      </w:r>
      <w:r w:rsidRPr="009248D6">
        <w:rPr>
          <w:rFonts w:ascii="Times New Roman" w:hAnsi="Times New Roman" w:cs="Times New Roman"/>
          <w:color w:val="000000" w:themeColor="text1"/>
          <w:szCs w:val="24"/>
        </w:rPr>
        <w:br/>
      </w:r>
    </w:p>
    <w:p w14:paraId="53019792" w14:textId="77777777" w:rsidR="009248D6" w:rsidRDefault="009248D6" w:rsidP="009248D6">
      <w:pPr>
        <w:spacing w:line="480" w:lineRule="auto"/>
        <w:rPr>
          <w:rFonts w:ascii="Times New Roman" w:hAnsi="Times New Roman" w:cs="Times New Roman"/>
          <w:color w:val="000000" w:themeColor="text1"/>
          <w:szCs w:val="24"/>
        </w:rPr>
      </w:pPr>
    </w:p>
    <w:p w14:paraId="008B5AD9" w14:textId="1F5973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3.2 Growth of Major Niche Tourism Segments Adventure Tourism</w:t>
      </w:r>
      <w:r w:rsidRPr="009248D6">
        <w:rPr>
          <w:rFonts w:ascii="Times New Roman" w:hAnsi="Times New Roman" w:cs="Times New Roman"/>
          <w:color w:val="000000" w:themeColor="text1"/>
          <w:szCs w:val="24"/>
        </w:rPr>
        <w:br/>
        <w:t>Adventure tourism is one of the fastest-growing niches. It includes activities that are physically demanding or based in nature, like trekking, rafting, cycling, diving, and exploring wildlife. This part is interesting to travellers who want to have fun, be real, and learn about themselves. The Adventure Travel Trade Association (2022) says that demand for both soft and hard adventure tourism has grown around the world, especially among millennials.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Eco-tourism</w:t>
      </w:r>
      <w:r w:rsidRPr="009248D6">
        <w:rPr>
          <w:rFonts w:ascii="Times New Roman" w:hAnsi="Times New Roman" w:cs="Times New Roman"/>
          <w:color w:val="000000" w:themeColor="text1"/>
          <w:szCs w:val="24"/>
        </w:rPr>
        <w:br/>
      </w:r>
      <w:proofErr w:type="spellStart"/>
      <w:r w:rsidRPr="009248D6">
        <w:rPr>
          <w:rFonts w:ascii="Times New Roman" w:hAnsi="Times New Roman" w:cs="Times New Roman"/>
          <w:color w:val="000000" w:themeColor="text1"/>
          <w:szCs w:val="24"/>
        </w:rPr>
        <w:t>Eco-tourism</w:t>
      </w:r>
      <w:proofErr w:type="spellEnd"/>
      <w:r w:rsidRPr="009248D6">
        <w:rPr>
          <w:rFonts w:ascii="Times New Roman" w:hAnsi="Times New Roman" w:cs="Times New Roman"/>
          <w:color w:val="000000" w:themeColor="text1"/>
          <w:szCs w:val="24"/>
        </w:rPr>
        <w:t xml:space="preserve"> is about travelling to natural areas in a way that is good for the environment and helps local communities. Honey (2019) contends that eco-tourism is not merely a market </w:t>
      </w:r>
      <w:proofErr w:type="gramStart"/>
      <w:r w:rsidRPr="009248D6">
        <w:rPr>
          <w:rFonts w:ascii="Times New Roman" w:hAnsi="Times New Roman" w:cs="Times New Roman"/>
          <w:color w:val="000000" w:themeColor="text1"/>
          <w:szCs w:val="24"/>
        </w:rPr>
        <w:t>segment</w:t>
      </w:r>
      <w:proofErr w:type="gramEnd"/>
      <w:r w:rsidRPr="009248D6">
        <w:rPr>
          <w:rFonts w:ascii="Times New Roman" w:hAnsi="Times New Roman" w:cs="Times New Roman"/>
          <w:color w:val="000000" w:themeColor="text1"/>
          <w:szCs w:val="24"/>
        </w:rPr>
        <w:t xml:space="preserve"> but a philosophy grounded in sustainability. As travellers become more concerned about climate change and ethical travel, it has become more popular.</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Tourism for health and spirituality</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Meditation retreats, spa treatments, holistic healing, yoga vacations, and mental detox programs are all part of wellness tourism. The Global Wellness Institute (2023) says that wellness tourism has grown quickly because of stress, health awareness, and trends in mental health after the pandemic. People who travel for wellness want to feel renewed, balanced, and changed in their lives.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These growing groups have changed the way tourism products are made, sold, and sent out.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lastRenderedPageBreak/>
        <w:br/>
        <w:t>3.3 The Growth of Specialized Distribution Channels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 xml:space="preserve">Niche tourism has caused the growth of specialized distribution channels that are different from the ones used in traditional mass tourism. </w:t>
      </w:r>
      <w:proofErr w:type="spellStart"/>
      <w:r w:rsidRPr="009248D6">
        <w:rPr>
          <w:rFonts w:ascii="Times New Roman" w:hAnsi="Times New Roman" w:cs="Times New Roman"/>
          <w:color w:val="000000" w:themeColor="text1"/>
          <w:szCs w:val="24"/>
        </w:rPr>
        <w:t>Buhalis</w:t>
      </w:r>
      <w:proofErr w:type="spellEnd"/>
      <w:r w:rsidRPr="009248D6">
        <w:rPr>
          <w:rFonts w:ascii="Times New Roman" w:hAnsi="Times New Roman" w:cs="Times New Roman"/>
          <w:color w:val="000000" w:themeColor="text1"/>
          <w:szCs w:val="24"/>
        </w:rPr>
        <w:t xml:space="preserve"> and </w:t>
      </w:r>
      <w:proofErr w:type="spellStart"/>
      <w:r w:rsidRPr="009248D6">
        <w:rPr>
          <w:rFonts w:ascii="Times New Roman" w:hAnsi="Times New Roman" w:cs="Times New Roman"/>
          <w:color w:val="000000" w:themeColor="text1"/>
          <w:szCs w:val="24"/>
        </w:rPr>
        <w:t>Amaranggana</w:t>
      </w:r>
      <w:proofErr w:type="spellEnd"/>
      <w:r w:rsidRPr="009248D6">
        <w:rPr>
          <w:rFonts w:ascii="Times New Roman" w:hAnsi="Times New Roman" w:cs="Times New Roman"/>
          <w:color w:val="000000" w:themeColor="text1"/>
          <w:szCs w:val="24"/>
        </w:rPr>
        <w:t xml:space="preserve"> (2015) say that digitalization has led to a move toward decentralized and very personalized distribution systems.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Platforms Based on Experience</w:t>
      </w:r>
      <w:r w:rsidRPr="009248D6">
        <w:rPr>
          <w:rFonts w:ascii="Times New Roman" w:hAnsi="Times New Roman" w:cs="Times New Roman"/>
          <w:color w:val="000000" w:themeColor="text1"/>
          <w:szCs w:val="24"/>
        </w:rPr>
        <w:br/>
        <w:t xml:space="preserve">Online experience marketplaces like Airbnb Experiences, </w:t>
      </w:r>
      <w:proofErr w:type="spellStart"/>
      <w:r w:rsidRPr="009248D6">
        <w:rPr>
          <w:rFonts w:ascii="Times New Roman" w:hAnsi="Times New Roman" w:cs="Times New Roman"/>
          <w:color w:val="000000" w:themeColor="text1"/>
          <w:szCs w:val="24"/>
        </w:rPr>
        <w:t>GetYourGuide</w:t>
      </w:r>
      <w:proofErr w:type="spellEnd"/>
      <w:r w:rsidRPr="009248D6">
        <w:rPr>
          <w:rFonts w:ascii="Times New Roman" w:hAnsi="Times New Roman" w:cs="Times New Roman"/>
          <w:color w:val="000000" w:themeColor="text1"/>
          <w:szCs w:val="24"/>
        </w:rPr>
        <w:t xml:space="preserve">, </w:t>
      </w:r>
      <w:proofErr w:type="spellStart"/>
      <w:r w:rsidRPr="009248D6">
        <w:rPr>
          <w:rFonts w:ascii="Times New Roman" w:hAnsi="Times New Roman" w:cs="Times New Roman"/>
          <w:color w:val="000000" w:themeColor="text1"/>
          <w:szCs w:val="24"/>
        </w:rPr>
        <w:t>Klook</w:t>
      </w:r>
      <w:proofErr w:type="spellEnd"/>
      <w:r w:rsidRPr="009248D6">
        <w:rPr>
          <w:rFonts w:ascii="Times New Roman" w:hAnsi="Times New Roman" w:cs="Times New Roman"/>
          <w:color w:val="000000" w:themeColor="text1"/>
          <w:szCs w:val="24"/>
        </w:rPr>
        <w:t>, and Viator link travellers with local experts who offer personalized, small-group activities. These platforms act as middlemen for specific types of demand, providing one-of-a-kind cultural, adventure, wellness, and eco-friendly experiences. Studies show that they are very important for making niche products more accessible to everyone and helping small businesses (Guttentag, 2019).</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Travel agencies and operators that are experts in specific area</w:t>
      </w:r>
      <w:r w:rsidRPr="009248D6">
        <w:rPr>
          <w:rFonts w:ascii="Times New Roman" w:hAnsi="Times New Roman" w:cs="Times New Roman"/>
          <w:color w:val="000000" w:themeColor="text1"/>
          <w:szCs w:val="24"/>
        </w:rPr>
        <w:br/>
        <w:t>Adventure tour operators (like G Adventures and Intrepid Travel), eco-tourism NGOs, wellness retreat companies, and cultural tourism specialists are now important middlemen. They create personalized itineraries, work with local communities, and include sustainability principles in their distribution networks (Carballo et al., 2017). These agencies depend a lot on stories, knowledge, and trust.</w:t>
      </w:r>
      <w:r w:rsidRPr="009248D6">
        <w:rPr>
          <w:rFonts w:ascii="Times New Roman" w:hAnsi="Times New Roman" w:cs="Times New Roman"/>
          <w:color w:val="000000" w:themeColor="text1"/>
          <w:szCs w:val="24"/>
        </w:rPr>
        <w:br/>
      </w:r>
    </w:p>
    <w:p w14:paraId="235BC546" w14:textId="77777777" w:rsidR="009248D6" w:rsidRDefault="009248D6" w:rsidP="009248D6">
      <w:pPr>
        <w:spacing w:line="480" w:lineRule="auto"/>
        <w:rPr>
          <w:rFonts w:ascii="Times New Roman" w:hAnsi="Times New Roman" w:cs="Times New Roman"/>
          <w:color w:val="000000" w:themeColor="text1"/>
          <w:szCs w:val="24"/>
        </w:rPr>
      </w:pPr>
    </w:p>
    <w:p w14:paraId="5CAF2949" w14:textId="12ABDA2F"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Channels Based on Influencers and Communities</w:t>
      </w:r>
      <w:r w:rsidRPr="009248D6">
        <w:rPr>
          <w:rFonts w:ascii="Times New Roman" w:hAnsi="Times New Roman" w:cs="Times New Roman"/>
          <w:color w:val="000000" w:themeColor="text1"/>
          <w:szCs w:val="24"/>
        </w:rPr>
        <w:br/>
      </w:r>
      <w:proofErr w:type="gramStart"/>
      <w:r w:rsidRPr="009248D6">
        <w:rPr>
          <w:rFonts w:ascii="Times New Roman" w:hAnsi="Times New Roman" w:cs="Times New Roman"/>
          <w:color w:val="000000" w:themeColor="text1"/>
          <w:szCs w:val="24"/>
        </w:rPr>
        <w:t>Social media</w:t>
      </w:r>
      <w:proofErr w:type="gramEnd"/>
      <w:r w:rsidRPr="009248D6">
        <w:rPr>
          <w:rFonts w:ascii="Times New Roman" w:hAnsi="Times New Roman" w:cs="Times New Roman"/>
          <w:color w:val="000000" w:themeColor="text1"/>
          <w:szCs w:val="24"/>
        </w:rPr>
        <w:t xml:space="preserve"> has changed how niche tourism is marketed and sold. Influencers, small groups of people with similar interests, and online interest groups all affect how consumers think and send travellers to niche destinations. </w:t>
      </w:r>
      <w:proofErr w:type="spellStart"/>
      <w:r w:rsidRPr="009248D6">
        <w:rPr>
          <w:rFonts w:ascii="Times New Roman" w:hAnsi="Times New Roman" w:cs="Times New Roman"/>
          <w:color w:val="000000" w:themeColor="text1"/>
          <w:szCs w:val="24"/>
        </w:rPr>
        <w:t>Gretzel</w:t>
      </w:r>
      <w:proofErr w:type="spellEnd"/>
      <w:r w:rsidRPr="009248D6">
        <w:rPr>
          <w:rFonts w:ascii="Times New Roman" w:hAnsi="Times New Roman" w:cs="Times New Roman"/>
          <w:color w:val="000000" w:themeColor="text1"/>
          <w:szCs w:val="24"/>
        </w:rPr>
        <w:t xml:space="preserve"> (2020) says that online communities create authenticity and social proof, which have a big impact on niche buying </w:t>
      </w:r>
      <w:proofErr w:type="spellStart"/>
      <w:proofErr w:type="gramStart"/>
      <w:r w:rsidRPr="009248D6">
        <w:rPr>
          <w:rFonts w:ascii="Times New Roman" w:hAnsi="Times New Roman" w:cs="Times New Roman"/>
          <w:color w:val="000000" w:themeColor="text1"/>
          <w:szCs w:val="24"/>
        </w:rPr>
        <w:t>decisions.These</w:t>
      </w:r>
      <w:proofErr w:type="spellEnd"/>
      <w:proofErr w:type="gramEnd"/>
      <w:r w:rsidRPr="009248D6">
        <w:rPr>
          <w:rFonts w:ascii="Times New Roman" w:hAnsi="Times New Roman" w:cs="Times New Roman"/>
          <w:color w:val="000000" w:themeColor="text1"/>
          <w:szCs w:val="24"/>
        </w:rPr>
        <w:t xml:space="preserve"> specialized channels work together to make it easier to target specific people and get them to interact with your content.</w:t>
      </w:r>
    </w:p>
    <w:p w14:paraId="711FEA5F" w14:textId="2578BD0B" w:rsidR="009248D6" w:rsidRPr="009248D6" w:rsidRDefault="0095171B" w:rsidP="009248D6">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9248D6" w:rsidRPr="009248D6">
        <w:rPr>
          <w:rFonts w:ascii="Times New Roman" w:hAnsi="Times New Roman" w:cs="Times New Roman"/>
          <w:b/>
          <w:bCs/>
          <w:color w:val="000000" w:themeColor="text1"/>
          <w:szCs w:val="24"/>
        </w:rPr>
        <w:t>3.4 Digital Transformation and Personalised Distribution</w:t>
      </w:r>
    </w:p>
    <w:p w14:paraId="706F2A6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Digital technologies play a pivotal role in connecting niche tourism suppliers with specialised audiences. Research shows that niche markets rely heavily on:</w:t>
      </w:r>
    </w:p>
    <w:p w14:paraId="73BAC732"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Social media targeting</w:t>
      </w:r>
    </w:p>
    <w:p w14:paraId="5F78CD43"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Interest-based algorithms</w:t>
      </w:r>
    </w:p>
    <w:p w14:paraId="3867662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User-generated content (UGC)</w:t>
      </w:r>
    </w:p>
    <w:p w14:paraId="71C76FD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SEO and personalised search</w:t>
      </w:r>
    </w:p>
    <w:p w14:paraId="0B1B4EE0"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AI-driven recommendation systems</w:t>
      </w:r>
    </w:p>
    <w:p w14:paraId="31AD95E8"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Mobile tourism apps</w:t>
      </w:r>
    </w:p>
    <w:p w14:paraId="6B5CB76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 xml:space="preserve">AI analytics help segment travellers based on micro-preferences, enabling tourism companies to craft personalised offerings (Khan et al., 2020). Meanwhile, platforms like Instagram, TikTok, and YouTube function as discovery engines for adventure, wellness, and eco-tourism experiences </w:t>
      </w:r>
      <w:r w:rsidRPr="009248D6">
        <w:rPr>
          <w:rFonts w:ascii="Times New Roman" w:hAnsi="Times New Roman" w:cs="Times New Roman"/>
          <w:color w:val="000000" w:themeColor="text1"/>
          <w:szCs w:val="24"/>
        </w:rPr>
        <w:lastRenderedPageBreak/>
        <w:t>(Mariani, 2021). Digital storytelling enhances emotional appeal and attracts niche audiences seeking meaningful experiences.</w:t>
      </w:r>
    </w:p>
    <w:p w14:paraId="5EF4C741"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shows that digital distribution empowers small businesses by reducing entry barriers, increasing visibility, and connecting them directly with global niche consumers.</w:t>
      </w:r>
    </w:p>
    <w:p w14:paraId="6F8CE48C" w14:textId="5E9C1905" w:rsidR="009248D6" w:rsidRPr="009248D6" w:rsidRDefault="009248D6" w:rsidP="009248D6">
      <w:pPr>
        <w:spacing w:line="480" w:lineRule="auto"/>
        <w:rPr>
          <w:rFonts w:ascii="Times New Roman" w:hAnsi="Times New Roman" w:cs="Times New Roman"/>
          <w:color w:val="000000" w:themeColor="text1"/>
          <w:szCs w:val="24"/>
        </w:rPr>
      </w:pPr>
    </w:p>
    <w:p w14:paraId="0B28CA32"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3.5 Changing Sales Strategies to Reach Niche Consumers</w:t>
      </w:r>
    </w:p>
    <w:p w14:paraId="36E1930B"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Tourism companies have adopted innovative sales strategies driven by niche customer expectations.</w:t>
      </w:r>
    </w:p>
    <w:p w14:paraId="06D2CD4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Personalisation and Segmentation</w:t>
      </w:r>
    </w:p>
    <w:p w14:paraId="601A3D8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tourists expect tailored travel packages that reflect their unique motivations. Tourism businesses use segmentation analytics to classify niche consumers based on interests, psychographics, values, or lifestyle patterns (</w:t>
      </w:r>
      <w:proofErr w:type="spellStart"/>
      <w:r w:rsidRPr="009248D6">
        <w:rPr>
          <w:rFonts w:ascii="Times New Roman" w:hAnsi="Times New Roman" w:cs="Times New Roman"/>
          <w:color w:val="000000" w:themeColor="text1"/>
          <w:szCs w:val="24"/>
        </w:rPr>
        <w:t>Dolnicar</w:t>
      </w:r>
      <w:proofErr w:type="spellEnd"/>
      <w:r w:rsidRPr="009248D6">
        <w:rPr>
          <w:rFonts w:ascii="Times New Roman" w:hAnsi="Times New Roman" w:cs="Times New Roman"/>
          <w:color w:val="000000" w:themeColor="text1"/>
          <w:szCs w:val="24"/>
        </w:rPr>
        <w:t>, 2020). Personalisation enhances satisfaction, loyalty, and conversion.</w:t>
      </w:r>
    </w:p>
    <w:p w14:paraId="69B6BC2E"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Co-Creation and Experience Design</w:t>
      </w:r>
    </w:p>
    <w:p w14:paraId="225E18A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travellers often want to participate in creating their own experiences. Co-creation strategies—where tourists collaborate with suppliers in designing itineraries—empower travellers and build emotional value (Prahalad &amp; Ramaswamy, 2004).</w:t>
      </w:r>
    </w:p>
    <w:p w14:paraId="0EE3FC96"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Authenticity and Localisation</w:t>
      </w:r>
    </w:p>
    <w:p w14:paraId="5B5DB20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Authenticity is a core value across niche markets. Tourism companies therefore collaborate with local communities, indigenous groups, and local guides to offer genuine interactions (Richards, 2018). Localisation of offerings helps strengthen trust and differentiation.</w:t>
      </w:r>
    </w:p>
    <w:p w14:paraId="34837E7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lastRenderedPageBreak/>
        <w:t>Influencer and Community Marketing</w:t>
      </w:r>
    </w:p>
    <w:p w14:paraId="3397D02F"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Influencers appeal strongly to niche tourists who rely on peer recommendations rather than mass media. Research shows that authenticity-driven influencer partnerships significantly increase purchase intention in niche markets (Stathopoulou et al., 2020).</w:t>
      </w:r>
    </w:p>
    <w:p w14:paraId="621A67F3"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Sustainable and Ethical Positioning</w:t>
      </w:r>
    </w:p>
    <w:p w14:paraId="2A12BD0E"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As eco-consciousness grows, sustainable branding has become a major sales strategy. Companies highlight environmental certifications, green practices, and ethical supply chains to attract eco-tourists and wellness travellers.</w:t>
      </w:r>
    </w:p>
    <w:p w14:paraId="2BEB8B84" w14:textId="78368513" w:rsidR="009248D6" w:rsidRPr="009248D6" w:rsidRDefault="009248D6" w:rsidP="009248D6">
      <w:pPr>
        <w:spacing w:line="480" w:lineRule="auto"/>
        <w:rPr>
          <w:rFonts w:ascii="Times New Roman" w:hAnsi="Times New Roman" w:cs="Times New Roman"/>
          <w:color w:val="000000" w:themeColor="text1"/>
          <w:szCs w:val="24"/>
        </w:rPr>
      </w:pPr>
    </w:p>
    <w:p w14:paraId="06542119"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3.6 Challenges in Niche Tourism Distribution</w:t>
      </w:r>
    </w:p>
    <w:p w14:paraId="64865CE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Despite the advantages, niche tourism presents challenges:</w:t>
      </w:r>
    </w:p>
    <w:p w14:paraId="11A6D2D4"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Market fragmentation increases complexity (Carballo et al., 2017).</w:t>
      </w:r>
    </w:p>
    <w:p w14:paraId="47F2B86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High marketing and digital infrastructure costs.</w:t>
      </w:r>
    </w:p>
    <w:p w14:paraId="45981EE7"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Difficulty maintaining authenticity at scale.</w:t>
      </w:r>
    </w:p>
    <w:p w14:paraId="77E6709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Overdependence on digital platforms.</w:t>
      </w:r>
    </w:p>
    <w:p w14:paraId="5E792CB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Vulnerability to economic or environmental disruptions.</w:t>
      </w:r>
    </w:p>
    <w:p w14:paraId="69B436D3"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Competition within rapidly expanding micro-segments.</w:t>
      </w:r>
    </w:p>
    <w:p w14:paraId="41A8232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Scholars argue that niche tourism’s sustainability depends on maintaining genuine value while adapting to fast-changing consumer expectations.</w:t>
      </w:r>
    </w:p>
    <w:p w14:paraId="6A597B96" w14:textId="6DA89A5B" w:rsidR="009248D6" w:rsidRPr="009248D6" w:rsidRDefault="009248D6" w:rsidP="009248D6">
      <w:pPr>
        <w:spacing w:line="480" w:lineRule="auto"/>
        <w:rPr>
          <w:rFonts w:ascii="Times New Roman" w:hAnsi="Times New Roman" w:cs="Times New Roman"/>
          <w:color w:val="000000" w:themeColor="text1"/>
          <w:szCs w:val="24"/>
        </w:rPr>
      </w:pPr>
    </w:p>
    <w:p w14:paraId="05E72354"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3.7 Summary of Literature Findings</w:t>
      </w:r>
    </w:p>
    <w:p w14:paraId="0F430E55"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reveals that niche tourism is reshaping global tourism by fostering the development of specialised distribution channels and personalised sales strategies. Digital platforms, local collaborations, influencer communities, and segmentation analytics have become essential tools for reaching niche tourism consumers. The shift toward niche markets reflects broader changes in traveller motivations, societal values, and technological innovation.</w:t>
      </w:r>
    </w:p>
    <w:p w14:paraId="57D1D08F" w14:textId="1A898AEE" w:rsidR="007818C1" w:rsidRDefault="007818C1" w:rsidP="00E04A91">
      <w:pPr>
        <w:spacing w:line="480" w:lineRule="auto"/>
        <w:rPr>
          <w:rStyle w:val="Heading1Char"/>
          <w:rFonts w:ascii="Times New Roman" w:hAnsi="Times New Roman" w:cs="Times New Roman"/>
          <w:b/>
          <w:bCs/>
          <w:color w:val="000000" w:themeColor="text1"/>
          <w:sz w:val="24"/>
          <w:szCs w:val="24"/>
        </w:rPr>
      </w:pPr>
    </w:p>
    <w:p w14:paraId="2A69160C"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6C2961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E634DD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472773C4"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36972DC5"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CC46F0A"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B219900"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854C202"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5A835A26"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780D43F2" w14:textId="77777777" w:rsidR="00834554" w:rsidRDefault="00834554" w:rsidP="00E04A91">
      <w:pPr>
        <w:spacing w:line="480" w:lineRule="auto"/>
        <w:rPr>
          <w:rStyle w:val="Heading1Char"/>
          <w:rFonts w:ascii="Times New Roman" w:hAnsi="Times New Roman" w:cs="Times New Roman"/>
          <w:b/>
          <w:bCs/>
          <w:color w:val="000000" w:themeColor="text1"/>
          <w:sz w:val="24"/>
          <w:szCs w:val="24"/>
        </w:rPr>
      </w:pPr>
    </w:p>
    <w:p w14:paraId="073266FA" w14:textId="77777777" w:rsidR="009248D6" w:rsidRPr="00FC6E8D" w:rsidRDefault="009248D6" w:rsidP="00E04A91">
      <w:pPr>
        <w:spacing w:line="480" w:lineRule="auto"/>
        <w:rPr>
          <w:rStyle w:val="Heading1Char"/>
          <w:rFonts w:ascii="Times New Roman" w:hAnsi="Times New Roman" w:cs="Times New Roman"/>
          <w:b/>
          <w:bCs/>
          <w:color w:val="000000" w:themeColor="text1"/>
          <w:sz w:val="24"/>
          <w:szCs w:val="24"/>
        </w:rPr>
      </w:pPr>
    </w:p>
    <w:p w14:paraId="39F3E3D2" w14:textId="77777777" w:rsidR="00834554" w:rsidRDefault="00770184" w:rsidP="00834554">
      <w:pPr>
        <w:spacing w:line="480" w:lineRule="auto"/>
        <w:rPr>
          <w:rFonts w:ascii="Times New Roman" w:hAnsi="Times New Roman" w:cs="Times New Roman"/>
          <w:b/>
          <w:bCs/>
          <w:color w:val="000000" w:themeColor="text1"/>
          <w:szCs w:val="24"/>
        </w:rPr>
      </w:pPr>
      <w:bookmarkStart w:id="3" w:name="_Toc215270745"/>
      <w:r w:rsidRPr="00FC6E8D">
        <w:rPr>
          <w:rStyle w:val="Heading1Char"/>
          <w:rFonts w:ascii="Times New Roman" w:hAnsi="Times New Roman" w:cs="Times New Roman"/>
          <w:b/>
          <w:bCs/>
          <w:color w:val="000000" w:themeColor="text1"/>
          <w:sz w:val="24"/>
          <w:szCs w:val="24"/>
        </w:rPr>
        <w:lastRenderedPageBreak/>
        <w:t>4</w:t>
      </w:r>
      <w:r w:rsidR="00582227" w:rsidRPr="00FC6E8D">
        <w:rPr>
          <w:rStyle w:val="Heading1Char"/>
          <w:rFonts w:ascii="Times New Roman" w:hAnsi="Times New Roman" w:cs="Times New Roman"/>
          <w:b/>
          <w:bCs/>
          <w:color w:val="000000" w:themeColor="text1"/>
          <w:sz w:val="24"/>
          <w:szCs w:val="24"/>
        </w:rPr>
        <w:t xml:space="preserve"> Methodology</w:t>
      </w:r>
      <w:bookmarkEnd w:id="3"/>
      <w:r w:rsidR="00582227" w:rsidRPr="00FC6E8D">
        <w:rPr>
          <w:rFonts w:ascii="Times New Roman" w:hAnsi="Times New Roman" w:cs="Times New Roman"/>
          <w:b/>
          <w:bCs/>
          <w:color w:val="000000" w:themeColor="text1"/>
          <w:szCs w:val="24"/>
        </w:rPr>
        <w:t xml:space="preserve"> </w:t>
      </w:r>
    </w:p>
    <w:p w14:paraId="0E9840ED" w14:textId="616071D6"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study utilizes a qualitative research methodology to examine the influence of niche tourism markets on the evolution of specialized distribution channels, as well as how tourism companies are modifying their sales strategies to cater to these distinct consumer segments. Qualitative research is appropriate for this subject as it facilitates comprehensive examination of concepts, consumer behaviours, market structures, and industry strategies (Creswell &amp; Creswell, 2018). This method doesn't collect primary numerical data; instead, it focuses on understanding academic literature, industry trends, and real-world practices.</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4.1 Research Design</w:t>
      </w:r>
      <w:r w:rsidRPr="00834554">
        <w:rPr>
          <w:rFonts w:ascii="Times New Roman" w:hAnsi="Times New Roman" w:cs="Times New Roman"/>
          <w:color w:val="000000" w:themeColor="text1"/>
          <w:szCs w:val="24"/>
        </w:rPr>
        <w:br/>
        <w:t>This study is based on a secondary research design. This design was selected because of the extensive availability of reliable academic research, reports from tourism organizations, and market analyses pertaining to niche tourism and distribution channels. Secondary research allows for the integration and comparison of global perspectives without limitations related to geography or finance (Johnston, 2017). It also gives you access to published information about niche areas like adventure tourism, eco-tourism, wellness travel, and more.</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4.2 Getting Data</w:t>
      </w:r>
      <w:r w:rsidRPr="00834554">
        <w:rPr>
          <w:rFonts w:ascii="Times New Roman" w:hAnsi="Times New Roman" w:cs="Times New Roman"/>
          <w:color w:val="000000" w:themeColor="text1"/>
          <w:szCs w:val="24"/>
        </w:rPr>
        <w:br/>
        <w:t xml:space="preserve">A systematic review of academic literature and industry publications was used to collect data. We used keywords like "niche tourism," "specialized distribution channels," "eco-tourism markets," "adventure tourism sales," "wellness tourism marketing," and "tourism consumer segmentation" to find scholarly articles from Google Scholar, ScienceDirect, Taylor &amp; Francis, and SpringerLink. Only peer-reviewed articles published from 2015 to 2024 were prioritized to </w:t>
      </w:r>
      <w:r w:rsidRPr="00834554">
        <w:rPr>
          <w:rFonts w:ascii="Times New Roman" w:hAnsi="Times New Roman" w:cs="Times New Roman"/>
          <w:color w:val="000000" w:themeColor="text1"/>
          <w:szCs w:val="24"/>
        </w:rPr>
        <w:lastRenderedPageBreak/>
        <w:t>ensure relevance to the present.</w:t>
      </w:r>
      <w:r w:rsidRPr="00834554">
        <w:rPr>
          <w:rFonts w:ascii="Times New Roman" w:hAnsi="Times New Roman" w:cs="Times New Roman"/>
          <w:color w:val="000000" w:themeColor="text1"/>
          <w:szCs w:val="24"/>
        </w:rPr>
        <w:br/>
        <w:t>To give the most up-to-date market information, we used industry sources like UNWTO reports, Adventure Travel Trade Association (ATTA) publications, the Global Wellness Institute (GWI), and case studies of digital platforms.</w:t>
      </w:r>
    </w:p>
    <w:p w14:paraId="4853A168" w14:textId="2A9F3D00" w:rsidR="00834554" w:rsidRPr="00834554" w:rsidRDefault="00582227" w:rsidP="00834554">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834554" w:rsidRPr="00834554">
        <w:rPr>
          <w:rFonts w:ascii="Times New Roman" w:hAnsi="Times New Roman" w:cs="Times New Roman"/>
          <w:b/>
          <w:bCs/>
          <w:color w:val="000000" w:themeColor="text1"/>
          <w:szCs w:val="24"/>
        </w:rPr>
        <w:t>4.3 Data Analysis</w:t>
      </w:r>
    </w:p>
    <w:p w14:paraId="4B63DF48"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 xml:space="preserve">The study used </w:t>
      </w:r>
      <w:r w:rsidRPr="00834554">
        <w:rPr>
          <w:rFonts w:ascii="Times New Roman" w:hAnsi="Times New Roman" w:cs="Times New Roman"/>
          <w:b/>
          <w:bCs/>
          <w:color w:val="000000" w:themeColor="text1"/>
          <w:szCs w:val="24"/>
        </w:rPr>
        <w:t>thematic analysis</w:t>
      </w:r>
      <w:r w:rsidRPr="00834554">
        <w:rPr>
          <w:rFonts w:ascii="Times New Roman" w:hAnsi="Times New Roman" w:cs="Times New Roman"/>
          <w:color w:val="000000" w:themeColor="text1"/>
          <w:szCs w:val="24"/>
        </w:rPr>
        <w:t>, a qualitative technique that identifies, compares, and interprets recurring themes across the reviewed sources (Braun &amp; Clarke, 2019). Three major themes emerged:</w:t>
      </w:r>
    </w:p>
    <w:p w14:paraId="5179B874"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Transformation of tourism markets through niche segmentation</w:t>
      </w:r>
    </w:p>
    <w:p w14:paraId="45A6182D"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Emergence of specialised distribution channels</w:t>
      </w:r>
    </w:p>
    <w:p w14:paraId="0FFA4E9E"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Adaptation of tourism sales strategies to niche consumer needs</w:t>
      </w:r>
    </w:p>
    <w:p w14:paraId="669A42DB" w14:textId="4BFC149B"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analytical approach allowed for a structured interpretation of how niche markets influence distribution patterns and strategic decision-making in the tourism sector.</w:t>
      </w:r>
    </w:p>
    <w:p w14:paraId="4703B848"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t>4.4 Ethical Considerations</w:t>
      </w:r>
    </w:p>
    <w:p w14:paraId="74C16B22"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Since this research relies entirely on publicly available secondary data, no direct ethical risks were identified. Nevertheless, all academic sources were properly cited to maintain intellectual integrity and avoid plagiarism.</w:t>
      </w:r>
    </w:p>
    <w:p w14:paraId="3B37F468" w14:textId="04B2A082" w:rsidR="00834554" w:rsidRDefault="00834554" w:rsidP="00834554">
      <w:pPr>
        <w:spacing w:line="480" w:lineRule="auto"/>
        <w:rPr>
          <w:rFonts w:ascii="Times New Roman" w:hAnsi="Times New Roman" w:cs="Times New Roman"/>
          <w:color w:val="000000" w:themeColor="text1"/>
          <w:szCs w:val="24"/>
        </w:rPr>
      </w:pPr>
    </w:p>
    <w:p w14:paraId="003A6DF9" w14:textId="77777777" w:rsidR="00834554" w:rsidRPr="00834554" w:rsidRDefault="00834554" w:rsidP="00834554">
      <w:pPr>
        <w:spacing w:line="480" w:lineRule="auto"/>
        <w:rPr>
          <w:rFonts w:ascii="Times New Roman" w:hAnsi="Times New Roman" w:cs="Times New Roman"/>
          <w:color w:val="000000" w:themeColor="text1"/>
          <w:szCs w:val="24"/>
        </w:rPr>
      </w:pPr>
    </w:p>
    <w:p w14:paraId="6CA819C3"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lastRenderedPageBreak/>
        <w:t>4.5 Limitations</w:t>
      </w:r>
    </w:p>
    <w:p w14:paraId="07F141D5"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The main limitation of this methodology is reliance on existing literature, which may contain researcher bias or may not fully capture rapidly evolving niche tourism trends. Additionally, niche tourism markets vary widely by region, making generalisation challenging.</w:t>
      </w:r>
    </w:p>
    <w:p w14:paraId="4EDC5D8B" w14:textId="4D7742BF" w:rsidR="001D7A98" w:rsidRPr="00FC6E8D" w:rsidRDefault="001D7A98" w:rsidP="00834554">
      <w:pPr>
        <w:spacing w:line="480" w:lineRule="auto"/>
        <w:rPr>
          <w:rFonts w:ascii="Times New Roman" w:hAnsi="Times New Roman" w:cs="Times New Roman"/>
          <w:color w:val="000000" w:themeColor="text1"/>
          <w:szCs w:val="24"/>
        </w:rPr>
      </w:pPr>
    </w:p>
    <w:p w14:paraId="4B1893C5" w14:textId="77777777" w:rsidR="00E04A91" w:rsidRPr="00FC6E8D" w:rsidRDefault="00E04A91" w:rsidP="00FF5677">
      <w:pPr>
        <w:spacing w:line="480" w:lineRule="auto"/>
        <w:rPr>
          <w:rFonts w:ascii="Times New Roman" w:hAnsi="Times New Roman" w:cs="Times New Roman"/>
          <w:color w:val="000000" w:themeColor="text1"/>
          <w:szCs w:val="24"/>
        </w:rPr>
      </w:pPr>
    </w:p>
    <w:p w14:paraId="4783D9C1" w14:textId="77777777" w:rsidR="00770184" w:rsidRPr="00FC6E8D" w:rsidRDefault="00770184" w:rsidP="00FF5677">
      <w:pPr>
        <w:spacing w:line="480" w:lineRule="auto"/>
        <w:rPr>
          <w:rFonts w:ascii="Times New Roman" w:hAnsi="Times New Roman" w:cs="Times New Roman"/>
          <w:color w:val="000000" w:themeColor="text1"/>
          <w:szCs w:val="24"/>
        </w:rPr>
      </w:pPr>
    </w:p>
    <w:p w14:paraId="0E335583" w14:textId="77777777" w:rsidR="00E04A91" w:rsidRPr="00FC6E8D" w:rsidRDefault="00E04A91" w:rsidP="00FF5677">
      <w:pPr>
        <w:spacing w:line="480" w:lineRule="auto"/>
        <w:rPr>
          <w:rFonts w:ascii="Times New Roman" w:hAnsi="Times New Roman" w:cs="Times New Roman"/>
          <w:color w:val="000000" w:themeColor="text1"/>
          <w:szCs w:val="24"/>
        </w:rPr>
      </w:pPr>
    </w:p>
    <w:p w14:paraId="6B9C3EE2" w14:textId="77777777" w:rsidR="00E04A91" w:rsidRDefault="00E04A91" w:rsidP="00FF5677">
      <w:pPr>
        <w:spacing w:line="480" w:lineRule="auto"/>
        <w:rPr>
          <w:rStyle w:val="Heading1Char"/>
          <w:rFonts w:ascii="Times New Roman" w:eastAsiaTheme="minorHAnsi" w:hAnsi="Times New Roman" w:cs="Times New Roman"/>
          <w:color w:val="000000" w:themeColor="text1"/>
          <w:sz w:val="24"/>
          <w:szCs w:val="24"/>
        </w:rPr>
      </w:pPr>
    </w:p>
    <w:p w14:paraId="0E28D75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548FFBD"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5A7945F6"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14586B"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6FB14EF9"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25F04C32"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32F63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17664BD5"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3DFA80B0"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784F9E2F" w14:textId="77777777" w:rsidR="00834554" w:rsidRPr="00FC6E8D"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B36487A" w14:textId="085678A1" w:rsidR="00933F90" w:rsidRPr="00FC6E8D" w:rsidRDefault="00770184" w:rsidP="00FF5677">
      <w:pPr>
        <w:spacing w:line="480" w:lineRule="auto"/>
        <w:rPr>
          <w:rStyle w:val="Heading1Char"/>
          <w:rFonts w:ascii="Times New Roman" w:hAnsi="Times New Roman" w:cs="Times New Roman"/>
          <w:b/>
          <w:bCs/>
          <w:color w:val="000000" w:themeColor="text1"/>
          <w:sz w:val="24"/>
          <w:szCs w:val="24"/>
        </w:rPr>
      </w:pPr>
      <w:bookmarkStart w:id="4" w:name="_Toc215270746"/>
      <w:r w:rsidRPr="00FC6E8D">
        <w:rPr>
          <w:rStyle w:val="Heading1Char"/>
          <w:rFonts w:ascii="Times New Roman" w:hAnsi="Times New Roman" w:cs="Times New Roman"/>
          <w:b/>
          <w:bCs/>
          <w:color w:val="000000" w:themeColor="text1"/>
          <w:sz w:val="24"/>
          <w:szCs w:val="24"/>
        </w:rPr>
        <w:lastRenderedPageBreak/>
        <w:t xml:space="preserve">5. </w:t>
      </w:r>
      <w:r w:rsidR="00160E9C" w:rsidRPr="00FC6E8D">
        <w:rPr>
          <w:rStyle w:val="Heading1Char"/>
          <w:rFonts w:ascii="Times New Roman" w:hAnsi="Times New Roman" w:cs="Times New Roman"/>
          <w:b/>
          <w:bCs/>
          <w:color w:val="000000" w:themeColor="text1"/>
          <w:sz w:val="24"/>
          <w:szCs w:val="24"/>
        </w:rPr>
        <w:t>Finding</w:t>
      </w:r>
      <w:bookmarkEnd w:id="4"/>
    </w:p>
    <w:p w14:paraId="27BD27E4" w14:textId="7F2EC51D"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This section presents the key findings of the study, drawn from secondary data analysis on how niche tourism has transformed tourism markets and influenced specialised distribution channels. The findings are organised around four major themes: the changing profile of niche tourism consumers, the emergence of specialised distribution channels, the adaptation of tourism company sales strategies, and challenges associated with niche market distribution.</w:t>
      </w:r>
    </w:p>
    <w:p w14:paraId="1EB0143F" w14:textId="77777777" w:rsidR="00834554" w:rsidRPr="00834554" w:rsidRDefault="00834554" w:rsidP="00834554">
      <w:pPr>
        <w:spacing w:line="480" w:lineRule="auto"/>
        <w:rPr>
          <w:rFonts w:ascii="Times New Roman" w:eastAsiaTheme="majorEastAsia" w:hAnsi="Times New Roman" w:cs="Times New Roman"/>
          <w:b/>
          <w:bCs/>
          <w:color w:val="000000" w:themeColor="text1"/>
          <w:szCs w:val="24"/>
        </w:rPr>
      </w:pPr>
      <w:r w:rsidRPr="00834554">
        <w:rPr>
          <w:rFonts w:ascii="Times New Roman" w:eastAsiaTheme="majorEastAsia" w:hAnsi="Times New Roman" w:cs="Times New Roman"/>
          <w:b/>
          <w:bCs/>
          <w:color w:val="000000" w:themeColor="text1"/>
          <w:szCs w:val="24"/>
        </w:rPr>
        <w:t>5.1 Changing Profile of Niche Tourism Consumers</w:t>
      </w:r>
    </w:p>
    <w:p w14:paraId="64057420"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The findings reveal a fundamental shift in tourist motivations and expectations. Niche tourism consumers differ significantly from traditional mass tourists. They are motivated by deeper emotional, cultural, or lifestyle-based needs, such as personal growth (wellness tourism), sustainability (eco-tourism), and self-challenge (adventure tourism). These travellers tend to be:</w:t>
      </w:r>
    </w:p>
    <w:p w14:paraId="4044D527"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Highly informed and digitally active</w:t>
      </w:r>
    </w:p>
    <w:p w14:paraId="2BB217BB"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Motivated by authenticity and meaningful experiences</w:t>
      </w:r>
    </w:p>
    <w:p w14:paraId="6A451D40"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Willing to pay premium prices for customised services</w:t>
      </w:r>
    </w:p>
    <w:p w14:paraId="7880028E"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Strongly influenced by online communities and peer recommendations</w:t>
      </w:r>
    </w:p>
    <w:p w14:paraId="61EEE769"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Research shows that millennials and Gen Z travellers form a major segment of niche tourism demand due to their value-driven and experiential travel preferences (UNWTO, 2023). These findings support Novelli’s (2015) assertion that niche markets thrive on personalisation and emotional engagement.</w:t>
      </w:r>
    </w:p>
    <w:p w14:paraId="5B913B2F" w14:textId="77777777" w:rsidR="00933F90" w:rsidRDefault="00933F90" w:rsidP="00FF5677">
      <w:pPr>
        <w:spacing w:line="480" w:lineRule="auto"/>
        <w:rPr>
          <w:rStyle w:val="Heading1Char"/>
          <w:rFonts w:ascii="Times New Roman" w:hAnsi="Times New Roman" w:cs="Times New Roman"/>
          <w:color w:val="000000" w:themeColor="text1"/>
          <w:sz w:val="24"/>
          <w:szCs w:val="24"/>
        </w:rPr>
      </w:pPr>
    </w:p>
    <w:p w14:paraId="6336B7D1" w14:textId="77777777" w:rsidR="00834554" w:rsidRDefault="00834554" w:rsidP="00FF5677">
      <w:pPr>
        <w:spacing w:line="480" w:lineRule="auto"/>
        <w:rPr>
          <w:rStyle w:val="Heading1Char"/>
          <w:rFonts w:ascii="Times New Roman" w:hAnsi="Times New Roman" w:cs="Times New Roman"/>
          <w:color w:val="000000" w:themeColor="text1"/>
          <w:sz w:val="24"/>
          <w:szCs w:val="24"/>
        </w:rPr>
      </w:pPr>
    </w:p>
    <w:p w14:paraId="59A0C9E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lastRenderedPageBreak/>
        <w:t>5.2 Emergence of Specialised Distribution Channels</w:t>
      </w:r>
    </w:p>
    <w:p w14:paraId="086E2FB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One of the strongest findings relates to the rise of </w:t>
      </w:r>
      <w:r w:rsidRPr="00FB5EDE">
        <w:rPr>
          <w:rFonts w:ascii="Times New Roman" w:eastAsiaTheme="majorEastAsia" w:hAnsi="Times New Roman" w:cs="Times New Roman"/>
          <w:b/>
          <w:bCs/>
          <w:color w:val="000000" w:themeColor="text1"/>
          <w:szCs w:val="24"/>
        </w:rPr>
        <w:t>specialised distribution channels</w:t>
      </w:r>
      <w:r w:rsidRPr="00FB5EDE">
        <w:rPr>
          <w:rFonts w:ascii="Times New Roman" w:eastAsiaTheme="majorEastAsia" w:hAnsi="Times New Roman" w:cs="Times New Roman"/>
          <w:color w:val="000000" w:themeColor="text1"/>
          <w:szCs w:val="24"/>
        </w:rPr>
        <w:t xml:space="preserve"> tailored for niche markets. These channels differ from traditional mass tourism intermediaries (e.g., generic travel agents or package tour operators) and include:</w:t>
      </w:r>
    </w:p>
    <w:p w14:paraId="0629F519"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Experience Marketplaces</w:t>
      </w:r>
    </w:p>
    <w:p w14:paraId="12AC83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Platforms such as </w:t>
      </w:r>
      <w:r w:rsidRPr="00FB5EDE">
        <w:rPr>
          <w:rFonts w:ascii="Times New Roman" w:eastAsiaTheme="majorEastAsia" w:hAnsi="Times New Roman" w:cs="Times New Roman"/>
          <w:b/>
          <w:bCs/>
          <w:color w:val="000000" w:themeColor="text1"/>
          <w:szCs w:val="24"/>
        </w:rPr>
        <w:t xml:space="preserve">Airbnb Experiences, </w:t>
      </w:r>
      <w:proofErr w:type="spellStart"/>
      <w:r w:rsidRPr="00FB5EDE">
        <w:rPr>
          <w:rFonts w:ascii="Times New Roman" w:eastAsiaTheme="majorEastAsia" w:hAnsi="Times New Roman" w:cs="Times New Roman"/>
          <w:b/>
          <w:bCs/>
          <w:color w:val="000000" w:themeColor="text1"/>
          <w:szCs w:val="24"/>
        </w:rPr>
        <w:t>GetYourGuide</w:t>
      </w:r>
      <w:proofErr w:type="spellEnd"/>
      <w:r w:rsidRPr="00FB5EDE">
        <w:rPr>
          <w:rFonts w:ascii="Times New Roman" w:eastAsiaTheme="majorEastAsia" w:hAnsi="Times New Roman" w:cs="Times New Roman"/>
          <w:b/>
          <w:bCs/>
          <w:color w:val="000000" w:themeColor="text1"/>
          <w:szCs w:val="24"/>
        </w:rPr>
        <w:t xml:space="preserve">, Viator, </w:t>
      </w:r>
      <w:proofErr w:type="spellStart"/>
      <w:r w:rsidRPr="00FB5EDE">
        <w:rPr>
          <w:rFonts w:ascii="Times New Roman" w:eastAsiaTheme="majorEastAsia" w:hAnsi="Times New Roman" w:cs="Times New Roman"/>
          <w:b/>
          <w:bCs/>
          <w:color w:val="000000" w:themeColor="text1"/>
          <w:szCs w:val="24"/>
        </w:rPr>
        <w:t>Klook</w:t>
      </w:r>
      <w:proofErr w:type="spellEnd"/>
      <w:r w:rsidRPr="00FB5EDE">
        <w:rPr>
          <w:rFonts w:ascii="Times New Roman" w:eastAsiaTheme="majorEastAsia" w:hAnsi="Times New Roman" w:cs="Times New Roman"/>
          <w:color w:val="000000" w:themeColor="text1"/>
          <w:szCs w:val="24"/>
        </w:rPr>
        <w:t xml:space="preserve">, and </w:t>
      </w:r>
      <w:proofErr w:type="spellStart"/>
      <w:r w:rsidRPr="00FB5EDE">
        <w:rPr>
          <w:rFonts w:ascii="Times New Roman" w:eastAsiaTheme="majorEastAsia" w:hAnsi="Times New Roman" w:cs="Times New Roman"/>
          <w:b/>
          <w:bCs/>
          <w:color w:val="000000" w:themeColor="text1"/>
          <w:szCs w:val="24"/>
        </w:rPr>
        <w:t>Tripaneer</w:t>
      </w:r>
      <w:proofErr w:type="spellEnd"/>
      <w:r w:rsidRPr="00FB5EDE">
        <w:rPr>
          <w:rFonts w:ascii="Times New Roman" w:eastAsiaTheme="majorEastAsia" w:hAnsi="Times New Roman" w:cs="Times New Roman"/>
          <w:color w:val="000000" w:themeColor="text1"/>
          <w:szCs w:val="24"/>
        </w:rPr>
        <w:t xml:space="preserve"> connect travellers with specialised local experiences. These platforms are particularly effective for adventure, culinary, cultural, and wellness tourism. Findings show that these platforms:</w:t>
      </w:r>
    </w:p>
    <w:p w14:paraId="7F412AF1"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Provide hyper-specialised experiences</w:t>
      </w:r>
    </w:p>
    <w:p w14:paraId="02195FC2"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Allow niche suppliers (e.g., local guides, instructors, cultural artisans) to enter the global market</w:t>
      </w:r>
    </w:p>
    <w:p w14:paraId="227B40DD"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Use algorithmic matching to recommend niche experiences to travellers</w:t>
      </w:r>
    </w:p>
    <w:p w14:paraId="6D741848"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Offer transparent reviews, building trust</w:t>
      </w:r>
    </w:p>
    <w:p w14:paraId="19D4634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Guttentag (2019) notes that these marketplaces have democratised niche tourism distribution by enabling small providers to compete globally.</w:t>
      </w:r>
    </w:p>
    <w:p w14:paraId="03F0EAC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Niche Tour Operators and NGOs</w:t>
      </w:r>
    </w:p>
    <w:p w14:paraId="4C6B2A7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Specialised intermediaries, such as </w:t>
      </w:r>
      <w:r w:rsidRPr="00FB5EDE">
        <w:rPr>
          <w:rFonts w:ascii="Times New Roman" w:eastAsiaTheme="majorEastAsia" w:hAnsi="Times New Roman" w:cs="Times New Roman"/>
          <w:b/>
          <w:bCs/>
          <w:color w:val="000000" w:themeColor="text1"/>
          <w:szCs w:val="24"/>
        </w:rPr>
        <w:t>eco-tourism NGOs, adventure travel agencies, and wellness retreat companies</w:t>
      </w:r>
      <w:r w:rsidRPr="00FB5EDE">
        <w:rPr>
          <w:rFonts w:ascii="Times New Roman" w:eastAsiaTheme="majorEastAsia" w:hAnsi="Times New Roman" w:cs="Times New Roman"/>
          <w:color w:val="000000" w:themeColor="text1"/>
          <w:szCs w:val="24"/>
        </w:rPr>
        <w:t>, have emerged as key distribution participants. These organisations curate personalised itineraries, use expert knowledge, and emphasise sustainability. Examples include:</w:t>
      </w:r>
    </w:p>
    <w:p w14:paraId="4649A34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G Adventures (adventure tourism)</w:t>
      </w:r>
    </w:p>
    <w:p w14:paraId="12089DAD"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Intrepid Travel (responsible travel)</w:t>
      </w:r>
    </w:p>
    <w:p w14:paraId="6F95BE0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EcoTourism</w:t>
      </w:r>
      <w:proofErr w:type="spellEnd"/>
      <w:r w:rsidRPr="00FB5EDE">
        <w:rPr>
          <w:rFonts w:ascii="Times New Roman" w:eastAsiaTheme="majorEastAsia" w:hAnsi="Times New Roman" w:cs="Times New Roman"/>
          <w:color w:val="000000" w:themeColor="text1"/>
          <w:szCs w:val="24"/>
        </w:rPr>
        <w:t xml:space="preserve"> Australia (certified eco experiences)</w:t>
      </w:r>
    </w:p>
    <w:p w14:paraId="5EA70321"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BookRetreats</w:t>
      </w:r>
      <w:proofErr w:type="spellEnd"/>
      <w:r w:rsidRPr="00FB5EDE">
        <w:rPr>
          <w:rFonts w:ascii="Times New Roman" w:eastAsiaTheme="majorEastAsia" w:hAnsi="Times New Roman" w:cs="Times New Roman"/>
          <w:color w:val="000000" w:themeColor="text1"/>
          <w:szCs w:val="24"/>
        </w:rPr>
        <w:t xml:space="preserve"> (yoga and wellness tourism)</w:t>
      </w:r>
    </w:p>
    <w:p w14:paraId="482FF00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Their expertise builds trust and appeals to niche tourists who prioritise credibility and authenticity.</w:t>
      </w:r>
    </w:p>
    <w:p w14:paraId="721799E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and Community-Based Platforms</w:t>
      </w:r>
    </w:p>
    <w:p w14:paraId="0E78F61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Social media is a dominant distribution channel. Influencers, content creators, and online communities play a key role in shaping niche tourism choices. Platforms such as Instagram, TikTok, and YouTube act as discovery hubs for wellness retreats, adventure destinations, and eco-conscious travel. </w:t>
      </w:r>
      <w:proofErr w:type="spellStart"/>
      <w:r w:rsidRPr="00FB5EDE">
        <w:rPr>
          <w:rFonts w:ascii="Times New Roman" w:eastAsiaTheme="majorEastAsia" w:hAnsi="Times New Roman" w:cs="Times New Roman"/>
          <w:color w:val="000000" w:themeColor="text1"/>
          <w:szCs w:val="24"/>
        </w:rPr>
        <w:t>Gretzel</w:t>
      </w:r>
      <w:proofErr w:type="spellEnd"/>
      <w:r w:rsidRPr="00FB5EDE">
        <w:rPr>
          <w:rFonts w:ascii="Times New Roman" w:eastAsiaTheme="majorEastAsia" w:hAnsi="Times New Roman" w:cs="Times New Roman"/>
          <w:color w:val="000000" w:themeColor="text1"/>
          <w:szCs w:val="24"/>
        </w:rPr>
        <w:t xml:space="preserve"> (2020) argues that influencer-led distribution is particularly effective because niche travellers value authenticity and peer validation.</w:t>
      </w:r>
    </w:p>
    <w:p w14:paraId="51856D80"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Direct-to-Consumer (DTC) Digital Channels</w:t>
      </w:r>
    </w:p>
    <w:p w14:paraId="06C6BA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Many niche tourism providers use their own digital channels, including:</w:t>
      </w:r>
    </w:p>
    <w:p w14:paraId="10F10CB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Personal websites</w:t>
      </w:r>
    </w:p>
    <w:p w14:paraId="0A80DA57"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Blogs</w:t>
      </w:r>
    </w:p>
    <w:p w14:paraId="0C44EEA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Email newsletters</w:t>
      </w:r>
    </w:p>
    <w:p w14:paraId="4B838B14"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Community forums</w:t>
      </w:r>
    </w:p>
    <w:p w14:paraId="107B4A05"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Mobile apps</w:t>
      </w:r>
    </w:p>
    <w:p w14:paraId="1E27E5A1" w14:textId="396270CD"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These channels enable deeper engagement and brand loyalty.</w:t>
      </w:r>
    </w:p>
    <w:p w14:paraId="7BA1260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5.3 Adaptation of Tourism Company Sales Strategies</w:t>
      </w:r>
    </w:p>
    <w:p w14:paraId="703BF05E"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 findings show that tourism companies are significantly altering their sales strategies to reach niche audiences.</w:t>
      </w:r>
    </w:p>
    <w:p w14:paraId="468137AA"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Personalisation Through Segmentation Analytics</w:t>
      </w:r>
    </w:p>
    <w:p w14:paraId="664155CA"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Companies now use data-driven segmentation tools to identify niche customer preferences related to lifestyle, values, and psychographics (</w:t>
      </w:r>
      <w:proofErr w:type="spellStart"/>
      <w:r w:rsidRPr="00FB5EDE">
        <w:rPr>
          <w:rFonts w:ascii="Times New Roman" w:eastAsiaTheme="majorEastAsia" w:hAnsi="Times New Roman" w:cs="Times New Roman"/>
          <w:color w:val="000000" w:themeColor="text1"/>
          <w:szCs w:val="24"/>
        </w:rPr>
        <w:t>Dolnicar</w:t>
      </w:r>
      <w:proofErr w:type="spellEnd"/>
      <w:r w:rsidRPr="00FB5EDE">
        <w:rPr>
          <w:rFonts w:ascii="Times New Roman" w:eastAsiaTheme="majorEastAsia" w:hAnsi="Times New Roman" w:cs="Times New Roman"/>
          <w:color w:val="000000" w:themeColor="text1"/>
          <w:szCs w:val="24"/>
        </w:rPr>
        <w:t>, 2020). This supports:</w:t>
      </w:r>
    </w:p>
    <w:p w14:paraId="738508D6"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Tailored itineraries</w:t>
      </w:r>
    </w:p>
    <w:p w14:paraId="51B0ED81"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Customised messaging</w:t>
      </w:r>
    </w:p>
    <w:p w14:paraId="0B946022"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Micro-targeted promotions</w:t>
      </w:r>
    </w:p>
    <w:p w14:paraId="5638ABE7"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AI-based recommendation engines tailor experiences to individual interests, increasing conversion rates.</w:t>
      </w:r>
    </w:p>
    <w:p w14:paraId="5727958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Collaboration With Local Communities</w:t>
      </w:r>
    </w:p>
    <w:p w14:paraId="24A1643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Authenticity is core to niche tourism. Findings show that tourism companies increasingly partner with:</w:t>
      </w:r>
    </w:p>
    <w:p w14:paraId="5E8E86F1"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Local guides</w:t>
      </w:r>
    </w:p>
    <w:p w14:paraId="1CDBBA26"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Indigenous communities</w:t>
      </w:r>
    </w:p>
    <w:p w14:paraId="3480FB2D"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Cultural artisans</w:t>
      </w:r>
    </w:p>
    <w:p w14:paraId="5330D01A"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Sustainable farms</w:t>
      </w:r>
    </w:p>
    <w:p w14:paraId="12AC5EB9"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Conservation organisations</w:t>
      </w:r>
    </w:p>
    <w:p w14:paraId="79BA9A8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Such collaborations enhance cultural integrity and differentiate niche tourism products.</w:t>
      </w:r>
    </w:p>
    <w:p w14:paraId="06C7E7A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Co-Creation of Experiences</w:t>
      </w:r>
    </w:p>
    <w:p w14:paraId="3E0F59DF"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travellers often want autonomy and participation. Companies use co-creation strategies, allowing travellers to personalise itineraries, choose activity combinations, and interact with local hosts. This increases emotional connection and loyalty (Prahalad &amp; Ramaswamy, 2004).</w:t>
      </w:r>
    </w:p>
    <w:p w14:paraId="6DF7962D"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Partnerships and Storytelling Sales</w:t>
      </w:r>
    </w:p>
    <w:p w14:paraId="4E49383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Influencer-based storytelling is a key sales tool for niche tourism. Unlike traditional advertising, storytelling communicates experience value emotionally. Stathopoulou et al. (2020) found that authenticity-driven influencer content significantly boosts niche tourism demand.</w:t>
      </w:r>
    </w:p>
    <w:p w14:paraId="69FE067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Sustainable Branding and Ethical Positioning</w:t>
      </w:r>
    </w:p>
    <w:p w14:paraId="514B12C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Eco-conscious behaviour strongly shapes niche travel choices. Tourism companies highlight:</w:t>
      </w:r>
    </w:p>
    <w:p w14:paraId="481CD07C"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Environmental certifications</w:t>
      </w:r>
    </w:p>
    <w:p w14:paraId="1476FD9D"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Low-impact travel practices</w:t>
      </w:r>
    </w:p>
    <w:p w14:paraId="33EC3E56"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Ethical labour practices</w:t>
      </w:r>
    </w:p>
    <w:p w14:paraId="09203BF7"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Conservation partnerships</w:t>
      </w:r>
    </w:p>
    <w:p w14:paraId="34A93A9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This strategy resonates particularly in eco-tourism and wellness segments.</w:t>
      </w:r>
    </w:p>
    <w:p w14:paraId="5B396DBF" w14:textId="6EDE97C1" w:rsidR="00FB5EDE" w:rsidRPr="00FB5EDE" w:rsidRDefault="00FB5EDE" w:rsidP="00FB5EDE">
      <w:pPr>
        <w:spacing w:line="480" w:lineRule="auto"/>
        <w:rPr>
          <w:rFonts w:ascii="Times New Roman" w:eastAsiaTheme="majorEastAsia" w:hAnsi="Times New Roman" w:cs="Times New Roman"/>
          <w:color w:val="000000" w:themeColor="text1"/>
          <w:szCs w:val="24"/>
        </w:rPr>
      </w:pPr>
    </w:p>
    <w:p w14:paraId="45342FB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5.4 Challenges Identified in Niche Tourism Distribution</w:t>
      </w:r>
    </w:p>
    <w:p w14:paraId="7E1899C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Although niche tourism presents growth opportunities, several challenges were identified:</w:t>
      </w:r>
    </w:p>
    <w:p w14:paraId="10D0A756"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Market Fragmentation</w:t>
      </w:r>
    </w:p>
    <w:p w14:paraId="2FB056B3"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markets are small, diverse, and constantly evolving, making it difficult to apply uniform distribution strategies (Carballo et al., 2017).</w:t>
      </w:r>
    </w:p>
    <w:p w14:paraId="1AFADD4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High Marketing and Technology Costs</w:t>
      </w:r>
    </w:p>
    <w:p w14:paraId="2508CFB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Effective digital marketing—especially on social media—requires investment in:</w:t>
      </w:r>
    </w:p>
    <w:p w14:paraId="5E15FCF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Content creation</w:t>
      </w:r>
    </w:p>
    <w:p w14:paraId="0C968D3D"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 partnerships</w:t>
      </w:r>
    </w:p>
    <w:p w14:paraId="06B51A2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Algorithm optimisation</w:t>
      </w:r>
    </w:p>
    <w:p w14:paraId="6CB91E76"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SEO and analytics tools</w:t>
      </w:r>
    </w:p>
    <w:p w14:paraId="14D27BF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Smaller suppliers often struggle with these costs.</w:t>
      </w:r>
    </w:p>
    <w:p w14:paraId="69EAB08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Overreliance on Digital Platforms</w:t>
      </w:r>
    </w:p>
    <w:p w14:paraId="6B8350A2"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Heavy dependence on marketplaces like Airbnb Experiences can reduce supplier autonomy and profitability.</w:t>
      </w:r>
    </w:p>
    <w:p w14:paraId="27B94107"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Maintaining Authenticity</w:t>
      </w:r>
    </w:p>
    <w:p w14:paraId="09006BD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As niche offerings scale, authenticity may decline, risking market credibility.</w:t>
      </w:r>
    </w:p>
    <w:p w14:paraId="703680E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Vulnerability to External Shocks</w:t>
      </w:r>
    </w:p>
    <w:p w14:paraId="75FB2D2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tourism is sensitive to:</w:t>
      </w:r>
    </w:p>
    <w:p w14:paraId="3FFFFCEC"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Pandemics</w:t>
      </w:r>
    </w:p>
    <w:p w14:paraId="5A96B5C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Climate change</w:t>
      </w:r>
    </w:p>
    <w:p w14:paraId="62C8C7DE"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Geopolitical events</w:t>
      </w:r>
    </w:p>
    <w:p w14:paraId="4BA8866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Economic downturns</w:t>
      </w:r>
    </w:p>
    <w:p w14:paraId="49838701" w14:textId="108E3188" w:rsidR="00A607D6" w:rsidRDefault="00FB5EDE" w:rsidP="00166C1B">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These risks affect niche segments disproportionately.</w:t>
      </w:r>
    </w:p>
    <w:p w14:paraId="688F062D"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72808C4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916D78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C3BCD41"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F5B5609"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3BBD251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AECA122"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F438FF3"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D96988C"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A04EA0A"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7857D3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4AE6653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93DC326"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BCA988A" w14:textId="77777777" w:rsidR="00FB5EDE" w:rsidRPr="00FB5EDE" w:rsidRDefault="00FB5EDE" w:rsidP="00166C1B">
      <w:pPr>
        <w:spacing w:line="480" w:lineRule="auto"/>
        <w:rPr>
          <w:rStyle w:val="Heading1Char"/>
          <w:rFonts w:ascii="Times New Roman" w:hAnsi="Times New Roman" w:cs="Times New Roman"/>
          <w:color w:val="000000" w:themeColor="text1"/>
          <w:sz w:val="24"/>
          <w:szCs w:val="24"/>
        </w:rPr>
      </w:pPr>
    </w:p>
    <w:p w14:paraId="01DACF16" w14:textId="77777777" w:rsidR="00FB5EDE" w:rsidRPr="00FB5EDE" w:rsidRDefault="00933F90" w:rsidP="00FB5EDE">
      <w:pPr>
        <w:spacing w:line="480" w:lineRule="auto"/>
        <w:rPr>
          <w:rFonts w:ascii="Times New Roman" w:hAnsi="Times New Roman" w:cs="Times New Roman"/>
          <w:color w:val="000000" w:themeColor="text1"/>
          <w:szCs w:val="24"/>
        </w:rPr>
      </w:pPr>
      <w:bookmarkStart w:id="5" w:name="_Toc215270747"/>
      <w:r w:rsidRPr="00FC6E8D">
        <w:rPr>
          <w:rStyle w:val="Heading1Char"/>
          <w:rFonts w:ascii="Times New Roman" w:hAnsi="Times New Roman" w:cs="Times New Roman"/>
          <w:b/>
          <w:bCs/>
          <w:color w:val="000000" w:themeColor="text1"/>
          <w:sz w:val="24"/>
          <w:szCs w:val="24"/>
        </w:rPr>
        <w:lastRenderedPageBreak/>
        <w:t>6</w:t>
      </w:r>
      <w:r w:rsidR="00F11085" w:rsidRPr="00FC6E8D">
        <w:rPr>
          <w:rStyle w:val="Heading1Char"/>
          <w:rFonts w:ascii="Times New Roman" w:hAnsi="Times New Roman" w:cs="Times New Roman"/>
          <w:b/>
          <w:bCs/>
          <w:color w:val="000000" w:themeColor="text1"/>
          <w:sz w:val="24"/>
          <w:szCs w:val="24"/>
        </w:rPr>
        <w:t>. Discussion</w:t>
      </w:r>
      <w:bookmarkEnd w:id="5"/>
      <w:r w:rsidR="00F11085" w:rsidRPr="00FC6E8D">
        <w:rPr>
          <w:rFonts w:ascii="Times New Roman" w:hAnsi="Times New Roman" w:cs="Times New Roman"/>
          <w:color w:val="000000" w:themeColor="text1"/>
          <w:szCs w:val="24"/>
        </w:rPr>
        <w:t xml:space="preserve"> </w:t>
      </w:r>
      <w:r w:rsidR="00F11085" w:rsidRPr="00FC6E8D">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t>The results of this study show that the tourism industry is going through big changes because of the growth of niche markets and the quick changes in specialized distribution channels. This discussion links these findings to larger theoretical frameworks and scholarly literature, illustrating how evolving consumer expectations, digital innovation, and sustainability trends are transforming tourism marketing and distribution strategies.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6.1 Niche Tourism as a Reaction to Shifting Consumer Values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the growth of niche tourism is closely related to a change in the reasons people travel around the world. People are putting </w:t>
      </w:r>
      <w:proofErr w:type="gramStart"/>
      <w:r w:rsidR="00FB5EDE" w:rsidRPr="00FB5EDE">
        <w:rPr>
          <w:rFonts w:ascii="Times New Roman" w:hAnsi="Times New Roman" w:cs="Times New Roman"/>
          <w:color w:val="000000" w:themeColor="text1"/>
          <w:szCs w:val="24"/>
        </w:rPr>
        <w:t>more and more</w:t>
      </w:r>
      <w:proofErr w:type="gramEnd"/>
      <w:r w:rsidR="00FB5EDE" w:rsidRPr="00FB5EDE">
        <w:rPr>
          <w:rFonts w:ascii="Times New Roman" w:hAnsi="Times New Roman" w:cs="Times New Roman"/>
          <w:color w:val="000000" w:themeColor="text1"/>
          <w:szCs w:val="24"/>
        </w:rPr>
        <w:t xml:space="preserve"> value on being real, growing as a person, being responsible for the environment, and having meaningful cultural experiences. These behaviours align with Novelli’s (2015) assertion that niche tourism exemplifies value-driven consumption rather than mere leisure travel. Researchers also say that millennials and Gen Z travellers, who make up the biggest group of niche consumers, are more interested in experiences that are in line with their identity, self-expression, health, and moral values (UNWTO, 2023). So, niche tourism is a strategic change in the industry that leads to more personalized and socially responsible travel.</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6.2 Specialized Distribution Channels as Market Facilitators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also show that niche tourism wouldn't have grown as fast as it has without the rise of specialized distribution channels. Digital platforms, niche tour operators, community-based </w:t>
      </w:r>
      <w:r w:rsidR="00FB5EDE" w:rsidRPr="00FB5EDE">
        <w:rPr>
          <w:rFonts w:ascii="Times New Roman" w:hAnsi="Times New Roman" w:cs="Times New Roman"/>
          <w:color w:val="000000" w:themeColor="text1"/>
          <w:szCs w:val="24"/>
        </w:rPr>
        <w:lastRenderedPageBreak/>
        <w:t xml:space="preserve">networks, and influencer ecosystems have made it easier for niche providers to reach specific groups of customers. This fits with the framework by </w:t>
      </w:r>
      <w:proofErr w:type="spellStart"/>
      <w:r w:rsidR="00FB5EDE" w:rsidRPr="00FB5EDE">
        <w:rPr>
          <w:rFonts w:ascii="Times New Roman" w:hAnsi="Times New Roman" w:cs="Times New Roman"/>
          <w:color w:val="000000" w:themeColor="text1"/>
          <w:szCs w:val="24"/>
        </w:rPr>
        <w:t>Buhalis</w:t>
      </w:r>
      <w:proofErr w:type="spellEnd"/>
      <w:r w:rsidR="00FB5EDE" w:rsidRPr="00FB5EDE">
        <w:rPr>
          <w:rFonts w:ascii="Times New Roman" w:hAnsi="Times New Roman" w:cs="Times New Roman"/>
          <w:color w:val="000000" w:themeColor="text1"/>
          <w:szCs w:val="24"/>
        </w:rPr>
        <w:t xml:space="preserve"> and </w:t>
      </w:r>
      <w:proofErr w:type="spellStart"/>
      <w:r w:rsidR="00FB5EDE" w:rsidRPr="00FB5EDE">
        <w:rPr>
          <w:rFonts w:ascii="Times New Roman" w:hAnsi="Times New Roman" w:cs="Times New Roman"/>
          <w:color w:val="000000" w:themeColor="text1"/>
          <w:szCs w:val="24"/>
        </w:rPr>
        <w:t>Amaranggana</w:t>
      </w:r>
      <w:proofErr w:type="spellEnd"/>
      <w:r w:rsidR="00FB5EDE" w:rsidRPr="00FB5EDE">
        <w:rPr>
          <w:rFonts w:ascii="Times New Roman" w:hAnsi="Times New Roman" w:cs="Times New Roman"/>
          <w:color w:val="000000" w:themeColor="text1"/>
          <w:szCs w:val="24"/>
        </w:rPr>
        <w:t xml:space="preserve"> (2015), which says that the digitalization of tourism is a major factor in creating personalized, flexible, and experience-based distribution. Online experience marketplaces make it easier for small suppliers to reach more people. This lets local experts, wellness practitioners, eco-guides, and adventure specialists sell their services all over the world.</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Also, influencers and online communities are very important for building trust and authenticity, which are two important parts of niche tourism. </w:t>
      </w:r>
      <w:proofErr w:type="spellStart"/>
      <w:r w:rsidR="00FB5EDE" w:rsidRPr="00FB5EDE">
        <w:rPr>
          <w:rFonts w:ascii="Times New Roman" w:hAnsi="Times New Roman" w:cs="Times New Roman"/>
          <w:color w:val="000000" w:themeColor="text1"/>
          <w:szCs w:val="24"/>
        </w:rPr>
        <w:t>Gretzel</w:t>
      </w:r>
      <w:proofErr w:type="spellEnd"/>
      <w:r w:rsidR="00FB5EDE" w:rsidRPr="00FB5EDE">
        <w:rPr>
          <w:rFonts w:ascii="Times New Roman" w:hAnsi="Times New Roman" w:cs="Times New Roman"/>
          <w:color w:val="000000" w:themeColor="text1"/>
          <w:szCs w:val="24"/>
        </w:rPr>
        <w:t xml:space="preserve"> (2020) says that digital communities affect how people make decisions by changing how they see value, credibility, and emotional relevance. This backs up the idea that peer-driven platforms are informal but strong distribution networks.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6.3 Adapting the sales strategy to meet the needs of niche markets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tourism companies have changed their sales strategies a lot to meet the needs of niche customers. The use of segmentation analytics, personalized storytelling, co-creation, and sustainable branding shows a bigger trend in tourism marketing toward emotional engagement and experiential value. </w:t>
      </w:r>
      <w:proofErr w:type="spellStart"/>
      <w:r w:rsidR="00FB5EDE" w:rsidRPr="00FB5EDE">
        <w:rPr>
          <w:rFonts w:ascii="Times New Roman" w:hAnsi="Times New Roman" w:cs="Times New Roman"/>
          <w:color w:val="000000" w:themeColor="text1"/>
          <w:szCs w:val="24"/>
        </w:rPr>
        <w:t>Dolnicar’s</w:t>
      </w:r>
      <w:proofErr w:type="spellEnd"/>
      <w:r w:rsidR="00FB5EDE" w:rsidRPr="00FB5EDE">
        <w:rPr>
          <w:rFonts w:ascii="Times New Roman" w:hAnsi="Times New Roman" w:cs="Times New Roman"/>
          <w:color w:val="000000" w:themeColor="text1"/>
          <w:szCs w:val="24"/>
        </w:rPr>
        <w:t xml:space="preserve"> (2020) research supports this view, arguing that niche markets require deeper consumer insights and highly customised products.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Collaboration with local communities and indigenous groups further reinforces authenticity and ethical positioning—two values that strongly influence niche tourists’ buying decisions. This </w:t>
      </w:r>
      <w:r w:rsidR="00FB5EDE" w:rsidRPr="00FB5EDE">
        <w:rPr>
          <w:rFonts w:ascii="Times New Roman" w:hAnsi="Times New Roman" w:cs="Times New Roman"/>
          <w:color w:val="000000" w:themeColor="text1"/>
          <w:szCs w:val="24"/>
        </w:rPr>
        <w:lastRenderedPageBreak/>
        <w:t>practice aligns with Richards’ (2018) cultural tourism theory, which states that meaningful engagement with local culture enhances visitor satisfaction and contributes to sustainable development.</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6.4 Balancing Opportunities with Challenges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While niche tourism offers substantial growth potential, the findings reveal various challenges that complicate distribution and sales activities. Scholars like Carballo et al. (2017) argue that niche tourism’s inherent fragmentation makes it difficult for providers to scale while maintaining authenticity. Moreover, digital dependency poses risks, as platforms like Airbnb Experiences or </w:t>
      </w:r>
      <w:proofErr w:type="spellStart"/>
      <w:r w:rsidR="00FB5EDE" w:rsidRPr="00FB5EDE">
        <w:rPr>
          <w:rFonts w:ascii="Times New Roman" w:hAnsi="Times New Roman" w:cs="Times New Roman"/>
          <w:color w:val="000000" w:themeColor="text1"/>
          <w:szCs w:val="24"/>
        </w:rPr>
        <w:t>GetYourGuide</w:t>
      </w:r>
      <w:proofErr w:type="spellEnd"/>
      <w:r w:rsidR="00FB5EDE" w:rsidRPr="00FB5EDE">
        <w:rPr>
          <w:rFonts w:ascii="Times New Roman" w:hAnsi="Times New Roman" w:cs="Times New Roman"/>
          <w:color w:val="000000" w:themeColor="text1"/>
          <w:szCs w:val="24"/>
        </w:rPr>
        <w:t xml:space="preserve"> may control visibility, pricing, and customer access.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Data privacy, rising marketing costs, and the risk of cultural commodification further challenge niche suppliers. Additionally, niche tourism is particularly vulnerable to external disruptions such as pandemics or climate disasters—events that disproportionately affect small operators.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These challenges highlight the need for strategic resilience, technological competence, and continuous adaptation.</w:t>
      </w:r>
    </w:p>
    <w:p w14:paraId="3075BFF3" w14:textId="42472C2D" w:rsidR="00DB6C49" w:rsidRPr="00FC6E8D" w:rsidRDefault="00DB6C49" w:rsidP="00607C62">
      <w:pPr>
        <w:spacing w:line="480" w:lineRule="auto"/>
        <w:rPr>
          <w:rFonts w:ascii="Times New Roman" w:hAnsi="Times New Roman" w:cs="Times New Roman"/>
          <w:color w:val="000000" w:themeColor="text1"/>
          <w:szCs w:val="24"/>
        </w:rPr>
      </w:pPr>
    </w:p>
    <w:p w14:paraId="35C657C0" w14:textId="77777777" w:rsidR="00933F90" w:rsidRPr="00FC6E8D" w:rsidRDefault="00933F90" w:rsidP="00607C62">
      <w:pPr>
        <w:spacing w:line="480" w:lineRule="auto"/>
        <w:rPr>
          <w:rFonts w:ascii="Times New Roman" w:hAnsi="Times New Roman" w:cs="Times New Roman"/>
          <w:color w:val="000000" w:themeColor="text1"/>
          <w:szCs w:val="24"/>
        </w:rPr>
      </w:pPr>
    </w:p>
    <w:p w14:paraId="34701FF2" w14:textId="77777777" w:rsidR="00933F90" w:rsidRPr="00FC6E8D" w:rsidRDefault="00933F90" w:rsidP="00607C62">
      <w:pPr>
        <w:spacing w:line="480" w:lineRule="auto"/>
        <w:rPr>
          <w:rFonts w:ascii="Times New Roman" w:hAnsi="Times New Roman" w:cs="Times New Roman"/>
          <w:color w:val="000000" w:themeColor="text1"/>
          <w:szCs w:val="24"/>
        </w:rPr>
      </w:pPr>
    </w:p>
    <w:p w14:paraId="2928434F" w14:textId="77777777" w:rsidR="00166C1B" w:rsidRPr="00FC6E8D" w:rsidRDefault="00166C1B" w:rsidP="00166C1B">
      <w:pPr>
        <w:spacing w:line="480" w:lineRule="auto"/>
        <w:rPr>
          <w:rFonts w:ascii="Times New Roman" w:hAnsi="Times New Roman" w:cs="Times New Roman"/>
          <w:color w:val="000000" w:themeColor="text1"/>
          <w:szCs w:val="24"/>
        </w:rPr>
      </w:pPr>
    </w:p>
    <w:p w14:paraId="1A46AA3A" w14:textId="77777777" w:rsidR="00150B70" w:rsidRPr="00150B70" w:rsidRDefault="00933F90" w:rsidP="00150B70">
      <w:pPr>
        <w:spacing w:line="480" w:lineRule="auto"/>
        <w:rPr>
          <w:rFonts w:ascii="Times New Roman" w:hAnsi="Times New Roman" w:cs="Times New Roman"/>
          <w:color w:val="000000" w:themeColor="text1"/>
          <w:szCs w:val="24"/>
        </w:rPr>
      </w:pPr>
      <w:bookmarkStart w:id="6" w:name="_Toc215270748"/>
      <w:r w:rsidRPr="00FC6E8D">
        <w:rPr>
          <w:rStyle w:val="Heading1Char"/>
          <w:rFonts w:ascii="Times New Roman" w:hAnsi="Times New Roman" w:cs="Times New Roman"/>
          <w:b/>
          <w:bCs/>
          <w:color w:val="000000" w:themeColor="text1"/>
          <w:sz w:val="24"/>
          <w:szCs w:val="24"/>
        </w:rPr>
        <w:lastRenderedPageBreak/>
        <w:t>7</w:t>
      </w:r>
      <w:r w:rsidR="004D7D13" w:rsidRPr="00FC6E8D">
        <w:rPr>
          <w:rStyle w:val="Heading1Char"/>
          <w:rFonts w:ascii="Times New Roman" w:hAnsi="Times New Roman" w:cs="Times New Roman"/>
          <w:b/>
          <w:bCs/>
          <w:color w:val="000000" w:themeColor="text1"/>
          <w:sz w:val="24"/>
          <w:szCs w:val="24"/>
        </w:rPr>
        <w:t xml:space="preserve">. </w:t>
      </w:r>
      <w:r w:rsidR="00150B70">
        <w:rPr>
          <w:rStyle w:val="Heading1Char"/>
          <w:rFonts w:ascii="Times New Roman" w:hAnsi="Times New Roman" w:cs="Times New Roman"/>
          <w:b/>
          <w:bCs/>
          <w:color w:val="000000" w:themeColor="text1"/>
          <w:sz w:val="24"/>
          <w:szCs w:val="24"/>
        </w:rPr>
        <w:t>Conclusion</w:t>
      </w:r>
      <w:bookmarkEnd w:id="6"/>
      <w:r w:rsidR="00F11085" w:rsidRPr="00FC6E8D">
        <w:rPr>
          <w:rStyle w:val="Heading1Char"/>
          <w:rFonts w:ascii="Times New Roman" w:hAnsi="Times New Roman" w:cs="Times New Roman"/>
          <w:color w:val="000000" w:themeColor="text1"/>
          <w:sz w:val="24"/>
          <w:szCs w:val="24"/>
        </w:rPr>
        <w:br/>
      </w:r>
      <w:r w:rsidR="00150B70" w:rsidRPr="00150B70">
        <w:rPr>
          <w:rFonts w:ascii="Times New Roman" w:hAnsi="Times New Roman" w:cs="Times New Roman"/>
          <w:color w:val="000000" w:themeColor="text1"/>
          <w:szCs w:val="24"/>
        </w:rPr>
        <w:t xml:space="preserve">This report looked at how niche tourism is growing and how it is affecting the growth of specialized distribution channels. It also showed how tourism companies are changing their sales and marketing strategies to meet the needs of consumers who are becoming more segmented and </w:t>
      </w:r>
      <w:proofErr w:type="gramStart"/>
      <w:r w:rsidR="00150B70" w:rsidRPr="00150B70">
        <w:rPr>
          <w:rFonts w:ascii="Times New Roman" w:hAnsi="Times New Roman" w:cs="Times New Roman"/>
          <w:color w:val="000000" w:themeColor="text1"/>
          <w:szCs w:val="24"/>
        </w:rPr>
        <w:t>value-driven</w:t>
      </w:r>
      <w:proofErr w:type="gramEnd"/>
      <w:r w:rsidR="00150B70" w:rsidRPr="00150B70">
        <w:rPr>
          <w:rFonts w:ascii="Times New Roman" w:hAnsi="Times New Roman" w:cs="Times New Roman"/>
          <w:color w:val="000000" w:themeColor="text1"/>
          <w:szCs w:val="24"/>
        </w:rPr>
        <w:t>. The results show that niche tourism has grown quickly because travellers' reasons for travelling have changed, there is more emphasis on authenticity and sustainability, and digital technologies that allow for personalized engagement are becoming more important.</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Niche travellers, like adventure seekers, eco-tourists, wellness visitors, and cultural explorers, care most about having meaningful experiences, feeling connected to others, and doing the right thing. This has changed the way traditional tourism works and sped up the growth of new distribution channels, such as online experience marketplaces, specialized tour operators, influencer-driven networks, and highly personalized digital platforms. These channels help tourism suppliers, like small and local businesses, reach more people around the world and sell products that are very specific to each customer.</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Tourism companies have changed by using data-driven segmentation, co-creation strategies, partnerships with communities, and sustainable branding. These methods make customers happier, build trust, and set niche providers apart in a crowded market. Digital storytelling and influencer marketing are also very important for reaching niche audiences, since </w:t>
      </w:r>
      <w:proofErr w:type="gramStart"/>
      <w:r w:rsidR="00150B70" w:rsidRPr="00150B70">
        <w:rPr>
          <w:rFonts w:ascii="Times New Roman" w:hAnsi="Times New Roman" w:cs="Times New Roman"/>
          <w:color w:val="000000" w:themeColor="text1"/>
          <w:szCs w:val="24"/>
        </w:rPr>
        <w:t>more and more</w:t>
      </w:r>
      <w:proofErr w:type="gramEnd"/>
      <w:r w:rsidR="00150B70" w:rsidRPr="00150B70">
        <w:rPr>
          <w:rFonts w:ascii="Times New Roman" w:hAnsi="Times New Roman" w:cs="Times New Roman"/>
          <w:color w:val="000000" w:themeColor="text1"/>
          <w:szCs w:val="24"/>
        </w:rPr>
        <w:t xml:space="preserve"> travellers rely on online communities and peer recommendations.</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But niche tourism also has its problems, such as a split market, rising marketing costs, too much </w:t>
      </w:r>
      <w:r w:rsidR="00150B70" w:rsidRPr="00150B70">
        <w:rPr>
          <w:rFonts w:ascii="Times New Roman" w:hAnsi="Times New Roman" w:cs="Times New Roman"/>
          <w:color w:val="000000" w:themeColor="text1"/>
          <w:szCs w:val="24"/>
        </w:rPr>
        <w:lastRenderedPageBreak/>
        <w:t>reliance on digital platforms, and keeping things real as demand grows. Also, niche markets can be hurt by things that happen outside of them, like environmental disasters, pandemics, and political instability.</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The study finds that niche tourism is a strong and long-lasting change in the tourism </w:t>
      </w:r>
      <w:proofErr w:type="gramStart"/>
      <w:r w:rsidR="00150B70" w:rsidRPr="00150B70">
        <w:rPr>
          <w:rFonts w:ascii="Times New Roman" w:hAnsi="Times New Roman" w:cs="Times New Roman"/>
          <w:color w:val="000000" w:themeColor="text1"/>
          <w:szCs w:val="24"/>
        </w:rPr>
        <w:t>industry as a whole</w:t>
      </w:r>
      <w:proofErr w:type="gramEnd"/>
      <w:r w:rsidR="00150B70" w:rsidRPr="00150B70">
        <w:rPr>
          <w:rFonts w:ascii="Times New Roman" w:hAnsi="Times New Roman" w:cs="Times New Roman"/>
          <w:color w:val="000000" w:themeColor="text1"/>
          <w:szCs w:val="24"/>
        </w:rPr>
        <w:t>. Tourism companies that use specialized distribution channels, welcome digital innovation, and put sustainability and authenticity first are likely to do well. As people's tastes change, niche tourism companies will need to combine technology, ethics, and personalized experiences to be successful in the future.</w:t>
      </w:r>
    </w:p>
    <w:p w14:paraId="0E9DE48E" w14:textId="23FD3742" w:rsidR="00521AAF" w:rsidRPr="00FC6E8D" w:rsidRDefault="00521AAF" w:rsidP="00150B70">
      <w:pPr>
        <w:spacing w:line="480" w:lineRule="auto"/>
        <w:rPr>
          <w:rFonts w:ascii="Times New Roman" w:hAnsi="Times New Roman" w:cs="Times New Roman"/>
          <w:color w:val="000000" w:themeColor="text1"/>
          <w:szCs w:val="24"/>
        </w:rPr>
      </w:pPr>
    </w:p>
    <w:p w14:paraId="146853D2" w14:textId="77777777" w:rsidR="00B61AFF" w:rsidRPr="00FC6E8D" w:rsidRDefault="00B61AFF" w:rsidP="00DF0448">
      <w:pPr>
        <w:spacing w:line="480" w:lineRule="auto"/>
        <w:rPr>
          <w:rFonts w:ascii="Times New Roman" w:hAnsi="Times New Roman" w:cs="Times New Roman"/>
          <w:color w:val="000000" w:themeColor="text1"/>
          <w:szCs w:val="24"/>
        </w:rPr>
      </w:pPr>
    </w:p>
    <w:p w14:paraId="033A9EB0" w14:textId="77777777" w:rsidR="00B61AFF" w:rsidRPr="00FC6E8D" w:rsidRDefault="00B61AFF" w:rsidP="00DF0448">
      <w:pPr>
        <w:spacing w:line="480" w:lineRule="auto"/>
        <w:rPr>
          <w:rFonts w:ascii="Times New Roman" w:hAnsi="Times New Roman" w:cs="Times New Roman"/>
          <w:color w:val="000000" w:themeColor="text1"/>
          <w:szCs w:val="24"/>
        </w:rPr>
      </w:pPr>
    </w:p>
    <w:p w14:paraId="74545121" w14:textId="77777777" w:rsidR="00B61AFF" w:rsidRPr="00FC6E8D" w:rsidRDefault="00B61AFF" w:rsidP="00DF0448">
      <w:pPr>
        <w:spacing w:line="480" w:lineRule="auto"/>
        <w:rPr>
          <w:rFonts w:ascii="Times New Roman" w:hAnsi="Times New Roman" w:cs="Times New Roman"/>
          <w:color w:val="000000" w:themeColor="text1"/>
          <w:szCs w:val="24"/>
        </w:rPr>
      </w:pPr>
    </w:p>
    <w:p w14:paraId="1C1BD3DD" w14:textId="77777777" w:rsidR="00B61AFF" w:rsidRPr="00FC6E8D" w:rsidRDefault="00B61AFF" w:rsidP="00DF0448">
      <w:pPr>
        <w:spacing w:line="480" w:lineRule="auto"/>
        <w:rPr>
          <w:rFonts w:ascii="Times New Roman" w:hAnsi="Times New Roman" w:cs="Times New Roman"/>
          <w:color w:val="000000" w:themeColor="text1"/>
          <w:szCs w:val="24"/>
        </w:rPr>
      </w:pPr>
    </w:p>
    <w:p w14:paraId="56348BCE" w14:textId="77777777" w:rsidR="00B61AFF" w:rsidRPr="00FC6E8D" w:rsidRDefault="00B61AFF" w:rsidP="00DF0448">
      <w:pPr>
        <w:spacing w:line="480" w:lineRule="auto"/>
        <w:rPr>
          <w:rFonts w:ascii="Times New Roman" w:hAnsi="Times New Roman" w:cs="Times New Roman"/>
          <w:color w:val="000000" w:themeColor="text1"/>
          <w:szCs w:val="24"/>
        </w:rPr>
      </w:pPr>
    </w:p>
    <w:p w14:paraId="2963550D" w14:textId="77777777" w:rsidR="00B61AFF" w:rsidRPr="00FC6E8D" w:rsidRDefault="00B61AFF" w:rsidP="00DF0448">
      <w:pPr>
        <w:spacing w:line="480" w:lineRule="auto"/>
        <w:rPr>
          <w:rFonts w:ascii="Times New Roman" w:hAnsi="Times New Roman" w:cs="Times New Roman"/>
          <w:color w:val="000000" w:themeColor="text1"/>
          <w:szCs w:val="24"/>
        </w:rPr>
      </w:pPr>
    </w:p>
    <w:p w14:paraId="5FC8D328" w14:textId="77777777" w:rsidR="00B61AFF" w:rsidRPr="00FC6E8D" w:rsidRDefault="00B61AFF" w:rsidP="00DF0448">
      <w:pPr>
        <w:spacing w:line="480" w:lineRule="auto"/>
        <w:rPr>
          <w:rFonts w:ascii="Times New Roman" w:hAnsi="Times New Roman" w:cs="Times New Roman"/>
          <w:color w:val="000000" w:themeColor="text1"/>
          <w:szCs w:val="24"/>
        </w:rPr>
      </w:pPr>
    </w:p>
    <w:p w14:paraId="26C23FC8" w14:textId="77777777" w:rsidR="00B61AFF" w:rsidRPr="00FC6E8D" w:rsidRDefault="00B61AFF" w:rsidP="00DF0448">
      <w:pPr>
        <w:spacing w:line="480" w:lineRule="auto"/>
        <w:rPr>
          <w:rFonts w:ascii="Times New Roman" w:hAnsi="Times New Roman" w:cs="Times New Roman"/>
          <w:color w:val="000000" w:themeColor="text1"/>
          <w:szCs w:val="24"/>
        </w:rPr>
      </w:pPr>
    </w:p>
    <w:p w14:paraId="5579F9D3" w14:textId="77777777" w:rsidR="00B61AFF" w:rsidRPr="00FC6E8D" w:rsidRDefault="00B61AFF" w:rsidP="00DF0448">
      <w:pPr>
        <w:spacing w:line="480" w:lineRule="auto"/>
        <w:rPr>
          <w:rFonts w:ascii="Times New Roman" w:hAnsi="Times New Roman" w:cs="Times New Roman"/>
          <w:color w:val="000000" w:themeColor="text1"/>
          <w:szCs w:val="24"/>
        </w:rPr>
      </w:pPr>
    </w:p>
    <w:p w14:paraId="28931010" w14:textId="77777777" w:rsidR="00391380" w:rsidRPr="00FC6E8D" w:rsidRDefault="00391380" w:rsidP="00013DBD">
      <w:pPr>
        <w:spacing w:line="480" w:lineRule="auto"/>
        <w:rPr>
          <w:rFonts w:ascii="Times New Roman" w:hAnsi="Times New Roman" w:cs="Times New Roman"/>
          <w:color w:val="000000" w:themeColor="text1"/>
          <w:szCs w:val="24"/>
          <w:lang w:val="en-US"/>
        </w:rPr>
      </w:pPr>
    </w:p>
    <w:p w14:paraId="0881047A" w14:textId="17472BCF" w:rsidR="004D7D13" w:rsidRPr="00FC6E8D"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70749"/>
      <w:r w:rsidRPr="00FC6E8D">
        <w:rPr>
          <w:rFonts w:ascii="Times New Roman" w:hAnsi="Times New Roman" w:cs="Times New Roman"/>
          <w:b/>
          <w:bCs/>
          <w:color w:val="000000" w:themeColor="text1"/>
          <w:sz w:val="24"/>
          <w:szCs w:val="24"/>
        </w:rPr>
        <w:lastRenderedPageBreak/>
        <w:t>Reference List</w:t>
      </w:r>
      <w:bookmarkEnd w:id="7"/>
      <w:r w:rsidRPr="00FC6E8D">
        <w:rPr>
          <w:rFonts w:ascii="Times New Roman" w:hAnsi="Times New Roman" w:cs="Times New Roman"/>
          <w:b/>
          <w:bCs/>
          <w:color w:val="000000" w:themeColor="text1"/>
          <w:sz w:val="24"/>
          <w:szCs w:val="24"/>
        </w:rPr>
        <w:t xml:space="preserve"> </w:t>
      </w:r>
    </w:p>
    <w:p w14:paraId="4124FB39"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Adventure Travel Trade Association. (2022). </w:t>
      </w:r>
      <w:r w:rsidRPr="009B6772">
        <w:rPr>
          <w:rFonts w:ascii="Times New Roman" w:hAnsi="Times New Roman" w:cs="Times New Roman"/>
          <w:i/>
          <w:iCs/>
          <w:szCs w:val="24"/>
        </w:rPr>
        <w:t>Adventure tourism development index</w:t>
      </w:r>
      <w:r w:rsidRPr="009B6772">
        <w:rPr>
          <w:rFonts w:ascii="Times New Roman" w:hAnsi="Times New Roman" w:cs="Times New Roman"/>
          <w:szCs w:val="24"/>
        </w:rPr>
        <w:t>. ATTA Publications.</w:t>
      </w:r>
    </w:p>
    <w:p w14:paraId="42C682C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Buhalis</w:t>
      </w:r>
      <w:proofErr w:type="spellEnd"/>
      <w:r w:rsidRPr="009B6772">
        <w:rPr>
          <w:rFonts w:ascii="Times New Roman" w:hAnsi="Times New Roman" w:cs="Times New Roman"/>
          <w:szCs w:val="24"/>
        </w:rPr>
        <w:t xml:space="preserve">, D., &amp; </w:t>
      </w:r>
      <w:proofErr w:type="spellStart"/>
      <w:r w:rsidRPr="009B6772">
        <w:rPr>
          <w:rFonts w:ascii="Times New Roman" w:hAnsi="Times New Roman" w:cs="Times New Roman"/>
          <w:szCs w:val="24"/>
        </w:rPr>
        <w:t>Amaranggana</w:t>
      </w:r>
      <w:proofErr w:type="spellEnd"/>
      <w:r w:rsidRPr="009B6772">
        <w:rPr>
          <w:rFonts w:ascii="Times New Roman" w:hAnsi="Times New Roman" w:cs="Times New Roman"/>
          <w:szCs w:val="24"/>
        </w:rPr>
        <w:t xml:space="preserve">, A. (2015). Smart tourism destinations: Ecosystems for tourism destination competitiveness. In I. </w:t>
      </w:r>
      <w:proofErr w:type="spellStart"/>
      <w:r w:rsidRPr="009B6772">
        <w:rPr>
          <w:rFonts w:ascii="Times New Roman" w:hAnsi="Times New Roman" w:cs="Times New Roman"/>
          <w:szCs w:val="24"/>
        </w:rPr>
        <w:t>Tussyadiah</w:t>
      </w:r>
      <w:proofErr w:type="spellEnd"/>
      <w:r w:rsidRPr="009B6772">
        <w:rPr>
          <w:rFonts w:ascii="Times New Roman" w:hAnsi="Times New Roman" w:cs="Times New Roman"/>
          <w:szCs w:val="24"/>
        </w:rPr>
        <w:t xml:space="preserve"> &amp; A. </w:t>
      </w:r>
      <w:proofErr w:type="spellStart"/>
      <w:r w:rsidRPr="009B6772">
        <w:rPr>
          <w:rFonts w:ascii="Times New Roman" w:hAnsi="Times New Roman" w:cs="Times New Roman"/>
          <w:szCs w:val="24"/>
        </w:rPr>
        <w:t>Inversini</w:t>
      </w:r>
      <w:proofErr w:type="spellEnd"/>
      <w:r w:rsidRPr="009B6772">
        <w:rPr>
          <w:rFonts w:ascii="Times New Roman" w:hAnsi="Times New Roman" w:cs="Times New Roman"/>
          <w:szCs w:val="24"/>
        </w:rPr>
        <w:t xml:space="preserve"> (Eds.), </w:t>
      </w:r>
      <w:r w:rsidRPr="009B6772">
        <w:rPr>
          <w:rFonts w:ascii="Times New Roman" w:hAnsi="Times New Roman" w:cs="Times New Roman"/>
          <w:i/>
          <w:iCs/>
          <w:szCs w:val="24"/>
        </w:rPr>
        <w:t>Information and communication technologies in tourism 2015</w:t>
      </w:r>
      <w:r w:rsidRPr="009B6772">
        <w:rPr>
          <w:rFonts w:ascii="Times New Roman" w:hAnsi="Times New Roman" w:cs="Times New Roman"/>
          <w:szCs w:val="24"/>
        </w:rPr>
        <w:t xml:space="preserve"> (pp. 553–564). Springer. https://doi.org/10.1007/978-3-319-14343-9_40</w:t>
      </w:r>
    </w:p>
    <w:p w14:paraId="5493508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Braun, V., &amp; Clarke, V. (2019). Reflecting on reflexive thematic analysis. </w:t>
      </w:r>
      <w:r w:rsidRPr="009B6772">
        <w:rPr>
          <w:rFonts w:ascii="Times New Roman" w:hAnsi="Times New Roman" w:cs="Times New Roman"/>
          <w:i/>
          <w:iCs/>
          <w:szCs w:val="24"/>
        </w:rPr>
        <w:t>Qualitative Research in Sport, Exercise and Health, 11</w:t>
      </w:r>
      <w:r w:rsidRPr="009B6772">
        <w:rPr>
          <w:rFonts w:ascii="Times New Roman" w:hAnsi="Times New Roman" w:cs="Times New Roman"/>
          <w:szCs w:val="24"/>
        </w:rPr>
        <w:t>(4), 589–597. https://doi.org/10.1080/2159676X.2019.1628806</w:t>
      </w:r>
    </w:p>
    <w:p w14:paraId="32841A4A"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Carballo, R. R., León, C. J., Carballo, M. M., &amp; Pérez, M. M. (2017). Niche tourism and its distribution channels: Understanding segmentation. </w:t>
      </w:r>
      <w:r w:rsidRPr="009B6772">
        <w:rPr>
          <w:rFonts w:ascii="Times New Roman" w:hAnsi="Times New Roman" w:cs="Times New Roman"/>
          <w:i/>
          <w:iCs/>
          <w:szCs w:val="24"/>
        </w:rPr>
        <w:t>Journal of Destination Marketing &amp; Management, 6</w:t>
      </w:r>
      <w:r w:rsidRPr="009B6772">
        <w:rPr>
          <w:rFonts w:ascii="Times New Roman" w:hAnsi="Times New Roman" w:cs="Times New Roman"/>
          <w:szCs w:val="24"/>
        </w:rPr>
        <w:t>(3), 191–198. https://doi.org/10.1016/j.jdmm.2017.03.006</w:t>
      </w:r>
    </w:p>
    <w:p w14:paraId="10F14FEB"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Creswell, J. W., &amp; Creswell, J. D. (2018). </w:t>
      </w:r>
      <w:r w:rsidRPr="009B6772">
        <w:rPr>
          <w:rFonts w:ascii="Times New Roman" w:hAnsi="Times New Roman" w:cs="Times New Roman"/>
          <w:i/>
          <w:iCs/>
          <w:szCs w:val="24"/>
        </w:rPr>
        <w:t xml:space="preserve">Research design: Qualitative, quantitative, and mixed methods </w:t>
      </w:r>
      <w:proofErr w:type="gramStart"/>
      <w:r w:rsidRPr="009B6772">
        <w:rPr>
          <w:rFonts w:ascii="Times New Roman" w:hAnsi="Times New Roman" w:cs="Times New Roman"/>
          <w:i/>
          <w:iCs/>
          <w:szCs w:val="24"/>
        </w:rPr>
        <w:t>approaches</w:t>
      </w:r>
      <w:proofErr w:type="gramEnd"/>
      <w:r w:rsidRPr="009B6772">
        <w:rPr>
          <w:rFonts w:ascii="Times New Roman" w:hAnsi="Times New Roman" w:cs="Times New Roman"/>
          <w:szCs w:val="24"/>
        </w:rPr>
        <w:t xml:space="preserve"> (5th ed.). SAGE Publications.</w:t>
      </w:r>
    </w:p>
    <w:p w14:paraId="1493A558"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Dolnicar</w:t>
      </w:r>
      <w:proofErr w:type="spellEnd"/>
      <w:r w:rsidRPr="009B6772">
        <w:rPr>
          <w:rFonts w:ascii="Times New Roman" w:hAnsi="Times New Roman" w:cs="Times New Roman"/>
          <w:szCs w:val="24"/>
        </w:rPr>
        <w:t xml:space="preserve">, S. (2020). Market segmentation in tourism. In J. Jafari &amp; H. Xiao (Eds.), </w:t>
      </w:r>
      <w:proofErr w:type="spellStart"/>
      <w:r w:rsidRPr="009B6772">
        <w:rPr>
          <w:rFonts w:ascii="Times New Roman" w:hAnsi="Times New Roman" w:cs="Times New Roman"/>
          <w:i/>
          <w:iCs/>
          <w:szCs w:val="24"/>
        </w:rPr>
        <w:t>Encyclopedia</w:t>
      </w:r>
      <w:proofErr w:type="spellEnd"/>
      <w:r w:rsidRPr="009B6772">
        <w:rPr>
          <w:rFonts w:ascii="Times New Roman" w:hAnsi="Times New Roman" w:cs="Times New Roman"/>
          <w:i/>
          <w:iCs/>
          <w:szCs w:val="24"/>
        </w:rPr>
        <w:t xml:space="preserve"> of tourism</w:t>
      </w:r>
      <w:r w:rsidRPr="009B6772">
        <w:rPr>
          <w:rFonts w:ascii="Times New Roman" w:hAnsi="Times New Roman" w:cs="Times New Roman"/>
          <w:szCs w:val="24"/>
        </w:rPr>
        <w:t xml:space="preserve"> (pp. 1–5). Springer. https://doi.org/10.1007/978-3-319-01669-6_5-1</w:t>
      </w:r>
    </w:p>
    <w:p w14:paraId="7F3AD29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Global Wellness Institute. (2023). </w:t>
      </w:r>
      <w:r w:rsidRPr="009B6772">
        <w:rPr>
          <w:rFonts w:ascii="Times New Roman" w:hAnsi="Times New Roman" w:cs="Times New Roman"/>
          <w:i/>
          <w:iCs/>
          <w:szCs w:val="24"/>
        </w:rPr>
        <w:t>Global wellness tourism economy report</w:t>
      </w:r>
      <w:r w:rsidRPr="009B6772">
        <w:rPr>
          <w:rFonts w:ascii="Times New Roman" w:hAnsi="Times New Roman" w:cs="Times New Roman"/>
          <w:szCs w:val="24"/>
        </w:rPr>
        <w:t>. GWI Publications.</w:t>
      </w:r>
    </w:p>
    <w:p w14:paraId="0EAD0E5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Gretzel</w:t>
      </w:r>
      <w:proofErr w:type="spellEnd"/>
      <w:r w:rsidRPr="009B6772">
        <w:rPr>
          <w:rFonts w:ascii="Times New Roman" w:hAnsi="Times New Roman" w:cs="Times New Roman"/>
          <w:szCs w:val="24"/>
        </w:rPr>
        <w:t xml:space="preserve">, U. (2020). Influencer marketing in tourism: </w:t>
      </w:r>
      <w:proofErr w:type="gramStart"/>
      <w:r w:rsidRPr="009B6772">
        <w:rPr>
          <w:rFonts w:ascii="Times New Roman" w:hAnsi="Times New Roman" w:cs="Times New Roman"/>
          <w:szCs w:val="24"/>
        </w:rPr>
        <w:t>Social media</w:t>
      </w:r>
      <w:proofErr w:type="gramEnd"/>
      <w:r w:rsidRPr="009B6772">
        <w:rPr>
          <w:rFonts w:ascii="Times New Roman" w:hAnsi="Times New Roman" w:cs="Times New Roman"/>
          <w:szCs w:val="24"/>
        </w:rPr>
        <w:t xml:space="preserve"> shaping consumer behaviour. </w:t>
      </w:r>
      <w:r w:rsidRPr="009B6772">
        <w:rPr>
          <w:rFonts w:ascii="Times New Roman" w:hAnsi="Times New Roman" w:cs="Times New Roman"/>
          <w:i/>
          <w:iCs/>
          <w:szCs w:val="24"/>
        </w:rPr>
        <w:t>Tourism Management Perspectives, 35</w:t>
      </w:r>
      <w:r w:rsidRPr="009B6772">
        <w:rPr>
          <w:rFonts w:ascii="Times New Roman" w:hAnsi="Times New Roman" w:cs="Times New Roman"/>
          <w:szCs w:val="24"/>
        </w:rPr>
        <w:t>, 100703. https://doi.org/10.1016/j.tmp.2020.100703</w:t>
      </w:r>
    </w:p>
    <w:p w14:paraId="200B2D3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Guttentag, D. (2019). Progress on Airbnb: A literature review. </w:t>
      </w:r>
      <w:r w:rsidRPr="009B6772">
        <w:rPr>
          <w:rFonts w:ascii="Times New Roman" w:hAnsi="Times New Roman" w:cs="Times New Roman"/>
          <w:i/>
          <w:iCs/>
          <w:szCs w:val="24"/>
        </w:rPr>
        <w:t>Journal of Tourism Futures, 5</w:t>
      </w:r>
      <w:r w:rsidRPr="009B6772">
        <w:rPr>
          <w:rFonts w:ascii="Times New Roman" w:hAnsi="Times New Roman" w:cs="Times New Roman"/>
          <w:szCs w:val="24"/>
        </w:rPr>
        <w:t>(1), 5–25. https://doi.org/10.1108/JTF-08-2018-0045</w:t>
      </w:r>
    </w:p>
    <w:p w14:paraId="67D17CA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lastRenderedPageBreak/>
        <w:t xml:space="preserve">Honey, M. (2019). </w:t>
      </w:r>
      <w:r w:rsidRPr="009B6772">
        <w:rPr>
          <w:rFonts w:ascii="Times New Roman" w:hAnsi="Times New Roman" w:cs="Times New Roman"/>
          <w:i/>
          <w:iCs/>
          <w:szCs w:val="24"/>
        </w:rPr>
        <w:t>Ecotourism and sustainable development: Who owns paradise?</w:t>
      </w:r>
      <w:r w:rsidRPr="009B6772">
        <w:rPr>
          <w:rFonts w:ascii="Times New Roman" w:hAnsi="Times New Roman" w:cs="Times New Roman"/>
          <w:szCs w:val="24"/>
        </w:rPr>
        <w:t xml:space="preserve"> (3rd ed.). Island Press.</w:t>
      </w:r>
    </w:p>
    <w:p w14:paraId="6AA6FF6E"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Johnston, M. P. (2017). Secondary data analysis: A method of which the time has come. </w:t>
      </w:r>
      <w:r w:rsidRPr="009B6772">
        <w:rPr>
          <w:rFonts w:ascii="Times New Roman" w:hAnsi="Times New Roman" w:cs="Times New Roman"/>
          <w:i/>
          <w:iCs/>
          <w:szCs w:val="24"/>
        </w:rPr>
        <w:t>Qualitative and Quantitative Methods in Libraries, 3</w:t>
      </w:r>
      <w:r w:rsidRPr="009B6772">
        <w:rPr>
          <w:rFonts w:ascii="Times New Roman" w:hAnsi="Times New Roman" w:cs="Times New Roman"/>
          <w:szCs w:val="24"/>
        </w:rPr>
        <w:t>(3), 619–626.</w:t>
      </w:r>
    </w:p>
    <w:p w14:paraId="23A2221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Khan, M. S., Woo, M., Nam, K., &amp; </w:t>
      </w:r>
      <w:proofErr w:type="spellStart"/>
      <w:r w:rsidRPr="009B6772">
        <w:rPr>
          <w:rFonts w:ascii="Times New Roman" w:hAnsi="Times New Roman" w:cs="Times New Roman"/>
          <w:szCs w:val="24"/>
        </w:rPr>
        <w:t>Chathoth</w:t>
      </w:r>
      <w:proofErr w:type="spellEnd"/>
      <w:r w:rsidRPr="009B6772">
        <w:rPr>
          <w:rFonts w:ascii="Times New Roman" w:hAnsi="Times New Roman" w:cs="Times New Roman"/>
          <w:szCs w:val="24"/>
        </w:rPr>
        <w:t xml:space="preserve">, P. (2020). Smart tourism ecosystem and personalised recommendation systems: A review. </w:t>
      </w:r>
      <w:r w:rsidRPr="009B6772">
        <w:rPr>
          <w:rFonts w:ascii="Times New Roman" w:hAnsi="Times New Roman" w:cs="Times New Roman"/>
          <w:i/>
          <w:iCs/>
          <w:szCs w:val="24"/>
        </w:rPr>
        <w:t>Tourism Management Perspectives, 36</w:t>
      </w:r>
      <w:r w:rsidRPr="009B6772">
        <w:rPr>
          <w:rFonts w:ascii="Times New Roman" w:hAnsi="Times New Roman" w:cs="Times New Roman"/>
          <w:szCs w:val="24"/>
        </w:rPr>
        <w:t>, 100752. https://doi.org/10.1016/j.tmp.2020.100752</w:t>
      </w:r>
    </w:p>
    <w:p w14:paraId="1E027AE3"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Mariani, M. (2021). Social media influencers in tourism marketing: A systematic review. </w:t>
      </w:r>
      <w:r w:rsidRPr="009B6772">
        <w:rPr>
          <w:rFonts w:ascii="Times New Roman" w:hAnsi="Times New Roman" w:cs="Times New Roman"/>
          <w:i/>
          <w:iCs/>
          <w:szCs w:val="24"/>
        </w:rPr>
        <w:t>Tourism Management, 84</w:t>
      </w:r>
      <w:r w:rsidRPr="009B6772">
        <w:rPr>
          <w:rFonts w:ascii="Times New Roman" w:hAnsi="Times New Roman" w:cs="Times New Roman"/>
          <w:szCs w:val="24"/>
        </w:rPr>
        <w:t>, 104299. https://doi.org/10.1016/j.tourman.2020.104299</w:t>
      </w:r>
    </w:p>
    <w:p w14:paraId="6031289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Novelli, M. (2015). </w:t>
      </w:r>
      <w:r w:rsidRPr="009B6772">
        <w:rPr>
          <w:rFonts w:ascii="Times New Roman" w:hAnsi="Times New Roman" w:cs="Times New Roman"/>
          <w:i/>
          <w:iCs/>
          <w:szCs w:val="24"/>
        </w:rPr>
        <w:t>Niche tourism: Contemporary issues, trends and cases</w:t>
      </w:r>
      <w:r w:rsidRPr="009B6772">
        <w:rPr>
          <w:rFonts w:ascii="Times New Roman" w:hAnsi="Times New Roman" w:cs="Times New Roman"/>
          <w:szCs w:val="24"/>
        </w:rPr>
        <w:t>. Routledge.</w:t>
      </w:r>
    </w:p>
    <w:p w14:paraId="58EEDF54"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Prahalad, C. K., &amp; Ramaswamy, V. (2004). Co‐creation experiences: The next practice in value creation. </w:t>
      </w:r>
      <w:r w:rsidRPr="009B6772">
        <w:rPr>
          <w:rFonts w:ascii="Times New Roman" w:hAnsi="Times New Roman" w:cs="Times New Roman"/>
          <w:i/>
          <w:iCs/>
          <w:szCs w:val="24"/>
        </w:rPr>
        <w:t>Journal of Interactive Marketing, 18</w:t>
      </w:r>
      <w:r w:rsidRPr="009B6772">
        <w:rPr>
          <w:rFonts w:ascii="Times New Roman" w:hAnsi="Times New Roman" w:cs="Times New Roman"/>
          <w:szCs w:val="24"/>
        </w:rPr>
        <w:t>(3), 5–14. https://doi.org/10.1002/dir.20015</w:t>
      </w:r>
    </w:p>
    <w:p w14:paraId="5EFA756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Richards, G. (2018). Cultural tourism: A review of recent research and trends. </w:t>
      </w:r>
      <w:r w:rsidRPr="009B6772">
        <w:rPr>
          <w:rFonts w:ascii="Times New Roman" w:hAnsi="Times New Roman" w:cs="Times New Roman"/>
          <w:i/>
          <w:iCs/>
          <w:szCs w:val="24"/>
        </w:rPr>
        <w:t>Journal of Hospitality and Tourism Management, 36</w:t>
      </w:r>
      <w:r w:rsidRPr="009B6772">
        <w:rPr>
          <w:rFonts w:ascii="Times New Roman" w:hAnsi="Times New Roman" w:cs="Times New Roman"/>
          <w:szCs w:val="24"/>
        </w:rPr>
        <w:t>, 12–21. https://doi.org/10.1016/j.jhtm.2018.03.005</w:t>
      </w:r>
    </w:p>
    <w:p w14:paraId="4975D83D"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Stathopoulou, A., Borel, L., Christodoulides, G., &amp; West, D. (2020). Consumer responses to influencer marketing: A social media perspective. </w:t>
      </w:r>
      <w:r w:rsidRPr="009B6772">
        <w:rPr>
          <w:rFonts w:ascii="Times New Roman" w:hAnsi="Times New Roman" w:cs="Times New Roman"/>
          <w:i/>
          <w:iCs/>
          <w:szCs w:val="24"/>
        </w:rPr>
        <w:t>Journal of Business Research, 115</w:t>
      </w:r>
      <w:r w:rsidRPr="009B6772">
        <w:rPr>
          <w:rFonts w:ascii="Times New Roman" w:hAnsi="Times New Roman" w:cs="Times New Roman"/>
          <w:szCs w:val="24"/>
        </w:rPr>
        <w:t>, 175–185. https://doi.org/10.1016/j.jbusres.2020.05.029</w:t>
      </w:r>
    </w:p>
    <w:p w14:paraId="48F5795F"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Trauer, B. (2020). Conceptualising special interest tourism—Frameworks for analysis. </w:t>
      </w:r>
      <w:r w:rsidRPr="009B6772">
        <w:rPr>
          <w:rFonts w:ascii="Times New Roman" w:hAnsi="Times New Roman" w:cs="Times New Roman"/>
          <w:i/>
          <w:iCs/>
          <w:szCs w:val="24"/>
        </w:rPr>
        <w:t>Tourism Management Perspective, 35</w:t>
      </w:r>
      <w:r w:rsidRPr="009B6772">
        <w:rPr>
          <w:rFonts w:ascii="Times New Roman" w:hAnsi="Times New Roman" w:cs="Times New Roman"/>
          <w:szCs w:val="24"/>
        </w:rPr>
        <w:t>, 100726. https://doi.org/10.1016/j.tmp.2020.100726</w:t>
      </w:r>
    </w:p>
    <w:p w14:paraId="18D123F1" w14:textId="002D4099" w:rsidR="00F11085" w:rsidRPr="00FC6E8D" w:rsidRDefault="009B6772" w:rsidP="00F61C42">
      <w:pPr>
        <w:spacing w:line="480" w:lineRule="auto"/>
        <w:rPr>
          <w:rFonts w:ascii="Times New Roman" w:hAnsi="Times New Roman" w:cs="Times New Roman"/>
          <w:szCs w:val="24"/>
        </w:rPr>
      </w:pPr>
      <w:r w:rsidRPr="009B6772">
        <w:rPr>
          <w:rFonts w:ascii="Times New Roman" w:hAnsi="Times New Roman" w:cs="Times New Roman"/>
          <w:szCs w:val="24"/>
        </w:rPr>
        <w:t xml:space="preserve">UNWTO. (2023). </w:t>
      </w:r>
      <w:r w:rsidRPr="009B6772">
        <w:rPr>
          <w:rFonts w:ascii="Times New Roman" w:hAnsi="Times New Roman" w:cs="Times New Roman"/>
          <w:i/>
          <w:iCs/>
          <w:szCs w:val="24"/>
        </w:rPr>
        <w:t>Tourism trends and outlook report</w:t>
      </w:r>
      <w:r w:rsidRPr="009B6772">
        <w:rPr>
          <w:rFonts w:ascii="Times New Roman" w:hAnsi="Times New Roman" w:cs="Times New Roman"/>
          <w:szCs w:val="24"/>
        </w:rPr>
        <w:t>. United Nations World Tourism Organization.</w:t>
      </w:r>
    </w:p>
    <w:sectPr w:rsidR="00F11085" w:rsidRPr="00FC6E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266"/>
    <w:multiLevelType w:val="multilevel"/>
    <w:tmpl w:val="282A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07D0A"/>
    <w:multiLevelType w:val="hybridMultilevel"/>
    <w:tmpl w:val="F294B132"/>
    <w:lvl w:ilvl="0" w:tplc="7C80DD1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14AF7"/>
    <w:multiLevelType w:val="multilevel"/>
    <w:tmpl w:val="7354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62C36"/>
    <w:multiLevelType w:val="multilevel"/>
    <w:tmpl w:val="861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E51153"/>
    <w:multiLevelType w:val="multilevel"/>
    <w:tmpl w:val="C24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442D4"/>
    <w:multiLevelType w:val="multilevel"/>
    <w:tmpl w:val="28A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F144B"/>
    <w:multiLevelType w:val="multilevel"/>
    <w:tmpl w:val="610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5A07"/>
    <w:multiLevelType w:val="multilevel"/>
    <w:tmpl w:val="325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9552A0"/>
    <w:multiLevelType w:val="multilevel"/>
    <w:tmpl w:val="F94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3711E"/>
    <w:multiLevelType w:val="multilevel"/>
    <w:tmpl w:val="D83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3668F7"/>
    <w:multiLevelType w:val="multilevel"/>
    <w:tmpl w:val="5202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E17544"/>
    <w:multiLevelType w:val="multilevel"/>
    <w:tmpl w:val="1C0C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AD176D"/>
    <w:multiLevelType w:val="multilevel"/>
    <w:tmpl w:val="BC3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4"/>
  </w:num>
  <w:num w:numId="3" w16cid:durableId="1950237153">
    <w:abstractNumId w:val="4"/>
  </w:num>
  <w:num w:numId="4" w16cid:durableId="1363168827">
    <w:abstractNumId w:val="42"/>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4"/>
  </w:num>
  <w:num w:numId="10" w16cid:durableId="1949465594">
    <w:abstractNumId w:val="48"/>
  </w:num>
  <w:num w:numId="11" w16cid:durableId="540483361">
    <w:abstractNumId w:val="41"/>
  </w:num>
  <w:num w:numId="12" w16cid:durableId="949244108">
    <w:abstractNumId w:val="47"/>
  </w:num>
  <w:num w:numId="13" w16cid:durableId="646470493">
    <w:abstractNumId w:val="25"/>
  </w:num>
  <w:num w:numId="14" w16cid:durableId="1633947311">
    <w:abstractNumId w:val="51"/>
  </w:num>
  <w:num w:numId="15" w16cid:durableId="958996080">
    <w:abstractNumId w:val="39"/>
  </w:num>
  <w:num w:numId="16" w16cid:durableId="1218054281">
    <w:abstractNumId w:val="17"/>
  </w:num>
  <w:num w:numId="17" w16cid:durableId="303777591">
    <w:abstractNumId w:val="27"/>
  </w:num>
  <w:num w:numId="18" w16cid:durableId="802387298">
    <w:abstractNumId w:val="49"/>
  </w:num>
  <w:num w:numId="19" w16cid:durableId="1948197075">
    <w:abstractNumId w:val="1"/>
  </w:num>
  <w:num w:numId="20" w16cid:durableId="1655917397">
    <w:abstractNumId w:val="16"/>
  </w:num>
  <w:num w:numId="21" w16cid:durableId="1052074971">
    <w:abstractNumId w:val="3"/>
  </w:num>
  <w:num w:numId="22" w16cid:durableId="98644351">
    <w:abstractNumId w:val="54"/>
  </w:num>
  <w:num w:numId="23" w16cid:durableId="1674335103">
    <w:abstractNumId w:val="55"/>
  </w:num>
  <w:num w:numId="24" w16cid:durableId="1212956802">
    <w:abstractNumId w:val="2"/>
  </w:num>
  <w:num w:numId="25" w16cid:durableId="1806390333">
    <w:abstractNumId w:val="50"/>
  </w:num>
  <w:num w:numId="26" w16cid:durableId="1089423568">
    <w:abstractNumId w:val="5"/>
  </w:num>
  <w:num w:numId="27" w16cid:durableId="1158611673">
    <w:abstractNumId w:val="40"/>
  </w:num>
  <w:num w:numId="28" w16cid:durableId="839468264">
    <w:abstractNumId w:val="18"/>
  </w:num>
  <w:num w:numId="29" w16cid:durableId="1218474286">
    <w:abstractNumId w:val="22"/>
  </w:num>
  <w:num w:numId="30" w16cid:durableId="1486164698">
    <w:abstractNumId w:val="52"/>
  </w:num>
  <w:num w:numId="31" w16cid:durableId="2007511022">
    <w:abstractNumId w:val="43"/>
  </w:num>
  <w:num w:numId="32" w16cid:durableId="1542473901">
    <w:abstractNumId w:val="28"/>
  </w:num>
  <w:num w:numId="33" w16cid:durableId="1299721726">
    <w:abstractNumId w:val="10"/>
  </w:num>
  <w:num w:numId="34" w16cid:durableId="1025254850">
    <w:abstractNumId w:val="29"/>
  </w:num>
  <w:num w:numId="35" w16cid:durableId="1306860426">
    <w:abstractNumId w:val="21"/>
  </w:num>
  <w:num w:numId="36" w16cid:durableId="911887162">
    <w:abstractNumId w:val="14"/>
  </w:num>
  <w:num w:numId="37" w16cid:durableId="1783645041">
    <w:abstractNumId w:val="9"/>
  </w:num>
  <w:num w:numId="38" w16cid:durableId="42750275">
    <w:abstractNumId w:val="20"/>
  </w:num>
  <w:num w:numId="39" w16cid:durableId="1865745932">
    <w:abstractNumId w:val="19"/>
  </w:num>
  <w:num w:numId="40" w16cid:durableId="1141071200">
    <w:abstractNumId w:val="31"/>
  </w:num>
  <w:num w:numId="41" w16cid:durableId="453718362">
    <w:abstractNumId w:val="38"/>
  </w:num>
  <w:num w:numId="42" w16cid:durableId="1380085790">
    <w:abstractNumId w:val="6"/>
  </w:num>
  <w:num w:numId="43" w16cid:durableId="963733508">
    <w:abstractNumId w:val="15"/>
  </w:num>
  <w:num w:numId="44" w16cid:durableId="545409240">
    <w:abstractNumId w:val="7"/>
  </w:num>
  <w:num w:numId="45" w16cid:durableId="2123911900">
    <w:abstractNumId w:val="33"/>
  </w:num>
  <w:num w:numId="46" w16cid:durableId="1724283831">
    <w:abstractNumId w:val="0"/>
  </w:num>
  <w:num w:numId="47" w16cid:durableId="293606089">
    <w:abstractNumId w:val="46"/>
  </w:num>
  <w:num w:numId="48" w16cid:durableId="1392803398">
    <w:abstractNumId w:val="45"/>
  </w:num>
  <w:num w:numId="49" w16cid:durableId="1802841549">
    <w:abstractNumId w:val="8"/>
  </w:num>
  <w:num w:numId="50" w16cid:durableId="785849647">
    <w:abstractNumId w:val="23"/>
  </w:num>
  <w:num w:numId="51" w16cid:durableId="1491678296">
    <w:abstractNumId w:val="32"/>
  </w:num>
  <w:num w:numId="52" w16cid:durableId="408767474">
    <w:abstractNumId w:val="37"/>
  </w:num>
  <w:num w:numId="53" w16cid:durableId="38483680">
    <w:abstractNumId w:val="30"/>
  </w:num>
  <w:num w:numId="54" w16cid:durableId="1429543002">
    <w:abstractNumId w:val="53"/>
  </w:num>
  <w:num w:numId="55" w16cid:durableId="1678144804">
    <w:abstractNumId w:val="36"/>
  </w:num>
  <w:num w:numId="56" w16cid:durableId="19787568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0B70"/>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45D9B"/>
    <w:rsid w:val="002576A9"/>
    <w:rsid w:val="002700C5"/>
    <w:rsid w:val="00275EAE"/>
    <w:rsid w:val="002946F6"/>
    <w:rsid w:val="002C2D47"/>
    <w:rsid w:val="002E27AE"/>
    <w:rsid w:val="002F73F5"/>
    <w:rsid w:val="00333E43"/>
    <w:rsid w:val="003448DA"/>
    <w:rsid w:val="00391380"/>
    <w:rsid w:val="00394C39"/>
    <w:rsid w:val="003A4FAA"/>
    <w:rsid w:val="003D45F4"/>
    <w:rsid w:val="003F1846"/>
    <w:rsid w:val="003F74BD"/>
    <w:rsid w:val="00426EA7"/>
    <w:rsid w:val="004618E8"/>
    <w:rsid w:val="004A1F6F"/>
    <w:rsid w:val="004A2A0A"/>
    <w:rsid w:val="004B545C"/>
    <w:rsid w:val="004B5FCE"/>
    <w:rsid w:val="004C1220"/>
    <w:rsid w:val="004C34DB"/>
    <w:rsid w:val="004D7D13"/>
    <w:rsid w:val="004E2C56"/>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1610C"/>
    <w:rsid w:val="00626634"/>
    <w:rsid w:val="00654B4B"/>
    <w:rsid w:val="006640E0"/>
    <w:rsid w:val="006843B4"/>
    <w:rsid w:val="006D483F"/>
    <w:rsid w:val="007056C5"/>
    <w:rsid w:val="0073081D"/>
    <w:rsid w:val="00751321"/>
    <w:rsid w:val="00770184"/>
    <w:rsid w:val="00770D56"/>
    <w:rsid w:val="007818C1"/>
    <w:rsid w:val="007A440E"/>
    <w:rsid w:val="007B0823"/>
    <w:rsid w:val="007D6ADC"/>
    <w:rsid w:val="007F2D81"/>
    <w:rsid w:val="007F33B8"/>
    <w:rsid w:val="007F4F63"/>
    <w:rsid w:val="00806230"/>
    <w:rsid w:val="00810849"/>
    <w:rsid w:val="008302E2"/>
    <w:rsid w:val="00834554"/>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248D6"/>
    <w:rsid w:val="00933F90"/>
    <w:rsid w:val="0095171B"/>
    <w:rsid w:val="009541AC"/>
    <w:rsid w:val="00961A28"/>
    <w:rsid w:val="00977987"/>
    <w:rsid w:val="00986017"/>
    <w:rsid w:val="00986E2A"/>
    <w:rsid w:val="00995714"/>
    <w:rsid w:val="009B07D1"/>
    <w:rsid w:val="009B19DE"/>
    <w:rsid w:val="009B6772"/>
    <w:rsid w:val="009C318E"/>
    <w:rsid w:val="009E4B24"/>
    <w:rsid w:val="00A22E5D"/>
    <w:rsid w:val="00A3483D"/>
    <w:rsid w:val="00A433D7"/>
    <w:rsid w:val="00A4564B"/>
    <w:rsid w:val="00A54EF6"/>
    <w:rsid w:val="00A57950"/>
    <w:rsid w:val="00A607D6"/>
    <w:rsid w:val="00A76B20"/>
    <w:rsid w:val="00A81491"/>
    <w:rsid w:val="00A96739"/>
    <w:rsid w:val="00AD05F9"/>
    <w:rsid w:val="00AF2CB5"/>
    <w:rsid w:val="00B02610"/>
    <w:rsid w:val="00B06124"/>
    <w:rsid w:val="00B16E08"/>
    <w:rsid w:val="00B425D9"/>
    <w:rsid w:val="00B46F0C"/>
    <w:rsid w:val="00B6174C"/>
    <w:rsid w:val="00B61AFF"/>
    <w:rsid w:val="00B77EDE"/>
    <w:rsid w:val="00B81268"/>
    <w:rsid w:val="00BC7259"/>
    <w:rsid w:val="00BD3C56"/>
    <w:rsid w:val="00BD4725"/>
    <w:rsid w:val="00BF0D10"/>
    <w:rsid w:val="00BF1936"/>
    <w:rsid w:val="00C03804"/>
    <w:rsid w:val="00C150CB"/>
    <w:rsid w:val="00C1597C"/>
    <w:rsid w:val="00C30977"/>
    <w:rsid w:val="00C70894"/>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A566B"/>
    <w:rsid w:val="00FB5EDE"/>
    <w:rsid w:val="00FC6E8D"/>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5118</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Preeti (24131962)</cp:lastModifiedBy>
  <cp:revision>2</cp:revision>
  <dcterms:created xsi:type="dcterms:W3CDTF">2025-11-28T19:35:00Z</dcterms:created>
  <dcterms:modified xsi:type="dcterms:W3CDTF">2025-11-28T19:35:00Z</dcterms:modified>
</cp:coreProperties>
</file>