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3A5CEF69" w:rsidR="000D12EF" w:rsidRPr="00831A6D" w:rsidRDefault="000437FE" w:rsidP="00013DBD">
      <w:pPr>
        <w:spacing w:line="480" w:lineRule="auto"/>
        <w:rPr>
          <w:rFonts w:ascii="Times New Roman" w:hAnsi="Times New Roman" w:cs="Times New Roman"/>
          <w:szCs w:val="24"/>
          <w:lang w:val="en-US"/>
        </w:rPr>
      </w:pPr>
      <w:r w:rsidRPr="00831A6D">
        <w:rPr>
          <w:rFonts w:ascii="Times New Roman" w:hAnsi="Times New Roman" w:cs="Times New Roman"/>
          <w:noProof/>
          <w:szCs w:val="24"/>
          <w:lang w:val="en-US"/>
        </w:rPr>
        <w:drawing>
          <wp:anchor distT="0" distB="0" distL="114300" distR="114300" simplePos="0" relativeHeight="251659264" behindDoc="1" locked="0" layoutInCell="1" allowOverlap="1" wp14:anchorId="1BEB24B7" wp14:editId="13CCD34C">
            <wp:simplePos x="0" y="0"/>
            <wp:positionH relativeFrom="margin">
              <wp:posOffset>5666740</wp:posOffset>
            </wp:positionH>
            <wp:positionV relativeFrom="paragraph">
              <wp:posOffset>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06EC50D5" w14:textId="1C747298" w:rsidR="00D33052" w:rsidRPr="00831A6D" w:rsidRDefault="00D33052" w:rsidP="00013DBD">
      <w:pPr>
        <w:spacing w:line="480" w:lineRule="auto"/>
        <w:rPr>
          <w:rFonts w:ascii="Times New Roman" w:hAnsi="Times New Roman" w:cs="Times New Roman"/>
          <w:szCs w:val="24"/>
          <w:lang w:val="en-US"/>
        </w:rPr>
      </w:pPr>
    </w:p>
    <w:p w14:paraId="7E3FD4C8" w14:textId="77777777" w:rsidR="004A1F6F" w:rsidRPr="00831A6D" w:rsidRDefault="004A1F6F" w:rsidP="00013DBD">
      <w:pPr>
        <w:spacing w:line="480" w:lineRule="auto"/>
        <w:jc w:val="center"/>
        <w:rPr>
          <w:rFonts w:ascii="Times New Roman" w:hAnsi="Times New Roman" w:cs="Times New Roman"/>
          <w:szCs w:val="24"/>
        </w:rPr>
      </w:pPr>
    </w:p>
    <w:p w14:paraId="463B55AB" w14:textId="77777777" w:rsidR="004A1F6F" w:rsidRPr="00831A6D" w:rsidRDefault="004A1F6F" w:rsidP="00013DBD">
      <w:pPr>
        <w:spacing w:line="480" w:lineRule="auto"/>
        <w:jc w:val="center"/>
        <w:rPr>
          <w:rFonts w:ascii="Times New Roman" w:hAnsi="Times New Roman" w:cs="Times New Roman"/>
          <w:szCs w:val="24"/>
        </w:rPr>
      </w:pPr>
    </w:p>
    <w:p w14:paraId="0C7555A9" w14:textId="77777777" w:rsidR="004A1F6F" w:rsidRPr="00831A6D" w:rsidRDefault="004A1F6F" w:rsidP="00013DBD">
      <w:pPr>
        <w:spacing w:line="480" w:lineRule="auto"/>
        <w:jc w:val="center"/>
        <w:rPr>
          <w:rFonts w:ascii="Times New Roman" w:hAnsi="Times New Roman" w:cs="Times New Roman"/>
          <w:szCs w:val="24"/>
        </w:rPr>
      </w:pPr>
    </w:p>
    <w:p w14:paraId="3E48C347" w14:textId="77777777" w:rsidR="00F72ED2" w:rsidRPr="00831A6D" w:rsidRDefault="00F72ED2" w:rsidP="00013DBD">
      <w:pPr>
        <w:spacing w:line="480" w:lineRule="auto"/>
        <w:jc w:val="center"/>
        <w:rPr>
          <w:rFonts w:ascii="Times New Roman" w:hAnsi="Times New Roman" w:cs="Times New Roman"/>
          <w:b/>
          <w:bCs/>
          <w:szCs w:val="24"/>
        </w:rPr>
      </w:pPr>
      <w:proofErr w:type="gramStart"/>
      <w:r w:rsidRPr="00831A6D">
        <w:rPr>
          <w:rFonts w:ascii="Times New Roman" w:hAnsi="Times New Roman" w:cs="Times New Roman"/>
          <w:b/>
          <w:bCs/>
          <w:szCs w:val="24"/>
        </w:rPr>
        <w:t>Bachelor's</w:t>
      </w:r>
      <w:proofErr w:type="gramEnd"/>
      <w:r w:rsidRPr="00831A6D">
        <w:rPr>
          <w:rFonts w:ascii="Times New Roman" w:hAnsi="Times New Roman" w:cs="Times New Roman"/>
          <w:b/>
          <w:bCs/>
          <w:szCs w:val="24"/>
        </w:rPr>
        <w:t xml:space="preserve"> in Tourism and Recreation</w:t>
      </w:r>
    </w:p>
    <w:p w14:paraId="2BA9879A" w14:textId="77777777" w:rsidR="0023731E" w:rsidRPr="0023731E" w:rsidRDefault="0023731E" w:rsidP="0023731E">
      <w:pPr>
        <w:spacing w:line="480" w:lineRule="auto"/>
        <w:jc w:val="center"/>
        <w:rPr>
          <w:rFonts w:ascii="Times New Roman" w:hAnsi="Times New Roman" w:cs="Times New Roman"/>
          <w:b/>
          <w:bCs/>
          <w:szCs w:val="24"/>
        </w:rPr>
      </w:pPr>
      <w:r w:rsidRPr="0023731E">
        <w:rPr>
          <w:rFonts w:ascii="Times New Roman" w:hAnsi="Times New Roman" w:cs="Times New Roman"/>
          <w:b/>
          <w:bCs/>
          <w:szCs w:val="24"/>
        </w:rPr>
        <w:t>Tourism Law</w:t>
      </w:r>
    </w:p>
    <w:p w14:paraId="2C8D5449" w14:textId="10FB2868" w:rsidR="00A76B20" w:rsidRPr="00831A6D" w:rsidRDefault="00632ED6" w:rsidP="00013DBD">
      <w:pPr>
        <w:spacing w:line="480" w:lineRule="auto"/>
        <w:rPr>
          <w:rFonts w:ascii="Times New Roman" w:hAnsi="Times New Roman" w:cs="Times New Roman"/>
          <w:szCs w:val="24"/>
          <w:lang w:val="en-US"/>
        </w:rPr>
      </w:pPr>
      <w:r w:rsidRPr="00831A6D">
        <w:rPr>
          <w:rFonts w:ascii="Times New Roman" w:hAnsi="Times New Roman" w:cs="Times New Roman"/>
          <w:szCs w:val="24"/>
          <w:lang w:val="en-US"/>
        </w:rPr>
        <w:drawing>
          <wp:inline distT="0" distB="0" distL="0" distR="0" wp14:anchorId="0E49CC04" wp14:editId="7E44DBBA">
            <wp:extent cx="5943600" cy="3442335"/>
            <wp:effectExtent l="0" t="0" r="0" b="5715"/>
            <wp:docPr id="19370419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041946" name=""/>
                    <pic:cNvPicPr/>
                  </pic:nvPicPr>
                  <pic:blipFill>
                    <a:blip r:embed="rId7"/>
                    <a:stretch>
                      <a:fillRect/>
                    </a:stretch>
                  </pic:blipFill>
                  <pic:spPr>
                    <a:xfrm>
                      <a:off x="0" y="0"/>
                      <a:ext cx="5943600" cy="3442335"/>
                    </a:xfrm>
                    <a:prstGeom prst="rect">
                      <a:avLst/>
                    </a:prstGeom>
                  </pic:spPr>
                </pic:pic>
              </a:graphicData>
            </a:graphic>
          </wp:inline>
        </w:drawing>
      </w:r>
    </w:p>
    <w:p w14:paraId="22EFAC9B" w14:textId="77777777" w:rsidR="0095171B" w:rsidRPr="00831A6D" w:rsidRDefault="0095171B" w:rsidP="00013DBD">
      <w:pPr>
        <w:spacing w:line="480" w:lineRule="auto"/>
        <w:rPr>
          <w:rFonts w:ascii="Times New Roman" w:hAnsi="Times New Roman" w:cs="Times New Roman"/>
          <w:szCs w:val="24"/>
          <w:lang w:val="en-US"/>
        </w:rPr>
      </w:pPr>
    </w:p>
    <w:p w14:paraId="7F15E401" w14:textId="77777777" w:rsidR="00857685" w:rsidRPr="00831A6D" w:rsidRDefault="00857685" w:rsidP="00013DBD">
      <w:pPr>
        <w:spacing w:line="480" w:lineRule="auto"/>
        <w:rPr>
          <w:rFonts w:ascii="Times New Roman" w:hAnsi="Times New Roman" w:cs="Times New Roman"/>
          <w:szCs w:val="24"/>
          <w:lang w:val="en-US"/>
        </w:rPr>
      </w:pPr>
    </w:p>
    <w:p w14:paraId="2491E09E" w14:textId="77777777" w:rsidR="000F369F" w:rsidRPr="00831A6D" w:rsidRDefault="000F369F" w:rsidP="005B0192">
      <w:pPr>
        <w:spacing w:line="480" w:lineRule="auto"/>
        <w:rPr>
          <w:rFonts w:ascii="Times New Roman" w:hAnsi="Times New Roman" w:cs="Times New Roman"/>
          <w:szCs w:val="24"/>
          <w:lang w:val="en-US"/>
        </w:rPr>
      </w:pPr>
    </w:p>
    <w:p w14:paraId="25BE1823" w14:textId="307F7400" w:rsidR="00EA7FD8" w:rsidRPr="00831A6D" w:rsidRDefault="00D33052" w:rsidP="005B0192">
      <w:pPr>
        <w:spacing w:line="480" w:lineRule="auto"/>
        <w:rPr>
          <w:rFonts w:ascii="Times New Roman" w:hAnsi="Times New Roman" w:cs="Times New Roman"/>
          <w:szCs w:val="24"/>
        </w:rPr>
      </w:pPr>
      <w:bookmarkStart w:id="0" w:name="_Toc221201954"/>
      <w:r w:rsidRPr="00831A6D">
        <w:rPr>
          <w:rStyle w:val="Heading1Char"/>
          <w:rFonts w:ascii="Times New Roman" w:hAnsi="Times New Roman" w:cs="Times New Roman"/>
          <w:b/>
          <w:bCs/>
          <w:color w:val="auto"/>
          <w:sz w:val="24"/>
          <w:szCs w:val="24"/>
        </w:rPr>
        <w:lastRenderedPageBreak/>
        <w:t>Abstract</w:t>
      </w:r>
      <w:bookmarkEnd w:id="0"/>
    </w:p>
    <w:p w14:paraId="53FCDC69" w14:textId="77777777" w:rsidR="009D42B4" w:rsidRPr="009D42B4" w:rsidRDefault="009D42B4" w:rsidP="009D42B4">
      <w:pPr>
        <w:spacing w:line="480" w:lineRule="auto"/>
        <w:rPr>
          <w:rFonts w:ascii="Times New Roman" w:eastAsiaTheme="majorEastAsia" w:hAnsi="Times New Roman" w:cs="Times New Roman"/>
          <w:kern w:val="0"/>
          <w:szCs w:val="24"/>
          <w:lang w:bidi="ar-SA"/>
          <w14:ligatures w14:val="none"/>
        </w:rPr>
      </w:pPr>
      <w:r w:rsidRPr="009D42B4">
        <w:rPr>
          <w:rFonts w:ascii="Times New Roman" w:eastAsiaTheme="majorEastAsia" w:hAnsi="Times New Roman" w:cs="Times New Roman"/>
          <w:kern w:val="0"/>
          <w:szCs w:val="24"/>
          <w:lang w:bidi="ar-SA"/>
          <w14:ligatures w14:val="none"/>
        </w:rPr>
        <w:t xml:space="preserve">When it comes to the regulation of the tourist industry, consumer protection rules are of the utmost importance. This is because travellers routinely engage in prior purchasing, rely on digital information, and consume services that span national borders. Because of these qualities, there is a large power imbalance between consumers and the providers of tourism services, which increases the likelihood of being subjected to unfair tactics, misleading advertising, and safety considerations. </w:t>
      </w:r>
      <w:proofErr w:type="gramStart"/>
      <w:r w:rsidRPr="009D42B4">
        <w:rPr>
          <w:rFonts w:ascii="Times New Roman" w:eastAsiaTheme="majorEastAsia" w:hAnsi="Times New Roman" w:cs="Times New Roman"/>
          <w:kern w:val="0"/>
          <w:szCs w:val="24"/>
          <w:lang w:bidi="ar-SA"/>
          <w14:ligatures w14:val="none"/>
        </w:rPr>
        <w:t>For the purpose of</w:t>
      </w:r>
      <w:proofErr w:type="gramEnd"/>
      <w:r w:rsidRPr="009D42B4">
        <w:rPr>
          <w:rFonts w:ascii="Times New Roman" w:eastAsiaTheme="majorEastAsia" w:hAnsi="Times New Roman" w:cs="Times New Roman"/>
          <w:kern w:val="0"/>
          <w:szCs w:val="24"/>
          <w:lang w:bidi="ar-SA"/>
          <w14:ligatures w14:val="none"/>
        </w:rPr>
        <w:t xml:space="preserve"> this assignment, the function of consumer protection legislation in the tourist business is investigated, with a particular emphasis placed on the rights and responsibilities of travellers. The report provides an in-depth analysis of important legislative frameworks, such as legislation governing package travel and more general consumer protection acts that are implemented in a variety of jurisdictions. In addition, the study investigates the ways in which these legislative systems safeguard tourists against misleading business practices, unfair contractual terms, and dangerous tourism services. Additionally, the duties that are placed on organizations that provide services related to tourism </w:t>
      </w:r>
      <w:proofErr w:type="gramStart"/>
      <w:r w:rsidRPr="009D42B4">
        <w:rPr>
          <w:rFonts w:ascii="Times New Roman" w:eastAsiaTheme="majorEastAsia" w:hAnsi="Times New Roman" w:cs="Times New Roman"/>
          <w:kern w:val="0"/>
          <w:szCs w:val="24"/>
          <w:lang w:bidi="ar-SA"/>
          <w14:ligatures w14:val="none"/>
        </w:rPr>
        <w:t>in order to</w:t>
      </w:r>
      <w:proofErr w:type="gramEnd"/>
      <w:r w:rsidRPr="009D42B4">
        <w:rPr>
          <w:rFonts w:ascii="Times New Roman" w:eastAsiaTheme="majorEastAsia" w:hAnsi="Times New Roman" w:cs="Times New Roman"/>
          <w:kern w:val="0"/>
          <w:szCs w:val="24"/>
          <w:lang w:bidi="ar-SA"/>
          <w14:ligatures w14:val="none"/>
        </w:rPr>
        <w:t xml:space="preserve"> guarantee legal compliance, transparency, and quality of service are reviewed. The purpose of this assignment is to explain how consumer protection rules are utilized in practice to resolve conflicts and restore consumer confidence. This is accomplished by drawing on legal scholarship, regulatory guidance, and documented tourism disputes. Taking the whole thing into consideration, the analysis demonstrates that strong consumer protection is not only necessary for the purpose of protecting tourists, but also for the purpose of fostering ethical behaviour, responsibility, and sustainable growth within the tourism industry on a worldwide scale.</w:t>
      </w:r>
    </w:p>
    <w:p w14:paraId="09594BFC" w14:textId="77777777" w:rsidR="000F369F" w:rsidRPr="00831A6D" w:rsidRDefault="000F369F" w:rsidP="00EA7FD8">
      <w:pPr>
        <w:spacing w:line="480" w:lineRule="auto"/>
        <w:rPr>
          <w:rFonts w:ascii="Times New Roman" w:eastAsiaTheme="majorEastAsia" w:hAnsi="Times New Roman" w:cs="Times New Roman"/>
          <w:kern w:val="0"/>
          <w:szCs w:val="24"/>
          <w:lang w:bidi="ar-SA"/>
          <w14:ligatures w14:val="none"/>
        </w:rPr>
      </w:pPr>
    </w:p>
    <w:p w14:paraId="33D266FB" w14:textId="77777777" w:rsidR="000F369F" w:rsidRPr="00EA7FD8" w:rsidRDefault="000F369F" w:rsidP="00EA7FD8">
      <w:pPr>
        <w:spacing w:line="480" w:lineRule="auto"/>
        <w:rPr>
          <w:rFonts w:ascii="Times New Roman" w:eastAsiaTheme="majorEastAsia" w:hAnsi="Times New Roman" w:cs="Times New Roman"/>
          <w:kern w:val="0"/>
          <w:szCs w:val="24"/>
          <w:lang w:bidi="ar-SA"/>
          <w14:ligatures w14:val="none"/>
        </w:rPr>
      </w:pPr>
    </w:p>
    <w:sdt>
      <w:sdtPr>
        <w:rPr>
          <w:rFonts w:ascii="Times New Roman" w:hAnsi="Times New Roman" w:cs="Times New Roman"/>
          <w:color w:val="auto"/>
          <w:sz w:val="24"/>
          <w:szCs w:val="24"/>
        </w:rPr>
        <w:id w:val="127520408"/>
        <w:docPartObj>
          <w:docPartGallery w:val="Table of Contents"/>
          <w:docPartUnique/>
        </w:docPartObj>
      </w:sdtPr>
      <w:sdtEndPr>
        <w:rPr>
          <w:rFonts w:eastAsiaTheme="minorHAnsi"/>
          <w:b/>
          <w:bCs/>
          <w:noProof/>
          <w:kern w:val="2"/>
          <w:lang w:val="en-GB" w:bidi="hi-IN"/>
          <w14:ligatures w14:val="standardContextual"/>
        </w:rPr>
      </w:sdtEndPr>
      <w:sdtContent>
        <w:p w14:paraId="3C74B5CB" w14:textId="7EDE004A" w:rsidR="004D7D13" w:rsidRPr="00831A6D" w:rsidRDefault="004D7D13" w:rsidP="00EA7FD8">
          <w:pPr>
            <w:pStyle w:val="TOCHeading"/>
            <w:spacing w:line="480" w:lineRule="auto"/>
            <w:rPr>
              <w:rFonts w:ascii="Times New Roman" w:hAnsi="Times New Roman" w:cs="Times New Roman"/>
              <w:color w:val="auto"/>
              <w:sz w:val="24"/>
              <w:szCs w:val="24"/>
            </w:rPr>
          </w:pPr>
          <w:r w:rsidRPr="00831A6D">
            <w:rPr>
              <w:rFonts w:ascii="Times New Roman" w:hAnsi="Times New Roman" w:cs="Times New Roman"/>
              <w:color w:val="auto"/>
              <w:sz w:val="24"/>
              <w:szCs w:val="24"/>
            </w:rPr>
            <w:t>Contents</w:t>
          </w:r>
        </w:p>
        <w:p w14:paraId="7191005F" w14:textId="2E0B9E02" w:rsidR="000437FE" w:rsidRPr="00831A6D"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831A6D">
            <w:rPr>
              <w:rFonts w:ascii="Times New Roman" w:hAnsi="Times New Roman"/>
              <w:sz w:val="24"/>
              <w:szCs w:val="24"/>
            </w:rPr>
            <w:fldChar w:fldCharType="begin"/>
          </w:r>
          <w:r w:rsidRPr="00831A6D">
            <w:rPr>
              <w:rFonts w:ascii="Times New Roman" w:hAnsi="Times New Roman"/>
              <w:sz w:val="24"/>
              <w:szCs w:val="24"/>
            </w:rPr>
            <w:instrText xml:space="preserve"> TOC \o "1-3" \h \z \u </w:instrText>
          </w:r>
          <w:r w:rsidRPr="00831A6D">
            <w:rPr>
              <w:rFonts w:ascii="Times New Roman" w:hAnsi="Times New Roman"/>
              <w:sz w:val="24"/>
              <w:szCs w:val="24"/>
            </w:rPr>
            <w:fldChar w:fldCharType="separate"/>
          </w:r>
          <w:hyperlink w:anchor="_Toc221201954" w:history="1">
            <w:r w:rsidR="000437FE" w:rsidRPr="00831A6D">
              <w:rPr>
                <w:rStyle w:val="Hyperlink"/>
                <w:rFonts w:ascii="Times New Roman" w:hAnsi="Times New Roman"/>
                <w:noProof/>
                <w:color w:val="auto"/>
                <w:sz w:val="24"/>
                <w:szCs w:val="24"/>
              </w:rPr>
              <w:t>Abstract</w:t>
            </w:r>
            <w:r w:rsidR="000437FE" w:rsidRPr="00831A6D">
              <w:rPr>
                <w:rFonts w:ascii="Times New Roman" w:hAnsi="Times New Roman"/>
                <w:noProof/>
                <w:webHidden/>
                <w:sz w:val="24"/>
                <w:szCs w:val="24"/>
              </w:rPr>
              <w:tab/>
            </w:r>
            <w:r w:rsidR="000437FE" w:rsidRPr="00831A6D">
              <w:rPr>
                <w:rFonts w:ascii="Times New Roman" w:hAnsi="Times New Roman"/>
                <w:noProof/>
                <w:webHidden/>
                <w:sz w:val="24"/>
                <w:szCs w:val="24"/>
              </w:rPr>
              <w:fldChar w:fldCharType="begin"/>
            </w:r>
            <w:r w:rsidR="000437FE" w:rsidRPr="00831A6D">
              <w:rPr>
                <w:rFonts w:ascii="Times New Roman" w:hAnsi="Times New Roman"/>
                <w:noProof/>
                <w:webHidden/>
                <w:sz w:val="24"/>
                <w:szCs w:val="24"/>
              </w:rPr>
              <w:instrText xml:space="preserve"> PAGEREF _Toc221201954 \h </w:instrText>
            </w:r>
            <w:r w:rsidR="000437FE" w:rsidRPr="00831A6D">
              <w:rPr>
                <w:rFonts w:ascii="Times New Roman" w:hAnsi="Times New Roman"/>
                <w:noProof/>
                <w:webHidden/>
                <w:sz w:val="24"/>
                <w:szCs w:val="24"/>
              </w:rPr>
            </w:r>
            <w:r w:rsidR="000437FE" w:rsidRPr="00831A6D">
              <w:rPr>
                <w:rFonts w:ascii="Times New Roman" w:hAnsi="Times New Roman"/>
                <w:noProof/>
                <w:webHidden/>
                <w:sz w:val="24"/>
                <w:szCs w:val="24"/>
              </w:rPr>
              <w:fldChar w:fldCharType="separate"/>
            </w:r>
            <w:r w:rsidR="000437FE" w:rsidRPr="00831A6D">
              <w:rPr>
                <w:rFonts w:ascii="Times New Roman" w:hAnsi="Times New Roman"/>
                <w:noProof/>
                <w:webHidden/>
                <w:sz w:val="24"/>
                <w:szCs w:val="24"/>
              </w:rPr>
              <w:t>2</w:t>
            </w:r>
            <w:r w:rsidR="000437FE" w:rsidRPr="00831A6D">
              <w:rPr>
                <w:rFonts w:ascii="Times New Roman" w:hAnsi="Times New Roman"/>
                <w:noProof/>
                <w:webHidden/>
                <w:sz w:val="24"/>
                <w:szCs w:val="24"/>
              </w:rPr>
              <w:fldChar w:fldCharType="end"/>
            </w:r>
          </w:hyperlink>
        </w:p>
        <w:p w14:paraId="62C82D21" w14:textId="7FCE02C8" w:rsidR="000437FE" w:rsidRPr="00831A6D" w:rsidRDefault="000437FE">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21201955" w:history="1">
            <w:r w:rsidRPr="00831A6D">
              <w:rPr>
                <w:rStyle w:val="Hyperlink"/>
                <w:rFonts w:ascii="Times New Roman" w:hAnsi="Times New Roman"/>
                <w:noProof/>
                <w:color w:val="auto"/>
                <w:sz w:val="24"/>
                <w:szCs w:val="24"/>
              </w:rPr>
              <w:t>1.Introduction</w:t>
            </w:r>
            <w:r w:rsidRPr="00831A6D">
              <w:rPr>
                <w:rFonts w:ascii="Times New Roman" w:hAnsi="Times New Roman"/>
                <w:noProof/>
                <w:webHidden/>
                <w:sz w:val="24"/>
                <w:szCs w:val="24"/>
              </w:rPr>
              <w:tab/>
            </w:r>
            <w:r w:rsidRPr="00831A6D">
              <w:rPr>
                <w:rFonts w:ascii="Times New Roman" w:hAnsi="Times New Roman"/>
                <w:noProof/>
                <w:webHidden/>
                <w:sz w:val="24"/>
                <w:szCs w:val="24"/>
              </w:rPr>
              <w:fldChar w:fldCharType="begin"/>
            </w:r>
            <w:r w:rsidRPr="00831A6D">
              <w:rPr>
                <w:rFonts w:ascii="Times New Roman" w:hAnsi="Times New Roman"/>
                <w:noProof/>
                <w:webHidden/>
                <w:sz w:val="24"/>
                <w:szCs w:val="24"/>
              </w:rPr>
              <w:instrText xml:space="preserve"> PAGEREF _Toc221201955 \h </w:instrText>
            </w:r>
            <w:r w:rsidRPr="00831A6D">
              <w:rPr>
                <w:rFonts w:ascii="Times New Roman" w:hAnsi="Times New Roman"/>
                <w:noProof/>
                <w:webHidden/>
                <w:sz w:val="24"/>
                <w:szCs w:val="24"/>
              </w:rPr>
            </w:r>
            <w:r w:rsidRPr="00831A6D">
              <w:rPr>
                <w:rFonts w:ascii="Times New Roman" w:hAnsi="Times New Roman"/>
                <w:noProof/>
                <w:webHidden/>
                <w:sz w:val="24"/>
                <w:szCs w:val="24"/>
              </w:rPr>
              <w:fldChar w:fldCharType="separate"/>
            </w:r>
            <w:r w:rsidRPr="00831A6D">
              <w:rPr>
                <w:rFonts w:ascii="Times New Roman" w:hAnsi="Times New Roman"/>
                <w:noProof/>
                <w:webHidden/>
                <w:sz w:val="24"/>
                <w:szCs w:val="24"/>
              </w:rPr>
              <w:t>4</w:t>
            </w:r>
            <w:r w:rsidRPr="00831A6D">
              <w:rPr>
                <w:rFonts w:ascii="Times New Roman" w:hAnsi="Times New Roman"/>
                <w:noProof/>
                <w:webHidden/>
                <w:sz w:val="24"/>
                <w:szCs w:val="24"/>
              </w:rPr>
              <w:fldChar w:fldCharType="end"/>
            </w:r>
          </w:hyperlink>
        </w:p>
        <w:p w14:paraId="34782521" w14:textId="4AF2BB27" w:rsidR="000437FE" w:rsidRPr="00831A6D" w:rsidRDefault="000437FE">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21201956" w:history="1">
            <w:r w:rsidRPr="00831A6D">
              <w:rPr>
                <w:rStyle w:val="Hyperlink"/>
                <w:rFonts w:ascii="Times New Roman" w:hAnsi="Times New Roman"/>
                <w:noProof/>
                <w:color w:val="auto"/>
                <w:sz w:val="24"/>
                <w:szCs w:val="24"/>
              </w:rPr>
              <w:t>2. Literature Review</w:t>
            </w:r>
            <w:r w:rsidRPr="00831A6D">
              <w:rPr>
                <w:rFonts w:ascii="Times New Roman" w:hAnsi="Times New Roman"/>
                <w:noProof/>
                <w:webHidden/>
                <w:sz w:val="24"/>
                <w:szCs w:val="24"/>
              </w:rPr>
              <w:tab/>
            </w:r>
            <w:r w:rsidRPr="00831A6D">
              <w:rPr>
                <w:rFonts w:ascii="Times New Roman" w:hAnsi="Times New Roman"/>
                <w:noProof/>
                <w:webHidden/>
                <w:sz w:val="24"/>
                <w:szCs w:val="24"/>
              </w:rPr>
              <w:fldChar w:fldCharType="begin"/>
            </w:r>
            <w:r w:rsidRPr="00831A6D">
              <w:rPr>
                <w:rFonts w:ascii="Times New Roman" w:hAnsi="Times New Roman"/>
                <w:noProof/>
                <w:webHidden/>
                <w:sz w:val="24"/>
                <w:szCs w:val="24"/>
              </w:rPr>
              <w:instrText xml:space="preserve"> PAGEREF _Toc221201956 \h </w:instrText>
            </w:r>
            <w:r w:rsidRPr="00831A6D">
              <w:rPr>
                <w:rFonts w:ascii="Times New Roman" w:hAnsi="Times New Roman"/>
                <w:noProof/>
                <w:webHidden/>
                <w:sz w:val="24"/>
                <w:szCs w:val="24"/>
              </w:rPr>
            </w:r>
            <w:r w:rsidRPr="00831A6D">
              <w:rPr>
                <w:rFonts w:ascii="Times New Roman" w:hAnsi="Times New Roman"/>
                <w:noProof/>
                <w:webHidden/>
                <w:sz w:val="24"/>
                <w:szCs w:val="24"/>
              </w:rPr>
              <w:fldChar w:fldCharType="separate"/>
            </w:r>
            <w:r w:rsidRPr="00831A6D">
              <w:rPr>
                <w:rFonts w:ascii="Times New Roman" w:hAnsi="Times New Roman"/>
                <w:noProof/>
                <w:webHidden/>
                <w:sz w:val="24"/>
                <w:szCs w:val="24"/>
              </w:rPr>
              <w:t>6</w:t>
            </w:r>
            <w:r w:rsidRPr="00831A6D">
              <w:rPr>
                <w:rFonts w:ascii="Times New Roman" w:hAnsi="Times New Roman"/>
                <w:noProof/>
                <w:webHidden/>
                <w:sz w:val="24"/>
                <w:szCs w:val="24"/>
              </w:rPr>
              <w:fldChar w:fldCharType="end"/>
            </w:r>
          </w:hyperlink>
        </w:p>
        <w:p w14:paraId="00352A2D" w14:textId="4718D038" w:rsidR="000437FE" w:rsidRPr="00831A6D" w:rsidRDefault="000437FE">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21201957" w:history="1">
            <w:r w:rsidRPr="00831A6D">
              <w:rPr>
                <w:rStyle w:val="Hyperlink"/>
                <w:rFonts w:ascii="Times New Roman" w:hAnsi="Times New Roman"/>
                <w:noProof/>
                <w:color w:val="auto"/>
                <w:sz w:val="24"/>
                <w:szCs w:val="24"/>
              </w:rPr>
              <w:t>3 Methodology</w:t>
            </w:r>
            <w:r w:rsidRPr="00831A6D">
              <w:rPr>
                <w:rFonts w:ascii="Times New Roman" w:hAnsi="Times New Roman"/>
                <w:noProof/>
                <w:webHidden/>
                <w:sz w:val="24"/>
                <w:szCs w:val="24"/>
              </w:rPr>
              <w:tab/>
            </w:r>
            <w:r w:rsidRPr="00831A6D">
              <w:rPr>
                <w:rFonts w:ascii="Times New Roman" w:hAnsi="Times New Roman"/>
                <w:noProof/>
                <w:webHidden/>
                <w:sz w:val="24"/>
                <w:szCs w:val="24"/>
              </w:rPr>
              <w:fldChar w:fldCharType="begin"/>
            </w:r>
            <w:r w:rsidRPr="00831A6D">
              <w:rPr>
                <w:rFonts w:ascii="Times New Roman" w:hAnsi="Times New Roman"/>
                <w:noProof/>
                <w:webHidden/>
                <w:sz w:val="24"/>
                <w:szCs w:val="24"/>
              </w:rPr>
              <w:instrText xml:space="preserve"> PAGEREF _Toc221201957 \h </w:instrText>
            </w:r>
            <w:r w:rsidRPr="00831A6D">
              <w:rPr>
                <w:rFonts w:ascii="Times New Roman" w:hAnsi="Times New Roman"/>
                <w:noProof/>
                <w:webHidden/>
                <w:sz w:val="24"/>
                <w:szCs w:val="24"/>
              </w:rPr>
            </w:r>
            <w:r w:rsidRPr="00831A6D">
              <w:rPr>
                <w:rFonts w:ascii="Times New Roman" w:hAnsi="Times New Roman"/>
                <w:noProof/>
                <w:webHidden/>
                <w:sz w:val="24"/>
                <w:szCs w:val="24"/>
              </w:rPr>
              <w:fldChar w:fldCharType="separate"/>
            </w:r>
            <w:r w:rsidRPr="00831A6D">
              <w:rPr>
                <w:rFonts w:ascii="Times New Roman" w:hAnsi="Times New Roman"/>
                <w:noProof/>
                <w:webHidden/>
                <w:sz w:val="24"/>
                <w:szCs w:val="24"/>
              </w:rPr>
              <w:t>11</w:t>
            </w:r>
            <w:r w:rsidRPr="00831A6D">
              <w:rPr>
                <w:rFonts w:ascii="Times New Roman" w:hAnsi="Times New Roman"/>
                <w:noProof/>
                <w:webHidden/>
                <w:sz w:val="24"/>
                <w:szCs w:val="24"/>
              </w:rPr>
              <w:fldChar w:fldCharType="end"/>
            </w:r>
          </w:hyperlink>
        </w:p>
        <w:p w14:paraId="129FA2E5" w14:textId="6EAB7FFE" w:rsidR="000437FE" w:rsidRPr="00831A6D" w:rsidRDefault="000437FE">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21201958" w:history="1">
            <w:r w:rsidRPr="00831A6D">
              <w:rPr>
                <w:rStyle w:val="Hyperlink"/>
                <w:rFonts w:ascii="Times New Roman" w:hAnsi="Times New Roman"/>
                <w:noProof/>
                <w:color w:val="auto"/>
                <w:sz w:val="24"/>
                <w:szCs w:val="24"/>
              </w:rPr>
              <w:t>4 Finding</w:t>
            </w:r>
            <w:r w:rsidRPr="00831A6D">
              <w:rPr>
                <w:rFonts w:ascii="Times New Roman" w:hAnsi="Times New Roman"/>
                <w:noProof/>
                <w:webHidden/>
                <w:sz w:val="24"/>
                <w:szCs w:val="24"/>
              </w:rPr>
              <w:tab/>
            </w:r>
            <w:r w:rsidRPr="00831A6D">
              <w:rPr>
                <w:rFonts w:ascii="Times New Roman" w:hAnsi="Times New Roman"/>
                <w:noProof/>
                <w:webHidden/>
                <w:sz w:val="24"/>
                <w:szCs w:val="24"/>
              </w:rPr>
              <w:fldChar w:fldCharType="begin"/>
            </w:r>
            <w:r w:rsidRPr="00831A6D">
              <w:rPr>
                <w:rFonts w:ascii="Times New Roman" w:hAnsi="Times New Roman"/>
                <w:noProof/>
                <w:webHidden/>
                <w:sz w:val="24"/>
                <w:szCs w:val="24"/>
              </w:rPr>
              <w:instrText xml:space="preserve"> PAGEREF _Toc221201958 \h </w:instrText>
            </w:r>
            <w:r w:rsidRPr="00831A6D">
              <w:rPr>
                <w:rFonts w:ascii="Times New Roman" w:hAnsi="Times New Roman"/>
                <w:noProof/>
                <w:webHidden/>
                <w:sz w:val="24"/>
                <w:szCs w:val="24"/>
              </w:rPr>
            </w:r>
            <w:r w:rsidRPr="00831A6D">
              <w:rPr>
                <w:rFonts w:ascii="Times New Roman" w:hAnsi="Times New Roman"/>
                <w:noProof/>
                <w:webHidden/>
                <w:sz w:val="24"/>
                <w:szCs w:val="24"/>
              </w:rPr>
              <w:fldChar w:fldCharType="separate"/>
            </w:r>
            <w:r w:rsidRPr="00831A6D">
              <w:rPr>
                <w:rFonts w:ascii="Times New Roman" w:hAnsi="Times New Roman"/>
                <w:noProof/>
                <w:webHidden/>
                <w:sz w:val="24"/>
                <w:szCs w:val="24"/>
              </w:rPr>
              <w:t>15</w:t>
            </w:r>
            <w:r w:rsidRPr="00831A6D">
              <w:rPr>
                <w:rFonts w:ascii="Times New Roman" w:hAnsi="Times New Roman"/>
                <w:noProof/>
                <w:webHidden/>
                <w:sz w:val="24"/>
                <w:szCs w:val="24"/>
              </w:rPr>
              <w:fldChar w:fldCharType="end"/>
            </w:r>
          </w:hyperlink>
        </w:p>
        <w:p w14:paraId="1138D48E" w14:textId="50146812" w:rsidR="000437FE" w:rsidRPr="00831A6D" w:rsidRDefault="000437FE">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21201959" w:history="1">
            <w:r w:rsidRPr="00831A6D">
              <w:rPr>
                <w:rStyle w:val="Hyperlink"/>
                <w:rFonts w:ascii="Times New Roman" w:hAnsi="Times New Roman"/>
                <w:noProof/>
                <w:color w:val="auto"/>
                <w:sz w:val="24"/>
                <w:szCs w:val="24"/>
              </w:rPr>
              <w:t>5. Discussion</w:t>
            </w:r>
            <w:r w:rsidRPr="00831A6D">
              <w:rPr>
                <w:rFonts w:ascii="Times New Roman" w:hAnsi="Times New Roman"/>
                <w:noProof/>
                <w:webHidden/>
                <w:sz w:val="24"/>
                <w:szCs w:val="24"/>
              </w:rPr>
              <w:tab/>
            </w:r>
            <w:r w:rsidRPr="00831A6D">
              <w:rPr>
                <w:rFonts w:ascii="Times New Roman" w:hAnsi="Times New Roman"/>
                <w:noProof/>
                <w:webHidden/>
                <w:sz w:val="24"/>
                <w:szCs w:val="24"/>
              </w:rPr>
              <w:fldChar w:fldCharType="begin"/>
            </w:r>
            <w:r w:rsidRPr="00831A6D">
              <w:rPr>
                <w:rFonts w:ascii="Times New Roman" w:hAnsi="Times New Roman"/>
                <w:noProof/>
                <w:webHidden/>
                <w:sz w:val="24"/>
                <w:szCs w:val="24"/>
              </w:rPr>
              <w:instrText xml:space="preserve"> PAGEREF _Toc221201959 \h </w:instrText>
            </w:r>
            <w:r w:rsidRPr="00831A6D">
              <w:rPr>
                <w:rFonts w:ascii="Times New Roman" w:hAnsi="Times New Roman"/>
                <w:noProof/>
                <w:webHidden/>
                <w:sz w:val="24"/>
                <w:szCs w:val="24"/>
              </w:rPr>
            </w:r>
            <w:r w:rsidRPr="00831A6D">
              <w:rPr>
                <w:rFonts w:ascii="Times New Roman" w:hAnsi="Times New Roman"/>
                <w:noProof/>
                <w:webHidden/>
                <w:sz w:val="24"/>
                <w:szCs w:val="24"/>
              </w:rPr>
              <w:fldChar w:fldCharType="separate"/>
            </w:r>
            <w:r w:rsidRPr="00831A6D">
              <w:rPr>
                <w:rFonts w:ascii="Times New Roman" w:hAnsi="Times New Roman"/>
                <w:noProof/>
                <w:webHidden/>
                <w:sz w:val="24"/>
                <w:szCs w:val="24"/>
              </w:rPr>
              <w:t>17</w:t>
            </w:r>
            <w:r w:rsidRPr="00831A6D">
              <w:rPr>
                <w:rFonts w:ascii="Times New Roman" w:hAnsi="Times New Roman"/>
                <w:noProof/>
                <w:webHidden/>
                <w:sz w:val="24"/>
                <w:szCs w:val="24"/>
              </w:rPr>
              <w:fldChar w:fldCharType="end"/>
            </w:r>
          </w:hyperlink>
        </w:p>
        <w:p w14:paraId="4C3F179E" w14:textId="458813BB" w:rsidR="000437FE" w:rsidRPr="00831A6D" w:rsidRDefault="000437FE">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21201960" w:history="1">
            <w:r w:rsidRPr="00831A6D">
              <w:rPr>
                <w:rStyle w:val="Hyperlink"/>
                <w:rFonts w:ascii="Times New Roman" w:hAnsi="Times New Roman"/>
                <w:noProof/>
                <w:color w:val="auto"/>
                <w:sz w:val="24"/>
                <w:szCs w:val="24"/>
              </w:rPr>
              <w:t>6. Conclusion</w:t>
            </w:r>
            <w:r w:rsidRPr="00831A6D">
              <w:rPr>
                <w:rFonts w:ascii="Times New Roman" w:hAnsi="Times New Roman"/>
                <w:noProof/>
                <w:webHidden/>
                <w:sz w:val="24"/>
                <w:szCs w:val="24"/>
              </w:rPr>
              <w:tab/>
            </w:r>
            <w:r w:rsidRPr="00831A6D">
              <w:rPr>
                <w:rFonts w:ascii="Times New Roman" w:hAnsi="Times New Roman"/>
                <w:noProof/>
                <w:webHidden/>
                <w:sz w:val="24"/>
                <w:szCs w:val="24"/>
              </w:rPr>
              <w:fldChar w:fldCharType="begin"/>
            </w:r>
            <w:r w:rsidRPr="00831A6D">
              <w:rPr>
                <w:rFonts w:ascii="Times New Roman" w:hAnsi="Times New Roman"/>
                <w:noProof/>
                <w:webHidden/>
                <w:sz w:val="24"/>
                <w:szCs w:val="24"/>
              </w:rPr>
              <w:instrText xml:space="preserve"> PAGEREF _Toc221201960 \h </w:instrText>
            </w:r>
            <w:r w:rsidRPr="00831A6D">
              <w:rPr>
                <w:rFonts w:ascii="Times New Roman" w:hAnsi="Times New Roman"/>
                <w:noProof/>
                <w:webHidden/>
                <w:sz w:val="24"/>
                <w:szCs w:val="24"/>
              </w:rPr>
            </w:r>
            <w:r w:rsidRPr="00831A6D">
              <w:rPr>
                <w:rFonts w:ascii="Times New Roman" w:hAnsi="Times New Roman"/>
                <w:noProof/>
                <w:webHidden/>
                <w:sz w:val="24"/>
                <w:szCs w:val="24"/>
              </w:rPr>
              <w:fldChar w:fldCharType="separate"/>
            </w:r>
            <w:r w:rsidRPr="00831A6D">
              <w:rPr>
                <w:rFonts w:ascii="Times New Roman" w:hAnsi="Times New Roman"/>
                <w:noProof/>
                <w:webHidden/>
                <w:sz w:val="24"/>
                <w:szCs w:val="24"/>
              </w:rPr>
              <w:t>19</w:t>
            </w:r>
            <w:r w:rsidRPr="00831A6D">
              <w:rPr>
                <w:rFonts w:ascii="Times New Roman" w:hAnsi="Times New Roman"/>
                <w:noProof/>
                <w:webHidden/>
                <w:sz w:val="24"/>
                <w:szCs w:val="24"/>
              </w:rPr>
              <w:fldChar w:fldCharType="end"/>
            </w:r>
          </w:hyperlink>
        </w:p>
        <w:p w14:paraId="2B79F819" w14:textId="469C38D9" w:rsidR="000437FE" w:rsidRPr="00831A6D" w:rsidRDefault="000437FE">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21201961" w:history="1">
            <w:r w:rsidRPr="00831A6D">
              <w:rPr>
                <w:rStyle w:val="Hyperlink"/>
                <w:rFonts w:ascii="Times New Roman" w:hAnsi="Times New Roman"/>
                <w:noProof/>
                <w:color w:val="auto"/>
                <w:sz w:val="24"/>
                <w:szCs w:val="24"/>
              </w:rPr>
              <w:t>Reference List</w:t>
            </w:r>
            <w:r w:rsidRPr="00831A6D">
              <w:rPr>
                <w:rFonts w:ascii="Times New Roman" w:hAnsi="Times New Roman"/>
                <w:noProof/>
                <w:webHidden/>
                <w:sz w:val="24"/>
                <w:szCs w:val="24"/>
              </w:rPr>
              <w:tab/>
            </w:r>
            <w:r w:rsidRPr="00831A6D">
              <w:rPr>
                <w:rFonts w:ascii="Times New Roman" w:hAnsi="Times New Roman"/>
                <w:noProof/>
                <w:webHidden/>
                <w:sz w:val="24"/>
                <w:szCs w:val="24"/>
              </w:rPr>
              <w:fldChar w:fldCharType="begin"/>
            </w:r>
            <w:r w:rsidRPr="00831A6D">
              <w:rPr>
                <w:rFonts w:ascii="Times New Roman" w:hAnsi="Times New Roman"/>
                <w:noProof/>
                <w:webHidden/>
                <w:sz w:val="24"/>
                <w:szCs w:val="24"/>
              </w:rPr>
              <w:instrText xml:space="preserve"> PAGEREF _Toc221201961 \h </w:instrText>
            </w:r>
            <w:r w:rsidRPr="00831A6D">
              <w:rPr>
                <w:rFonts w:ascii="Times New Roman" w:hAnsi="Times New Roman"/>
                <w:noProof/>
                <w:webHidden/>
                <w:sz w:val="24"/>
                <w:szCs w:val="24"/>
              </w:rPr>
            </w:r>
            <w:r w:rsidRPr="00831A6D">
              <w:rPr>
                <w:rFonts w:ascii="Times New Roman" w:hAnsi="Times New Roman"/>
                <w:noProof/>
                <w:webHidden/>
                <w:sz w:val="24"/>
                <w:szCs w:val="24"/>
              </w:rPr>
              <w:fldChar w:fldCharType="separate"/>
            </w:r>
            <w:r w:rsidRPr="00831A6D">
              <w:rPr>
                <w:rFonts w:ascii="Times New Roman" w:hAnsi="Times New Roman"/>
                <w:noProof/>
                <w:webHidden/>
                <w:sz w:val="24"/>
                <w:szCs w:val="24"/>
              </w:rPr>
              <w:t>20</w:t>
            </w:r>
            <w:r w:rsidRPr="00831A6D">
              <w:rPr>
                <w:rFonts w:ascii="Times New Roman" w:hAnsi="Times New Roman"/>
                <w:noProof/>
                <w:webHidden/>
                <w:sz w:val="24"/>
                <w:szCs w:val="24"/>
              </w:rPr>
              <w:fldChar w:fldCharType="end"/>
            </w:r>
          </w:hyperlink>
        </w:p>
        <w:p w14:paraId="646EF9D8" w14:textId="012FB220" w:rsidR="004D7D13" w:rsidRPr="00831A6D" w:rsidRDefault="004D7D13" w:rsidP="00013DBD">
          <w:pPr>
            <w:spacing w:line="480" w:lineRule="auto"/>
            <w:rPr>
              <w:rFonts w:ascii="Times New Roman" w:hAnsi="Times New Roman" w:cs="Times New Roman"/>
              <w:szCs w:val="24"/>
            </w:rPr>
          </w:pPr>
          <w:r w:rsidRPr="00831A6D">
            <w:rPr>
              <w:rFonts w:ascii="Times New Roman" w:hAnsi="Times New Roman" w:cs="Times New Roman"/>
              <w:noProof/>
              <w:szCs w:val="24"/>
            </w:rPr>
            <w:fldChar w:fldCharType="end"/>
          </w:r>
        </w:p>
      </w:sdtContent>
    </w:sdt>
    <w:p w14:paraId="1EDA022C" w14:textId="77777777" w:rsidR="004D7D13" w:rsidRPr="00831A6D" w:rsidRDefault="004D7D13" w:rsidP="00013DBD">
      <w:pPr>
        <w:spacing w:line="480" w:lineRule="auto"/>
        <w:rPr>
          <w:rFonts w:ascii="Times New Roman" w:hAnsi="Times New Roman" w:cs="Times New Roman"/>
          <w:szCs w:val="24"/>
        </w:rPr>
      </w:pPr>
    </w:p>
    <w:p w14:paraId="19B15F5F" w14:textId="77777777" w:rsidR="0095171B" w:rsidRPr="00831A6D" w:rsidRDefault="0095171B" w:rsidP="00013DBD">
      <w:pPr>
        <w:spacing w:line="480" w:lineRule="auto"/>
        <w:rPr>
          <w:rFonts w:ascii="Times New Roman" w:hAnsi="Times New Roman" w:cs="Times New Roman"/>
          <w:szCs w:val="24"/>
        </w:rPr>
      </w:pPr>
    </w:p>
    <w:p w14:paraId="73636B03" w14:textId="77777777" w:rsidR="0095171B" w:rsidRPr="00831A6D" w:rsidRDefault="0095171B" w:rsidP="00013DBD">
      <w:pPr>
        <w:spacing w:line="480" w:lineRule="auto"/>
        <w:rPr>
          <w:rFonts w:ascii="Times New Roman" w:hAnsi="Times New Roman" w:cs="Times New Roman"/>
          <w:szCs w:val="24"/>
        </w:rPr>
      </w:pPr>
      <w:r w:rsidRPr="00831A6D">
        <w:rPr>
          <w:rFonts w:ascii="Times New Roman" w:hAnsi="Times New Roman" w:cs="Times New Roman"/>
          <w:szCs w:val="24"/>
        </w:rPr>
        <w:br w:type="page"/>
      </w:r>
    </w:p>
    <w:p w14:paraId="48512045" w14:textId="2774FE42" w:rsidR="00B06124" w:rsidRPr="00831A6D" w:rsidRDefault="000E04F4" w:rsidP="00B06124">
      <w:pPr>
        <w:spacing w:line="480" w:lineRule="auto"/>
        <w:rPr>
          <w:rFonts w:ascii="Times New Roman" w:hAnsi="Times New Roman" w:cs="Times New Roman"/>
          <w:szCs w:val="24"/>
        </w:rPr>
      </w:pPr>
      <w:bookmarkStart w:id="1" w:name="_Toc221201955"/>
      <w:r w:rsidRPr="00831A6D">
        <w:rPr>
          <w:rStyle w:val="Heading1Char"/>
          <w:rFonts w:ascii="Times New Roman" w:hAnsi="Times New Roman" w:cs="Times New Roman"/>
          <w:b/>
          <w:bCs/>
          <w:color w:val="auto"/>
          <w:sz w:val="24"/>
          <w:szCs w:val="24"/>
        </w:rPr>
        <w:lastRenderedPageBreak/>
        <w:t>1</w:t>
      </w:r>
      <w:r w:rsidR="004D7D13" w:rsidRPr="00831A6D">
        <w:rPr>
          <w:rStyle w:val="Heading1Char"/>
          <w:rFonts w:ascii="Times New Roman" w:hAnsi="Times New Roman" w:cs="Times New Roman"/>
          <w:b/>
          <w:bCs/>
          <w:color w:val="auto"/>
          <w:sz w:val="24"/>
          <w:szCs w:val="24"/>
        </w:rPr>
        <w:t>.</w:t>
      </w:r>
      <w:r w:rsidR="0095171B" w:rsidRPr="00831A6D">
        <w:rPr>
          <w:rStyle w:val="Heading1Char"/>
          <w:rFonts w:ascii="Times New Roman" w:hAnsi="Times New Roman" w:cs="Times New Roman"/>
          <w:b/>
          <w:bCs/>
          <w:color w:val="auto"/>
          <w:sz w:val="24"/>
          <w:szCs w:val="24"/>
        </w:rPr>
        <w:t>Introduction</w:t>
      </w:r>
      <w:bookmarkEnd w:id="1"/>
      <w:r w:rsidR="0095171B" w:rsidRPr="00831A6D">
        <w:rPr>
          <w:rStyle w:val="Heading1Char"/>
          <w:rFonts w:ascii="Times New Roman" w:hAnsi="Times New Roman" w:cs="Times New Roman"/>
          <w:color w:val="auto"/>
          <w:sz w:val="24"/>
          <w:szCs w:val="24"/>
        </w:rPr>
        <w:t xml:space="preserve"> </w:t>
      </w:r>
    </w:p>
    <w:p w14:paraId="53A10104" w14:textId="77777777" w:rsidR="009D42B4" w:rsidRPr="009D42B4" w:rsidRDefault="009D42B4" w:rsidP="009D42B4">
      <w:pPr>
        <w:spacing w:line="480" w:lineRule="auto"/>
        <w:rPr>
          <w:rFonts w:ascii="Times New Roman" w:hAnsi="Times New Roman" w:cs="Times New Roman"/>
          <w:szCs w:val="24"/>
        </w:rPr>
      </w:pPr>
      <w:r w:rsidRPr="009D42B4">
        <w:rPr>
          <w:rFonts w:ascii="Times New Roman" w:hAnsi="Times New Roman" w:cs="Times New Roman"/>
          <w:szCs w:val="24"/>
        </w:rPr>
        <w:t xml:space="preserve">There is a highly complicated commercial ecosystem that the tourism industry operates within. This environment brings together travellers and service providers such as airlines, hotel firms, tour operators, and online travel brokers. When it comes to tourism, customers frequently rely their purchasing decisions on information that is presented remotely. Additionally, they are forced to make payments in advance for services that will be delivered </w:t>
      </w:r>
      <w:proofErr w:type="gramStart"/>
      <w:r w:rsidRPr="009D42B4">
        <w:rPr>
          <w:rFonts w:ascii="Times New Roman" w:hAnsi="Times New Roman" w:cs="Times New Roman"/>
          <w:szCs w:val="24"/>
        </w:rPr>
        <w:t>at a later time</w:t>
      </w:r>
      <w:proofErr w:type="gramEnd"/>
      <w:r w:rsidRPr="009D42B4">
        <w:rPr>
          <w:rFonts w:ascii="Times New Roman" w:hAnsi="Times New Roman" w:cs="Times New Roman"/>
          <w:szCs w:val="24"/>
        </w:rPr>
        <w:t xml:space="preserve">. This structural aspect puts travellers at risk for dangers that are less common in traditional consumer markets. These risks include deceptive advertising, unfair pricing practices, and limited access to remedies </w:t>
      </w:r>
      <w:proofErr w:type="gramStart"/>
      <w:r w:rsidRPr="009D42B4">
        <w:rPr>
          <w:rFonts w:ascii="Times New Roman" w:hAnsi="Times New Roman" w:cs="Times New Roman"/>
          <w:szCs w:val="24"/>
        </w:rPr>
        <w:t>in the event that</w:t>
      </w:r>
      <w:proofErr w:type="gramEnd"/>
      <w:r w:rsidRPr="009D42B4">
        <w:rPr>
          <w:rFonts w:ascii="Times New Roman" w:hAnsi="Times New Roman" w:cs="Times New Roman"/>
          <w:szCs w:val="24"/>
        </w:rPr>
        <w:t xml:space="preserve"> services do not </w:t>
      </w:r>
      <w:proofErr w:type="spellStart"/>
      <w:r w:rsidRPr="009D42B4">
        <w:rPr>
          <w:rFonts w:ascii="Times New Roman" w:hAnsi="Times New Roman" w:cs="Times New Roman"/>
          <w:szCs w:val="24"/>
        </w:rPr>
        <w:t>fulfill</w:t>
      </w:r>
      <w:proofErr w:type="spellEnd"/>
      <w:r w:rsidRPr="009D42B4">
        <w:rPr>
          <w:rFonts w:ascii="Times New Roman" w:hAnsi="Times New Roman" w:cs="Times New Roman"/>
          <w:szCs w:val="24"/>
        </w:rPr>
        <w:t xml:space="preserve"> expectations (Wilks &amp; Pendergast, 2017). </w:t>
      </w:r>
      <w:r w:rsidRPr="009D42B4">
        <w:rPr>
          <w:rFonts w:ascii="Times New Roman" w:hAnsi="Times New Roman" w:cs="Times New Roman"/>
          <w:szCs w:val="24"/>
        </w:rPr>
        <w:br/>
        <w:t xml:space="preserve">As a result, consumer protection laws have evolved into an essential regulatory mechanism within the tourism industry. The purpose of these regulations is to rectify market imbalances by ensuring that business transactions are conducted in a manner that is ethical, transparent, and secure. </w:t>
      </w:r>
      <w:proofErr w:type="gramStart"/>
      <w:r w:rsidRPr="009D42B4">
        <w:rPr>
          <w:rFonts w:ascii="Times New Roman" w:hAnsi="Times New Roman" w:cs="Times New Roman"/>
          <w:szCs w:val="24"/>
        </w:rPr>
        <w:t>With regard to</w:t>
      </w:r>
      <w:proofErr w:type="gramEnd"/>
      <w:r w:rsidRPr="009D42B4">
        <w:rPr>
          <w:rFonts w:ascii="Times New Roman" w:hAnsi="Times New Roman" w:cs="Times New Roman"/>
          <w:szCs w:val="24"/>
        </w:rPr>
        <w:t xml:space="preserve"> the tourism industry, consumer protection goes beyond the realm of contract law by imposing mandatory requirements that are applicable regardless of </w:t>
      </w:r>
      <w:proofErr w:type="gramStart"/>
      <w:r w:rsidRPr="009D42B4">
        <w:rPr>
          <w:rFonts w:ascii="Times New Roman" w:hAnsi="Times New Roman" w:cs="Times New Roman"/>
          <w:szCs w:val="24"/>
        </w:rPr>
        <w:t>whether or not</w:t>
      </w:r>
      <w:proofErr w:type="gramEnd"/>
      <w:r w:rsidRPr="009D42B4">
        <w:rPr>
          <w:rFonts w:ascii="Times New Roman" w:hAnsi="Times New Roman" w:cs="Times New Roman"/>
          <w:szCs w:val="24"/>
        </w:rPr>
        <w:t xml:space="preserve"> a contractual agreement has been reached. This is especially true </w:t>
      </w:r>
      <w:proofErr w:type="gramStart"/>
      <w:r w:rsidRPr="009D42B4">
        <w:rPr>
          <w:rFonts w:ascii="Times New Roman" w:hAnsi="Times New Roman" w:cs="Times New Roman"/>
          <w:szCs w:val="24"/>
        </w:rPr>
        <w:t>in regards to</w:t>
      </w:r>
      <w:proofErr w:type="gramEnd"/>
      <w:r w:rsidRPr="009D42B4">
        <w:rPr>
          <w:rFonts w:ascii="Times New Roman" w:hAnsi="Times New Roman" w:cs="Times New Roman"/>
          <w:szCs w:val="24"/>
        </w:rPr>
        <w:t xml:space="preserve"> advertising techniques, service quality, and the resolution of disputes (Howells et al., 2018). </w:t>
      </w:r>
      <w:proofErr w:type="gramStart"/>
      <w:r w:rsidRPr="009D42B4">
        <w:rPr>
          <w:rFonts w:ascii="Times New Roman" w:hAnsi="Times New Roman" w:cs="Times New Roman"/>
          <w:szCs w:val="24"/>
        </w:rPr>
        <w:t>Generally speaking, the</w:t>
      </w:r>
      <w:proofErr w:type="gramEnd"/>
      <w:r w:rsidRPr="009D42B4">
        <w:rPr>
          <w:rFonts w:ascii="Times New Roman" w:hAnsi="Times New Roman" w:cs="Times New Roman"/>
          <w:szCs w:val="24"/>
        </w:rPr>
        <w:t xml:space="preserve"> rights of travellers consist of having access to information that is both clear and accurate, being protected from unfair contractual conditions, being guaranteed safety, and having effective methods for redress. Additionally, it is anticipated of travellers that they would behave in good faith during the entire process of travelling and will comply with the terms and conditions of their bookings. </w:t>
      </w:r>
      <w:r w:rsidRPr="009D42B4">
        <w:rPr>
          <w:rFonts w:ascii="Times New Roman" w:hAnsi="Times New Roman" w:cs="Times New Roman"/>
          <w:szCs w:val="24"/>
        </w:rPr>
        <w:br/>
        <w:t xml:space="preserve">The regulation of package travel and related travel arrangements has been one of the most significant advancements in the field of consumer protection in the tourist industry throughout </w:t>
      </w:r>
      <w:r w:rsidRPr="009D42B4">
        <w:rPr>
          <w:rFonts w:ascii="Times New Roman" w:hAnsi="Times New Roman" w:cs="Times New Roman"/>
          <w:szCs w:val="24"/>
        </w:rPr>
        <w:lastRenderedPageBreak/>
        <w:t xml:space="preserve">recent years. The purpose of legislation pertaining to package travel is to simplify complicated travel transactions by delegating responsibility for the overall performance of the travel package to tour organizers. This method, according to Lohmann and Netto (2016), helps to limit the amount of legal uncertainty that customers face and guarantees that responsibility is not avoided </w:t>
      </w:r>
      <w:proofErr w:type="gramStart"/>
      <w:r w:rsidRPr="009D42B4">
        <w:rPr>
          <w:rFonts w:ascii="Times New Roman" w:hAnsi="Times New Roman" w:cs="Times New Roman"/>
          <w:szCs w:val="24"/>
        </w:rPr>
        <w:t>through the use of</w:t>
      </w:r>
      <w:proofErr w:type="gramEnd"/>
      <w:r w:rsidRPr="009D42B4">
        <w:rPr>
          <w:rFonts w:ascii="Times New Roman" w:hAnsi="Times New Roman" w:cs="Times New Roman"/>
          <w:szCs w:val="24"/>
        </w:rPr>
        <w:t xml:space="preserve"> fragmented supply chains. The general consumer protection statutes and unfair trading regulations that are in place in other countries provide comparable rights; however, the enforcement mechanisms that are in place in these jurisdictions are quite different. </w:t>
      </w:r>
      <w:r w:rsidRPr="009D42B4">
        <w:rPr>
          <w:rFonts w:ascii="Times New Roman" w:hAnsi="Times New Roman" w:cs="Times New Roman"/>
          <w:szCs w:val="24"/>
        </w:rPr>
        <w:br/>
        <w:t xml:space="preserve">Further intensification of the relevance of consumer protection rules has been brought about by the proliferation of digital tourism platforms. In the tourism industry, the marketing and sales of services have been revolutionized by the introduction of online booking systems, dynamic pricing structures, and user-generated content. </w:t>
      </w:r>
      <w:proofErr w:type="gramStart"/>
      <w:r w:rsidRPr="009D42B4">
        <w:rPr>
          <w:rFonts w:ascii="Times New Roman" w:hAnsi="Times New Roman" w:cs="Times New Roman"/>
          <w:szCs w:val="24"/>
        </w:rPr>
        <w:t>Despite the fact that</w:t>
      </w:r>
      <w:proofErr w:type="gramEnd"/>
      <w:r w:rsidRPr="009D42B4">
        <w:rPr>
          <w:rFonts w:ascii="Times New Roman" w:hAnsi="Times New Roman" w:cs="Times New Roman"/>
          <w:szCs w:val="24"/>
        </w:rPr>
        <w:t xml:space="preserve"> these technologies provide convenience, they also create potential for hidden charges, false representations, and unclear contractual terms (</w:t>
      </w:r>
      <w:proofErr w:type="spellStart"/>
      <w:r w:rsidRPr="009D42B4">
        <w:rPr>
          <w:rFonts w:ascii="Times New Roman" w:hAnsi="Times New Roman" w:cs="Times New Roman"/>
          <w:szCs w:val="24"/>
        </w:rPr>
        <w:t>Dolnicar</w:t>
      </w:r>
      <w:proofErr w:type="spellEnd"/>
      <w:r w:rsidRPr="009D42B4">
        <w:rPr>
          <w:rFonts w:ascii="Times New Roman" w:hAnsi="Times New Roman" w:cs="Times New Roman"/>
          <w:szCs w:val="24"/>
        </w:rPr>
        <w:t xml:space="preserve">, 2019). Consequently, </w:t>
      </w:r>
      <w:proofErr w:type="gramStart"/>
      <w:r w:rsidRPr="009D42B4">
        <w:rPr>
          <w:rFonts w:ascii="Times New Roman" w:hAnsi="Times New Roman" w:cs="Times New Roman"/>
          <w:szCs w:val="24"/>
        </w:rPr>
        <w:t>in order to</w:t>
      </w:r>
      <w:proofErr w:type="gramEnd"/>
      <w:r w:rsidRPr="009D42B4">
        <w:rPr>
          <w:rFonts w:ascii="Times New Roman" w:hAnsi="Times New Roman" w:cs="Times New Roman"/>
          <w:szCs w:val="24"/>
        </w:rPr>
        <w:t xml:space="preserve"> guarantee that the progression of technology does not compromise the rights of consumers, regulators are placing a greater emphasis on the transparency and fairness of digital platforms. </w:t>
      </w:r>
      <w:r w:rsidRPr="009D42B4">
        <w:rPr>
          <w:rFonts w:ascii="Times New Roman" w:hAnsi="Times New Roman" w:cs="Times New Roman"/>
          <w:szCs w:val="24"/>
        </w:rPr>
        <w:br/>
        <w:t>By conducting an in-depth analysis of legislative frameworks, regulatory responsibilities, and dispute resolution methods, this assignment provides a critical examination of consumer protection regulations that are applicable to the tourism industry. Using this data, the study reveals how consumer protection laws contribute to the confidence of travellers, the integrity of the market, and the development of tourism in a sustainable manner.</w:t>
      </w:r>
    </w:p>
    <w:p w14:paraId="5A602B84" w14:textId="77777777" w:rsidR="00002165" w:rsidRPr="00831A6D" w:rsidRDefault="00002165" w:rsidP="0086710E">
      <w:pPr>
        <w:spacing w:line="480" w:lineRule="auto"/>
        <w:rPr>
          <w:rFonts w:ascii="Times New Roman" w:hAnsi="Times New Roman" w:cs="Times New Roman"/>
          <w:szCs w:val="24"/>
        </w:rPr>
      </w:pPr>
    </w:p>
    <w:p w14:paraId="5A96819D" w14:textId="77777777" w:rsidR="00002165" w:rsidRPr="00831A6D" w:rsidRDefault="00002165" w:rsidP="0086710E">
      <w:pPr>
        <w:spacing w:line="480" w:lineRule="auto"/>
        <w:rPr>
          <w:rFonts w:ascii="Times New Roman" w:hAnsi="Times New Roman" w:cs="Times New Roman"/>
          <w:szCs w:val="24"/>
        </w:rPr>
      </w:pPr>
    </w:p>
    <w:p w14:paraId="5FEB03D5" w14:textId="77777777" w:rsidR="0086710E" w:rsidRPr="00831A6D" w:rsidRDefault="0086710E" w:rsidP="0086710E">
      <w:pPr>
        <w:spacing w:line="480" w:lineRule="auto"/>
        <w:rPr>
          <w:rFonts w:ascii="Times New Roman" w:hAnsi="Times New Roman" w:cs="Times New Roman"/>
          <w:szCs w:val="24"/>
        </w:rPr>
      </w:pPr>
    </w:p>
    <w:p w14:paraId="2196939A" w14:textId="77777777" w:rsidR="009D42B4" w:rsidRPr="009D42B4" w:rsidRDefault="000E04F4" w:rsidP="009D42B4">
      <w:pPr>
        <w:spacing w:line="480" w:lineRule="auto"/>
        <w:rPr>
          <w:rFonts w:ascii="Times New Roman" w:hAnsi="Times New Roman" w:cs="Times New Roman"/>
          <w:szCs w:val="24"/>
        </w:rPr>
      </w:pPr>
      <w:bookmarkStart w:id="2" w:name="_Toc221201956"/>
      <w:r w:rsidRPr="00831A6D">
        <w:rPr>
          <w:rStyle w:val="Heading1Char"/>
          <w:rFonts w:ascii="Times New Roman" w:hAnsi="Times New Roman" w:cs="Times New Roman"/>
          <w:b/>
          <w:bCs/>
          <w:color w:val="auto"/>
          <w:sz w:val="24"/>
          <w:szCs w:val="24"/>
        </w:rPr>
        <w:lastRenderedPageBreak/>
        <w:t>2</w:t>
      </w:r>
      <w:r w:rsidR="0095171B" w:rsidRPr="00831A6D">
        <w:rPr>
          <w:rStyle w:val="Heading1Char"/>
          <w:rFonts w:ascii="Times New Roman" w:hAnsi="Times New Roman" w:cs="Times New Roman"/>
          <w:b/>
          <w:bCs/>
          <w:color w:val="auto"/>
          <w:sz w:val="24"/>
          <w:szCs w:val="24"/>
        </w:rPr>
        <w:t>. Literature Review</w:t>
      </w:r>
      <w:bookmarkEnd w:id="2"/>
      <w:r w:rsidR="0095171B" w:rsidRPr="00831A6D">
        <w:rPr>
          <w:rFonts w:ascii="Times New Roman" w:hAnsi="Times New Roman" w:cs="Times New Roman"/>
          <w:szCs w:val="24"/>
        </w:rPr>
        <w:t xml:space="preserve"> </w:t>
      </w:r>
      <w:r w:rsidR="0095171B" w:rsidRPr="00831A6D">
        <w:rPr>
          <w:rFonts w:ascii="Times New Roman" w:hAnsi="Times New Roman" w:cs="Times New Roman"/>
          <w:szCs w:val="24"/>
        </w:rPr>
        <w:br/>
      </w:r>
      <w:r w:rsidR="009D42B4" w:rsidRPr="009D42B4">
        <w:rPr>
          <w:rFonts w:ascii="Times New Roman" w:hAnsi="Times New Roman" w:cs="Times New Roman"/>
          <w:szCs w:val="24"/>
        </w:rPr>
        <w:t xml:space="preserve">As a result of the unique aspects of tourism transactions, consumer protection has emerged as a primary concern in the field of tourism law. Tourism, in contrast to traditional consumer markets, necessitates that tourists make purchases of services in advance, rely significantly on advertising material, and consume products that are frequently intangible and </w:t>
      </w:r>
      <w:proofErr w:type="gramStart"/>
      <w:r w:rsidR="009D42B4" w:rsidRPr="009D42B4">
        <w:rPr>
          <w:rFonts w:ascii="Times New Roman" w:hAnsi="Times New Roman" w:cs="Times New Roman"/>
          <w:szCs w:val="24"/>
        </w:rPr>
        <w:t>location-bound</w:t>
      </w:r>
      <w:proofErr w:type="gramEnd"/>
      <w:r w:rsidR="009D42B4" w:rsidRPr="009D42B4">
        <w:rPr>
          <w:rFonts w:ascii="Times New Roman" w:hAnsi="Times New Roman" w:cs="Times New Roman"/>
          <w:szCs w:val="24"/>
        </w:rPr>
        <w:t xml:space="preserve">. Wilks and Pendergast (2017) state that academics frequently argue that these characteristics both increase the susceptibility of consumers and necessitate the implementation of more stringent legislative measures within the tourism industry. Consumer protection regulations have developed </w:t>
      </w:r>
      <w:proofErr w:type="gramStart"/>
      <w:r w:rsidR="009D42B4" w:rsidRPr="009D42B4">
        <w:rPr>
          <w:rFonts w:ascii="Times New Roman" w:hAnsi="Times New Roman" w:cs="Times New Roman"/>
          <w:szCs w:val="24"/>
        </w:rPr>
        <w:t>as a consequence of</w:t>
      </w:r>
      <w:proofErr w:type="gramEnd"/>
      <w:r w:rsidR="009D42B4" w:rsidRPr="009D42B4">
        <w:rPr>
          <w:rFonts w:ascii="Times New Roman" w:hAnsi="Times New Roman" w:cs="Times New Roman"/>
          <w:szCs w:val="24"/>
        </w:rPr>
        <w:t xml:space="preserve"> this </w:t>
      </w:r>
      <w:proofErr w:type="gramStart"/>
      <w:r w:rsidR="009D42B4" w:rsidRPr="009D42B4">
        <w:rPr>
          <w:rFonts w:ascii="Times New Roman" w:hAnsi="Times New Roman" w:cs="Times New Roman"/>
          <w:szCs w:val="24"/>
        </w:rPr>
        <w:t>in order to</w:t>
      </w:r>
      <w:proofErr w:type="gramEnd"/>
      <w:r w:rsidR="009D42B4" w:rsidRPr="009D42B4">
        <w:rPr>
          <w:rFonts w:ascii="Times New Roman" w:hAnsi="Times New Roman" w:cs="Times New Roman"/>
          <w:szCs w:val="24"/>
        </w:rPr>
        <w:t xml:space="preserve"> solve market failures, knowledge asymmetry, and power imbalances that exist between tourists and the businesses that supply tourism services. </w:t>
      </w:r>
      <w:r w:rsidR="009D42B4" w:rsidRPr="009D42B4">
        <w:rPr>
          <w:rFonts w:ascii="Times New Roman" w:hAnsi="Times New Roman" w:cs="Times New Roman"/>
          <w:szCs w:val="24"/>
        </w:rPr>
        <w:br/>
        <w:t xml:space="preserve">Theory-Based Perspectives on the Protection of Tourists in the Tourism Industry </w:t>
      </w:r>
      <w:r w:rsidR="009D42B4" w:rsidRPr="009D42B4">
        <w:rPr>
          <w:rFonts w:ascii="Times New Roman" w:hAnsi="Times New Roman" w:cs="Times New Roman"/>
          <w:szCs w:val="24"/>
        </w:rPr>
        <w:br/>
        <w:t xml:space="preserve">Consumer protection law is typically regarded to be a regulatory framework that is intended to guarantee fairness, transparency, and safety in the transactions that take place in the market arena. According to Wells et al. (2018), this framework is frequently considered to be a corrective mechanism in the tourist industry. Its purpose is to compensate for the limited bargaining power and informational disadvantages that travellers find themselves experiencing. In tourism situations, where standard-form contracts predominate and consumers have limited opportunity to negotiate terms, traditional contract law principles, which are founded on freedom of contract and consent, were commonly found to be insufficient. </w:t>
      </w:r>
      <w:r w:rsidR="009D42B4" w:rsidRPr="009D42B4">
        <w:rPr>
          <w:rFonts w:ascii="Times New Roman" w:hAnsi="Times New Roman" w:cs="Times New Roman"/>
          <w:szCs w:val="24"/>
        </w:rPr>
        <w:br/>
        <w:t xml:space="preserve">Several pieces of scholarly work underline the fact that consumer protection in the tourism industry extends beyond the enforcement of contractual duties by placing required legislative requirements on enterprises. The purpose of these requirements is not only to provide remedies after problems have arisen; rather, they are designed to prevent unfair behaviours before they </w:t>
      </w:r>
      <w:r w:rsidR="009D42B4" w:rsidRPr="009D42B4">
        <w:rPr>
          <w:rFonts w:ascii="Times New Roman" w:hAnsi="Times New Roman" w:cs="Times New Roman"/>
          <w:szCs w:val="24"/>
        </w:rPr>
        <w:lastRenderedPageBreak/>
        <w:t>cause physical injury. It is especially crucial for this preventive role to be present in tourism markets, as the expense and hassle of settling disputes after travel can be significant (</w:t>
      </w:r>
      <w:proofErr w:type="spellStart"/>
      <w:r w:rsidR="009D42B4" w:rsidRPr="009D42B4">
        <w:rPr>
          <w:rFonts w:ascii="Times New Roman" w:hAnsi="Times New Roman" w:cs="Times New Roman"/>
          <w:szCs w:val="24"/>
        </w:rPr>
        <w:t>Micklitz</w:t>
      </w:r>
      <w:proofErr w:type="spellEnd"/>
      <w:r w:rsidR="009D42B4" w:rsidRPr="009D42B4">
        <w:rPr>
          <w:rFonts w:ascii="Times New Roman" w:hAnsi="Times New Roman" w:cs="Times New Roman"/>
          <w:szCs w:val="24"/>
        </w:rPr>
        <w:t xml:space="preserve">, 2015). </w:t>
      </w:r>
      <w:r w:rsidR="009D42B4" w:rsidRPr="009D42B4">
        <w:rPr>
          <w:rFonts w:ascii="Times New Roman" w:hAnsi="Times New Roman" w:cs="Times New Roman"/>
          <w:szCs w:val="24"/>
        </w:rPr>
        <w:br/>
        <w:t xml:space="preserve">Vulnerability of Travellers and the Uneven Distribution of Information </w:t>
      </w:r>
      <w:r w:rsidR="009D42B4" w:rsidRPr="009D42B4">
        <w:rPr>
          <w:rFonts w:ascii="Times New Roman" w:hAnsi="Times New Roman" w:cs="Times New Roman"/>
          <w:szCs w:val="24"/>
        </w:rPr>
        <w:br/>
        <w:t xml:space="preserve">The idea that travellers are vulnerable is a prominent motif that may be found throughout the research. Customers in the tourism industry frequently rely on marketing materials, internet evaluations, and platforms provided by third parties when making decisions regarding travel services. According to research conducted by </w:t>
      </w:r>
      <w:proofErr w:type="spellStart"/>
      <w:r w:rsidR="009D42B4" w:rsidRPr="009D42B4">
        <w:rPr>
          <w:rFonts w:ascii="Times New Roman" w:hAnsi="Times New Roman" w:cs="Times New Roman"/>
          <w:szCs w:val="24"/>
        </w:rPr>
        <w:t>Dolnicar</w:t>
      </w:r>
      <w:proofErr w:type="spellEnd"/>
      <w:r w:rsidR="009D42B4" w:rsidRPr="009D42B4">
        <w:rPr>
          <w:rFonts w:ascii="Times New Roman" w:hAnsi="Times New Roman" w:cs="Times New Roman"/>
          <w:szCs w:val="24"/>
        </w:rPr>
        <w:t xml:space="preserve"> (2019), this dependence results in a considerable information imbalance. This is </w:t>
      </w:r>
      <w:proofErr w:type="gramStart"/>
      <w:r w:rsidR="009D42B4" w:rsidRPr="009D42B4">
        <w:rPr>
          <w:rFonts w:ascii="Times New Roman" w:hAnsi="Times New Roman" w:cs="Times New Roman"/>
          <w:szCs w:val="24"/>
        </w:rPr>
        <w:t>due to the fact that</w:t>
      </w:r>
      <w:proofErr w:type="gramEnd"/>
      <w:r w:rsidR="009D42B4" w:rsidRPr="009D42B4">
        <w:rPr>
          <w:rFonts w:ascii="Times New Roman" w:hAnsi="Times New Roman" w:cs="Times New Roman"/>
          <w:szCs w:val="24"/>
        </w:rPr>
        <w:t xml:space="preserve"> service providers typically have a higher understanding of the quality of their services, pricing structures, and potential hazards. The purpose of consumer protection laws is to rectify this imbalance by mandating the publication of accurate information and outlawing actions that are misleading or deceptive. </w:t>
      </w:r>
      <w:r w:rsidR="009D42B4" w:rsidRPr="009D42B4">
        <w:rPr>
          <w:rFonts w:ascii="Times New Roman" w:hAnsi="Times New Roman" w:cs="Times New Roman"/>
          <w:szCs w:val="24"/>
        </w:rPr>
        <w:br/>
        <w:t xml:space="preserve">In addition, research indicates that the vulnerability of international tourism is increased due to the presence of language hurdles, unfamiliar legal systems, and restricted access to local redress mechanisms. </w:t>
      </w:r>
      <w:proofErr w:type="gramStart"/>
      <w:r w:rsidR="009D42B4" w:rsidRPr="009D42B4">
        <w:rPr>
          <w:rFonts w:ascii="Times New Roman" w:hAnsi="Times New Roman" w:cs="Times New Roman"/>
          <w:szCs w:val="24"/>
        </w:rPr>
        <w:t>In order to</w:t>
      </w:r>
      <w:proofErr w:type="gramEnd"/>
      <w:r w:rsidR="009D42B4" w:rsidRPr="009D42B4">
        <w:rPr>
          <w:rFonts w:ascii="Times New Roman" w:hAnsi="Times New Roman" w:cs="Times New Roman"/>
          <w:szCs w:val="24"/>
        </w:rPr>
        <w:t xml:space="preserve"> provide adequate protection for individuals who are travelling across international boundaries, academics suggest that consumer protection legislation should be flexible and consistent with international standards (Wilks &amp; Pendergast, 2017). </w:t>
      </w:r>
      <w:r w:rsidR="009D42B4" w:rsidRPr="009D42B4">
        <w:rPr>
          <w:rFonts w:ascii="Times New Roman" w:hAnsi="Times New Roman" w:cs="Times New Roman"/>
          <w:szCs w:val="24"/>
        </w:rPr>
        <w:br/>
        <w:t xml:space="preserve">Unfair business practices should be subject to regulation. </w:t>
      </w:r>
      <w:r w:rsidR="009D42B4" w:rsidRPr="009D42B4">
        <w:rPr>
          <w:rFonts w:ascii="Times New Roman" w:hAnsi="Times New Roman" w:cs="Times New Roman"/>
          <w:szCs w:val="24"/>
        </w:rPr>
        <w:br/>
        <w:t xml:space="preserve">Within the realm of tourist consumer protection literature, one of the primary areas of concentration is the prohibition of unfair business activities. Misleading advertising, hidden charges, inaccurate price comparisons, and aggressive sales approaches are all examples of behaviours that are considered unfair for consumers. According to research conducted by academics (Santos &amp; Basso, 2019), deceptive pricing practices are among the most prominent </w:t>
      </w:r>
      <w:r w:rsidR="009D42B4" w:rsidRPr="009D42B4">
        <w:rPr>
          <w:rFonts w:ascii="Times New Roman" w:hAnsi="Times New Roman" w:cs="Times New Roman"/>
          <w:szCs w:val="24"/>
        </w:rPr>
        <w:lastRenderedPageBreak/>
        <w:t xml:space="preserve">causes of customer complaints in the tourism industry. </w:t>
      </w:r>
      <w:r w:rsidR="009D42B4" w:rsidRPr="009D42B4">
        <w:rPr>
          <w:rFonts w:ascii="Times New Roman" w:hAnsi="Times New Roman" w:cs="Times New Roman"/>
          <w:szCs w:val="24"/>
        </w:rPr>
        <w:br/>
        <w:t xml:space="preserve">This difficulty has been exacerbated by the advent of digitalization. Booking platforms that are accessible online typically include dynamic pricing, add-on fees, and algorithmic marketing methods, all of which have the potential to disguise the actual cost of travel services. It has been argued by academics that consumer protection laws need to be updated </w:t>
      </w:r>
      <w:proofErr w:type="gramStart"/>
      <w:r w:rsidR="009D42B4" w:rsidRPr="009D42B4">
        <w:rPr>
          <w:rFonts w:ascii="Times New Roman" w:hAnsi="Times New Roman" w:cs="Times New Roman"/>
          <w:szCs w:val="24"/>
        </w:rPr>
        <w:t>in order to</w:t>
      </w:r>
      <w:proofErr w:type="gramEnd"/>
      <w:r w:rsidR="009D42B4" w:rsidRPr="009D42B4">
        <w:rPr>
          <w:rFonts w:ascii="Times New Roman" w:hAnsi="Times New Roman" w:cs="Times New Roman"/>
          <w:szCs w:val="24"/>
        </w:rPr>
        <w:t xml:space="preserve"> address these tactics. This might be accomplished by increasing the standards for transparency and regulating digital marketing techniques (Sigala, 2018). Because of this, there has been an increase in the regulatory scrutiny that is being applied to platform-based tourist services and online travel companies. </w:t>
      </w:r>
      <w:r w:rsidR="009D42B4" w:rsidRPr="009D42B4">
        <w:rPr>
          <w:rFonts w:ascii="Times New Roman" w:hAnsi="Times New Roman" w:cs="Times New Roman"/>
          <w:szCs w:val="24"/>
        </w:rPr>
        <w:br/>
        <w:t xml:space="preserve">Responsibility of the Organiser in Relation to Package Travel </w:t>
      </w:r>
      <w:r w:rsidR="009D42B4" w:rsidRPr="009D42B4">
        <w:rPr>
          <w:rFonts w:ascii="Times New Roman" w:hAnsi="Times New Roman" w:cs="Times New Roman"/>
          <w:szCs w:val="24"/>
        </w:rPr>
        <w:br/>
        <w:t xml:space="preserve">One of the most developed areas of consumer protection in the tourism industry is the regulation of package travel. The literature emphasizes, again and time again, that the purpose of package travel rules is to simplify complicated travel arrangements by delegating responsibility to a single organiser. The implementation of this strategy helps to alleviate misunderstanding among customers and guarantees that accountability cannot be evaded by means of fragmented supply chains (Lohmann &amp; Netto, 2016). </w:t>
      </w:r>
      <w:r w:rsidR="009D42B4" w:rsidRPr="009D42B4">
        <w:rPr>
          <w:rFonts w:ascii="Times New Roman" w:hAnsi="Times New Roman" w:cs="Times New Roman"/>
          <w:szCs w:val="24"/>
        </w:rPr>
        <w:br/>
        <w:t xml:space="preserve">Scholars emphasize that organiser responsibility boosts consumer confidence by offering remedies like as refunds, reimbursement, and assistance </w:t>
      </w:r>
      <w:proofErr w:type="gramStart"/>
      <w:r w:rsidR="009D42B4" w:rsidRPr="009D42B4">
        <w:rPr>
          <w:rFonts w:ascii="Times New Roman" w:hAnsi="Times New Roman" w:cs="Times New Roman"/>
          <w:szCs w:val="24"/>
        </w:rPr>
        <w:t>in the event that</w:t>
      </w:r>
      <w:proofErr w:type="gramEnd"/>
      <w:r w:rsidR="009D42B4" w:rsidRPr="009D42B4">
        <w:rPr>
          <w:rFonts w:ascii="Times New Roman" w:hAnsi="Times New Roman" w:cs="Times New Roman"/>
          <w:szCs w:val="24"/>
        </w:rPr>
        <w:t xml:space="preserve"> a service fails to meet the customer's expectations. Although the breadth of package travel protection differs from one jurisdiction to another, the fundamental goal of the protection continues to be the same: to provide travellers with unambiguous rights and accessible remedies (Howells et al., 2018). Comparative studies have shown that this objective is consistent. </w:t>
      </w:r>
      <w:r w:rsidR="009D42B4" w:rsidRPr="009D42B4">
        <w:rPr>
          <w:rFonts w:ascii="Times New Roman" w:hAnsi="Times New Roman" w:cs="Times New Roman"/>
          <w:szCs w:val="24"/>
        </w:rPr>
        <w:br/>
        <w:t xml:space="preserve">Assurance of Quality, Safety, and Protection of Customers </w:t>
      </w:r>
      <w:r w:rsidR="009D42B4" w:rsidRPr="009D42B4">
        <w:rPr>
          <w:rFonts w:ascii="Times New Roman" w:hAnsi="Times New Roman" w:cs="Times New Roman"/>
          <w:szCs w:val="24"/>
        </w:rPr>
        <w:br/>
      </w:r>
      <w:r w:rsidR="009D42B4" w:rsidRPr="009D42B4">
        <w:rPr>
          <w:rFonts w:ascii="Times New Roman" w:hAnsi="Times New Roman" w:cs="Times New Roman"/>
          <w:szCs w:val="24"/>
        </w:rPr>
        <w:lastRenderedPageBreak/>
        <w:t>When it comes to protecting tourists, safety and the quality of services provided are two of the most important factors. The provision of tourism services frequently involves activities such as transportation, lodging, and leisure pursuits, all of which are inherently risky. According to the research that has been conducted, consumer protection laws are a useful supplement to health and safety standards. These laws ensure that service providers are unable to avoid responsibility for providing core safety duties (</w:t>
      </w:r>
      <w:proofErr w:type="spellStart"/>
      <w:r w:rsidR="009D42B4" w:rsidRPr="009D42B4">
        <w:rPr>
          <w:rFonts w:ascii="Times New Roman" w:hAnsi="Times New Roman" w:cs="Times New Roman"/>
          <w:szCs w:val="24"/>
        </w:rPr>
        <w:t>Pizam</w:t>
      </w:r>
      <w:proofErr w:type="spellEnd"/>
      <w:r w:rsidR="009D42B4" w:rsidRPr="009D42B4">
        <w:rPr>
          <w:rFonts w:ascii="Times New Roman" w:hAnsi="Times New Roman" w:cs="Times New Roman"/>
          <w:szCs w:val="24"/>
        </w:rPr>
        <w:t xml:space="preserve"> &amp; Mansfeld, 2016). </w:t>
      </w:r>
      <w:r w:rsidR="009D42B4" w:rsidRPr="009D42B4">
        <w:rPr>
          <w:rFonts w:ascii="Times New Roman" w:hAnsi="Times New Roman" w:cs="Times New Roman"/>
          <w:szCs w:val="24"/>
        </w:rPr>
        <w:br/>
        <w:t xml:space="preserve">According to the findings of research conducted on adventure tourism and innovative types of accommodation, regulatory frameworks have had a difficult time keeping up with the rapid speed of market innovation. Scholars contend that consumer protection laws play a significant part in addressing regulatory gaps by enforcing minimum safety standards and enabling enforcement action against unsafe operations (Sigala, 2018). This is because these laws allow legal action to be taken against harmful practices. </w:t>
      </w:r>
      <w:r w:rsidR="009D42B4" w:rsidRPr="009D42B4">
        <w:rPr>
          <w:rFonts w:ascii="Times New Roman" w:hAnsi="Times New Roman" w:cs="Times New Roman"/>
          <w:szCs w:val="24"/>
        </w:rPr>
        <w:br/>
        <w:t xml:space="preserve">Obligations of Service Providers in the Tourism Industry </w:t>
      </w:r>
      <w:r w:rsidR="009D42B4" w:rsidRPr="009D42B4">
        <w:rPr>
          <w:rFonts w:ascii="Times New Roman" w:hAnsi="Times New Roman" w:cs="Times New Roman"/>
          <w:szCs w:val="24"/>
        </w:rPr>
        <w:br/>
        <w:t xml:space="preserve">Within the context of consumer protection regimes, academic research lays a substantial amount of attention on the responsibilities that tourism service providers are expected to </w:t>
      </w:r>
      <w:proofErr w:type="spellStart"/>
      <w:r w:rsidR="009D42B4" w:rsidRPr="009D42B4">
        <w:rPr>
          <w:rFonts w:ascii="Times New Roman" w:hAnsi="Times New Roman" w:cs="Times New Roman"/>
          <w:szCs w:val="24"/>
        </w:rPr>
        <w:t>fulfill</w:t>
      </w:r>
      <w:proofErr w:type="spellEnd"/>
      <w:r w:rsidR="009D42B4" w:rsidRPr="009D42B4">
        <w:rPr>
          <w:rFonts w:ascii="Times New Roman" w:hAnsi="Times New Roman" w:cs="Times New Roman"/>
          <w:szCs w:val="24"/>
        </w:rPr>
        <w:t xml:space="preserve">. Among these responsibilities are the following: accurate marketing, fair pricing, transparent contractual conditions, and easily accessible processes for handling the processing of complaints. According to research conducted by the OECD in 2020, compliance with consumer protection rules has emerged as an essential component of corporate governance and risk management in the tourism industry. </w:t>
      </w:r>
      <w:r w:rsidR="009D42B4" w:rsidRPr="009D42B4">
        <w:rPr>
          <w:rFonts w:ascii="Times New Roman" w:hAnsi="Times New Roman" w:cs="Times New Roman"/>
          <w:szCs w:val="24"/>
        </w:rPr>
        <w:br/>
        <w:t xml:space="preserve">Should these requirements not be met, there is the possibility of regulatory consequences, financial penalties, and damage to the reputation of the organization. It has been argued by academics that this deterrent effect promotes ethical behaviour and helps to ensure the tourism </w:t>
      </w:r>
      <w:r w:rsidR="009D42B4" w:rsidRPr="009D42B4">
        <w:rPr>
          <w:rFonts w:ascii="Times New Roman" w:hAnsi="Times New Roman" w:cs="Times New Roman"/>
          <w:szCs w:val="24"/>
        </w:rPr>
        <w:lastRenderedPageBreak/>
        <w:t xml:space="preserve">industry's continued viability over the long run (Howells et al., 2018). </w:t>
      </w:r>
      <w:r w:rsidR="009D42B4" w:rsidRPr="009D42B4">
        <w:rPr>
          <w:rFonts w:ascii="Times New Roman" w:hAnsi="Times New Roman" w:cs="Times New Roman"/>
          <w:szCs w:val="24"/>
        </w:rPr>
        <w:br/>
        <w:t xml:space="preserve">Provision of Consumer Redress and Resolution of Disputes </w:t>
      </w:r>
      <w:r w:rsidR="009D42B4" w:rsidRPr="009D42B4">
        <w:rPr>
          <w:rFonts w:ascii="Times New Roman" w:hAnsi="Times New Roman" w:cs="Times New Roman"/>
          <w:szCs w:val="24"/>
        </w:rPr>
        <w:br/>
        <w:t xml:space="preserve">In order to effectively implement consumer protection legislation, it is necessary to have redress methods that are both effective and efficient. The body of research highlights </w:t>
      </w:r>
      <w:proofErr w:type="gramStart"/>
      <w:r w:rsidR="009D42B4" w:rsidRPr="009D42B4">
        <w:rPr>
          <w:rFonts w:ascii="Times New Roman" w:hAnsi="Times New Roman" w:cs="Times New Roman"/>
          <w:szCs w:val="24"/>
        </w:rPr>
        <w:t>a number of</w:t>
      </w:r>
      <w:proofErr w:type="gramEnd"/>
      <w:r w:rsidR="009D42B4" w:rsidRPr="009D42B4">
        <w:rPr>
          <w:rFonts w:ascii="Times New Roman" w:hAnsi="Times New Roman" w:cs="Times New Roman"/>
          <w:szCs w:val="24"/>
        </w:rPr>
        <w:t xml:space="preserve"> different channels via which disputes can be resolved. These channels include regulatory bodies, courts, and alternative dispute resolution (ADR) systems. (Spencer, 2020) Alternative dispute resolution (ADR) is frequently advocated as a cost-effective and efficient means of settling tourism issues, particularly in circumstances that involve international travel. </w:t>
      </w:r>
      <w:r w:rsidR="009D42B4" w:rsidRPr="009D42B4">
        <w:rPr>
          <w:rFonts w:ascii="Times New Roman" w:hAnsi="Times New Roman" w:cs="Times New Roman"/>
          <w:szCs w:val="24"/>
        </w:rPr>
        <w:br/>
        <w:t xml:space="preserve">Academic critiques, on the other hand, show that there are difficulties surrounding accessibility, openness, and procedural fairness in alternative dispute resolution methods. </w:t>
      </w:r>
      <w:proofErr w:type="gramStart"/>
      <w:r w:rsidR="009D42B4" w:rsidRPr="009D42B4">
        <w:rPr>
          <w:rFonts w:ascii="Times New Roman" w:hAnsi="Times New Roman" w:cs="Times New Roman"/>
          <w:szCs w:val="24"/>
        </w:rPr>
        <w:t>In the event that</w:t>
      </w:r>
      <w:proofErr w:type="gramEnd"/>
      <w:r w:rsidR="009D42B4" w:rsidRPr="009D42B4">
        <w:rPr>
          <w:rFonts w:ascii="Times New Roman" w:hAnsi="Times New Roman" w:cs="Times New Roman"/>
          <w:szCs w:val="24"/>
        </w:rPr>
        <w:t xml:space="preserve"> they restrict access to court remedies or mandate that disputes be resolved in foreign jurisdictions, mandatory alternative dispute resolution clauses may be detrimental to consumers. There have been proposals for increased regulatory control of alternative dispute resolution processes in the tourism industry (Ramsay, 2012). </w:t>
      </w:r>
      <w:r w:rsidR="009D42B4" w:rsidRPr="009D42B4">
        <w:rPr>
          <w:rFonts w:ascii="Times New Roman" w:hAnsi="Times New Roman" w:cs="Times New Roman"/>
          <w:szCs w:val="24"/>
        </w:rPr>
        <w:br/>
        <w:t xml:space="preserve">Insufficiencies in Research and Critical Evaluation </w:t>
      </w:r>
      <w:r w:rsidR="009D42B4" w:rsidRPr="009D42B4">
        <w:rPr>
          <w:rFonts w:ascii="Times New Roman" w:hAnsi="Times New Roman" w:cs="Times New Roman"/>
          <w:szCs w:val="24"/>
        </w:rPr>
        <w:br/>
        <w:t xml:space="preserve">The literature on consumer protection in tourism still has certain holes in it, despite the large amount of research that has been done. A significant portion of the research is concentrated on established economies, with just a small amount of attention being paid to developing destinations, which may have a lower capability for enforcement. Furthermore, the rapid advancement of technology continues to pose a challenge to the regulatory frameworks that are now in place, particularly in connection to platform-based tourism services and user-generated content. </w:t>
      </w:r>
      <w:r w:rsidR="009D42B4" w:rsidRPr="009D42B4">
        <w:rPr>
          <w:rFonts w:ascii="Times New Roman" w:hAnsi="Times New Roman" w:cs="Times New Roman"/>
          <w:szCs w:val="24"/>
        </w:rPr>
        <w:br/>
        <w:t xml:space="preserve">The body of research that has been conducted on the topic demonstrates that consumer protection </w:t>
      </w:r>
      <w:r w:rsidR="009D42B4" w:rsidRPr="009D42B4">
        <w:rPr>
          <w:rFonts w:ascii="Times New Roman" w:hAnsi="Times New Roman" w:cs="Times New Roman"/>
          <w:szCs w:val="24"/>
        </w:rPr>
        <w:lastRenderedPageBreak/>
        <w:t xml:space="preserve">regulations are </w:t>
      </w:r>
      <w:proofErr w:type="gramStart"/>
      <w:r w:rsidR="009D42B4" w:rsidRPr="009D42B4">
        <w:rPr>
          <w:rFonts w:ascii="Times New Roman" w:hAnsi="Times New Roman" w:cs="Times New Roman"/>
          <w:szCs w:val="24"/>
        </w:rPr>
        <w:t>absolutely necessary</w:t>
      </w:r>
      <w:proofErr w:type="gramEnd"/>
      <w:r w:rsidR="009D42B4" w:rsidRPr="009D42B4">
        <w:rPr>
          <w:rFonts w:ascii="Times New Roman" w:hAnsi="Times New Roman" w:cs="Times New Roman"/>
          <w:szCs w:val="24"/>
        </w:rPr>
        <w:t xml:space="preserve"> </w:t>
      </w:r>
      <w:proofErr w:type="gramStart"/>
      <w:r w:rsidR="009D42B4" w:rsidRPr="009D42B4">
        <w:rPr>
          <w:rFonts w:ascii="Times New Roman" w:hAnsi="Times New Roman" w:cs="Times New Roman"/>
          <w:szCs w:val="24"/>
        </w:rPr>
        <w:t>in order to</w:t>
      </w:r>
      <w:proofErr w:type="gramEnd"/>
      <w:r w:rsidR="009D42B4" w:rsidRPr="009D42B4">
        <w:rPr>
          <w:rFonts w:ascii="Times New Roman" w:hAnsi="Times New Roman" w:cs="Times New Roman"/>
          <w:szCs w:val="24"/>
        </w:rPr>
        <w:t xml:space="preserve"> address structural vulnerabilities in tourism marketplaces. In the same vein, continuing legal adaptation and international cooperation are required </w:t>
      </w:r>
      <w:proofErr w:type="gramStart"/>
      <w:r w:rsidR="009D42B4" w:rsidRPr="009D42B4">
        <w:rPr>
          <w:rFonts w:ascii="Times New Roman" w:hAnsi="Times New Roman" w:cs="Times New Roman"/>
          <w:szCs w:val="24"/>
        </w:rPr>
        <w:t>in order to</w:t>
      </w:r>
      <w:proofErr w:type="gramEnd"/>
      <w:r w:rsidR="009D42B4" w:rsidRPr="009D42B4">
        <w:rPr>
          <w:rFonts w:ascii="Times New Roman" w:hAnsi="Times New Roman" w:cs="Times New Roman"/>
          <w:szCs w:val="24"/>
        </w:rPr>
        <w:t xml:space="preserve"> guarantee that consumer protection will continue to be effective in the context of a tourism landscape that is constantly shifting.</w:t>
      </w:r>
    </w:p>
    <w:p w14:paraId="0555579A" w14:textId="28A93C36" w:rsidR="000F369F" w:rsidRPr="00831A6D" w:rsidRDefault="000F369F" w:rsidP="009D42B4">
      <w:pPr>
        <w:spacing w:line="480" w:lineRule="auto"/>
        <w:rPr>
          <w:rFonts w:ascii="Times New Roman" w:hAnsi="Times New Roman" w:cs="Times New Roman"/>
          <w:szCs w:val="24"/>
        </w:rPr>
      </w:pPr>
    </w:p>
    <w:p w14:paraId="0FB6DFF2" w14:textId="77777777" w:rsidR="003A5BF6" w:rsidRPr="00831A6D" w:rsidRDefault="00843EDD" w:rsidP="003A5BF6">
      <w:pPr>
        <w:spacing w:line="480" w:lineRule="auto"/>
        <w:rPr>
          <w:rFonts w:ascii="Times New Roman" w:hAnsi="Times New Roman" w:cs="Times New Roman"/>
          <w:szCs w:val="24"/>
        </w:rPr>
      </w:pPr>
      <w:bookmarkStart w:id="3" w:name="_Toc221201957"/>
      <w:r w:rsidRPr="00831A6D">
        <w:rPr>
          <w:rStyle w:val="Heading1Char"/>
          <w:rFonts w:ascii="Times New Roman" w:hAnsi="Times New Roman" w:cs="Times New Roman"/>
          <w:b/>
          <w:bCs/>
          <w:color w:val="auto"/>
          <w:sz w:val="24"/>
          <w:szCs w:val="24"/>
        </w:rPr>
        <w:t>3</w:t>
      </w:r>
      <w:r w:rsidR="00582227" w:rsidRPr="00831A6D">
        <w:rPr>
          <w:rStyle w:val="Heading1Char"/>
          <w:rFonts w:ascii="Times New Roman" w:hAnsi="Times New Roman" w:cs="Times New Roman"/>
          <w:b/>
          <w:bCs/>
          <w:color w:val="auto"/>
          <w:sz w:val="24"/>
          <w:szCs w:val="24"/>
        </w:rPr>
        <w:t xml:space="preserve"> Methodology</w:t>
      </w:r>
      <w:bookmarkEnd w:id="3"/>
      <w:r w:rsidR="00582227" w:rsidRPr="00831A6D">
        <w:rPr>
          <w:rFonts w:ascii="Times New Roman" w:hAnsi="Times New Roman" w:cs="Times New Roman"/>
          <w:b/>
          <w:bCs/>
          <w:szCs w:val="24"/>
        </w:rPr>
        <w:t xml:space="preserve"> </w:t>
      </w:r>
      <w:r w:rsidR="00582227" w:rsidRPr="00831A6D">
        <w:rPr>
          <w:rFonts w:ascii="Times New Roman" w:hAnsi="Times New Roman" w:cs="Times New Roman"/>
          <w:szCs w:val="24"/>
        </w:rPr>
        <w:br/>
      </w:r>
      <w:r w:rsidR="003A5BF6" w:rsidRPr="00831A6D">
        <w:rPr>
          <w:rFonts w:ascii="Times New Roman" w:hAnsi="Times New Roman" w:cs="Times New Roman"/>
          <w:szCs w:val="24"/>
        </w:rPr>
        <w:t xml:space="preserve">This study employs a </w:t>
      </w:r>
      <w:r w:rsidR="003A5BF6" w:rsidRPr="00831A6D">
        <w:rPr>
          <w:rFonts w:ascii="Times New Roman" w:hAnsi="Times New Roman" w:cs="Times New Roman"/>
          <w:b/>
          <w:bCs/>
          <w:szCs w:val="24"/>
        </w:rPr>
        <w:t>qualitative doctrinal research methodology</w:t>
      </w:r>
      <w:r w:rsidR="003A5BF6" w:rsidRPr="00831A6D">
        <w:rPr>
          <w:rFonts w:ascii="Times New Roman" w:hAnsi="Times New Roman" w:cs="Times New Roman"/>
          <w:szCs w:val="24"/>
        </w:rPr>
        <w:t xml:space="preserve"> to examine consumer protection laws in the tourism industry. Doctrinal research is particularly appropriate for legal and regulatory analysis, as it focuses on interpreting statutes, regulations, policy instruments, and scholarly commentary rather than collecting empirical data. Given that the purpose of this assignment is to analyse how consumer protection frameworks regulate tourism services and safeguard </w:t>
      </w:r>
      <w:proofErr w:type="spellStart"/>
      <w:r w:rsidR="003A5BF6" w:rsidRPr="00831A6D">
        <w:rPr>
          <w:rFonts w:ascii="Times New Roman" w:hAnsi="Times New Roman" w:cs="Times New Roman"/>
          <w:szCs w:val="24"/>
        </w:rPr>
        <w:t>travelers’</w:t>
      </w:r>
      <w:proofErr w:type="spellEnd"/>
      <w:r w:rsidR="003A5BF6" w:rsidRPr="00831A6D">
        <w:rPr>
          <w:rFonts w:ascii="Times New Roman" w:hAnsi="Times New Roman" w:cs="Times New Roman"/>
          <w:szCs w:val="24"/>
        </w:rPr>
        <w:t xml:space="preserve"> rights, a doctrinal approach provides the necessary depth and legal precision.</w:t>
      </w:r>
    </w:p>
    <w:p w14:paraId="75B9F704" w14:textId="77777777" w:rsidR="003A5BF6" w:rsidRPr="003A5BF6" w:rsidRDefault="003A5BF6" w:rsidP="003A5BF6">
      <w:pPr>
        <w:spacing w:line="480" w:lineRule="auto"/>
        <w:rPr>
          <w:rFonts w:ascii="Times New Roman" w:hAnsi="Times New Roman" w:cs="Times New Roman"/>
          <w:b/>
          <w:bCs/>
          <w:szCs w:val="24"/>
        </w:rPr>
      </w:pPr>
      <w:r w:rsidRPr="003A5BF6">
        <w:rPr>
          <w:rFonts w:ascii="Times New Roman" w:hAnsi="Times New Roman" w:cs="Times New Roman"/>
          <w:b/>
          <w:bCs/>
          <w:szCs w:val="24"/>
        </w:rPr>
        <w:t>Research Design</w:t>
      </w:r>
    </w:p>
    <w:p w14:paraId="7A465CD2" w14:textId="77777777" w:rsidR="003A5BF6" w:rsidRPr="003A5BF6" w:rsidRDefault="003A5BF6" w:rsidP="003A5BF6">
      <w:pPr>
        <w:spacing w:line="480" w:lineRule="auto"/>
        <w:rPr>
          <w:rFonts w:ascii="Times New Roman" w:hAnsi="Times New Roman" w:cs="Times New Roman"/>
          <w:szCs w:val="24"/>
        </w:rPr>
      </w:pPr>
      <w:r w:rsidRPr="003A5BF6">
        <w:rPr>
          <w:rFonts w:ascii="Times New Roman" w:hAnsi="Times New Roman" w:cs="Times New Roman"/>
          <w:szCs w:val="24"/>
        </w:rPr>
        <w:t xml:space="preserve">The research adopts a </w:t>
      </w:r>
      <w:r w:rsidRPr="003A5BF6">
        <w:rPr>
          <w:rFonts w:ascii="Times New Roman" w:hAnsi="Times New Roman" w:cs="Times New Roman"/>
          <w:b/>
          <w:bCs/>
          <w:szCs w:val="24"/>
        </w:rPr>
        <w:t>descriptive–analytical design</w:t>
      </w:r>
      <w:r w:rsidRPr="003A5BF6">
        <w:rPr>
          <w:rFonts w:ascii="Times New Roman" w:hAnsi="Times New Roman" w:cs="Times New Roman"/>
          <w:szCs w:val="24"/>
        </w:rPr>
        <w:t>. The descriptive element outlines the legal foundations of consumer protection in tourism, including laws governing unfair commercial practices, misleading advertising, pricing transparency, safety standards, and redress mechanisms. The analytical component critically evaluates how these legal provisions operate in practice and respond to consumer vulnerability within tourism markets. This dual approach enables the study to link abstract legal principles with their real-world application.</w:t>
      </w:r>
    </w:p>
    <w:p w14:paraId="7863D49A" w14:textId="77777777" w:rsidR="003A5BF6" w:rsidRPr="003A5BF6" w:rsidRDefault="003A5BF6" w:rsidP="003A5BF6">
      <w:pPr>
        <w:spacing w:line="480" w:lineRule="auto"/>
        <w:rPr>
          <w:rFonts w:ascii="Times New Roman" w:hAnsi="Times New Roman" w:cs="Times New Roman"/>
          <w:b/>
          <w:bCs/>
          <w:szCs w:val="24"/>
        </w:rPr>
      </w:pPr>
      <w:r w:rsidRPr="003A5BF6">
        <w:rPr>
          <w:rFonts w:ascii="Times New Roman" w:hAnsi="Times New Roman" w:cs="Times New Roman"/>
          <w:b/>
          <w:bCs/>
          <w:szCs w:val="24"/>
        </w:rPr>
        <w:t>Sources of Data</w:t>
      </w:r>
    </w:p>
    <w:p w14:paraId="28E022F0" w14:textId="77777777" w:rsidR="003A5BF6" w:rsidRPr="003A5BF6" w:rsidRDefault="003A5BF6" w:rsidP="003A5BF6">
      <w:pPr>
        <w:spacing w:line="480" w:lineRule="auto"/>
        <w:rPr>
          <w:rFonts w:ascii="Times New Roman" w:hAnsi="Times New Roman" w:cs="Times New Roman"/>
          <w:szCs w:val="24"/>
        </w:rPr>
      </w:pPr>
      <w:r w:rsidRPr="003A5BF6">
        <w:rPr>
          <w:rFonts w:ascii="Times New Roman" w:hAnsi="Times New Roman" w:cs="Times New Roman"/>
          <w:szCs w:val="24"/>
        </w:rPr>
        <w:t xml:space="preserve">The research relies exclusively on </w:t>
      </w:r>
      <w:r w:rsidRPr="003A5BF6">
        <w:rPr>
          <w:rFonts w:ascii="Times New Roman" w:hAnsi="Times New Roman" w:cs="Times New Roman"/>
          <w:b/>
          <w:bCs/>
          <w:szCs w:val="24"/>
        </w:rPr>
        <w:t>secondary sources</w:t>
      </w:r>
      <w:r w:rsidRPr="003A5BF6">
        <w:rPr>
          <w:rFonts w:ascii="Times New Roman" w:hAnsi="Times New Roman" w:cs="Times New Roman"/>
          <w:szCs w:val="24"/>
        </w:rPr>
        <w:t xml:space="preserve">, which are considered authoritative in legal scholarship. These sources include peer-reviewed journal articles, academic textbooks, </w:t>
      </w:r>
      <w:r w:rsidRPr="003A5BF6">
        <w:rPr>
          <w:rFonts w:ascii="Times New Roman" w:hAnsi="Times New Roman" w:cs="Times New Roman"/>
          <w:szCs w:val="24"/>
        </w:rPr>
        <w:lastRenderedPageBreak/>
        <w:t xml:space="preserve">international policy reports, and regulatory guidance issued by governmental and intergovernmental bodies. </w:t>
      </w:r>
      <w:proofErr w:type="gramStart"/>
      <w:r w:rsidRPr="003A5BF6">
        <w:rPr>
          <w:rFonts w:ascii="Times New Roman" w:hAnsi="Times New Roman" w:cs="Times New Roman"/>
          <w:szCs w:val="24"/>
        </w:rPr>
        <w:t>Particular emphasis</w:t>
      </w:r>
      <w:proofErr w:type="gramEnd"/>
      <w:r w:rsidRPr="003A5BF6">
        <w:rPr>
          <w:rFonts w:ascii="Times New Roman" w:hAnsi="Times New Roman" w:cs="Times New Roman"/>
          <w:szCs w:val="24"/>
        </w:rPr>
        <w:t xml:space="preserve"> is placed on recent literature addressing digital tourism markets and cross-border consumer protection challenges. Judicial decisions and documented tourism dispute cases are also examined to illustrate how consumer protection laws are interpreted and enforced.</w:t>
      </w:r>
    </w:p>
    <w:p w14:paraId="39A928EE" w14:textId="77777777" w:rsidR="003A5BF6" w:rsidRPr="003A5BF6" w:rsidRDefault="003A5BF6" w:rsidP="003A5BF6">
      <w:pPr>
        <w:spacing w:line="480" w:lineRule="auto"/>
        <w:rPr>
          <w:rFonts w:ascii="Times New Roman" w:hAnsi="Times New Roman" w:cs="Times New Roman"/>
          <w:b/>
          <w:bCs/>
          <w:szCs w:val="24"/>
        </w:rPr>
      </w:pPr>
      <w:r w:rsidRPr="003A5BF6">
        <w:rPr>
          <w:rFonts w:ascii="Times New Roman" w:hAnsi="Times New Roman" w:cs="Times New Roman"/>
          <w:b/>
          <w:bCs/>
          <w:szCs w:val="24"/>
        </w:rPr>
        <w:t>Analytical Framework</w:t>
      </w:r>
    </w:p>
    <w:p w14:paraId="299400D6" w14:textId="77777777" w:rsidR="003A5BF6" w:rsidRPr="003A5BF6" w:rsidRDefault="003A5BF6" w:rsidP="003A5BF6">
      <w:pPr>
        <w:spacing w:line="480" w:lineRule="auto"/>
        <w:rPr>
          <w:rFonts w:ascii="Times New Roman" w:hAnsi="Times New Roman" w:cs="Times New Roman"/>
          <w:szCs w:val="24"/>
        </w:rPr>
      </w:pPr>
      <w:r w:rsidRPr="003A5BF6">
        <w:rPr>
          <w:rFonts w:ascii="Times New Roman" w:hAnsi="Times New Roman" w:cs="Times New Roman"/>
          <w:szCs w:val="24"/>
        </w:rPr>
        <w:t xml:space="preserve">Data are analysed using </w:t>
      </w:r>
      <w:r w:rsidRPr="003A5BF6">
        <w:rPr>
          <w:rFonts w:ascii="Times New Roman" w:hAnsi="Times New Roman" w:cs="Times New Roman"/>
          <w:b/>
          <w:bCs/>
          <w:szCs w:val="24"/>
        </w:rPr>
        <w:t>thematic legal analysis</w:t>
      </w:r>
      <w:r w:rsidRPr="003A5BF6">
        <w:rPr>
          <w:rFonts w:ascii="Times New Roman" w:hAnsi="Times New Roman" w:cs="Times New Roman"/>
          <w:szCs w:val="24"/>
        </w:rPr>
        <w:t xml:space="preserve">, whereby recurring legal themes are identified and examined across the literature. Key themes include </w:t>
      </w:r>
      <w:proofErr w:type="spellStart"/>
      <w:r w:rsidRPr="003A5BF6">
        <w:rPr>
          <w:rFonts w:ascii="Times New Roman" w:hAnsi="Times New Roman" w:cs="Times New Roman"/>
          <w:szCs w:val="24"/>
        </w:rPr>
        <w:t>traveler</w:t>
      </w:r>
      <w:proofErr w:type="spellEnd"/>
      <w:r w:rsidRPr="003A5BF6">
        <w:rPr>
          <w:rFonts w:ascii="Times New Roman" w:hAnsi="Times New Roman" w:cs="Times New Roman"/>
          <w:szCs w:val="24"/>
        </w:rPr>
        <w:t xml:space="preserve"> vulnerability, unfair commercial practices, safety obligations, service provider responsibilities, and consumer redress mechanisms. A </w:t>
      </w:r>
      <w:r w:rsidRPr="003A5BF6">
        <w:rPr>
          <w:rFonts w:ascii="Times New Roman" w:hAnsi="Times New Roman" w:cs="Times New Roman"/>
          <w:b/>
          <w:bCs/>
          <w:szCs w:val="24"/>
        </w:rPr>
        <w:t>comparative perspective</w:t>
      </w:r>
      <w:r w:rsidRPr="003A5BF6">
        <w:rPr>
          <w:rFonts w:ascii="Times New Roman" w:hAnsi="Times New Roman" w:cs="Times New Roman"/>
          <w:szCs w:val="24"/>
        </w:rPr>
        <w:t xml:space="preserve"> is also employed to highlight differences and similarities in consumer protection approaches across jurisdictions, reflecting the international nature of tourism.</w:t>
      </w:r>
    </w:p>
    <w:p w14:paraId="2DF0EB6F" w14:textId="77777777" w:rsidR="003A5BF6" w:rsidRPr="003A5BF6" w:rsidRDefault="003A5BF6" w:rsidP="003A5BF6">
      <w:pPr>
        <w:spacing w:line="480" w:lineRule="auto"/>
        <w:rPr>
          <w:rFonts w:ascii="Times New Roman" w:hAnsi="Times New Roman" w:cs="Times New Roman"/>
          <w:b/>
          <w:bCs/>
          <w:szCs w:val="24"/>
        </w:rPr>
      </w:pPr>
      <w:r w:rsidRPr="003A5BF6">
        <w:rPr>
          <w:rFonts w:ascii="Times New Roman" w:hAnsi="Times New Roman" w:cs="Times New Roman"/>
          <w:b/>
          <w:bCs/>
          <w:szCs w:val="24"/>
        </w:rPr>
        <w:t>Ethical Considerations and Limitations</w:t>
      </w:r>
    </w:p>
    <w:p w14:paraId="0E84C510" w14:textId="77777777" w:rsidR="003A5BF6" w:rsidRPr="003A5BF6" w:rsidRDefault="003A5BF6" w:rsidP="003A5BF6">
      <w:pPr>
        <w:spacing w:line="480" w:lineRule="auto"/>
        <w:rPr>
          <w:rFonts w:ascii="Times New Roman" w:hAnsi="Times New Roman" w:cs="Times New Roman"/>
          <w:szCs w:val="24"/>
        </w:rPr>
      </w:pPr>
      <w:r w:rsidRPr="003A5BF6">
        <w:rPr>
          <w:rFonts w:ascii="Times New Roman" w:hAnsi="Times New Roman" w:cs="Times New Roman"/>
          <w:szCs w:val="24"/>
        </w:rPr>
        <w:t>As the research uses only secondary data, ethical risks are minimal. Academic integrity is maintained through accurate citation and objective interpretation of sources. The main limitation lies in the absence of primary consumer perspectives; however, this does not undermine the study’s validity, as the focus remains on legal and regulatory analysis.</w:t>
      </w:r>
    </w:p>
    <w:p w14:paraId="5ED1AFD2" w14:textId="1688B215" w:rsidR="000437FE" w:rsidRPr="00831A6D" w:rsidRDefault="000437FE" w:rsidP="003A5BF6">
      <w:pPr>
        <w:spacing w:line="480" w:lineRule="auto"/>
        <w:rPr>
          <w:rStyle w:val="Heading1Char"/>
          <w:rFonts w:ascii="Times New Roman" w:hAnsi="Times New Roman" w:cs="Times New Roman"/>
          <w:b/>
          <w:bCs/>
          <w:color w:val="auto"/>
          <w:sz w:val="24"/>
          <w:szCs w:val="24"/>
        </w:rPr>
      </w:pPr>
    </w:p>
    <w:p w14:paraId="6E6A9219" w14:textId="77777777" w:rsidR="003A5BF6" w:rsidRPr="00831A6D" w:rsidRDefault="003A5BF6" w:rsidP="003A5BF6">
      <w:pPr>
        <w:spacing w:line="480" w:lineRule="auto"/>
        <w:rPr>
          <w:rStyle w:val="Heading1Char"/>
          <w:rFonts w:ascii="Times New Roman" w:hAnsi="Times New Roman" w:cs="Times New Roman"/>
          <w:b/>
          <w:bCs/>
          <w:color w:val="auto"/>
          <w:sz w:val="24"/>
          <w:szCs w:val="24"/>
        </w:rPr>
      </w:pPr>
    </w:p>
    <w:p w14:paraId="39908C2E" w14:textId="77777777" w:rsidR="003A5BF6" w:rsidRPr="00831A6D" w:rsidRDefault="003A5BF6" w:rsidP="003A5BF6">
      <w:pPr>
        <w:spacing w:line="480" w:lineRule="auto"/>
        <w:rPr>
          <w:rStyle w:val="Heading1Char"/>
          <w:rFonts w:ascii="Times New Roman" w:hAnsi="Times New Roman" w:cs="Times New Roman"/>
          <w:b/>
          <w:bCs/>
          <w:color w:val="auto"/>
          <w:sz w:val="24"/>
          <w:szCs w:val="24"/>
        </w:rPr>
      </w:pPr>
    </w:p>
    <w:p w14:paraId="695337F2" w14:textId="77777777" w:rsidR="003A5BF6" w:rsidRPr="00831A6D" w:rsidRDefault="003A5BF6" w:rsidP="003A5BF6">
      <w:pPr>
        <w:spacing w:line="480" w:lineRule="auto"/>
        <w:rPr>
          <w:rStyle w:val="Heading1Char"/>
          <w:rFonts w:ascii="Times New Roman" w:hAnsi="Times New Roman" w:cs="Times New Roman"/>
          <w:b/>
          <w:bCs/>
          <w:color w:val="auto"/>
          <w:sz w:val="24"/>
          <w:szCs w:val="24"/>
        </w:rPr>
      </w:pPr>
    </w:p>
    <w:p w14:paraId="33BFA5F9" w14:textId="66A174C3" w:rsidR="00C82410" w:rsidRPr="00831A6D" w:rsidRDefault="00A433D7" w:rsidP="00AB5112">
      <w:pPr>
        <w:spacing w:line="480" w:lineRule="auto"/>
        <w:rPr>
          <w:rStyle w:val="Heading1Char"/>
          <w:rFonts w:ascii="Times New Roman" w:hAnsi="Times New Roman" w:cs="Times New Roman"/>
          <w:b/>
          <w:bCs/>
          <w:color w:val="auto"/>
          <w:sz w:val="24"/>
          <w:szCs w:val="24"/>
        </w:rPr>
      </w:pPr>
      <w:bookmarkStart w:id="4" w:name="_Toc221201958"/>
      <w:r w:rsidRPr="00831A6D">
        <w:rPr>
          <w:rStyle w:val="Heading1Char"/>
          <w:rFonts w:ascii="Times New Roman" w:hAnsi="Times New Roman" w:cs="Times New Roman"/>
          <w:b/>
          <w:bCs/>
          <w:color w:val="auto"/>
          <w:sz w:val="24"/>
          <w:szCs w:val="24"/>
        </w:rPr>
        <w:lastRenderedPageBreak/>
        <w:t>4</w:t>
      </w:r>
      <w:r w:rsidR="00582227" w:rsidRPr="00831A6D">
        <w:rPr>
          <w:rStyle w:val="Heading1Char"/>
          <w:rFonts w:ascii="Times New Roman" w:hAnsi="Times New Roman" w:cs="Times New Roman"/>
          <w:b/>
          <w:bCs/>
          <w:color w:val="auto"/>
          <w:sz w:val="24"/>
          <w:szCs w:val="24"/>
        </w:rPr>
        <w:t xml:space="preserve"> </w:t>
      </w:r>
      <w:r w:rsidR="00160E9C" w:rsidRPr="00831A6D">
        <w:rPr>
          <w:rStyle w:val="Heading1Char"/>
          <w:rFonts w:ascii="Times New Roman" w:hAnsi="Times New Roman" w:cs="Times New Roman"/>
          <w:b/>
          <w:bCs/>
          <w:color w:val="auto"/>
          <w:sz w:val="24"/>
          <w:szCs w:val="24"/>
        </w:rPr>
        <w:t>Finding</w:t>
      </w:r>
      <w:bookmarkEnd w:id="4"/>
    </w:p>
    <w:p w14:paraId="26C21CC3" w14:textId="77777777" w:rsidR="00045641" w:rsidRPr="00045641" w:rsidRDefault="00045641" w:rsidP="00045641">
      <w:pPr>
        <w:spacing w:line="480" w:lineRule="auto"/>
        <w:rPr>
          <w:rFonts w:ascii="Times New Roman" w:hAnsi="Times New Roman" w:cs="Times New Roman"/>
          <w:szCs w:val="24"/>
        </w:rPr>
      </w:pPr>
      <w:r w:rsidRPr="00045641">
        <w:rPr>
          <w:rFonts w:ascii="Times New Roman" w:hAnsi="Times New Roman" w:cs="Times New Roman"/>
          <w:szCs w:val="24"/>
        </w:rPr>
        <w:t xml:space="preserve">Based on the examination of legal frameworks, regulatory guidance, and academic literature, it has been determined that consumer protection laws play a significant role in resolving the structural hazards that are encountered by travellers within the tourist industry. In the tourism industry, consumers are intrinsically vulnerable </w:t>
      </w:r>
      <w:proofErr w:type="gramStart"/>
      <w:r w:rsidRPr="00045641">
        <w:rPr>
          <w:rFonts w:ascii="Times New Roman" w:hAnsi="Times New Roman" w:cs="Times New Roman"/>
          <w:szCs w:val="24"/>
        </w:rPr>
        <w:t>due to the fact that</w:t>
      </w:r>
      <w:proofErr w:type="gramEnd"/>
      <w:r w:rsidRPr="00045641">
        <w:rPr>
          <w:rFonts w:ascii="Times New Roman" w:hAnsi="Times New Roman" w:cs="Times New Roman"/>
          <w:szCs w:val="24"/>
        </w:rPr>
        <w:t xml:space="preserve"> they are required to make payments in advance, they are dependent on promotional information, and they have little negotiating power. This is one of the most significant discoveries. According to Wells et al. (2018), consumer protection laws are a direct response to these vulnerabilities. These laws impose legal obligations on tourism service providers, which cannot be removed through contractual conditions. </w:t>
      </w:r>
      <w:r w:rsidRPr="00045641">
        <w:rPr>
          <w:rFonts w:ascii="Times New Roman" w:hAnsi="Times New Roman" w:cs="Times New Roman"/>
          <w:szCs w:val="24"/>
        </w:rPr>
        <w:br/>
        <w:t xml:space="preserve">A significant finding pertains to the improvement of the rights of travellers through the implementation of statutory intervention. Legislation designed to protect consumers guarantees that travellers have rights that can be enforced, including the right to accurate information, transparent pricing, and fair contractual conditions. In the tourism industry, where services are frequently ordered remotely and utilized </w:t>
      </w:r>
      <w:proofErr w:type="gramStart"/>
      <w:r w:rsidRPr="00045641">
        <w:rPr>
          <w:rFonts w:ascii="Times New Roman" w:hAnsi="Times New Roman" w:cs="Times New Roman"/>
          <w:szCs w:val="24"/>
        </w:rPr>
        <w:t>at a later time</w:t>
      </w:r>
      <w:proofErr w:type="gramEnd"/>
      <w:r w:rsidRPr="00045641">
        <w:rPr>
          <w:rFonts w:ascii="Times New Roman" w:hAnsi="Times New Roman" w:cs="Times New Roman"/>
          <w:szCs w:val="24"/>
        </w:rPr>
        <w:t>, these safeguards are of utmost significance. According to the findings of the study, statutory consumer rights typically take precedence over unjust commercial conditions, which helps to rectify power imbalances that exist between service providers and travellers (</w:t>
      </w:r>
      <w:proofErr w:type="spellStart"/>
      <w:r w:rsidRPr="00045641">
        <w:rPr>
          <w:rFonts w:ascii="Times New Roman" w:hAnsi="Times New Roman" w:cs="Times New Roman"/>
          <w:szCs w:val="24"/>
        </w:rPr>
        <w:t>Micklitz</w:t>
      </w:r>
      <w:proofErr w:type="spellEnd"/>
      <w:r w:rsidRPr="00045641">
        <w:rPr>
          <w:rFonts w:ascii="Times New Roman" w:hAnsi="Times New Roman" w:cs="Times New Roman"/>
          <w:szCs w:val="24"/>
        </w:rPr>
        <w:t xml:space="preserve">, 2015). </w:t>
      </w:r>
      <w:r w:rsidRPr="00045641">
        <w:rPr>
          <w:rFonts w:ascii="Times New Roman" w:hAnsi="Times New Roman" w:cs="Times New Roman"/>
          <w:szCs w:val="24"/>
        </w:rPr>
        <w:br/>
        <w:t xml:space="preserve">An additional significant discovery pertains to the regulation of deceptive advertising and unethical business practices. Deceptive pricing, hidden costs, and inflated marketing claims are frequently identified as main causes of customer complaints concerning tourism, according to the research that has been conducted. Misleading omissions, such as failing to disclose additional fees or service limitations, are increasingly being classified as prohibited practices under </w:t>
      </w:r>
      <w:r w:rsidRPr="00045641">
        <w:rPr>
          <w:rFonts w:ascii="Times New Roman" w:hAnsi="Times New Roman" w:cs="Times New Roman"/>
          <w:szCs w:val="24"/>
        </w:rPr>
        <w:lastRenderedPageBreak/>
        <w:t xml:space="preserve">consumer protection legislation. This legislative approach represents a shift towards valuing openness and informed consumer choice, particularly in digital tourist markets (Santos &amp; Basso, 2019). This shift is particularly noticeable in the European Union. </w:t>
      </w:r>
      <w:r w:rsidRPr="00045641">
        <w:rPr>
          <w:rFonts w:ascii="Times New Roman" w:hAnsi="Times New Roman" w:cs="Times New Roman"/>
          <w:szCs w:val="24"/>
        </w:rPr>
        <w:br/>
        <w:t xml:space="preserve">These findings provide even more light on the necessity of package travel legislation in terms of enhancing consumer safety. By delegating responsibility for the whole performance of the trip package to a single organiser, package travel rules simplify the process of making complicated travel arrangements. By doing so, uncertainty that is caused by fragmented supply chains is reduced, and consumers are provided with a clear point of accountability </w:t>
      </w:r>
      <w:proofErr w:type="gramStart"/>
      <w:r w:rsidRPr="00045641">
        <w:rPr>
          <w:rFonts w:ascii="Times New Roman" w:hAnsi="Times New Roman" w:cs="Times New Roman"/>
          <w:szCs w:val="24"/>
        </w:rPr>
        <w:t>in the event that</w:t>
      </w:r>
      <w:proofErr w:type="gramEnd"/>
      <w:r w:rsidRPr="00045641">
        <w:rPr>
          <w:rFonts w:ascii="Times New Roman" w:hAnsi="Times New Roman" w:cs="Times New Roman"/>
          <w:szCs w:val="24"/>
        </w:rPr>
        <w:t xml:space="preserve"> services are not provided as expected. According to Lohmann and Netto (2016), there is evidence from regulatory guidance that implies that such frameworks have increased access to refunds, compensation, and support during travel delays. </w:t>
      </w:r>
      <w:r w:rsidRPr="00045641">
        <w:rPr>
          <w:rFonts w:ascii="Times New Roman" w:hAnsi="Times New Roman" w:cs="Times New Roman"/>
          <w:szCs w:val="24"/>
        </w:rPr>
        <w:br/>
        <w:t>There is a growing recognition that safety and service quality standards are another essential component of consumer protection. The provision of tourism services typically involves activities such as transportation, lodging, and recreational pursuits, all of which incorporate inherent dangers. According to the findings of the analysis, consumer protection laws are a useful supplement to sector-specific safety requirements since they impose baseline standards of care and quality that cannot be waived through contractual agreements. In the realms of adventure tourism and platform-based accommodation arrangements, where regulatory monitoring has struggled to keep up with market innovation (</w:t>
      </w:r>
      <w:proofErr w:type="spellStart"/>
      <w:r w:rsidRPr="00045641">
        <w:rPr>
          <w:rFonts w:ascii="Times New Roman" w:hAnsi="Times New Roman" w:cs="Times New Roman"/>
          <w:szCs w:val="24"/>
        </w:rPr>
        <w:t>Pizam</w:t>
      </w:r>
      <w:proofErr w:type="spellEnd"/>
      <w:r w:rsidRPr="00045641">
        <w:rPr>
          <w:rFonts w:ascii="Times New Roman" w:hAnsi="Times New Roman" w:cs="Times New Roman"/>
          <w:szCs w:val="24"/>
        </w:rPr>
        <w:t xml:space="preserve"> &amp; Mansfeld, 2016), this has shown to be particularly pertinent. </w:t>
      </w:r>
      <w:r w:rsidRPr="00045641">
        <w:rPr>
          <w:rFonts w:ascii="Times New Roman" w:hAnsi="Times New Roman" w:cs="Times New Roman"/>
          <w:szCs w:val="24"/>
        </w:rPr>
        <w:br/>
        <w:t xml:space="preserve">The data also suggest that tourism service providers are subject to increased compliance requirements </w:t>
      </w:r>
      <w:proofErr w:type="gramStart"/>
      <w:r w:rsidRPr="00045641">
        <w:rPr>
          <w:rFonts w:ascii="Times New Roman" w:hAnsi="Times New Roman" w:cs="Times New Roman"/>
          <w:szCs w:val="24"/>
        </w:rPr>
        <w:t>as a result of</w:t>
      </w:r>
      <w:proofErr w:type="gramEnd"/>
      <w:r w:rsidRPr="00045641">
        <w:rPr>
          <w:rFonts w:ascii="Times New Roman" w:hAnsi="Times New Roman" w:cs="Times New Roman"/>
          <w:szCs w:val="24"/>
        </w:rPr>
        <w:t xml:space="preserve"> consumer protection regulations. Companies are obligated to guarantee that they are engaging in truthful marketing, providing transparent pricing, making </w:t>
      </w:r>
      <w:r w:rsidRPr="00045641">
        <w:rPr>
          <w:rFonts w:ascii="Times New Roman" w:hAnsi="Times New Roman" w:cs="Times New Roman"/>
          <w:szCs w:val="24"/>
        </w:rPr>
        <w:lastRenderedPageBreak/>
        <w:t xml:space="preserve">complaint-handling methods easily available, and working cooperatively with regulatory agencies. If these commitments are not met, there is a possibility that enforcement actions, financial penalties, and damage to reputation will be taken against someone. As a result of this deterrent impact, ethical corporate conduct is encouraged, and improved service standards are promoted throughout the tourism industry (OECD, 2020). </w:t>
      </w:r>
      <w:r w:rsidRPr="00045641">
        <w:rPr>
          <w:rFonts w:ascii="Times New Roman" w:hAnsi="Times New Roman" w:cs="Times New Roman"/>
          <w:szCs w:val="24"/>
        </w:rPr>
        <w:br/>
        <w:t xml:space="preserve">In conclusion, the investigation reveals that consumer redress options, such as alternative dispute resolution (ADR), are becoming increasingly significant. Alternative dispute resolution (ADR) is extensively recommended as a tool for settling tourism issues, particularly in cross-border circumstances, because it is both cost-effective and efficient. On the other hand, the findings indicate that there are continued concerns over accessibility, procedural fairness, and consumer awareness of alternative dispute resolution protocols. </w:t>
      </w:r>
      <w:proofErr w:type="gramStart"/>
      <w:r w:rsidRPr="00045641">
        <w:rPr>
          <w:rFonts w:ascii="Times New Roman" w:hAnsi="Times New Roman" w:cs="Times New Roman"/>
          <w:szCs w:val="24"/>
        </w:rPr>
        <w:t>In the event that</w:t>
      </w:r>
      <w:proofErr w:type="gramEnd"/>
      <w:r w:rsidRPr="00045641">
        <w:rPr>
          <w:rFonts w:ascii="Times New Roman" w:hAnsi="Times New Roman" w:cs="Times New Roman"/>
          <w:szCs w:val="24"/>
        </w:rPr>
        <w:t xml:space="preserve"> they restrict access to courts or mandate that disputes be resolved in foreign jurisdictions, mandatory alternative dispute resolution clauses may be detrimental to travellers (Spencer, 2020). </w:t>
      </w:r>
      <w:r w:rsidRPr="00045641">
        <w:rPr>
          <w:rFonts w:ascii="Times New Roman" w:hAnsi="Times New Roman" w:cs="Times New Roman"/>
          <w:szCs w:val="24"/>
        </w:rPr>
        <w:br/>
        <w:t xml:space="preserve">Taking everything into consideration, the findings demonstrate that consumer protection regulations are </w:t>
      </w:r>
      <w:proofErr w:type="gramStart"/>
      <w:r w:rsidRPr="00045641">
        <w:rPr>
          <w:rFonts w:ascii="Times New Roman" w:hAnsi="Times New Roman" w:cs="Times New Roman"/>
          <w:szCs w:val="24"/>
        </w:rPr>
        <w:t>absolutely necessary</w:t>
      </w:r>
      <w:proofErr w:type="gramEnd"/>
      <w:r w:rsidRPr="00045641">
        <w:rPr>
          <w:rFonts w:ascii="Times New Roman" w:hAnsi="Times New Roman" w:cs="Times New Roman"/>
          <w:szCs w:val="24"/>
        </w:rPr>
        <w:t xml:space="preserve"> for reducing the dangers that are inherent in tourism transactions. These regulations help to the integrity and viability of the tourism industry by promoting transparency, enforcing safety standards, and offering effective remedies. Additionally, they increase the confidence of travellers.</w:t>
      </w:r>
    </w:p>
    <w:p w14:paraId="649559CB" w14:textId="77777777" w:rsidR="00763D1C" w:rsidRPr="00831A6D" w:rsidRDefault="00763D1C" w:rsidP="008C18CC">
      <w:pPr>
        <w:spacing w:line="480" w:lineRule="auto"/>
        <w:rPr>
          <w:rStyle w:val="Heading1Char"/>
          <w:rFonts w:ascii="Times New Roman" w:hAnsi="Times New Roman" w:cs="Times New Roman"/>
          <w:b/>
          <w:bCs/>
          <w:color w:val="auto"/>
          <w:sz w:val="24"/>
          <w:szCs w:val="24"/>
        </w:rPr>
      </w:pPr>
    </w:p>
    <w:p w14:paraId="00B23EEC" w14:textId="77777777" w:rsidR="003A5BF6" w:rsidRPr="00831A6D" w:rsidRDefault="003A5BF6" w:rsidP="008C18CC">
      <w:pPr>
        <w:spacing w:line="480" w:lineRule="auto"/>
        <w:rPr>
          <w:rStyle w:val="Heading1Char"/>
          <w:rFonts w:ascii="Times New Roman" w:hAnsi="Times New Roman" w:cs="Times New Roman"/>
          <w:b/>
          <w:bCs/>
          <w:color w:val="auto"/>
          <w:sz w:val="24"/>
          <w:szCs w:val="24"/>
        </w:rPr>
      </w:pPr>
    </w:p>
    <w:p w14:paraId="049E7AB9" w14:textId="77777777" w:rsidR="003A5BF6" w:rsidRPr="00831A6D" w:rsidRDefault="003A5BF6" w:rsidP="008C18CC">
      <w:pPr>
        <w:spacing w:line="480" w:lineRule="auto"/>
        <w:rPr>
          <w:rStyle w:val="Heading1Char"/>
          <w:rFonts w:ascii="Times New Roman" w:hAnsi="Times New Roman" w:cs="Times New Roman"/>
          <w:b/>
          <w:bCs/>
          <w:color w:val="auto"/>
          <w:sz w:val="24"/>
          <w:szCs w:val="24"/>
        </w:rPr>
      </w:pPr>
    </w:p>
    <w:p w14:paraId="0CD9F296" w14:textId="77777777" w:rsidR="00763D1C" w:rsidRPr="00831A6D" w:rsidRDefault="00763D1C" w:rsidP="008C18CC">
      <w:pPr>
        <w:spacing w:line="480" w:lineRule="auto"/>
        <w:rPr>
          <w:rStyle w:val="Heading1Char"/>
          <w:rFonts w:ascii="Times New Roman" w:hAnsi="Times New Roman" w:cs="Times New Roman"/>
          <w:b/>
          <w:bCs/>
          <w:color w:val="auto"/>
          <w:sz w:val="24"/>
          <w:szCs w:val="24"/>
        </w:rPr>
      </w:pPr>
    </w:p>
    <w:p w14:paraId="7C6ECFA9" w14:textId="77777777" w:rsidR="00045641" w:rsidRPr="00045641" w:rsidRDefault="00496E55" w:rsidP="00045641">
      <w:pPr>
        <w:spacing w:line="480" w:lineRule="auto"/>
        <w:rPr>
          <w:rFonts w:ascii="Times New Roman" w:hAnsi="Times New Roman" w:cs="Times New Roman"/>
          <w:szCs w:val="24"/>
        </w:rPr>
      </w:pPr>
      <w:bookmarkStart w:id="5" w:name="_Toc221201959"/>
      <w:r w:rsidRPr="00831A6D">
        <w:rPr>
          <w:rStyle w:val="Heading1Char"/>
          <w:rFonts w:ascii="Times New Roman" w:hAnsi="Times New Roman" w:cs="Times New Roman"/>
          <w:b/>
          <w:bCs/>
          <w:color w:val="auto"/>
          <w:sz w:val="24"/>
          <w:szCs w:val="24"/>
        </w:rPr>
        <w:lastRenderedPageBreak/>
        <w:t>5</w:t>
      </w:r>
      <w:r w:rsidR="00F11085" w:rsidRPr="00831A6D">
        <w:rPr>
          <w:rStyle w:val="Heading1Char"/>
          <w:rFonts w:ascii="Times New Roman" w:hAnsi="Times New Roman" w:cs="Times New Roman"/>
          <w:b/>
          <w:bCs/>
          <w:color w:val="auto"/>
          <w:sz w:val="24"/>
          <w:szCs w:val="24"/>
        </w:rPr>
        <w:t>. Discussion</w:t>
      </w:r>
      <w:bookmarkEnd w:id="5"/>
      <w:r w:rsidR="00F11085" w:rsidRPr="00831A6D">
        <w:rPr>
          <w:rFonts w:ascii="Times New Roman" w:hAnsi="Times New Roman" w:cs="Times New Roman"/>
          <w:szCs w:val="24"/>
        </w:rPr>
        <w:t xml:space="preserve"> </w:t>
      </w:r>
      <w:r w:rsidR="00F11085" w:rsidRPr="00831A6D">
        <w:rPr>
          <w:rFonts w:ascii="Times New Roman" w:hAnsi="Times New Roman" w:cs="Times New Roman"/>
          <w:szCs w:val="24"/>
        </w:rPr>
        <w:br/>
      </w:r>
      <w:r w:rsidR="00045641" w:rsidRPr="00045641">
        <w:rPr>
          <w:rFonts w:ascii="Times New Roman" w:hAnsi="Times New Roman" w:cs="Times New Roman"/>
          <w:szCs w:val="24"/>
        </w:rPr>
        <w:t xml:space="preserve">The results of this study lend credence to the idea that consumer protection regulations are an essential component of an efficient regulatory framework for the tourism industry. Transactions in the tourism industry are structurally distinct from those in many other consumer markets because of the presence of advance payments, delayed service consumption, and the distribution of services across international borders. </w:t>
      </w:r>
      <w:proofErr w:type="gramStart"/>
      <w:r w:rsidR="00045641" w:rsidRPr="00045641">
        <w:rPr>
          <w:rFonts w:ascii="Times New Roman" w:hAnsi="Times New Roman" w:cs="Times New Roman"/>
          <w:szCs w:val="24"/>
        </w:rPr>
        <w:t>Due to the fact that</w:t>
      </w:r>
      <w:proofErr w:type="gramEnd"/>
      <w:r w:rsidR="00045641" w:rsidRPr="00045641">
        <w:rPr>
          <w:rFonts w:ascii="Times New Roman" w:hAnsi="Times New Roman" w:cs="Times New Roman"/>
          <w:szCs w:val="24"/>
        </w:rPr>
        <w:t xml:space="preserve"> these qualities generate ongoing risks for travellers, standard contract law is unable to appropriately handle these vulnerabilities on its own. Therefore, consumer protection legislation serves a corrective role by rebalancing power dynamics between tourism service providers and consumers (Howells et al., 2018). This leads to a more positive experience for consumers. </w:t>
      </w:r>
      <w:r w:rsidR="00045641" w:rsidRPr="00045641">
        <w:rPr>
          <w:rFonts w:ascii="Times New Roman" w:hAnsi="Times New Roman" w:cs="Times New Roman"/>
          <w:szCs w:val="24"/>
        </w:rPr>
        <w:br/>
        <w:t xml:space="preserve">The findings highlight </w:t>
      </w:r>
      <w:proofErr w:type="gramStart"/>
      <w:r w:rsidR="00045641" w:rsidRPr="00045641">
        <w:rPr>
          <w:rFonts w:ascii="Times New Roman" w:hAnsi="Times New Roman" w:cs="Times New Roman"/>
          <w:szCs w:val="24"/>
        </w:rPr>
        <w:t>a number of</w:t>
      </w:r>
      <w:proofErr w:type="gramEnd"/>
      <w:r w:rsidR="00045641" w:rsidRPr="00045641">
        <w:rPr>
          <w:rFonts w:ascii="Times New Roman" w:hAnsi="Times New Roman" w:cs="Times New Roman"/>
          <w:szCs w:val="24"/>
        </w:rPr>
        <w:t xml:space="preserve"> important issues, one of the most crucial of which is the vulnerability of travellers that arises from different levels of information. When making purchasing decisions, consumers in the tourism industry frequently rely on marketing materials, internet platforms, and intermediaries who are not directly involved in the transaction. The conversation demonstrates that regulatory intervention that targets misleading advertising and concealed pricing is necessary </w:t>
      </w:r>
      <w:proofErr w:type="gramStart"/>
      <w:r w:rsidR="00045641" w:rsidRPr="00045641">
        <w:rPr>
          <w:rFonts w:ascii="Times New Roman" w:hAnsi="Times New Roman" w:cs="Times New Roman"/>
          <w:szCs w:val="24"/>
        </w:rPr>
        <w:t>in order to</w:t>
      </w:r>
      <w:proofErr w:type="gramEnd"/>
      <w:r w:rsidR="00045641" w:rsidRPr="00045641">
        <w:rPr>
          <w:rFonts w:ascii="Times New Roman" w:hAnsi="Times New Roman" w:cs="Times New Roman"/>
          <w:szCs w:val="24"/>
        </w:rPr>
        <w:t xml:space="preserve"> safeguard the right of consumers to make informed procurement decisions. Through the categorization of misleading omissions and deceptive pricing methods as illegal, consumer protection regulations put the duty for ensuring transparency and accuracy onto enterprises, particularly in the context of digital tourism settings (Santos &amp; Basso, 2019). </w:t>
      </w:r>
      <w:r w:rsidR="00045641" w:rsidRPr="00045641">
        <w:rPr>
          <w:rFonts w:ascii="Times New Roman" w:hAnsi="Times New Roman" w:cs="Times New Roman"/>
          <w:szCs w:val="24"/>
        </w:rPr>
        <w:br/>
        <w:t xml:space="preserve">The findings that pertain to the regulation of package travel illustrate how consumer protection frameworks that are relevant to a particular industry can improve legal clarity and accountability. The assignment of responsibility to a single organiser simplifies the process of dispute resolution </w:t>
      </w:r>
      <w:r w:rsidR="00045641" w:rsidRPr="00045641">
        <w:rPr>
          <w:rFonts w:ascii="Times New Roman" w:hAnsi="Times New Roman" w:cs="Times New Roman"/>
          <w:szCs w:val="24"/>
        </w:rPr>
        <w:lastRenderedPageBreak/>
        <w:t xml:space="preserve">and decreases the burden placed on customers, who would otherwise be compelled to pursue many suppliers across multiple jurisdictions were it not for the organiser. According to Lohmann and Netto (2016), this regulatory approach is reflective of a more comprehensive policy purpose, which is to guarantee that consumer rights are enforced in fact, rather than only being legal in theory. On the other hand, the debate admits that such duties may result in an increase in compliance costs for tourism organizations, particularly small and medium-sized businesses. This raises problems regarding the proportionality of the situation and the help provided by regulatory agencies. </w:t>
      </w:r>
      <w:r w:rsidR="00045641" w:rsidRPr="00045641">
        <w:rPr>
          <w:rFonts w:ascii="Times New Roman" w:hAnsi="Times New Roman" w:cs="Times New Roman"/>
          <w:szCs w:val="24"/>
        </w:rPr>
        <w:br/>
        <w:t xml:space="preserve">The requirements that pertain to safety and service quality are yet another essential component of consumer protection in the tourism industry. The findings indicate that statutory safety standards play a significant role in preventing tourism operators from eliminating obligation through contractual terms. This is an important aspect of the industry. According to </w:t>
      </w:r>
      <w:proofErr w:type="spellStart"/>
      <w:r w:rsidR="00045641" w:rsidRPr="00045641">
        <w:rPr>
          <w:rFonts w:ascii="Times New Roman" w:hAnsi="Times New Roman" w:cs="Times New Roman"/>
          <w:szCs w:val="24"/>
        </w:rPr>
        <w:t>Pizam</w:t>
      </w:r>
      <w:proofErr w:type="spellEnd"/>
      <w:r w:rsidR="00045641" w:rsidRPr="00045641">
        <w:rPr>
          <w:rFonts w:ascii="Times New Roman" w:hAnsi="Times New Roman" w:cs="Times New Roman"/>
          <w:szCs w:val="24"/>
        </w:rPr>
        <w:t xml:space="preserve"> and Mansfeld (2016), this is of utmost significance in high-risk tourism activities and developing accommodation models, both of which have not always been able to keep up with the speed of innovation. The conversation underlines the fact that consumer protection laws perform a preventive purpose by defining minimal safety requirements. This, in turn, reduces the risk of harm occurring before conflicts emerge. </w:t>
      </w:r>
      <w:r w:rsidR="00045641" w:rsidRPr="00045641">
        <w:rPr>
          <w:rFonts w:ascii="Times New Roman" w:hAnsi="Times New Roman" w:cs="Times New Roman"/>
          <w:szCs w:val="24"/>
        </w:rPr>
        <w:br/>
        <w:t xml:space="preserve">A trend toward proactive consumer protection is reflected in the increased compliance responsibilities that are imposed on service providers in the tourism industry. The implementation of internal compliance procedures, the monitoring of third-party suppliers, and the effective response to consumer complaints are becoming increasingly significant expectations for businesses. </w:t>
      </w:r>
      <w:proofErr w:type="gramStart"/>
      <w:r w:rsidR="00045641" w:rsidRPr="00045641">
        <w:rPr>
          <w:rFonts w:ascii="Times New Roman" w:hAnsi="Times New Roman" w:cs="Times New Roman"/>
          <w:szCs w:val="24"/>
        </w:rPr>
        <w:t>Despite the fact that</w:t>
      </w:r>
      <w:proofErr w:type="gramEnd"/>
      <w:r w:rsidR="00045641" w:rsidRPr="00045641">
        <w:rPr>
          <w:rFonts w:ascii="Times New Roman" w:hAnsi="Times New Roman" w:cs="Times New Roman"/>
          <w:szCs w:val="24"/>
        </w:rPr>
        <w:t xml:space="preserve"> this improves accountability and ethical behaviour, the discussion acknowledges that inconsistent enforcement across countries may </w:t>
      </w:r>
      <w:r w:rsidR="00045641" w:rsidRPr="00045641">
        <w:rPr>
          <w:rFonts w:ascii="Times New Roman" w:hAnsi="Times New Roman" w:cs="Times New Roman"/>
          <w:szCs w:val="24"/>
        </w:rPr>
        <w:lastRenderedPageBreak/>
        <w:t>reduce the efficiency of consumer protection regimes. This lends credence to the academic community's calls for increased international coordination and harmonization of consumer protection norms specifically for the tourism industry (</w:t>
      </w:r>
      <w:proofErr w:type="spellStart"/>
      <w:r w:rsidR="00045641" w:rsidRPr="00045641">
        <w:rPr>
          <w:rFonts w:ascii="Times New Roman" w:hAnsi="Times New Roman" w:cs="Times New Roman"/>
          <w:szCs w:val="24"/>
        </w:rPr>
        <w:t>Micklitz</w:t>
      </w:r>
      <w:proofErr w:type="spellEnd"/>
      <w:r w:rsidR="00045641" w:rsidRPr="00045641">
        <w:rPr>
          <w:rFonts w:ascii="Times New Roman" w:hAnsi="Times New Roman" w:cs="Times New Roman"/>
          <w:szCs w:val="24"/>
        </w:rPr>
        <w:t xml:space="preserve">, 2015). </w:t>
      </w:r>
      <w:r w:rsidR="00045641" w:rsidRPr="00045641">
        <w:rPr>
          <w:rFonts w:ascii="Times New Roman" w:hAnsi="Times New Roman" w:cs="Times New Roman"/>
          <w:szCs w:val="24"/>
        </w:rPr>
        <w:br/>
        <w:t xml:space="preserve">Not only does the increasing dependence on alternative dispute resolution (ADR) systems demand critical discussion, but it also warrants examination. There are still concerns regarding openness, consumer awareness, and access to justice, </w:t>
      </w:r>
      <w:proofErr w:type="gramStart"/>
      <w:r w:rsidR="00045641" w:rsidRPr="00045641">
        <w:rPr>
          <w:rFonts w:ascii="Times New Roman" w:hAnsi="Times New Roman" w:cs="Times New Roman"/>
          <w:szCs w:val="24"/>
        </w:rPr>
        <w:t>despite the fact that</w:t>
      </w:r>
      <w:proofErr w:type="gramEnd"/>
      <w:r w:rsidR="00045641" w:rsidRPr="00045641">
        <w:rPr>
          <w:rFonts w:ascii="Times New Roman" w:hAnsi="Times New Roman" w:cs="Times New Roman"/>
          <w:szCs w:val="24"/>
        </w:rPr>
        <w:t xml:space="preserve"> alternative dispute resolution (ADR) offers efficiency and cost savings, particularly in disagreements involving cross-border tourism. If they restrict access to courts or force dispute settlement in legal systems that are unknown to the traveller, mandatory alternative dispute resolution clauses may be detrimental to travellers (Spencer, 2020). Based on the discussion, it is suggested that alternative dispute resolution (ADR) should be used to supplement rather than replace judicial remedies, with safeguards to guarantee that procedures are fair. </w:t>
      </w:r>
      <w:r w:rsidR="00045641" w:rsidRPr="00045641">
        <w:rPr>
          <w:rFonts w:ascii="Times New Roman" w:hAnsi="Times New Roman" w:cs="Times New Roman"/>
          <w:szCs w:val="24"/>
        </w:rPr>
        <w:br/>
        <w:t xml:space="preserve">Regarding the tourism </w:t>
      </w:r>
      <w:proofErr w:type="gramStart"/>
      <w:r w:rsidR="00045641" w:rsidRPr="00045641">
        <w:rPr>
          <w:rFonts w:ascii="Times New Roman" w:hAnsi="Times New Roman" w:cs="Times New Roman"/>
          <w:szCs w:val="24"/>
        </w:rPr>
        <w:t>industry as a whole, the</w:t>
      </w:r>
      <w:proofErr w:type="gramEnd"/>
      <w:r w:rsidR="00045641" w:rsidRPr="00045641">
        <w:rPr>
          <w:rFonts w:ascii="Times New Roman" w:hAnsi="Times New Roman" w:cs="Times New Roman"/>
          <w:szCs w:val="24"/>
        </w:rPr>
        <w:t xml:space="preserve"> discussion substantiates the notion that consumer protection regulations serve as both preventative and corrective procedures. They </w:t>
      </w:r>
      <w:proofErr w:type="gramStart"/>
      <w:r w:rsidR="00045641" w:rsidRPr="00045641">
        <w:rPr>
          <w:rFonts w:ascii="Times New Roman" w:hAnsi="Times New Roman" w:cs="Times New Roman"/>
          <w:szCs w:val="24"/>
        </w:rPr>
        <w:t>have the ability to</w:t>
      </w:r>
      <w:proofErr w:type="gramEnd"/>
      <w:r w:rsidR="00045641" w:rsidRPr="00045641">
        <w:rPr>
          <w:rFonts w:ascii="Times New Roman" w:hAnsi="Times New Roman" w:cs="Times New Roman"/>
          <w:szCs w:val="24"/>
        </w:rPr>
        <w:t xml:space="preserve"> mould the conduct of businesses, encourage openness and safety, and offer efficient solutions </w:t>
      </w:r>
      <w:proofErr w:type="gramStart"/>
      <w:r w:rsidR="00045641" w:rsidRPr="00045641">
        <w:rPr>
          <w:rFonts w:ascii="Times New Roman" w:hAnsi="Times New Roman" w:cs="Times New Roman"/>
          <w:szCs w:val="24"/>
        </w:rPr>
        <w:t>in the event that</w:t>
      </w:r>
      <w:proofErr w:type="gramEnd"/>
      <w:r w:rsidR="00045641" w:rsidRPr="00045641">
        <w:rPr>
          <w:rFonts w:ascii="Times New Roman" w:hAnsi="Times New Roman" w:cs="Times New Roman"/>
          <w:szCs w:val="24"/>
        </w:rPr>
        <w:t xml:space="preserve"> disagreements emerge. The discussion underscores the need for adaptable regulatory frameworks that preserve robust consumer protection while encouraging sustainable tourist development. This is because tourism is continuing to evolve </w:t>
      </w:r>
      <w:proofErr w:type="gramStart"/>
      <w:r w:rsidR="00045641" w:rsidRPr="00045641">
        <w:rPr>
          <w:rFonts w:ascii="Times New Roman" w:hAnsi="Times New Roman" w:cs="Times New Roman"/>
          <w:szCs w:val="24"/>
        </w:rPr>
        <w:t>as a result of</w:t>
      </w:r>
      <w:proofErr w:type="gramEnd"/>
      <w:r w:rsidR="00045641" w:rsidRPr="00045641">
        <w:rPr>
          <w:rFonts w:ascii="Times New Roman" w:hAnsi="Times New Roman" w:cs="Times New Roman"/>
          <w:szCs w:val="24"/>
        </w:rPr>
        <w:t xml:space="preserve"> digitalization and global uncertainties.</w:t>
      </w:r>
    </w:p>
    <w:p w14:paraId="5B7D2264" w14:textId="42217E21" w:rsidR="00831A6D" w:rsidRPr="00831A6D" w:rsidRDefault="00831A6D" w:rsidP="00045641">
      <w:pPr>
        <w:spacing w:line="480" w:lineRule="auto"/>
        <w:rPr>
          <w:rFonts w:ascii="Times New Roman" w:hAnsi="Times New Roman" w:cs="Times New Roman"/>
          <w:szCs w:val="24"/>
        </w:rPr>
      </w:pPr>
    </w:p>
    <w:p w14:paraId="3007DCD9" w14:textId="77777777" w:rsidR="00831A6D" w:rsidRPr="00831A6D" w:rsidRDefault="00831A6D" w:rsidP="00831A6D">
      <w:pPr>
        <w:spacing w:line="480" w:lineRule="auto"/>
        <w:rPr>
          <w:rFonts w:ascii="Times New Roman" w:hAnsi="Times New Roman" w:cs="Times New Roman"/>
          <w:szCs w:val="24"/>
        </w:rPr>
      </w:pPr>
    </w:p>
    <w:p w14:paraId="6454E5B3" w14:textId="77777777" w:rsidR="000437FE" w:rsidRPr="00831A6D" w:rsidRDefault="000437FE" w:rsidP="002F73F5">
      <w:pPr>
        <w:spacing w:line="480" w:lineRule="auto"/>
        <w:rPr>
          <w:rFonts w:ascii="Times New Roman" w:hAnsi="Times New Roman" w:cs="Times New Roman"/>
          <w:szCs w:val="24"/>
        </w:rPr>
      </w:pPr>
    </w:p>
    <w:p w14:paraId="044BA3A1" w14:textId="77777777" w:rsidR="00C06DEB" w:rsidRPr="00C06DEB" w:rsidRDefault="00EB264E" w:rsidP="00C06DEB">
      <w:pPr>
        <w:spacing w:line="480" w:lineRule="auto"/>
        <w:rPr>
          <w:rFonts w:ascii="Times New Roman" w:hAnsi="Times New Roman" w:cs="Times New Roman"/>
          <w:szCs w:val="24"/>
        </w:rPr>
      </w:pPr>
      <w:bookmarkStart w:id="6" w:name="_Toc221201960"/>
      <w:r w:rsidRPr="00831A6D">
        <w:rPr>
          <w:rStyle w:val="Heading1Char"/>
          <w:rFonts w:ascii="Times New Roman" w:hAnsi="Times New Roman" w:cs="Times New Roman"/>
          <w:b/>
          <w:bCs/>
          <w:color w:val="auto"/>
          <w:sz w:val="24"/>
          <w:szCs w:val="24"/>
        </w:rPr>
        <w:lastRenderedPageBreak/>
        <w:t>6</w:t>
      </w:r>
      <w:r w:rsidR="00F11085" w:rsidRPr="00831A6D">
        <w:rPr>
          <w:rStyle w:val="Heading1Char"/>
          <w:rFonts w:ascii="Times New Roman" w:hAnsi="Times New Roman" w:cs="Times New Roman"/>
          <w:b/>
          <w:bCs/>
          <w:color w:val="auto"/>
          <w:sz w:val="24"/>
          <w:szCs w:val="24"/>
        </w:rPr>
        <w:t>. Conclusion</w:t>
      </w:r>
      <w:bookmarkEnd w:id="6"/>
      <w:r w:rsidR="00F11085" w:rsidRPr="00831A6D">
        <w:rPr>
          <w:rFonts w:ascii="Times New Roman" w:hAnsi="Times New Roman" w:cs="Times New Roman"/>
          <w:b/>
          <w:bCs/>
          <w:szCs w:val="24"/>
        </w:rPr>
        <w:t xml:space="preserve"> </w:t>
      </w:r>
      <w:r w:rsidR="00F11085" w:rsidRPr="00831A6D">
        <w:rPr>
          <w:rFonts w:ascii="Times New Roman" w:hAnsi="Times New Roman" w:cs="Times New Roman"/>
          <w:szCs w:val="24"/>
        </w:rPr>
        <w:br/>
      </w:r>
      <w:bookmarkStart w:id="7" w:name="_Toc221201961"/>
      <w:r w:rsidR="00C06DEB" w:rsidRPr="00C06DEB">
        <w:rPr>
          <w:rFonts w:ascii="Times New Roman" w:hAnsi="Times New Roman" w:cs="Times New Roman"/>
          <w:szCs w:val="24"/>
        </w:rPr>
        <w:t xml:space="preserve">The purpose of this project was to investigate the function of consumer protection laws within the tourist industry, with the goal of highlighting the significance of these laws in addressing the specific dangers that are encountered by travellers. Consumers are put in a position where they are vulnerable to unfair business practices, misleading information, and safety issues when they engage in tourism transactions. These transactions are typified by upfront payments, information asymmetry, and cross-border service delivery. By establishing mandatory norms that promote transparency, fairness, and accountability within tourism markets, the study reveals that consumer protection laws are vital in managing these risks. These laws are essential because they set mandatory requirements. </w:t>
      </w:r>
      <w:r w:rsidR="00C06DEB" w:rsidRPr="00C06DEB">
        <w:rPr>
          <w:rFonts w:ascii="Times New Roman" w:hAnsi="Times New Roman" w:cs="Times New Roman"/>
          <w:szCs w:val="24"/>
        </w:rPr>
        <w:br/>
        <w:t xml:space="preserve">The results of this study demonstrate that statutory consumer rights, particularly those pertaining to truthful advertising, clear pricing, and the regulation of package travel, greatly strengthen the legal position of travellers. Through the overriding of unjust contractual conditions and the assignment of unambiguous obligation to service providers, consumer protection laws guarantee that travellers have recourse to appropriate remedies </w:t>
      </w:r>
      <w:proofErr w:type="gramStart"/>
      <w:r w:rsidR="00C06DEB" w:rsidRPr="00C06DEB">
        <w:rPr>
          <w:rFonts w:ascii="Times New Roman" w:hAnsi="Times New Roman" w:cs="Times New Roman"/>
          <w:szCs w:val="24"/>
        </w:rPr>
        <w:t>in the event that</w:t>
      </w:r>
      <w:proofErr w:type="gramEnd"/>
      <w:r w:rsidR="00C06DEB" w:rsidRPr="00C06DEB">
        <w:rPr>
          <w:rFonts w:ascii="Times New Roman" w:hAnsi="Times New Roman" w:cs="Times New Roman"/>
          <w:szCs w:val="24"/>
        </w:rPr>
        <w:t xml:space="preserve"> services fail to meet their expectations. Furthermore, safety and service quality duties have a preventive function by establishing baseline standards that tourism operators are required to follow, regardless of any contractual disclaimers that may be present. </w:t>
      </w:r>
      <w:r w:rsidR="00C06DEB" w:rsidRPr="00C06DEB">
        <w:rPr>
          <w:rFonts w:ascii="Times New Roman" w:hAnsi="Times New Roman" w:cs="Times New Roman"/>
          <w:szCs w:val="24"/>
        </w:rPr>
        <w:br/>
        <w:t xml:space="preserve">The discussion also brings to light the rising duties that are placed on tourism service providers to comply with consumer protection standards, as well as the growing utilization of alternative dispute resolution processes. </w:t>
      </w:r>
      <w:proofErr w:type="gramStart"/>
      <w:r w:rsidR="00C06DEB" w:rsidRPr="00C06DEB">
        <w:rPr>
          <w:rFonts w:ascii="Times New Roman" w:hAnsi="Times New Roman" w:cs="Times New Roman"/>
          <w:szCs w:val="24"/>
        </w:rPr>
        <w:t>Despite the fact that</w:t>
      </w:r>
      <w:proofErr w:type="gramEnd"/>
      <w:r w:rsidR="00C06DEB" w:rsidRPr="00C06DEB">
        <w:rPr>
          <w:rFonts w:ascii="Times New Roman" w:hAnsi="Times New Roman" w:cs="Times New Roman"/>
          <w:szCs w:val="24"/>
        </w:rPr>
        <w:t xml:space="preserve"> these advances improve efficiency, they need to be properly controlled </w:t>
      </w:r>
      <w:proofErr w:type="gramStart"/>
      <w:r w:rsidR="00C06DEB" w:rsidRPr="00C06DEB">
        <w:rPr>
          <w:rFonts w:ascii="Times New Roman" w:hAnsi="Times New Roman" w:cs="Times New Roman"/>
          <w:szCs w:val="24"/>
        </w:rPr>
        <w:t>in order to</w:t>
      </w:r>
      <w:proofErr w:type="gramEnd"/>
      <w:r w:rsidR="00C06DEB" w:rsidRPr="00C06DEB">
        <w:rPr>
          <w:rFonts w:ascii="Times New Roman" w:hAnsi="Times New Roman" w:cs="Times New Roman"/>
          <w:szCs w:val="24"/>
        </w:rPr>
        <w:t xml:space="preserve"> guarantee that customers have access to them and that they are treated fairly in the process. </w:t>
      </w:r>
      <w:r w:rsidR="00C06DEB" w:rsidRPr="00C06DEB">
        <w:rPr>
          <w:rFonts w:ascii="Times New Roman" w:hAnsi="Times New Roman" w:cs="Times New Roman"/>
          <w:szCs w:val="24"/>
        </w:rPr>
        <w:br/>
      </w:r>
      <w:r w:rsidR="00C06DEB" w:rsidRPr="00C06DEB">
        <w:rPr>
          <w:rFonts w:ascii="Times New Roman" w:hAnsi="Times New Roman" w:cs="Times New Roman"/>
          <w:szCs w:val="24"/>
        </w:rPr>
        <w:lastRenderedPageBreak/>
        <w:t xml:space="preserve">In general, policies that protect consumers are an essential component of the governance of sustainable tourism institutions. Consumer protection frameworks that are both robust and adaptable will continue to be essential </w:t>
      </w:r>
      <w:proofErr w:type="gramStart"/>
      <w:r w:rsidR="00C06DEB" w:rsidRPr="00C06DEB">
        <w:rPr>
          <w:rFonts w:ascii="Times New Roman" w:hAnsi="Times New Roman" w:cs="Times New Roman"/>
          <w:szCs w:val="24"/>
        </w:rPr>
        <w:t>in order to</w:t>
      </w:r>
      <w:proofErr w:type="gramEnd"/>
      <w:r w:rsidR="00C06DEB" w:rsidRPr="00C06DEB">
        <w:rPr>
          <w:rFonts w:ascii="Times New Roman" w:hAnsi="Times New Roman" w:cs="Times New Roman"/>
          <w:szCs w:val="24"/>
        </w:rPr>
        <w:t xml:space="preserve"> preserve the confidence of travellers and the integrity of the market as tourism continues to undergo transformations brought about by digitalization and global uncertainties.</w:t>
      </w:r>
    </w:p>
    <w:p w14:paraId="4E05CA99" w14:textId="77777777" w:rsidR="00C06DEB" w:rsidRDefault="00C06DEB" w:rsidP="00C06DEB">
      <w:pPr>
        <w:spacing w:line="480" w:lineRule="auto"/>
        <w:rPr>
          <w:rFonts w:ascii="Times New Roman" w:hAnsi="Times New Roman" w:cs="Times New Roman"/>
          <w:b/>
          <w:bCs/>
          <w:szCs w:val="24"/>
        </w:rPr>
      </w:pPr>
    </w:p>
    <w:p w14:paraId="04A48DCD" w14:textId="77777777" w:rsidR="00C06DEB" w:rsidRDefault="00C06DEB" w:rsidP="00C06DEB">
      <w:pPr>
        <w:spacing w:line="480" w:lineRule="auto"/>
        <w:rPr>
          <w:rFonts w:ascii="Times New Roman" w:hAnsi="Times New Roman" w:cs="Times New Roman"/>
          <w:b/>
          <w:bCs/>
          <w:szCs w:val="24"/>
        </w:rPr>
      </w:pPr>
    </w:p>
    <w:p w14:paraId="3D814E57" w14:textId="77777777" w:rsidR="00C06DEB" w:rsidRDefault="00C06DEB" w:rsidP="00C06DEB">
      <w:pPr>
        <w:spacing w:line="480" w:lineRule="auto"/>
        <w:rPr>
          <w:rFonts w:ascii="Times New Roman" w:hAnsi="Times New Roman" w:cs="Times New Roman"/>
          <w:b/>
          <w:bCs/>
          <w:szCs w:val="24"/>
        </w:rPr>
      </w:pPr>
    </w:p>
    <w:p w14:paraId="3FA9ACB2" w14:textId="77777777" w:rsidR="00C06DEB" w:rsidRDefault="00C06DEB" w:rsidP="00C06DEB">
      <w:pPr>
        <w:spacing w:line="480" w:lineRule="auto"/>
        <w:rPr>
          <w:rFonts w:ascii="Times New Roman" w:hAnsi="Times New Roman" w:cs="Times New Roman"/>
          <w:b/>
          <w:bCs/>
          <w:szCs w:val="24"/>
        </w:rPr>
      </w:pPr>
    </w:p>
    <w:p w14:paraId="6BC1B2F4" w14:textId="77777777" w:rsidR="00C06DEB" w:rsidRDefault="00C06DEB" w:rsidP="00C06DEB">
      <w:pPr>
        <w:spacing w:line="480" w:lineRule="auto"/>
        <w:rPr>
          <w:rFonts w:ascii="Times New Roman" w:hAnsi="Times New Roman" w:cs="Times New Roman"/>
          <w:b/>
          <w:bCs/>
          <w:szCs w:val="24"/>
        </w:rPr>
      </w:pPr>
    </w:p>
    <w:p w14:paraId="3F63D55B" w14:textId="77777777" w:rsidR="00C06DEB" w:rsidRDefault="00C06DEB" w:rsidP="00C06DEB">
      <w:pPr>
        <w:spacing w:line="480" w:lineRule="auto"/>
        <w:rPr>
          <w:rFonts w:ascii="Times New Roman" w:hAnsi="Times New Roman" w:cs="Times New Roman"/>
          <w:b/>
          <w:bCs/>
          <w:szCs w:val="24"/>
        </w:rPr>
      </w:pPr>
    </w:p>
    <w:p w14:paraId="473E392A" w14:textId="77777777" w:rsidR="00C06DEB" w:rsidRDefault="00C06DEB" w:rsidP="00C06DEB">
      <w:pPr>
        <w:spacing w:line="480" w:lineRule="auto"/>
        <w:rPr>
          <w:rFonts w:ascii="Times New Roman" w:hAnsi="Times New Roman" w:cs="Times New Roman"/>
          <w:b/>
          <w:bCs/>
          <w:szCs w:val="24"/>
        </w:rPr>
      </w:pPr>
    </w:p>
    <w:p w14:paraId="2F954134" w14:textId="77777777" w:rsidR="00C06DEB" w:rsidRDefault="00C06DEB" w:rsidP="00C06DEB">
      <w:pPr>
        <w:spacing w:line="480" w:lineRule="auto"/>
        <w:rPr>
          <w:rFonts w:ascii="Times New Roman" w:hAnsi="Times New Roman" w:cs="Times New Roman"/>
          <w:b/>
          <w:bCs/>
          <w:szCs w:val="24"/>
        </w:rPr>
      </w:pPr>
    </w:p>
    <w:p w14:paraId="0C72C886" w14:textId="77777777" w:rsidR="00C06DEB" w:rsidRDefault="00C06DEB" w:rsidP="00C06DEB">
      <w:pPr>
        <w:spacing w:line="480" w:lineRule="auto"/>
        <w:rPr>
          <w:rFonts w:ascii="Times New Roman" w:hAnsi="Times New Roman" w:cs="Times New Roman"/>
          <w:b/>
          <w:bCs/>
          <w:szCs w:val="24"/>
        </w:rPr>
      </w:pPr>
    </w:p>
    <w:p w14:paraId="12805D08" w14:textId="77777777" w:rsidR="00C06DEB" w:rsidRDefault="00C06DEB" w:rsidP="00C06DEB">
      <w:pPr>
        <w:spacing w:line="480" w:lineRule="auto"/>
        <w:rPr>
          <w:rFonts w:ascii="Times New Roman" w:hAnsi="Times New Roman" w:cs="Times New Roman"/>
          <w:b/>
          <w:bCs/>
          <w:szCs w:val="24"/>
        </w:rPr>
      </w:pPr>
    </w:p>
    <w:p w14:paraId="2C6AE389" w14:textId="77777777" w:rsidR="00C06DEB" w:rsidRDefault="00C06DEB" w:rsidP="00C06DEB">
      <w:pPr>
        <w:spacing w:line="480" w:lineRule="auto"/>
        <w:rPr>
          <w:rFonts w:ascii="Times New Roman" w:hAnsi="Times New Roman" w:cs="Times New Roman"/>
          <w:b/>
          <w:bCs/>
          <w:szCs w:val="24"/>
        </w:rPr>
      </w:pPr>
    </w:p>
    <w:p w14:paraId="0F3F4097" w14:textId="77777777" w:rsidR="00C06DEB" w:rsidRDefault="00C06DEB" w:rsidP="00C06DEB">
      <w:pPr>
        <w:spacing w:line="480" w:lineRule="auto"/>
        <w:rPr>
          <w:rFonts w:ascii="Times New Roman" w:hAnsi="Times New Roman" w:cs="Times New Roman"/>
          <w:b/>
          <w:bCs/>
          <w:szCs w:val="24"/>
        </w:rPr>
      </w:pPr>
    </w:p>
    <w:p w14:paraId="22FC73C6" w14:textId="77777777" w:rsidR="00C06DEB" w:rsidRDefault="00C06DEB" w:rsidP="00C06DEB">
      <w:pPr>
        <w:spacing w:line="480" w:lineRule="auto"/>
        <w:rPr>
          <w:rFonts w:ascii="Times New Roman" w:hAnsi="Times New Roman" w:cs="Times New Roman"/>
          <w:b/>
          <w:bCs/>
          <w:szCs w:val="24"/>
        </w:rPr>
      </w:pPr>
    </w:p>
    <w:p w14:paraId="6C251984" w14:textId="77777777" w:rsidR="00C06DEB" w:rsidRDefault="00C06DEB" w:rsidP="00C06DEB">
      <w:pPr>
        <w:spacing w:line="480" w:lineRule="auto"/>
        <w:rPr>
          <w:rFonts w:ascii="Times New Roman" w:hAnsi="Times New Roman" w:cs="Times New Roman"/>
          <w:b/>
          <w:bCs/>
          <w:szCs w:val="24"/>
        </w:rPr>
      </w:pPr>
    </w:p>
    <w:p w14:paraId="0881047A" w14:textId="49F23697" w:rsidR="004D7D13" w:rsidRPr="00831A6D" w:rsidRDefault="004D7D13" w:rsidP="00C06DEB">
      <w:pPr>
        <w:spacing w:line="480" w:lineRule="auto"/>
        <w:rPr>
          <w:rFonts w:ascii="Times New Roman" w:hAnsi="Times New Roman" w:cs="Times New Roman"/>
          <w:b/>
          <w:bCs/>
          <w:szCs w:val="24"/>
        </w:rPr>
      </w:pPr>
      <w:r w:rsidRPr="00831A6D">
        <w:rPr>
          <w:rFonts w:ascii="Times New Roman" w:hAnsi="Times New Roman" w:cs="Times New Roman"/>
          <w:b/>
          <w:bCs/>
          <w:szCs w:val="24"/>
        </w:rPr>
        <w:lastRenderedPageBreak/>
        <w:t>Reference List</w:t>
      </w:r>
      <w:bookmarkEnd w:id="7"/>
      <w:r w:rsidRPr="00831A6D">
        <w:rPr>
          <w:rFonts w:ascii="Times New Roman" w:hAnsi="Times New Roman" w:cs="Times New Roman"/>
          <w:b/>
          <w:bCs/>
          <w:szCs w:val="24"/>
        </w:rPr>
        <w:t xml:space="preserve"> </w:t>
      </w:r>
    </w:p>
    <w:p w14:paraId="211EA306" w14:textId="77777777" w:rsidR="00E01C5B" w:rsidRPr="00E01C5B" w:rsidRDefault="00E01C5B" w:rsidP="00E01C5B">
      <w:pPr>
        <w:spacing w:line="480" w:lineRule="auto"/>
        <w:rPr>
          <w:rFonts w:ascii="Times New Roman" w:hAnsi="Times New Roman" w:cs="Times New Roman"/>
          <w:szCs w:val="24"/>
        </w:rPr>
      </w:pPr>
      <w:proofErr w:type="spellStart"/>
      <w:r w:rsidRPr="00E01C5B">
        <w:rPr>
          <w:rFonts w:ascii="Times New Roman" w:hAnsi="Times New Roman" w:cs="Times New Roman"/>
          <w:szCs w:val="24"/>
        </w:rPr>
        <w:t>Dolnicar</w:t>
      </w:r>
      <w:proofErr w:type="spellEnd"/>
      <w:r w:rsidRPr="00E01C5B">
        <w:rPr>
          <w:rFonts w:ascii="Times New Roman" w:hAnsi="Times New Roman" w:cs="Times New Roman"/>
          <w:szCs w:val="24"/>
        </w:rPr>
        <w:t xml:space="preserve">, S. (2019). A review of research into paid online reviews. </w:t>
      </w:r>
      <w:r w:rsidRPr="00E01C5B">
        <w:rPr>
          <w:rFonts w:ascii="Times New Roman" w:hAnsi="Times New Roman" w:cs="Times New Roman"/>
          <w:i/>
          <w:iCs/>
          <w:szCs w:val="24"/>
        </w:rPr>
        <w:t>Journal of Travel Research, 58</w:t>
      </w:r>
      <w:r w:rsidRPr="00E01C5B">
        <w:rPr>
          <w:rFonts w:ascii="Times New Roman" w:hAnsi="Times New Roman" w:cs="Times New Roman"/>
          <w:szCs w:val="24"/>
        </w:rPr>
        <w:t>(2), 255–269. https://doi.org/10.1177/0047287517746018</w:t>
      </w:r>
    </w:p>
    <w:p w14:paraId="2F60D381" w14:textId="77777777" w:rsidR="00E01C5B" w:rsidRPr="00E01C5B" w:rsidRDefault="00E01C5B" w:rsidP="00E01C5B">
      <w:pPr>
        <w:spacing w:line="480" w:lineRule="auto"/>
        <w:rPr>
          <w:rFonts w:ascii="Times New Roman" w:hAnsi="Times New Roman" w:cs="Times New Roman"/>
          <w:szCs w:val="24"/>
        </w:rPr>
      </w:pPr>
      <w:r w:rsidRPr="00E01C5B">
        <w:rPr>
          <w:rFonts w:ascii="Times New Roman" w:hAnsi="Times New Roman" w:cs="Times New Roman"/>
          <w:szCs w:val="24"/>
        </w:rPr>
        <w:t xml:space="preserve">Howells, G., Ramsay, I., &amp; Wilhelmsson, T. (2018). </w:t>
      </w:r>
      <w:r w:rsidRPr="00E01C5B">
        <w:rPr>
          <w:rFonts w:ascii="Times New Roman" w:hAnsi="Times New Roman" w:cs="Times New Roman"/>
          <w:i/>
          <w:iCs/>
          <w:szCs w:val="24"/>
        </w:rPr>
        <w:t>Handbook of research on international consumer law</w:t>
      </w:r>
      <w:r w:rsidRPr="00E01C5B">
        <w:rPr>
          <w:rFonts w:ascii="Times New Roman" w:hAnsi="Times New Roman" w:cs="Times New Roman"/>
          <w:szCs w:val="24"/>
        </w:rPr>
        <w:t xml:space="preserve"> (2nd ed.). Edward Elgar Publishing. https://doi.org/10.4337/9781785366544</w:t>
      </w:r>
    </w:p>
    <w:p w14:paraId="309EC9CA" w14:textId="77777777" w:rsidR="00E01C5B" w:rsidRPr="00E01C5B" w:rsidRDefault="00E01C5B" w:rsidP="00E01C5B">
      <w:pPr>
        <w:spacing w:line="480" w:lineRule="auto"/>
        <w:rPr>
          <w:rFonts w:ascii="Times New Roman" w:hAnsi="Times New Roman" w:cs="Times New Roman"/>
          <w:szCs w:val="24"/>
        </w:rPr>
      </w:pPr>
      <w:r w:rsidRPr="00E01C5B">
        <w:rPr>
          <w:rFonts w:ascii="Times New Roman" w:hAnsi="Times New Roman" w:cs="Times New Roman"/>
          <w:szCs w:val="24"/>
        </w:rPr>
        <w:t xml:space="preserve">Lohmann, G., &amp; Netto, A. P. (2016). </w:t>
      </w:r>
      <w:r w:rsidRPr="00E01C5B">
        <w:rPr>
          <w:rFonts w:ascii="Times New Roman" w:hAnsi="Times New Roman" w:cs="Times New Roman"/>
          <w:i/>
          <w:iCs/>
          <w:szCs w:val="24"/>
        </w:rPr>
        <w:t>Tourism theory: Concepts, models and systems</w:t>
      </w:r>
      <w:r w:rsidRPr="00E01C5B">
        <w:rPr>
          <w:rFonts w:ascii="Times New Roman" w:hAnsi="Times New Roman" w:cs="Times New Roman"/>
          <w:szCs w:val="24"/>
        </w:rPr>
        <w:t>. CABI. https://doi.org/10.1079/9781780646504.0000</w:t>
      </w:r>
    </w:p>
    <w:p w14:paraId="56B020A0" w14:textId="77777777" w:rsidR="00E01C5B" w:rsidRPr="00E01C5B" w:rsidRDefault="00E01C5B" w:rsidP="00E01C5B">
      <w:pPr>
        <w:spacing w:line="480" w:lineRule="auto"/>
        <w:rPr>
          <w:rFonts w:ascii="Times New Roman" w:hAnsi="Times New Roman" w:cs="Times New Roman"/>
          <w:szCs w:val="24"/>
        </w:rPr>
      </w:pPr>
      <w:r w:rsidRPr="00E01C5B">
        <w:rPr>
          <w:rFonts w:ascii="Times New Roman" w:hAnsi="Times New Roman" w:cs="Times New Roman"/>
          <w:szCs w:val="24"/>
        </w:rPr>
        <w:t xml:space="preserve">Micklitz, H.-W. (2015). </w:t>
      </w:r>
      <w:r w:rsidRPr="00E01C5B">
        <w:rPr>
          <w:rFonts w:ascii="Times New Roman" w:hAnsi="Times New Roman" w:cs="Times New Roman"/>
          <w:i/>
          <w:iCs/>
          <w:szCs w:val="24"/>
        </w:rPr>
        <w:t>The politics of consumer rights</w:t>
      </w:r>
      <w:r w:rsidRPr="00E01C5B">
        <w:rPr>
          <w:rFonts w:ascii="Times New Roman" w:hAnsi="Times New Roman" w:cs="Times New Roman"/>
          <w:szCs w:val="24"/>
        </w:rPr>
        <w:t>. Cambridge University Press. https://doi.org/10.1017/CBO9781316104306</w:t>
      </w:r>
    </w:p>
    <w:p w14:paraId="3DE07696" w14:textId="77777777" w:rsidR="00E01C5B" w:rsidRPr="00E01C5B" w:rsidRDefault="00E01C5B" w:rsidP="00E01C5B">
      <w:pPr>
        <w:spacing w:line="480" w:lineRule="auto"/>
        <w:rPr>
          <w:rFonts w:ascii="Times New Roman" w:hAnsi="Times New Roman" w:cs="Times New Roman"/>
          <w:szCs w:val="24"/>
        </w:rPr>
      </w:pPr>
      <w:r w:rsidRPr="00E01C5B">
        <w:rPr>
          <w:rFonts w:ascii="Times New Roman" w:hAnsi="Times New Roman" w:cs="Times New Roman"/>
          <w:szCs w:val="24"/>
        </w:rPr>
        <w:t xml:space="preserve">OECD. (2020). </w:t>
      </w:r>
      <w:r w:rsidRPr="00E01C5B">
        <w:rPr>
          <w:rFonts w:ascii="Times New Roman" w:hAnsi="Times New Roman" w:cs="Times New Roman"/>
          <w:i/>
          <w:iCs/>
          <w:szCs w:val="24"/>
        </w:rPr>
        <w:t>Consumer policy and fraud: Global perspectives</w:t>
      </w:r>
      <w:r w:rsidRPr="00E01C5B">
        <w:rPr>
          <w:rFonts w:ascii="Times New Roman" w:hAnsi="Times New Roman" w:cs="Times New Roman"/>
          <w:szCs w:val="24"/>
        </w:rPr>
        <w:t xml:space="preserve">. Organisation for Economic Co-operation and Development. </w:t>
      </w:r>
      <w:hyperlink r:id="rId8" w:tgtFrame="_new" w:history="1">
        <w:r w:rsidRPr="00E01C5B">
          <w:rPr>
            <w:rStyle w:val="Hyperlink"/>
            <w:rFonts w:ascii="Times New Roman" w:hAnsi="Times New Roman" w:cs="Times New Roman"/>
            <w:szCs w:val="24"/>
          </w:rPr>
          <w:t>https://www.oecd.org</w:t>
        </w:r>
      </w:hyperlink>
    </w:p>
    <w:p w14:paraId="673237E0" w14:textId="77777777" w:rsidR="00E01C5B" w:rsidRPr="00E01C5B" w:rsidRDefault="00E01C5B" w:rsidP="00E01C5B">
      <w:pPr>
        <w:spacing w:line="480" w:lineRule="auto"/>
        <w:rPr>
          <w:rFonts w:ascii="Times New Roman" w:hAnsi="Times New Roman" w:cs="Times New Roman"/>
          <w:szCs w:val="24"/>
        </w:rPr>
      </w:pPr>
      <w:proofErr w:type="spellStart"/>
      <w:r w:rsidRPr="00E01C5B">
        <w:rPr>
          <w:rFonts w:ascii="Times New Roman" w:hAnsi="Times New Roman" w:cs="Times New Roman"/>
          <w:szCs w:val="24"/>
        </w:rPr>
        <w:t>Pizam</w:t>
      </w:r>
      <w:proofErr w:type="spellEnd"/>
      <w:r w:rsidRPr="00E01C5B">
        <w:rPr>
          <w:rFonts w:ascii="Times New Roman" w:hAnsi="Times New Roman" w:cs="Times New Roman"/>
          <w:szCs w:val="24"/>
        </w:rPr>
        <w:t xml:space="preserve">, A., &amp; Mansfeld, Y. (2016). </w:t>
      </w:r>
      <w:r w:rsidRPr="00E01C5B">
        <w:rPr>
          <w:rFonts w:ascii="Times New Roman" w:hAnsi="Times New Roman" w:cs="Times New Roman"/>
          <w:i/>
          <w:iCs/>
          <w:szCs w:val="24"/>
        </w:rPr>
        <w:t>Tourism, crime and international security issues</w:t>
      </w:r>
      <w:r w:rsidRPr="00E01C5B">
        <w:rPr>
          <w:rFonts w:ascii="Times New Roman" w:hAnsi="Times New Roman" w:cs="Times New Roman"/>
          <w:szCs w:val="24"/>
        </w:rPr>
        <w:t>. Wiley. https://doi.org/10.1002/9781118923986</w:t>
      </w:r>
    </w:p>
    <w:p w14:paraId="0C966EFC" w14:textId="77777777" w:rsidR="00E01C5B" w:rsidRPr="00E01C5B" w:rsidRDefault="00E01C5B" w:rsidP="00E01C5B">
      <w:pPr>
        <w:spacing w:line="480" w:lineRule="auto"/>
        <w:rPr>
          <w:rFonts w:ascii="Times New Roman" w:hAnsi="Times New Roman" w:cs="Times New Roman"/>
          <w:szCs w:val="24"/>
        </w:rPr>
      </w:pPr>
      <w:r w:rsidRPr="00E01C5B">
        <w:rPr>
          <w:rFonts w:ascii="Times New Roman" w:hAnsi="Times New Roman" w:cs="Times New Roman"/>
          <w:szCs w:val="24"/>
        </w:rPr>
        <w:t xml:space="preserve">Ramsay, I. (2012). </w:t>
      </w:r>
      <w:r w:rsidRPr="00E01C5B">
        <w:rPr>
          <w:rFonts w:ascii="Times New Roman" w:hAnsi="Times New Roman" w:cs="Times New Roman"/>
          <w:i/>
          <w:iCs/>
          <w:szCs w:val="24"/>
        </w:rPr>
        <w:t>Consumer law and policy: Text and materials</w:t>
      </w:r>
      <w:r w:rsidRPr="00E01C5B">
        <w:rPr>
          <w:rFonts w:ascii="Times New Roman" w:hAnsi="Times New Roman" w:cs="Times New Roman"/>
          <w:szCs w:val="24"/>
        </w:rPr>
        <w:t xml:space="preserve"> (3rd ed.). Hart Publishing.</w:t>
      </w:r>
    </w:p>
    <w:p w14:paraId="022C6E86" w14:textId="77777777" w:rsidR="00E01C5B" w:rsidRPr="00E01C5B" w:rsidRDefault="00E01C5B" w:rsidP="00E01C5B">
      <w:pPr>
        <w:spacing w:line="480" w:lineRule="auto"/>
        <w:rPr>
          <w:rFonts w:ascii="Times New Roman" w:hAnsi="Times New Roman" w:cs="Times New Roman"/>
          <w:szCs w:val="24"/>
        </w:rPr>
      </w:pPr>
      <w:r w:rsidRPr="00E01C5B">
        <w:rPr>
          <w:rFonts w:ascii="Times New Roman" w:hAnsi="Times New Roman" w:cs="Times New Roman"/>
          <w:szCs w:val="24"/>
        </w:rPr>
        <w:t xml:space="preserve">Santos, J. A. C., &amp; Basso, K. (2019). Price transparency and consumer trust in tourism services. </w:t>
      </w:r>
      <w:r w:rsidRPr="00E01C5B">
        <w:rPr>
          <w:rFonts w:ascii="Times New Roman" w:hAnsi="Times New Roman" w:cs="Times New Roman"/>
          <w:i/>
          <w:iCs/>
          <w:szCs w:val="24"/>
        </w:rPr>
        <w:t>Tourism Economics, 25</w:t>
      </w:r>
      <w:r w:rsidRPr="00E01C5B">
        <w:rPr>
          <w:rFonts w:ascii="Times New Roman" w:hAnsi="Times New Roman" w:cs="Times New Roman"/>
          <w:szCs w:val="24"/>
        </w:rPr>
        <w:t>(4), 605–623. https://doi.org/10.1177/1354816618796107</w:t>
      </w:r>
    </w:p>
    <w:p w14:paraId="7D98CE43" w14:textId="77777777" w:rsidR="00E01C5B" w:rsidRPr="00E01C5B" w:rsidRDefault="00E01C5B" w:rsidP="00E01C5B">
      <w:pPr>
        <w:spacing w:line="480" w:lineRule="auto"/>
        <w:rPr>
          <w:rFonts w:ascii="Times New Roman" w:hAnsi="Times New Roman" w:cs="Times New Roman"/>
          <w:szCs w:val="24"/>
        </w:rPr>
      </w:pPr>
      <w:r w:rsidRPr="00E01C5B">
        <w:rPr>
          <w:rFonts w:ascii="Times New Roman" w:hAnsi="Times New Roman" w:cs="Times New Roman"/>
          <w:szCs w:val="24"/>
        </w:rPr>
        <w:t xml:space="preserve">Sigala, M. (2018). Market formation in the sharing economy. </w:t>
      </w:r>
      <w:r w:rsidRPr="00E01C5B">
        <w:rPr>
          <w:rFonts w:ascii="Times New Roman" w:hAnsi="Times New Roman" w:cs="Times New Roman"/>
          <w:i/>
          <w:iCs/>
          <w:szCs w:val="24"/>
        </w:rPr>
        <w:t>Electronic Markets, 28</w:t>
      </w:r>
      <w:r w:rsidRPr="00E01C5B">
        <w:rPr>
          <w:rFonts w:ascii="Times New Roman" w:hAnsi="Times New Roman" w:cs="Times New Roman"/>
          <w:szCs w:val="24"/>
        </w:rPr>
        <w:t>(4), 371–379. https://doi.org/10.1007/s12525-018-0301-0</w:t>
      </w:r>
    </w:p>
    <w:p w14:paraId="6A2DDA66" w14:textId="77777777" w:rsidR="00E01C5B" w:rsidRPr="00E01C5B" w:rsidRDefault="00E01C5B" w:rsidP="00E01C5B">
      <w:pPr>
        <w:spacing w:line="480" w:lineRule="auto"/>
        <w:rPr>
          <w:rFonts w:ascii="Times New Roman" w:hAnsi="Times New Roman" w:cs="Times New Roman"/>
          <w:szCs w:val="24"/>
        </w:rPr>
      </w:pPr>
      <w:r w:rsidRPr="00E01C5B">
        <w:rPr>
          <w:rFonts w:ascii="Times New Roman" w:hAnsi="Times New Roman" w:cs="Times New Roman"/>
          <w:szCs w:val="24"/>
        </w:rPr>
        <w:t xml:space="preserve">Spencer, J. (2020). Consumer redress mechanisms in tourism services. </w:t>
      </w:r>
      <w:r w:rsidRPr="00E01C5B">
        <w:rPr>
          <w:rFonts w:ascii="Times New Roman" w:hAnsi="Times New Roman" w:cs="Times New Roman"/>
          <w:i/>
          <w:iCs/>
          <w:szCs w:val="24"/>
        </w:rPr>
        <w:t>International Journal of Consumer Studies, 44</w:t>
      </w:r>
      <w:r w:rsidRPr="00E01C5B">
        <w:rPr>
          <w:rFonts w:ascii="Times New Roman" w:hAnsi="Times New Roman" w:cs="Times New Roman"/>
          <w:szCs w:val="24"/>
        </w:rPr>
        <w:t>(3), 247–258. https://doi.org/10.1111/ijcs.12563</w:t>
      </w:r>
    </w:p>
    <w:p w14:paraId="7C2067C6" w14:textId="77777777" w:rsidR="00E01C5B" w:rsidRPr="00E01C5B" w:rsidRDefault="00E01C5B" w:rsidP="00E01C5B">
      <w:pPr>
        <w:spacing w:line="480" w:lineRule="auto"/>
        <w:rPr>
          <w:rFonts w:ascii="Times New Roman" w:hAnsi="Times New Roman" w:cs="Times New Roman"/>
          <w:szCs w:val="24"/>
        </w:rPr>
      </w:pPr>
      <w:r w:rsidRPr="00E01C5B">
        <w:rPr>
          <w:rFonts w:ascii="Times New Roman" w:hAnsi="Times New Roman" w:cs="Times New Roman"/>
          <w:szCs w:val="24"/>
        </w:rPr>
        <w:lastRenderedPageBreak/>
        <w:t xml:space="preserve">UN World Tourism Organization. (2021). </w:t>
      </w:r>
      <w:r w:rsidRPr="00E01C5B">
        <w:rPr>
          <w:rFonts w:ascii="Times New Roman" w:hAnsi="Times New Roman" w:cs="Times New Roman"/>
          <w:i/>
          <w:iCs/>
          <w:szCs w:val="24"/>
        </w:rPr>
        <w:t>International code for the protection of tourists</w:t>
      </w:r>
      <w:r w:rsidRPr="00E01C5B">
        <w:rPr>
          <w:rFonts w:ascii="Times New Roman" w:hAnsi="Times New Roman" w:cs="Times New Roman"/>
          <w:szCs w:val="24"/>
        </w:rPr>
        <w:t xml:space="preserve">. </w:t>
      </w:r>
      <w:hyperlink r:id="rId9" w:tgtFrame="_new" w:history="1">
        <w:r w:rsidRPr="00E01C5B">
          <w:rPr>
            <w:rStyle w:val="Hyperlink"/>
            <w:rFonts w:ascii="Times New Roman" w:hAnsi="Times New Roman" w:cs="Times New Roman"/>
            <w:szCs w:val="24"/>
          </w:rPr>
          <w:t>https://www.unwto.org</w:t>
        </w:r>
      </w:hyperlink>
    </w:p>
    <w:p w14:paraId="023A0647" w14:textId="77777777" w:rsidR="00E01C5B" w:rsidRPr="00E01C5B" w:rsidRDefault="00E01C5B" w:rsidP="00E01C5B">
      <w:pPr>
        <w:spacing w:line="480" w:lineRule="auto"/>
        <w:rPr>
          <w:rFonts w:ascii="Times New Roman" w:hAnsi="Times New Roman" w:cs="Times New Roman"/>
          <w:szCs w:val="24"/>
        </w:rPr>
      </w:pPr>
      <w:r w:rsidRPr="00E01C5B">
        <w:rPr>
          <w:rFonts w:ascii="Times New Roman" w:hAnsi="Times New Roman" w:cs="Times New Roman"/>
          <w:szCs w:val="24"/>
        </w:rPr>
        <w:t xml:space="preserve">Wilks, J., &amp; Pendergast, D. (2017). </w:t>
      </w:r>
      <w:r w:rsidRPr="00E01C5B">
        <w:rPr>
          <w:rFonts w:ascii="Times New Roman" w:hAnsi="Times New Roman" w:cs="Times New Roman"/>
          <w:i/>
          <w:iCs/>
          <w:szCs w:val="24"/>
        </w:rPr>
        <w:t>Tourism in turbulent times: Towards safe experiences for visitors</w:t>
      </w:r>
      <w:r w:rsidRPr="00E01C5B">
        <w:rPr>
          <w:rFonts w:ascii="Times New Roman" w:hAnsi="Times New Roman" w:cs="Times New Roman"/>
          <w:szCs w:val="24"/>
        </w:rPr>
        <w:t>. Routledge. https://doi.org/10.4324/9780203786240</w:t>
      </w:r>
    </w:p>
    <w:p w14:paraId="070F8246" w14:textId="77777777" w:rsidR="00E01C5B" w:rsidRPr="00E01C5B" w:rsidRDefault="00E01C5B" w:rsidP="00E01C5B">
      <w:pPr>
        <w:spacing w:line="480" w:lineRule="auto"/>
        <w:rPr>
          <w:rFonts w:ascii="Times New Roman" w:hAnsi="Times New Roman" w:cs="Times New Roman"/>
          <w:szCs w:val="24"/>
        </w:rPr>
      </w:pPr>
      <w:r w:rsidRPr="00E01C5B">
        <w:rPr>
          <w:rFonts w:ascii="Times New Roman" w:hAnsi="Times New Roman" w:cs="Times New Roman"/>
          <w:szCs w:val="24"/>
        </w:rPr>
        <w:t xml:space="preserve">Xiang, Z., &amp; </w:t>
      </w:r>
      <w:proofErr w:type="spellStart"/>
      <w:r w:rsidRPr="00E01C5B">
        <w:rPr>
          <w:rFonts w:ascii="Times New Roman" w:hAnsi="Times New Roman" w:cs="Times New Roman"/>
          <w:szCs w:val="24"/>
        </w:rPr>
        <w:t>Gretzel</w:t>
      </w:r>
      <w:proofErr w:type="spellEnd"/>
      <w:r w:rsidRPr="00E01C5B">
        <w:rPr>
          <w:rFonts w:ascii="Times New Roman" w:hAnsi="Times New Roman" w:cs="Times New Roman"/>
          <w:szCs w:val="24"/>
        </w:rPr>
        <w:t xml:space="preserve">, U. (2010). Role of social media in online travel information search. </w:t>
      </w:r>
      <w:r w:rsidRPr="00E01C5B">
        <w:rPr>
          <w:rFonts w:ascii="Times New Roman" w:hAnsi="Times New Roman" w:cs="Times New Roman"/>
          <w:i/>
          <w:iCs/>
          <w:szCs w:val="24"/>
        </w:rPr>
        <w:t>Tourism Management, 31</w:t>
      </w:r>
      <w:r w:rsidRPr="00E01C5B">
        <w:rPr>
          <w:rFonts w:ascii="Times New Roman" w:hAnsi="Times New Roman" w:cs="Times New Roman"/>
          <w:szCs w:val="24"/>
        </w:rPr>
        <w:t xml:space="preserve">(2), 179–188. </w:t>
      </w:r>
      <w:hyperlink r:id="rId10" w:tgtFrame="_new" w:history="1">
        <w:r w:rsidRPr="00E01C5B">
          <w:rPr>
            <w:rStyle w:val="Hyperlink"/>
            <w:rFonts w:ascii="Times New Roman" w:hAnsi="Times New Roman" w:cs="Times New Roman"/>
            <w:szCs w:val="24"/>
          </w:rPr>
          <w:t>https://doi.org/10.1016/j.tourman.2009.02.016</w:t>
        </w:r>
      </w:hyperlink>
    </w:p>
    <w:p w14:paraId="79057EE9" w14:textId="77777777" w:rsidR="00E01C5B" w:rsidRPr="00E01C5B" w:rsidRDefault="00E01C5B" w:rsidP="00E01C5B">
      <w:pPr>
        <w:spacing w:line="480" w:lineRule="auto"/>
        <w:rPr>
          <w:rFonts w:ascii="Times New Roman" w:hAnsi="Times New Roman" w:cs="Times New Roman"/>
          <w:szCs w:val="24"/>
        </w:rPr>
      </w:pPr>
      <w:r w:rsidRPr="00E01C5B">
        <w:rPr>
          <w:rFonts w:ascii="Times New Roman" w:hAnsi="Times New Roman" w:cs="Times New Roman"/>
          <w:szCs w:val="24"/>
        </w:rPr>
        <w:t xml:space="preserve">Zhang, M., &amp; Cole, S. (2016). Tourism and consumer vulnerability. </w:t>
      </w:r>
      <w:r w:rsidRPr="00E01C5B">
        <w:rPr>
          <w:rFonts w:ascii="Times New Roman" w:hAnsi="Times New Roman" w:cs="Times New Roman"/>
          <w:i/>
          <w:iCs/>
          <w:szCs w:val="24"/>
        </w:rPr>
        <w:t>Annals of Tourism Research, 61</w:t>
      </w:r>
      <w:r w:rsidRPr="00E01C5B">
        <w:rPr>
          <w:rFonts w:ascii="Times New Roman" w:hAnsi="Times New Roman" w:cs="Times New Roman"/>
          <w:szCs w:val="24"/>
        </w:rPr>
        <w:t>, 94–108. https://doi.org/10.1016/j.annals.2016.08.004</w:t>
      </w:r>
    </w:p>
    <w:p w14:paraId="62E2AC6A" w14:textId="77777777" w:rsidR="00E01C5B" w:rsidRPr="00E01C5B" w:rsidRDefault="00E01C5B" w:rsidP="00E01C5B">
      <w:pPr>
        <w:spacing w:line="480" w:lineRule="auto"/>
        <w:rPr>
          <w:rFonts w:ascii="Times New Roman" w:hAnsi="Times New Roman" w:cs="Times New Roman"/>
          <w:szCs w:val="24"/>
        </w:rPr>
      </w:pPr>
      <w:r w:rsidRPr="00E01C5B">
        <w:rPr>
          <w:rFonts w:ascii="Times New Roman" w:hAnsi="Times New Roman" w:cs="Times New Roman"/>
          <w:szCs w:val="24"/>
        </w:rPr>
        <w:t xml:space="preserve">European Parliament. (2020). </w:t>
      </w:r>
      <w:r w:rsidRPr="00E01C5B">
        <w:rPr>
          <w:rFonts w:ascii="Times New Roman" w:hAnsi="Times New Roman" w:cs="Times New Roman"/>
          <w:i/>
          <w:iCs/>
          <w:szCs w:val="24"/>
        </w:rPr>
        <w:t>Consumer protection in the digital single market</w:t>
      </w:r>
      <w:r w:rsidRPr="00E01C5B">
        <w:rPr>
          <w:rFonts w:ascii="Times New Roman" w:hAnsi="Times New Roman" w:cs="Times New Roman"/>
          <w:szCs w:val="24"/>
        </w:rPr>
        <w:t xml:space="preserve">. </w:t>
      </w:r>
      <w:hyperlink r:id="rId11" w:tgtFrame="_new" w:history="1">
        <w:r w:rsidRPr="00E01C5B">
          <w:rPr>
            <w:rStyle w:val="Hyperlink"/>
            <w:rFonts w:ascii="Times New Roman" w:hAnsi="Times New Roman" w:cs="Times New Roman"/>
            <w:szCs w:val="24"/>
          </w:rPr>
          <w:t>https://www.europarl.europa.eu</w:t>
        </w:r>
      </w:hyperlink>
    </w:p>
    <w:p w14:paraId="5F5D6FA6" w14:textId="77777777" w:rsidR="00613E81" w:rsidRPr="00613E81" w:rsidRDefault="00613E81" w:rsidP="00613E81">
      <w:pPr>
        <w:spacing w:line="480" w:lineRule="auto"/>
        <w:rPr>
          <w:rFonts w:ascii="Times New Roman" w:hAnsi="Times New Roman" w:cs="Times New Roman"/>
          <w:szCs w:val="24"/>
        </w:rPr>
      </w:pPr>
      <w:r w:rsidRPr="00613E81">
        <w:rPr>
          <w:rFonts w:ascii="Times New Roman" w:hAnsi="Times New Roman" w:cs="Times New Roman"/>
          <w:szCs w:val="24"/>
        </w:rPr>
        <w:t xml:space="preserve">Weatherill, S. (2020). </w:t>
      </w:r>
      <w:r w:rsidRPr="00613E81">
        <w:rPr>
          <w:rFonts w:ascii="Times New Roman" w:hAnsi="Times New Roman" w:cs="Times New Roman"/>
          <w:i/>
          <w:iCs/>
          <w:szCs w:val="24"/>
        </w:rPr>
        <w:t>EU consumer law and policy</w:t>
      </w:r>
      <w:r w:rsidRPr="00613E81">
        <w:rPr>
          <w:rFonts w:ascii="Times New Roman" w:hAnsi="Times New Roman" w:cs="Times New Roman"/>
          <w:szCs w:val="24"/>
        </w:rPr>
        <w:t xml:space="preserve"> (2nd ed.). Edward Elgar Publishing. https://doi.org/10.4337/9781788979673</w:t>
      </w:r>
    </w:p>
    <w:p w14:paraId="1E910DAC" w14:textId="77777777" w:rsidR="00613E81" w:rsidRPr="00613E81" w:rsidRDefault="00613E81" w:rsidP="00613E81">
      <w:pPr>
        <w:spacing w:line="480" w:lineRule="auto"/>
        <w:rPr>
          <w:rFonts w:ascii="Times New Roman" w:hAnsi="Times New Roman" w:cs="Times New Roman"/>
          <w:szCs w:val="24"/>
        </w:rPr>
      </w:pPr>
      <w:r w:rsidRPr="00613E81">
        <w:rPr>
          <w:rFonts w:ascii="Times New Roman" w:hAnsi="Times New Roman" w:cs="Times New Roman"/>
          <w:szCs w:val="24"/>
        </w:rPr>
        <w:t xml:space="preserve">Xiang, Z., Magnini, V. P., &amp; Fesenmaier, D. R. (2015). Information technology and consumer </w:t>
      </w:r>
      <w:proofErr w:type="spellStart"/>
      <w:r w:rsidRPr="00613E81">
        <w:rPr>
          <w:rFonts w:ascii="Times New Roman" w:hAnsi="Times New Roman" w:cs="Times New Roman"/>
          <w:szCs w:val="24"/>
        </w:rPr>
        <w:t>behavior</w:t>
      </w:r>
      <w:proofErr w:type="spellEnd"/>
      <w:r w:rsidRPr="00613E81">
        <w:rPr>
          <w:rFonts w:ascii="Times New Roman" w:hAnsi="Times New Roman" w:cs="Times New Roman"/>
          <w:szCs w:val="24"/>
        </w:rPr>
        <w:t xml:space="preserve"> in travel. </w:t>
      </w:r>
      <w:r w:rsidRPr="00613E81">
        <w:rPr>
          <w:rFonts w:ascii="Times New Roman" w:hAnsi="Times New Roman" w:cs="Times New Roman"/>
          <w:i/>
          <w:iCs/>
          <w:szCs w:val="24"/>
        </w:rPr>
        <w:t>Tourism Management, 47</w:t>
      </w:r>
      <w:r w:rsidRPr="00613E81">
        <w:rPr>
          <w:rFonts w:ascii="Times New Roman" w:hAnsi="Times New Roman" w:cs="Times New Roman"/>
          <w:szCs w:val="24"/>
        </w:rPr>
        <w:t>, 244–259. https://doi.org/10.1016/j.tourman.2014.09.010</w:t>
      </w:r>
    </w:p>
    <w:p w14:paraId="3DC63535" w14:textId="77777777" w:rsidR="00613E81" w:rsidRPr="00613E81" w:rsidRDefault="00613E81" w:rsidP="00613E81">
      <w:pPr>
        <w:spacing w:line="480" w:lineRule="auto"/>
        <w:rPr>
          <w:rFonts w:ascii="Times New Roman" w:hAnsi="Times New Roman" w:cs="Times New Roman"/>
          <w:szCs w:val="24"/>
        </w:rPr>
      </w:pPr>
      <w:r w:rsidRPr="00613E81">
        <w:rPr>
          <w:rFonts w:ascii="Times New Roman" w:hAnsi="Times New Roman" w:cs="Times New Roman"/>
          <w:szCs w:val="24"/>
        </w:rPr>
        <w:t xml:space="preserve">Zhang, H., Song, H., &amp; Huang, G. Q. (2009). Tourism supply chain management: A new research agenda. </w:t>
      </w:r>
      <w:r w:rsidRPr="00613E81">
        <w:rPr>
          <w:rFonts w:ascii="Times New Roman" w:hAnsi="Times New Roman" w:cs="Times New Roman"/>
          <w:i/>
          <w:iCs/>
          <w:szCs w:val="24"/>
        </w:rPr>
        <w:t>Tourism Management, 30</w:t>
      </w:r>
      <w:r w:rsidRPr="00613E81">
        <w:rPr>
          <w:rFonts w:ascii="Times New Roman" w:hAnsi="Times New Roman" w:cs="Times New Roman"/>
          <w:szCs w:val="24"/>
        </w:rPr>
        <w:t>(3), 345–358. https://doi.org/10.1016/j.tourman.2008.12.010</w:t>
      </w:r>
    </w:p>
    <w:p w14:paraId="77F41528" w14:textId="77777777" w:rsidR="00613E81" w:rsidRPr="00613E81" w:rsidRDefault="00613E81" w:rsidP="00613E81">
      <w:pPr>
        <w:spacing w:line="480" w:lineRule="auto"/>
        <w:rPr>
          <w:rFonts w:ascii="Times New Roman" w:hAnsi="Times New Roman" w:cs="Times New Roman"/>
          <w:szCs w:val="24"/>
        </w:rPr>
      </w:pPr>
      <w:r w:rsidRPr="00613E81">
        <w:rPr>
          <w:rFonts w:ascii="Times New Roman" w:hAnsi="Times New Roman" w:cs="Times New Roman"/>
          <w:szCs w:val="24"/>
        </w:rPr>
        <w:t xml:space="preserve">European Parliament. (2019). </w:t>
      </w:r>
      <w:r w:rsidRPr="00613E81">
        <w:rPr>
          <w:rFonts w:ascii="Times New Roman" w:hAnsi="Times New Roman" w:cs="Times New Roman"/>
          <w:i/>
          <w:iCs/>
          <w:szCs w:val="24"/>
        </w:rPr>
        <w:t>Consumer rights in travel and tourism</w:t>
      </w:r>
      <w:r w:rsidRPr="00613E81">
        <w:rPr>
          <w:rFonts w:ascii="Times New Roman" w:hAnsi="Times New Roman" w:cs="Times New Roman"/>
          <w:szCs w:val="24"/>
        </w:rPr>
        <w:t xml:space="preserve">. </w:t>
      </w:r>
      <w:hyperlink r:id="rId12" w:tgtFrame="_new" w:history="1">
        <w:r w:rsidRPr="00613E81">
          <w:rPr>
            <w:rStyle w:val="Hyperlink"/>
            <w:rFonts w:ascii="Times New Roman" w:hAnsi="Times New Roman" w:cs="Times New Roman"/>
            <w:szCs w:val="24"/>
          </w:rPr>
          <w:t>https://www.europarl.europa.eu</w:t>
        </w:r>
      </w:hyperlink>
    </w:p>
    <w:p w14:paraId="18D123F1" w14:textId="77777777" w:rsidR="00F11085" w:rsidRPr="00831A6D" w:rsidRDefault="00F11085" w:rsidP="00613E81">
      <w:pPr>
        <w:spacing w:line="480" w:lineRule="auto"/>
        <w:rPr>
          <w:rFonts w:ascii="Times New Roman" w:hAnsi="Times New Roman" w:cs="Times New Roman"/>
          <w:szCs w:val="24"/>
          <w:lang w:val="en-US"/>
        </w:rPr>
      </w:pPr>
    </w:p>
    <w:sectPr w:rsidR="00F11085" w:rsidRPr="00831A6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C634F64"/>
    <w:multiLevelType w:val="multilevel"/>
    <w:tmpl w:val="EA704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1702379"/>
    <w:multiLevelType w:val="multilevel"/>
    <w:tmpl w:val="38765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3"/>
  </w:num>
  <w:num w:numId="2" w16cid:durableId="1928492258">
    <w:abstractNumId w:val="16"/>
  </w:num>
  <w:num w:numId="3" w16cid:durableId="1950237153">
    <w:abstractNumId w:val="3"/>
  </w:num>
  <w:num w:numId="4" w16cid:durableId="1363168827">
    <w:abstractNumId w:val="21"/>
  </w:num>
  <w:num w:numId="5" w16cid:durableId="357974320">
    <w:abstractNumId w:val="6"/>
  </w:num>
  <w:num w:numId="6" w16cid:durableId="579674841">
    <w:abstractNumId w:val="7"/>
  </w:num>
  <w:num w:numId="7" w16cid:durableId="359084666">
    <w:abstractNumId w:val="5"/>
  </w:num>
  <w:num w:numId="8" w16cid:durableId="1333096502">
    <w:abstractNumId w:val="17"/>
  </w:num>
  <w:num w:numId="9" w16cid:durableId="897087251">
    <w:abstractNumId w:val="23"/>
  </w:num>
  <w:num w:numId="10" w16cid:durableId="1949465594">
    <w:abstractNumId w:val="27"/>
  </w:num>
  <w:num w:numId="11" w16cid:durableId="540483361">
    <w:abstractNumId w:val="20"/>
  </w:num>
  <w:num w:numId="12" w16cid:durableId="949244108">
    <w:abstractNumId w:val="25"/>
  </w:num>
  <w:num w:numId="13" w16cid:durableId="646470493">
    <w:abstractNumId w:val="12"/>
  </w:num>
  <w:num w:numId="14" w16cid:durableId="1633947311">
    <w:abstractNumId w:val="30"/>
  </w:num>
  <w:num w:numId="15" w16cid:durableId="958996080">
    <w:abstractNumId w:val="18"/>
  </w:num>
  <w:num w:numId="16" w16cid:durableId="1218054281">
    <w:abstractNumId w:val="9"/>
  </w:num>
  <w:num w:numId="17" w16cid:durableId="303777591">
    <w:abstractNumId w:val="14"/>
  </w:num>
  <w:num w:numId="18" w16cid:durableId="802387298">
    <w:abstractNumId w:val="28"/>
  </w:num>
  <w:num w:numId="19" w16cid:durableId="1948197075">
    <w:abstractNumId w:val="0"/>
  </w:num>
  <w:num w:numId="20" w16cid:durableId="1655917397">
    <w:abstractNumId w:val="8"/>
  </w:num>
  <w:num w:numId="21" w16cid:durableId="1052074971">
    <w:abstractNumId w:val="2"/>
  </w:num>
  <w:num w:numId="22" w16cid:durableId="98644351">
    <w:abstractNumId w:val="32"/>
  </w:num>
  <w:num w:numId="23" w16cid:durableId="1674335103">
    <w:abstractNumId w:val="33"/>
  </w:num>
  <w:num w:numId="24" w16cid:durableId="1212956802">
    <w:abstractNumId w:val="1"/>
  </w:num>
  <w:num w:numId="25" w16cid:durableId="1806390333">
    <w:abstractNumId w:val="29"/>
  </w:num>
  <w:num w:numId="26" w16cid:durableId="1089423568">
    <w:abstractNumId w:val="4"/>
  </w:num>
  <w:num w:numId="27" w16cid:durableId="1158611673">
    <w:abstractNumId w:val="19"/>
  </w:num>
  <w:num w:numId="28" w16cid:durableId="839468264">
    <w:abstractNumId w:val="10"/>
  </w:num>
  <w:num w:numId="29" w16cid:durableId="1218474286">
    <w:abstractNumId w:val="11"/>
  </w:num>
  <w:num w:numId="30" w16cid:durableId="1486164698">
    <w:abstractNumId w:val="31"/>
  </w:num>
  <w:num w:numId="31" w16cid:durableId="2007511022">
    <w:abstractNumId w:val="22"/>
  </w:num>
  <w:num w:numId="32" w16cid:durableId="1795828787">
    <w:abstractNumId w:val="15"/>
  </w:num>
  <w:num w:numId="33" w16cid:durableId="1348405068">
    <w:abstractNumId w:val="24"/>
  </w:num>
  <w:num w:numId="34" w16cid:durableId="146076216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2165"/>
    <w:rsid w:val="00013DBD"/>
    <w:rsid w:val="00023322"/>
    <w:rsid w:val="00030EF9"/>
    <w:rsid w:val="000318AA"/>
    <w:rsid w:val="000437FE"/>
    <w:rsid w:val="00045641"/>
    <w:rsid w:val="000512A3"/>
    <w:rsid w:val="00085DFC"/>
    <w:rsid w:val="0009281E"/>
    <w:rsid w:val="00092BBD"/>
    <w:rsid w:val="000C4AFA"/>
    <w:rsid w:val="000D12EF"/>
    <w:rsid w:val="000E04F4"/>
    <w:rsid w:val="000E1A2C"/>
    <w:rsid w:val="000F369F"/>
    <w:rsid w:val="00151724"/>
    <w:rsid w:val="00160E9C"/>
    <w:rsid w:val="00174C04"/>
    <w:rsid w:val="00183304"/>
    <w:rsid w:val="0018722F"/>
    <w:rsid w:val="001F1C7B"/>
    <w:rsid w:val="0023731E"/>
    <w:rsid w:val="00253A27"/>
    <w:rsid w:val="0025617E"/>
    <w:rsid w:val="002576A9"/>
    <w:rsid w:val="00275EAE"/>
    <w:rsid w:val="002F73F5"/>
    <w:rsid w:val="003457EF"/>
    <w:rsid w:val="00375277"/>
    <w:rsid w:val="00377FF0"/>
    <w:rsid w:val="00394C39"/>
    <w:rsid w:val="003A5BF6"/>
    <w:rsid w:val="00426EA7"/>
    <w:rsid w:val="004543F0"/>
    <w:rsid w:val="00461DBF"/>
    <w:rsid w:val="00496E55"/>
    <w:rsid w:val="004A1F6F"/>
    <w:rsid w:val="004C1220"/>
    <w:rsid w:val="004C34DB"/>
    <w:rsid w:val="004D7D13"/>
    <w:rsid w:val="004E3186"/>
    <w:rsid w:val="004E3D1C"/>
    <w:rsid w:val="005236D9"/>
    <w:rsid w:val="005451DE"/>
    <w:rsid w:val="005636D9"/>
    <w:rsid w:val="00563C07"/>
    <w:rsid w:val="00582227"/>
    <w:rsid w:val="00590878"/>
    <w:rsid w:val="00590BBC"/>
    <w:rsid w:val="005A0794"/>
    <w:rsid w:val="005B0192"/>
    <w:rsid w:val="00613E81"/>
    <w:rsid w:val="00626634"/>
    <w:rsid w:val="00632ED6"/>
    <w:rsid w:val="00635AB0"/>
    <w:rsid w:val="00654B4B"/>
    <w:rsid w:val="006640E0"/>
    <w:rsid w:val="00664D7C"/>
    <w:rsid w:val="006D483F"/>
    <w:rsid w:val="00714A73"/>
    <w:rsid w:val="007469A5"/>
    <w:rsid w:val="00763D1C"/>
    <w:rsid w:val="00770D56"/>
    <w:rsid w:val="007F2D81"/>
    <w:rsid w:val="00810849"/>
    <w:rsid w:val="00825AA5"/>
    <w:rsid w:val="008302E2"/>
    <w:rsid w:val="00831A6D"/>
    <w:rsid w:val="00835BAE"/>
    <w:rsid w:val="00843EDD"/>
    <w:rsid w:val="00854D19"/>
    <w:rsid w:val="00857685"/>
    <w:rsid w:val="008649B5"/>
    <w:rsid w:val="0086710E"/>
    <w:rsid w:val="00867CF1"/>
    <w:rsid w:val="008C04A8"/>
    <w:rsid w:val="008C18CC"/>
    <w:rsid w:val="0092274C"/>
    <w:rsid w:val="00933716"/>
    <w:rsid w:val="0095171B"/>
    <w:rsid w:val="0095220B"/>
    <w:rsid w:val="00952A7F"/>
    <w:rsid w:val="009541AC"/>
    <w:rsid w:val="009551BB"/>
    <w:rsid w:val="00976F72"/>
    <w:rsid w:val="00986E2A"/>
    <w:rsid w:val="009D42B4"/>
    <w:rsid w:val="00A22E5D"/>
    <w:rsid w:val="00A433D7"/>
    <w:rsid w:val="00A56F7D"/>
    <w:rsid w:val="00A63241"/>
    <w:rsid w:val="00A76B20"/>
    <w:rsid w:val="00AA1438"/>
    <w:rsid w:val="00AB5112"/>
    <w:rsid w:val="00AD05F9"/>
    <w:rsid w:val="00B02610"/>
    <w:rsid w:val="00B06124"/>
    <w:rsid w:val="00B425D9"/>
    <w:rsid w:val="00B6174C"/>
    <w:rsid w:val="00B75166"/>
    <w:rsid w:val="00BA1A47"/>
    <w:rsid w:val="00BD23A3"/>
    <w:rsid w:val="00BD4725"/>
    <w:rsid w:val="00BE2744"/>
    <w:rsid w:val="00BF0D10"/>
    <w:rsid w:val="00C06DEB"/>
    <w:rsid w:val="00C1597C"/>
    <w:rsid w:val="00C766B3"/>
    <w:rsid w:val="00C82410"/>
    <w:rsid w:val="00CC17BF"/>
    <w:rsid w:val="00CE4EE4"/>
    <w:rsid w:val="00D1330E"/>
    <w:rsid w:val="00D16B77"/>
    <w:rsid w:val="00D33052"/>
    <w:rsid w:val="00D346FC"/>
    <w:rsid w:val="00D67892"/>
    <w:rsid w:val="00D74A74"/>
    <w:rsid w:val="00D84E95"/>
    <w:rsid w:val="00DD48B2"/>
    <w:rsid w:val="00DF3FD0"/>
    <w:rsid w:val="00E01C5B"/>
    <w:rsid w:val="00E031DE"/>
    <w:rsid w:val="00E34C40"/>
    <w:rsid w:val="00E47DA5"/>
    <w:rsid w:val="00E65C9D"/>
    <w:rsid w:val="00EA7FD8"/>
    <w:rsid w:val="00EB264E"/>
    <w:rsid w:val="00EB37A9"/>
    <w:rsid w:val="00ED1841"/>
    <w:rsid w:val="00ED24CF"/>
    <w:rsid w:val="00F11085"/>
    <w:rsid w:val="00F20A8A"/>
    <w:rsid w:val="00F33F4A"/>
    <w:rsid w:val="00F43E3F"/>
    <w:rsid w:val="00F72ED2"/>
    <w:rsid w:val="00FB4CC9"/>
    <w:rsid w:val="00FD2546"/>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ecd.or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europarl.europa.e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europarl.europa.eu" TargetMode="External"/><Relationship Id="rId5" Type="http://schemas.openxmlformats.org/officeDocument/2006/relationships/webSettings" Target="webSettings.xml"/><Relationship Id="rId10" Type="http://schemas.openxmlformats.org/officeDocument/2006/relationships/hyperlink" Target="https://doi.org/10.1016/j.tourman.2009.02.016" TargetMode="External"/><Relationship Id="rId4" Type="http://schemas.openxmlformats.org/officeDocument/2006/relationships/settings" Target="settings.xml"/><Relationship Id="rId9" Type="http://schemas.openxmlformats.org/officeDocument/2006/relationships/hyperlink" Target="https://www.unwto.or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5365</Words>
  <Characters>30585</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Vanshika (24134918)</cp:lastModifiedBy>
  <cp:revision>2</cp:revision>
  <dcterms:created xsi:type="dcterms:W3CDTF">2026-02-05T13:29:00Z</dcterms:created>
  <dcterms:modified xsi:type="dcterms:W3CDTF">2026-02-05T13:29:00Z</dcterms:modified>
</cp:coreProperties>
</file>