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2">
      <w:pPr>
        <w:pStyle w:val="Heading1"/>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color w:val="000000"/>
          <w:sz w:val="24"/>
          <w:szCs w:val="24"/>
        </w:rPr>
      </w:pPr>
      <w:bookmarkStart w:colFirst="0" w:colLast="0" w:name="_cpp9qufqxpqd" w:id="0"/>
      <w:bookmarkEnd w:id="0"/>
      <w:r w:rsidDel="00000000" w:rsidR="00000000" w:rsidRPr="00000000">
        <w:rPr>
          <w:rFonts w:ascii="Times New Roman" w:cs="Times New Roman" w:eastAsia="Times New Roman" w:hAnsi="Times New Roman"/>
          <w:b w:val="1"/>
          <w:color w:val="000000"/>
          <w:sz w:val="24"/>
          <w:szCs w:val="24"/>
          <w:rtl w:val="0"/>
        </w:rPr>
        <w:t xml:space="preserve">Assignment Title</w:t>
      </w:r>
      <w:r w:rsidDel="00000000" w:rsidR="00000000" w:rsidRPr="00000000">
        <w:rPr>
          <w:rFonts w:ascii="Times New Roman" w:cs="Times New Roman" w:eastAsia="Times New Roman" w:hAnsi="Times New Roman"/>
          <w:color w:val="000000"/>
          <w:sz w:val="24"/>
          <w:szCs w:val="24"/>
          <w:rtl w:val="0"/>
        </w:rPr>
        <w:t xml:space="preserve">: Post-Pandemic Consumer Behaviour – The Rise of Wellness and Conscious Travel</w:t>
      </w:r>
    </w:p>
    <w:p w:rsidR="00000000" w:rsidDel="00000000" w:rsidP="00000000" w:rsidRDefault="00000000" w:rsidRPr="00000000" w14:paraId="00000008">
      <w:pPr>
        <w:spacing w:line="360" w:lineRule="auto"/>
        <w:jc w:val="center"/>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Name</w:t>
      </w:r>
      <w:r w:rsidDel="00000000" w:rsidR="00000000" w:rsidRPr="00000000">
        <w:rPr>
          <w:rFonts w:ascii="Times New Roman" w:cs="Times New Roman" w:eastAsia="Times New Roman" w:hAnsi="Times New Roman"/>
          <w:color w:val="000000"/>
          <w:sz w:val="24"/>
          <w:szCs w:val="24"/>
          <w:rtl w:val="0"/>
        </w:rPr>
        <w:t xml:space="preserve">: Sunil </w:t>
      </w:r>
      <w:r w:rsidDel="00000000" w:rsidR="00000000" w:rsidRPr="00000000">
        <w:rPr>
          <w:rFonts w:ascii="Times New Roman" w:cs="Times New Roman" w:eastAsia="Times New Roman" w:hAnsi="Times New Roman"/>
          <w:sz w:val="24"/>
          <w:szCs w:val="24"/>
          <w:rtl w:val="0"/>
        </w:rPr>
        <w:t xml:space="preserve">Kumar</w:t>
      </w: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ID</w:t>
      </w:r>
      <w:r w:rsidDel="00000000" w:rsidR="00000000" w:rsidRPr="00000000">
        <w:rPr>
          <w:rFonts w:ascii="Times New Roman" w:cs="Times New Roman" w:eastAsia="Times New Roman" w:hAnsi="Times New Roman"/>
          <w:color w:val="000000"/>
          <w:sz w:val="24"/>
          <w:szCs w:val="24"/>
          <w:rtl w:val="0"/>
        </w:rPr>
        <w:t xml:space="preserve">: DE240173</w:t>
      </w:r>
    </w:p>
    <w:p w:rsidR="00000000" w:rsidDel="00000000" w:rsidP="00000000" w:rsidRDefault="00000000" w:rsidRPr="00000000" w14:paraId="0000000C">
      <w:pPr>
        <w:spacing w:line="36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Date of Submission</w:t>
      </w:r>
      <w:r w:rsidDel="00000000" w:rsidR="00000000" w:rsidRPr="00000000">
        <w:rPr>
          <w:rFonts w:ascii="Times New Roman" w:cs="Times New Roman" w:eastAsia="Times New Roman" w:hAnsi="Times New Roman"/>
          <w:color w:val="000000"/>
          <w:sz w:val="24"/>
          <w:szCs w:val="24"/>
          <w:rtl w:val="0"/>
        </w:rPr>
        <w:t xml:space="preserve">: 22/10/2025</w:t>
      </w:r>
    </w:p>
    <w:p w:rsidR="00000000" w:rsidDel="00000000" w:rsidP="00000000" w:rsidRDefault="00000000" w:rsidRPr="00000000" w14:paraId="0000000E">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4"/>
          <w:szCs w:val="24"/>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2e75b5"/>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e75b5"/>
          <w:sz w:val="28"/>
          <w:szCs w:val="28"/>
          <w:u w:val="none"/>
          <w:shd w:fill="auto" w:val="clear"/>
          <w:vertAlign w:val="baseline"/>
          <w:rtl w:val="0"/>
        </w:rPr>
        <w:t xml:space="preserve">Table of Contents</w:t>
      </w:r>
    </w:p>
    <w:p w:rsidR="00000000" w:rsidDel="00000000" w:rsidP="00000000" w:rsidRDefault="00000000" w:rsidRPr="00000000" w14:paraId="00000013">
      <w:pPr>
        <w:rPr/>
      </w:pPr>
      <w:r w:rsidDel="00000000" w:rsidR="00000000" w:rsidRPr="00000000">
        <w:rPr>
          <w:rtl w:val="0"/>
        </w:rPr>
      </w:r>
    </w:p>
    <w:sdt>
      <w:sdtPr>
        <w:id w:val="-1356467608"/>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xzq425chrew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w:t>
            </w:r>
          </w:hyperlink>
          <w:hyperlink w:anchor="_xzq425chrewz">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5ptllxpm8f9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r>
          </w:hyperlink>
          <w:hyperlink w:anchor="_5ptllxpm8f9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sor7xaa92ql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w:t>
            </w:r>
          </w:hyperlink>
          <w:hyperlink w:anchor="_sor7xaa92qly">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b3evhxsr289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Research Problem</w:t>
            </w:r>
          </w:hyperlink>
          <w:hyperlink w:anchor="_b3evhxsr2899">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pnv5rrvox5f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Research Aim and Objectives</w:t>
            </w:r>
          </w:hyperlink>
          <w:hyperlink w:anchor="_pnv5rrvox5f5">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0ds1kiqswy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Significance of the Study</w:t>
            </w:r>
          </w:hyperlink>
          <w:hyperlink w:anchor="_70ds1kiqswyz">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zc1slylcr6t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Structure of the Report</w:t>
            </w:r>
          </w:hyperlink>
          <w:hyperlink w:anchor="_zc1slylcr6t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swkxfr3wcb9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Literature Review</w:t>
            </w:r>
          </w:hyperlink>
          <w:hyperlink w:anchor="_swkxfr3wcb9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nmqtammc7dq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Theoretical Frameworks on Consumer Behaviour in Tourism</w:t>
            </w:r>
          </w:hyperlink>
          <w:hyperlink w:anchor="_nmqtammc7dq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owdwzzhh9le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Impact of COVID-19 on Travel Motivations</w:t>
            </w:r>
          </w:hyperlink>
          <w:hyperlink w:anchor="_owdwzzhh9le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kze8kx15rqd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Wellness Tourism</w:t>
            </w:r>
          </w:hyperlink>
          <w:hyperlink w:anchor="_kze8kx15rqdj">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848tg73t8h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Conscious and Sustainable Travel</w:t>
            </w:r>
          </w:hyperlink>
          <w:hyperlink w:anchor="_t848tg73t8h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mkc4ov4sp66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Pre- and Post-Pandemic Comparative Trends</w:t>
            </w:r>
          </w:hyperlink>
          <w:hyperlink w:anchor="_mkc4ov4sp66a">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gjdmvec9dp0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Literature Gap</w:t>
            </w:r>
          </w:hyperlink>
          <w:hyperlink w:anchor="_gjdmvec9dp0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i46tqsx5tb2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Methodology</w:t>
            </w:r>
          </w:hyperlink>
          <w:hyperlink w:anchor="_i46tqsx5tb2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vbsbl9wclo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Research Design</w:t>
            </w:r>
          </w:hyperlink>
          <w:hyperlink w:anchor="_vbsbl9wclo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gv25y4sdjog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Data Sources</w:t>
            </w:r>
          </w:hyperlink>
          <w:hyperlink w:anchor="_gv25y4sdjogc">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6hk400kgkdb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Analytical Framework</w:t>
            </w:r>
          </w:hyperlink>
          <w:hyperlink w:anchor="_6hk400kgkdb3">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5vmg0j1mnq7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Limitations</w:t>
            </w:r>
          </w:hyperlink>
          <w:hyperlink w:anchor="_5vmg0j1mnq7u">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4ylwkemxg4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Findings</w:t>
            </w:r>
          </w:hyperlink>
          <w:hyperlink w:anchor="_34ylwkemxg4d">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fbd1zql0a78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Pre-Pandemic Travel Behaviour</w:t>
            </w:r>
          </w:hyperlink>
          <w:hyperlink w:anchor="_fbd1zql0a78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k0nna9wdd46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Post-Pandemic Travel Behaviour</w:t>
            </w:r>
          </w:hyperlink>
          <w:hyperlink w:anchor="_k0nna9wdd46a">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s5l2vbiau6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4.2.1 Psychological Drivers</w:t>
              <w:tab/>
              <w:t xml:space="preserve">12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wd6nxb293vx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4.2.2 Social and Cultural Factors</w:t>
              <w:tab/>
              <w:t xml:space="preserve">13</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lrewp1x627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4.2.3 Technological Factors</w:t>
              <w:tab/>
              <w:t xml:space="preserve">13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k91wsj537gb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Statistical Findings</w:t>
            </w:r>
          </w:hyperlink>
          <w:hyperlink w:anchor="_k91wsj537gb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56tg7o7rrpp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Case Studies</w:t>
            </w:r>
          </w:hyperlink>
          <w:hyperlink w:anchor="_56tg7o7rrpp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mpf0byj72j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Study 1: Bali, Indonesia</w:t>
              <w:tab/>
              <w:t xml:space="preserve">14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bxbs1l67bn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Study 2: Iceland</w:t>
              <w:tab/>
              <w:t xml:space="preserve">15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8e7wpwwn2a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Study 3: Costa Rica</w:t>
              <w:tab/>
              <w:t xml:space="preserve">15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g3ywisxsn5g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Discussion</w:t>
              <w:tab/>
              <w:t xml:space="preserve">16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i7mhl0k8y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Interpretation of Findings through Theories</w:t>
              <w:tab/>
              <w:t xml:space="preserve">16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b1te81x010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Critical Evaluation of Behavioural Trends</w:t>
              <w:tab/>
              <w:t xml:space="preserve">16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piqb2p2v9d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Role of Technology and Digitalisation</w:t>
              <w:tab/>
              <w:t xml:space="preserve">17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7glrrrjf01s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Cultural and Regional Variations</w:t>
              <w:tab/>
              <w:t xml:space="preserve">17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yebfiuwknuu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Business Implications</w:t>
              <w:tab/>
              <w:t xml:space="preserve">18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mfp7f9rmwy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5.6 Strategic Recommendations</w:t>
              <w:tab/>
              <w:t xml:space="preserve">18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x82mbw4nk9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Conclusion</w:t>
              <w:tab/>
              <w:t xml:space="preserve">19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phjrv31v692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Summary of Key Findings</w:t>
              <w:tab/>
              <w:t xml:space="preserve">19</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jmdfmg0tvb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Theoretical Insights</w:t>
              <w:tab/>
              <w:t xml:space="preserve">19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w8eei5fwu4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Practical Implications</w:t>
              <w:tab/>
              <w:t xml:space="preserve">20</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dkgqel5saev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6.4 Limitations and Future Research</w:t>
              <w:tab/>
              <w:t xml:space="preserve">20</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6webbk3k8dx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F">
          <w:pPr>
            <w:spacing w:line="276" w:lineRule="auto"/>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0">
      <w:pPr>
        <w:pStyle w:val="Heading1"/>
        <w:spacing w:line="48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1">
      <w:pPr>
        <w:pStyle w:val="Heading1"/>
        <w:spacing w:line="48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2">
      <w:pPr>
        <w:pStyle w:val="Heading1"/>
        <w:spacing w:line="48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3">
      <w:pPr>
        <w:pStyle w:val="Heading1"/>
        <w:spacing w:line="48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1"/>
        <w:spacing w:line="480" w:lineRule="auto"/>
        <w:jc w:val="center"/>
        <w:rPr>
          <w:rFonts w:ascii="Times New Roman" w:cs="Times New Roman" w:eastAsia="Times New Roman" w:hAnsi="Times New Roman"/>
          <w:b w:val="1"/>
          <w:sz w:val="28"/>
          <w:szCs w:val="28"/>
        </w:rPr>
      </w:pPr>
      <w:bookmarkStart w:colFirst="0" w:colLast="0" w:name="_xzq425chrewz" w:id="1"/>
      <w:bookmarkEnd w:id="1"/>
      <w:r w:rsidDel="00000000" w:rsidR="00000000" w:rsidRPr="00000000">
        <w:rPr>
          <w:rFonts w:ascii="Times New Roman" w:cs="Times New Roman" w:eastAsia="Times New Roman" w:hAnsi="Times New Roman"/>
          <w:b w:val="1"/>
          <w:sz w:val="28"/>
          <w:szCs w:val="28"/>
          <w:rtl w:val="0"/>
        </w:rPr>
        <w:t xml:space="preserve">Abstract</w:t>
      </w:r>
    </w:p>
    <w:p w:rsidR="00000000" w:rsidDel="00000000" w:rsidP="00000000" w:rsidRDefault="00000000" w:rsidRPr="00000000" w14:paraId="00000048">
      <w:pPr>
        <w:spacing w:after="280" w:before="280" w:line="480" w:lineRule="auto"/>
        <w:ind w:firstLine="720"/>
        <w:rPr>
          <w:rFonts w:ascii="Times New Roman" w:cs="Times New Roman" w:eastAsia="Times New Roman" w:hAnsi="Times New Roman"/>
          <w:sz w:val="24"/>
          <w:szCs w:val="24"/>
        </w:rPr>
      </w:pPr>
      <w:bookmarkStart w:colFirst="0" w:colLast="0" w:name="_6j20lfq0vt7b" w:id="2"/>
      <w:bookmarkEnd w:id="2"/>
      <w:r w:rsidDel="00000000" w:rsidR="00000000" w:rsidRPr="00000000">
        <w:rPr>
          <w:rFonts w:ascii="Times New Roman" w:cs="Times New Roman" w:eastAsia="Times New Roman" w:hAnsi="Times New Roman"/>
          <w:sz w:val="24"/>
          <w:szCs w:val="24"/>
          <w:rtl w:val="0"/>
        </w:rPr>
        <w:t xml:space="preserve">The COVID-19 pandemic has entirely transformed the thinking of people concerning travel. The value of safety, health and emotional comfort has become equivalent to the value of relaxation or adventure. The paper examines the growth of wellness and conscious travel since the pandemic based on such theories as the Hierarchy of Needs, the Push-Pull Model, and the Theory of Planned Behaviour. It also examines the role of technology, culture and psychology in the present day in determining travelling preferences in various regions across the globe. It uses evidence provided by such sources as UNWTO and provides case studies of Bali, Iceland, and Costa Rica to reflect on what this transition signifies about the future of tourism and how businesses can respond.</w:t>
      </w:r>
    </w:p>
    <w:p w:rsidR="00000000" w:rsidDel="00000000" w:rsidP="00000000" w:rsidRDefault="00000000" w:rsidRPr="00000000" w14:paraId="00000049">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pStyle w:val="Heading1"/>
        <w:spacing w:line="480" w:lineRule="auto"/>
        <w:jc w:val="center"/>
        <w:rPr>
          <w:rFonts w:ascii="Times New Roman" w:cs="Times New Roman" w:eastAsia="Times New Roman" w:hAnsi="Times New Roman"/>
          <w:b w:val="1"/>
          <w:sz w:val="28"/>
          <w:szCs w:val="28"/>
        </w:rPr>
      </w:pPr>
      <w:bookmarkStart w:colFirst="0" w:colLast="0" w:name="_5ptllxpm8f94" w:id="3"/>
      <w:bookmarkEnd w:id="3"/>
      <w:r w:rsidDel="00000000" w:rsidR="00000000" w:rsidRPr="00000000">
        <w:rPr>
          <w:rFonts w:ascii="Times New Roman" w:cs="Times New Roman" w:eastAsia="Times New Roman" w:hAnsi="Times New Roman"/>
          <w:b w:val="1"/>
          <w:sz w:val="28"/>
          <w:szCs w:val="28"/>
          <w:rtl w:val="0"/>
        </w:rPr>
        <w:t xml:space="preserve">1. Introduction</w:t>
      </w:r>
    </w:p>
    <w:p w:rsidR="00000000" w:rsidDel="00000000" w:rsidP="00000000" w:rsidRDefault="00000000" w:rsidRPr="00000000" w14:paraId="00000052">
      <w:pPr>
        <w:pStyle w:val="Heading2"/>
        <w:spacing w:line="480" w:lineRule="auto"/>
        <w:rPr>
          <w:rFonts w:ascii="Times New Roman" w:cs="Times New Roman" w:eastAsia="Times New Roman" w:hAnsi="Times New Roman"/>
          <w:sz w:val="24"/>
          <w:szCs w:val="24"/>
        </w:rPr>
      </w:pPr>
      <w:bookmarkStart w:colFirst="0" w:colLast="0" w:name="_sor7xaa92qly" w:id="4"/>
      <w:bookmarkEnd w:id="4"/>
      <w:r w:rsidDel="00000000" w:rsidR="00000000" w:rsidRPr="00000000">
        <w:rPr>
          <w:rFonts w:ascii="Times New Roman" w:cs="Times New Roman" w:eastAsia="Times New Roman" w:hAnsi="Times New Roman"/>
          <w:b w:val="1"/>
          <w:rtl w:val="0"/>
        </w:rPr>
        <w:t xml:space="preserve">1.1 Background</w:t>
      </w:r>
      <w:r w:rsidDel="00000000" w:rsidR="00000000" w:rsidRPr="00000000">
        <w:rPr>
          <w:rtl w:val="0"/>
        </w:rPr>
      </w:r>
    </w:p>
    <w:p w:rsidR="00000000" w:rsidDel="00000000" w:rsidP="00000000" w:rsidRDefault="00000000" w:rsidRPr="00000000" w14:paraId="00000053">
      <w:pPr>
        <w:pStyle w:val="Heading2"/>
        <w:spacing w:line="480" w:lineRule="auto"/>
        <w:ind w:firstLine="720"/>
        <w:rPr>
          <w:rFonts w:ascii="Times New Roman" w:cs="Times New Roman" w:eastAsia="Times New Roman" w:hAnsi="Times New Roman"/>
          <w:b w:val="1"/>
        </w:rPr>
      </w:pPr>
      <w:bookmarkStart w:colFirst="0" w:colLast="0" w:name="_vcfvfmmzxjh6" w:id="5"/>
      <w:bookmarkEnd w:id="5"/>
      <w:r w:rsidDel="00000000" w:rsidR="00000000" w:rsidRPr="00000000">
        <w:rPr>
          <w:rFonts w:ascii="Times New Roman" w:cs="Times New Roman" w:eastAsia="Times New Roman" w:hAnsi="Times New Roman"/>
          <w:color w:val="000000"/>
          <w:sz w:val="24"/>
          <w:szCs w:val="24"/>
          <w:rtl w:val="0"/>
        </w:rPr>
        <w:t xml:space="preserve">The COVID-19 crisis completely changed international tourism (Gössling, Scott &amp; Hall, 2020). International travel was almost completely absent between 2020 and 2021, as the number of arrivals dropped to more than a billion in the year 2020 (UN Tourism, 2022). Closure of borders and empty airports made busy destinations quiet. Travel reopened, and people went out in droves to travel again, a movement dubbed as revenge travel, but it did not last long. The travellers started appreciating health, safety, and emotional comfort instead of luxury and speed.</w:t>
      </w:r>
      <w:r w:rsidDel="00000000" w:rsidR="00000000" w:rsidRPr="00000000">
        <w:rPr>
          <w:rtl w:val="0"/>
        </w:rPr>
      </w:r>
    </w:p>
    <w:p w:rsidR="00000000" w:rsidDel="00000000" w:rsidP="00000000" w:rsidRDefault="00000000" w:rsidRPr="00000000" w14:paraId="00000054">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Global Wellness Institute, wellness tourism, which is worth USD 720 billion in 2019, is expected to be worth USD 1.3 trillion in 2025 (Mcgroarty, 2022). Wellness and conscious travel have already exceeded spa breaks, as they entail sustainability, mindfulness, and ethical awareness. Travellers are also becoming concerned about how their travel impacts the planet and the local communities; this is a clear indication that travel has been more meaningful and reflective than before.</w:t>
      </w:r>
    </w:p>
    <w:p w:rsidR="00000000" w:rsidDel="00000000" w:rsidP="00000000" w:rsidRDefault="00000000" w:rsidRPr="00000000" w14:paraId="00000055">
      <w:pPr>
        <w:pStyle w:val="Heading2"/>
        <w:spacing w:line="480" w:lineRule="auto"/>
        <w:rPr>
          <w:rFonts w:ascii="Times New Roman" w:cs="Times New Roman" w:eastAsia="Times New Roman" w:hAnsi="Times New Roman"/>
          <w:b w:val="1"/>
        </w:rPr>
      </w:pPr>
      <w:bookmarkStart w:colFirst="0" w:colLast="0" w:name="_b3evhxsr2899" w:id="6"/>
      <w:bookmarkEnd w:id="6"/>
      <w:r w:rsidDel="00000000" w:rsidR="00000000" w:rsidRPr="00000000">
        <w:rPr>
          <w:rFonts w:ascii="Times New Roman" w:cs="Times New Roman" w:eastAsia="Times New Roman" w:hAnsi="Times New Roman"/>
          <w:b w:val="1"/>
          <w:rtl w:val="0"/>
        </w:rPr>
        <w:t xml:space="preserve">1.2 Research Problem</w:t>
      </w:r>
    </w:p>
    <w:p w:rsidR="00000000" w:rsidDel="00000000" w:rsidP="00000000" w:rsidRDefault="00000000" w:rsidRPr="00000000" w14:paraId="00000056">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past, mass tourism was price and convenience-oriented. Today, travellers are looking for an individual, conscious, and sustainable experience (Lew, 2020). However, it is not clear whether these values will be a permanent change or a temporary reaction to the pandemic. Both tourism businesses that adapt to new expectations need to know what actually motivates post-COVID travellers and how their decision-making has changed, as well as how researchers should understand it.</w:t>
      </w:r>
    </w:p>
    <w:p w:rsidR="00000000" w:rsidDel="00000000" w:rsidP="00000000" w:rsidRDefault="00000000" w:rsidRPr="00000000" w14:paraId="00000057">
      <w:pPr>
        <w:pStyle w:val="Heading2"/>
        <w:spacing w:line="480" w:lineRule="auto"/>
        <w:rPr>
          <w:rFonts w:ascii="Times New Roman" w:cs="Times New Roman" w:eastAsia="Times New Roman" w:hAnsi="Times New Roman"/>
          <w:b w:val="1"/>
        </w:rPr>
      </w:pPr>
      <w:bookmarkStart w:colFirst="0" w:colLast="0" w:name="_pnv5rrvox5f5" w:id="7"/>
      <w:bookmarkEnd w:id="7"/>
      <w:r w:rsidDel="00000000" w:rsidR="00000000" w:rsidRPr="00000000">
        <w:rPr>
          <w:rFonts w:ascii="Times New Roman" w:cs="Times New Roman" w:eastAsia="Times New Roman" w:hAnsi="Times New Roman"/>
          <w:b w:val="1"/>
          <w:rtl w:val="0"/>
        </w:rPr>
        <w:t xml:space="preserve">1.3 Research Aim and Objectives</w:t>
      </w:r>
    </w:p>
    <w:p w:rsidR="00000000" w:rsidDel="00000000" w:rsidP="00000000" w:rsidRDefault="00000000" w:rsidRPr="00000000" w14:paraId="00000058">
      <w:pPr>
        <w:spacing w:after="280" w:before="2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Aim:</w:t>
      </w:r>
      <w:r w:rsidDel="00000000" w:rsidR="00000000" w:rsidRPr="00000000">
        <w:rPr>
          <w:rFonts w:ascii="Times New Roman" w:cs="Times New Roman" w:eastAsia="Times New Roman" w:hAnsi="Times New Roman"/>
          <w:sz w:val="24"/>
          <w:szCs w:val="24"/>
          <w:rtl w:val="0"/>
        </w:rPr>
        <w:br w:type="textWrapping"/>
        <w:t xml:space="preserve">To critically analyse post-pandemic consumer behaviour in tourism and hospitality, focusing on the rise of wellness and conscious travel.</w:t>
      </w:r>
    </w:p>
    <w:p w:rsidR="00000000" w:rsidDel="00000000" w:rsidP="00000000" w:rsidRDefault="00000000" w:rsidRPr="00000000" w14:paraId="00000059">
      <w:pPr>
        <w:spacing w:after="280" w:before="28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Objectives:</w:t>
      </w:r>
    </w:p>
    <w:p w:rsidR="00000000" w:rsidDel="00000000" w:rsidP="00000000" w:rsidRDefault="00000000" w:rsidRPr="00000000" w14:paraId="0000005A">
      <w:pPr>
        <w:numPr>
          <w:ilvl w:val="0"/>
          <w:numId w:val="1"/>
        </w:numPr>
        <w:spacing w:after="0" w:before="28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Examine psychological and social influences on post-pandemic travel motivations.</w:t>
      </w:r>
    </w:p>
    <w:p w:rsidR="00000000" w:rsidDel="00000000" w:rsidP="00000000" w:rsidRDefault="00000000" w:rsidRPr="00000000" w14:paraId="0000005B">
      <w:pPr>
        <w:numPr>
          <w:ilvl w:val="0"/>
          <w:numId w:val="1"/>
        </w:numPr>
        <w:spacing w:after="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 pre- and post-pandemic consumer patterns using real-world data.</w:t>
      </w:r>
    </w:p>
    <w:p w:rsidR="00000000" w:rsidDel="00000000" w:rsidP="00000000" w:rsidRDefault="00000000" w:rsidRPr="00000000" w14:paraId="0000005C">
      <w:pPr>
        <w:numPr>
          <w:ilvl w:val="0"/>
          <w:numId w:val="1"/>
        </w:numPr>
        <w:spacing w:after="28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 how wellness, sustainability, and safety shape travel choices.</w:t>
      </w:r>
    </w:p>
    <w:p w:rsidR="00000000" w:rsidDel="00000000" w:rsidP="00000000" w:rsidRDefault="00000000" w:rsidRPr="00000000" w14:paraId="0000005D">
      <w:pPr>
        <w:pStyle w:val="Heading2"/>
        <w:spacing w:line="480" w:lineRule="auto"/>
        <w:rPr>
          <w:rFonts w:ascii="Times New Roman" w:cs="Times New Roman" w:eastAsia="Times New Roman" w:hAnsi="Times New Roman"/>
          <w:b w:val="1"/>
        </w:rPr>
      </w:pPr>
      <w:bookmarkStart w:colFirst="0" w:colLast="0" w:name="_70ds1kiqswyz" w:id="8"/>
      <w:bookmarkEnd w:id="8"/>
      <w:r w:rsidDel="00000000" w:rsidR="00000000" w:rsidRPr="00000000">
        <w:rPr>
          <w:rFonts w:ascii="Times New Roman" w:cs="Times New Roman" w:eastAsia="Times New Roman" w:hAnsi="Times New Roman"/>
          <w:b w:val="1"/>
          <w:rtl w:val="0"/>
        </w:rPr>
        <w:t xml:space="preserve">1.4 Significance of the Study</w:t>
      </w:r>
    </w:p>
    <w:p w:rsidR="00000000" w:rsidDel="00000000" w:rsidP="00000000" w:rsidRDefault="00000000" w:rsidRPr="00000000" w14:paraId="0000005E">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aids tourism stakeholders to comprehend the changing traveller values and prepares them to develop experiences with a well-being and responsibility theme. It is also academically informative in the context of the global crises that transform consumer motivation and decision-making. In a way, the pandemic renegotiated travel, transforming it into self-care and a mindful life.</w:t>
      </w:r>
    </w:p>
    <w:p w:rsidR="00000000" w:rsidDel="00000000" w:rsidP="00000000" w:rsidRDefault="00000000" w:rsidRPr="00000000" w14:paraId="0000005F">
      <w:pPr>
        <w:pStyle w:val="Heading2"/>
        <w:spacing w:line="480" w:lineRule="auto"/>
        <w:rPr>
          <w:rFonts w:ascii="Times New Roman" w:cs="Times New Roman" w:eastAsia="Times New Roman" w:hAnsi="Times New Roman"/>
          <w:b w:val="1"/>
        </w:rPr>
      </w:pPr>
      <w:bookmarkStart w:colFirst="0" w:colLast="0" w:name="_zc1slylcr6tg" w:id="9"/>
      <w:bookmarkEnd w:id="9"/>
      <w:r w:rsidDel="00000000" w:rsidR="00000000" w:rsidRPr="00000000">
        <w:rPr>
          <w:rFonts w:ascii="Times New Roman" w:cs="Times New Roman" w:eastAsia="Times New Roman" w:hAnsi="Times New Roman"/>
          <w:b w:val="1"/>
          <w:rtl w:val="0"/>
        </w:rPr>
        <w:t xml:space="preserve">1.5 Structure of the Report</w:t>
      </w:r>
    </w:p>
    <w:p w:rsidR="00000000" w:rsidDel="00000000" w:rsidP="00000000" w:rsidRDefault="00000000" w:rsidRPr="00000000" w14:paraId="00000060">
      <w:pPr>
        <w:pStyle w:val="Heading3"/>
        <w:spacing w:after="280" w:before="280" w:line="480" w:lineRule="auto"/>
        <w:ind w:firstLine="720"/>
        <w:rPr>
          <w:b w:val="0"/>
          <w:sz w:val="24"/>
          <w:szCs w:val="24"/>
        </w:rPr>
      </w:pPr>
      <w:bookmarkStart w:colFirst="0" w:colLast="0" w:name="_j8c38ofn93mi" w:id="10"/>
      <w:bookmarkEnd w:id="10"/>
      <w:r w:rsidDel="00000000" w:rsidR="00000000" w:rsidRPr="00000000">
        <w:rPr>
          <w:b w:val="0"/>
          <w:sz w:val="24"/>
          <w:szCs w:val="24"/>
          <w:rtl w:val="0"/>
        </w:rPr>
        <w:t xml:space="preserve">The report starts with the Introduction as well as with the Literature Review of post-pandemic travel theories and studies. The Methodology specifies the data sources and research design. Results indicate the changes in traveller behaviour, and the Discussion relates those findings to the implications in theory and industry. The Conclusion is a summary of major lessons and proposes future trends of sustainable tourism.</w:t>
      </w:r>
    </w:p>
    <w:p w:rsidR="00000000" w:rsidDel="00000000" w:rsidP="00000000" w:rsidRDefault="00000000" w:rsidRPr="00000000" w14:paraId="00000061">
      <w:pPr>
        <w:pStyle w:val="Heading1"/>
        <w:spacing w:line="480" w:lineRule="auto"/>
        <w:jc w:val="center"/>
        <w:rPr>
          <w:rFonts w:ascii="Times New Roman" w:cs="Times New Roman" w:eastAsia="Times New Roman" w:hAnsi="Times New Roman"/>
          <w:sz w:val="28"/>
          <w:szCs w:val="28"/>
        </w:rPr>
      </w:pPr>
      <w:bookmarkStart w:colFirst="0" w:colLast="0" w:name="_swkxfr3wcb9m" w:id="11"/>
      <w:bookmarkEnd w:id="11"/>
      <w:r w:rsidDel="00000000" w:rsidR="00000000" w:rsidRPr="00000000">
        <w:rPr>
          <w:rFonts w:ascii="Times New Roman" w:cs="Times New Roman" w:eastAsia="Times New Roman" w:hAnsi="Times New Roman"/>
          <w:b w:val="1"/>
          <w:sz w:val="28"/>
          <w:szCs w:val="28"/>
          <w:rtl w:val="0"/>
        </w:rPr>
        <w:t xml:space="preserve">2. Literature Review</w:t>
      </w:r>
      <w:r w:rsidDel="00000000" w:rsidR="00000000" w:rsidRPr="00000000">
        <w:rPr>
          <w:rtl w:val="0"/>
        </w:rPr>
      </w:r>
    </w:p>
    <w:p w:rsidR="00000000" w:rsidDel="00000000" w:rsidP="00000000" w:rsidRDefault="00000000" w:rsidRPr="00000000" w14:paraId="00000062">
      <w:pPr>
        <w:pStyle w:val="Heading2"/>
        <w:spacing w:line="480" w:lineRule="auto"/>
        <w:rPr>
          <w:rFonts w:ascii="Times New Roman" w:cs="Times New Roman" w:eastAsia="Times New Roman" w:hAnsi="Times New Roman"/>
        </w:rPr>
      </w:pPr>
      <w:bookmarkStart w:colFirst="0" w:colLast="0" w:name="_nmqtammc7dqt" w:id="12"/>
      <w:bookmarkEnd w:id="12"/>
      <w:r w:rsidDel="00000000" w:rsidR="00000000" w:rsidRPr="00000000">
        <w:rPr>
          <w:rFonts w:ascii="Times New Roman" w:cs="Times New Roman" w:eastAsia="Times New Roman" w:hAnsi="Times New Roman"/>
          <w:b w:val="1"/>
          <w:rtl w:val="0"/>
        </w:rPr>
        <w:t xml:space="preserve">2.1 Theoretical Frameworks on Consumer Behaviour in Tourism</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understanding consumer behaviour in terms of making travel decisions, particularly following a worldwide crisis such as COVID-19, consumer behaviour theories prove to be a valuable insight. Maslow's Hierarchy of Needs is one of the most cited theories, which proposes that human motivation is organised in a hierarchical form (Reid-Cunningham, 2008). Before the pandemic, most travellers were motivated by self-actualisation, which is an adventure, new experiences, and self-development through exploration. Following the pandemic, priorities changed and moved further down the hierarchy. Travel was based on safety, hygiene and physical well-being. To some extent, this wish to explore did not disappear; it was just distorted through the necessity to feel safe.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new motivations can be explained through the Push and Pull Theory that was put forward by Dann (1977). Push factors such as the necessity to get out of stress or seek emotional recovery are inward, whereas pull factors such as clean environment, nature-based destinations or wellness resorts are external lures (Berbekova &amp; Uysal, 2023). It appears that both of them are influential factors behind post-pandemic travel: people have a psychological urge to heal their minds and a desire to go to more relaxed, open, and natural environments, which assure them of safety and tranquillity.</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Theory of Planned Behaviour suggested by Ajzen (1991) is also applicable in this case. It posits that the intention to do (in this scenario, to travel) is dependent on the attitude and social norms and control of the person (Bamberg, Ajzen &amp; Schmidt, 2003). This perceived control has seen an immense impact on vaccination status, travel restrictions and trust in health protocols, post-COVID. Concisely, it is possible that people desire to travel, but their choice will remain the same: it is not fabricated that these places are really safe and can be handled.</w:t>
      </w:r>
    </w:p>
    <w:p w:rsidR="00000000" w:rsidDel="00000000" w:rsidP="00000000" w:rsidRDefault="00000000" w:rsidRPr="00000000" w14:paraId="00000066">
      <w:pPr>
        <w:pStyle w:val="Heading4"/>
        <w:spacing w:after="280" w:before="280" w:line="480" w:lineRule="auto"/>
        <w:ind w:firstLine="720"/>
        <w:rPr>
          <w:b w:val="0"/>
        </w:rPr>
      </w:pPr>
      <w:r w:rsidDel="00000000" w:rsidR="00000000" w:rsidRPr="00000000">
        <w:rPr>
          <w:b w:val="0"/>
          <w:rtl w:val="0"/>
        </w:rPr>
        <w:t xml:space="preserve">Lastly, the Consumer Decision-Making Model offered by Engel, Kollat, and Blackwell (1968) could be used to apply to post-pandemic travel decisions (Hunter, 2023). It brings out the influence of information search, assessment of options, and perception of risk on final decisions. Customers are taking a greater amount of time to study hygienic standards, dismissal policies, and health regulations, which are unmistakable indications of an increased concern over risk within the decision-making process. </w:t>
      </w:r>
    </w:p>
    <w:p w:rsidR="00000000" w:rsidDel="00000000" w:rsidP="00000000" w:rsidRDefault="00000000" w:rsidRPr="00000000" w14:paraId="00000067">
      <w:pPr>
        <w:pStyle w:val="Heading2"/>
        <w:spacing w:line="480" w:lineRule="auto"/>
        <w:rPr>
          <w:rFonts w:ascii="Times New Roman" w:cs="Times New Roman" w:eastAsia="Times New Roman" w:hAnsi="Times New Roman"/>
        </w:rPr>
      </w:pPr>
      <w:bookmarkStart w:colFirst="0" w:colLast="0" w:name="_owdwzzhh9lek" w:id="13"/>
      <w:bookmarkEnd w:id="13"/>
      <w:r w:rsidDel="00000000" w:rsidR="00000000" w:rsidRPr="00000000">
        <w:rPr>
          <w:rFonts w:ascii="Times New Roman" w:cs="Times New Roman" w:eastAsia="Times New Roman" w:hAnsi="Times New Roman"/>
          <w:b w:val="1"/>
          <w:rtl w:val="0"/>
        </w:rPr>
        <w:t xml:space="preserve">2.2 Impact of COVID-19 on Travel Motivations</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pandemic not only halted travelling but also entirely reorganised the incentives supporting travelling. Travelling somewhere exotic, taking photographs, and going back to normal was the common experience of tourism before 2020, in which pleasure, luxury, and status were involved (d'Eramo, 2021). The post-COVID purpose of travelling was inward-looking. The travellers wanted peace, security and emotional healing. Indulgence was substituted by mental health and reconnecting with nature as the driving forces.</w:t>
      </w:r>
    </w:p>
    <w:p w:rsidR="00000000" w:rsidDel="00000000" w:rsidP="00000000" w:rsidRDefault="00000000" w:rsidRPr="00000000" w14:paraId="00000069">
      <w:pPr>
        <w:pStyle w:val="Heading4"/>
        <w:spacing w:after="280" w:before="280" w:line="480" w:lineRule="auto"/>
        <w:ind w:firstLine="720"/>
        <w:rPr>
          <w:b w:val="0"/>
        </w:rPr>
      </w:pPr>
      <w:r w:rsidDel="00000000" w:rsidR="00000000" w:rsidRPr="00000000">
        <w:rPr>
          <w:b w:val="0"/>
          <w:rtl w:val="0"/>
        </w:rPr>
        <w:t xml:space="preserve">Technology, too, became a significant component of this change. The lack of physical contact during check-ins, online health statements, and digital passes established a new feeling of digital trust. Individuals started to use apps not only to make safe bookings but also to feel safe. The other trend that appeared is a growth of slow travel - longer and more conscious trips, and local tourism, which was sort of a coping strategy at the stages of lockdown recovery (Kostilnikova, et al., 2022). Such new developments indicate that travelling has acquired an emotional and psychological meaning way beyond recreation.</w:t>
      </w:r>
    </w:p>
    <w:p w:rsidR="00000000" w:rsidDel="00000000" w:rsidP="00000000" w:rsidRDefault="00000000" w:rsidRPr="00000000" w14:paraId="0000006A">
      <w:pPr>
        <w:pStyle w:val="Heading2"/>
        <w:spacing w:line="480" w:lineRule="auto"/>
        <w:rPr>
          <w:rFonts w:ascii="Times New Roman" w:cs="Times New Roman" w:eastAsia="Times New Roman" w:hAnsi="Times New Roman"/>
        </w:rPr>
      </w:pPr>
      <w:bookmarkStart w:colFirst="0" w:colLast="0" w:name="_kze8kx15rqdj" w:id="14"/>
      <w:bookmarkEnd w:id="14"/>
      <w:r w:rsidDel="00000000" w:rsidR="00000000" w:rsidRPr="00000000">
        <w:rPr>
          <w:rFonts w:ascii="Times New Roman" w:cs="Times New Roman" w:eastAsia="Times New Roman" w:hAnsi="Times New Roman"/>
          <w:b w:val="1"/>
          <w:rtl w:val="0"/>
        </w:rPr>
        <w:t xml:space="preserve">2.3 Wellness Tourism</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Wellness tourism, according to the Global Wellness Institute (GWI), is travel in the context of personal well-being (Kumar, Nazir &amp; Nisar, 2023). It comprises the primary wellness travellers who travel with the primary aim of improving their health, and the secondary wellness travellers who are on an ordinary trip but indulge in wellness activities. This difference depicts the extent to which wellness has gained acceptance in tourism in general.</w:t>
      </w:r>
    </w:p>
    <w:p w:rsidR="00000000" w:rsidDel="00000000" w:rsidP="00000000" w:rsidRDefault="00000000" w:rsidRPr="00000000" w14:paraId="0000006C">
      <w:pPr>
        <w:pStyle w:val="Heading4"/>
        <w:spacing w:after="280" w:before="280" w:line="480" w:lineRule="auto"/>
        <w:ind w:firstLine="720"/>
        <w:rPr>
          <w:b w:val="0"/>
        </w:rPr>
      </w:pPr>
      <w:r w:rsidDel="00000000" w:rsidR="00000000" w:rsidRPr="00000000">
        <w:rPr>
          <w:b w:val="0"/>
          <w:rtl w:val="0"/>
        </w:rPr>
        <w:t xml:space="preserve">The figures are impressive: the global wellness tourism market is estimated to increase at a rate of 8.6% compound annual growth through 2027 (GWI, 2023). Tourists are also flocking to places such as Ayurveda centres in India, Hot spring resorts in Japan, and yoga and meditation centres in Bali. It appears that people nowadays travel not only to escape work or explore the world, but also to reinvent themselves (physically, mentally, and spiritually). To some extent, the process of travelling has become self-treatment.</w:t>
      </w:r>
    </w:p>
    <w:p w:rsidR="00000000" w:rsidDel="00000000" w:rsidP="00000000" w:rsidRDefault="00000000" w:rsidRPr="00000000" w14:paraId="0000006D">
      <w:pPr>
        <w:pStyle w:val="Heading2"/>
        <w:spacing w:line="480" w:lineRule="auto"/>
        <w:rPr>
          <w:rFonts w:ascii="Times New Roman" w:cs="Times New Roman" w:eastAsia="Times New Roman" w:hAnsi="Times New Roman"/>
        </w:rPr>
      </w:pPr>
      <w:bookmarkStart w:colFirst="0" w:colLast="0" w:name="_t848tg73t8h3" w:id="15"/>
      <w:bookmarkEnd w:id="15"/>
      <w:r w:rsidDel="00000000" w:rsidR="00000000" w:rsidRPr="00000000">
        <w:rPr>
          <w:rFonts w:ascii="Times New Roman" w:cs="Times New Roman" w:eastAsia="Times New Roman" w:hAnsi="Times New Roman"/>
          <w:b w:val="1"/>
          <w:rtl w:val="0"/>
        </w:rPr>
        <w:t xml:space="preserve">2.4 Conscious and Sustainable Travel</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Closely associated with wellness travel, conscious travel signifies the increasing interest of travellers in conscious and ethical decisions. Individuals are now demanding that their expenditure be in line with their beliefs. Previous Sustainable Travel Report publications by Booking.com (2023) found that an overwhelming majority of travellers 76% prefer to stay in a place with sustainable practices, a result that demonstrates that the trend is no longer peripheral. </w:t>
      </w:r>
    </w:p>
    <w:p w:rsidR="00000000" w:rsidDel="00000000" w:rsidP="00000000" w:rsidRDefault="00000000" w:rsidRPr="00000000" w14:paraId="0000006F">
      <w:pPr>
        <w:pStyle w:val="Heading4"/>
        <w:spacing w:after="280" w:before="280" w:line="480" w:lineRule="auto"/>
        <w:rPr>
          <w:b w:val="0"/>
        </w:rPr>
      </w:pPr>
      <w:r w:rsidDel="00000000" w:rsidR="00000000" w:rsidRPr="00000000">
        <w:rPr>
          <w:b w:val="0"/>
          <w:rtl w:val="0"/>
        </w:rPr>
        <w:t xml:space="preserve">There is also an increase in environmental awareness through such movements as fly less and carbon-neutral travel. Most are now inclined towards trains, offsetting emissions and community-based tourism, which is in favour of the locals. Travel is slowly changing to become less transactional and more relational and responsible.</w:t>
      </w:r>
    </w:p>
    <w:p w:rsidR="00000000" w:rsidDel="00000000" w:rsidP="00000000" w:rsidRDefault="00000000" w:rsidRPr="00000000" w14:paraId="00000070">
      <w:pPr>
        <w:pStyle w:val="Heading2"/>
        <w:spacing w:line="480" w:lineRule="auto"/>
        <w:rPr>
          <w:rFonts w:ascii="Times New Roman" w:cs="Times New Roman" w:eastAsia="Times New Roman" w:hAnsi="Times New Roman"/>
        </w:rPr>
      </w:pPr>
      <w:bookmarkStart w:colFirst="0" w:colLast="0" w:name="_mkc4ov4sp66a" w:id="16"/>
      <w:bookmarkEnd w:id="16"/>
      <w:r w:rsidDel="00000000" w:rsidR="00000000" w:rsidRPr="00000000">
        <w:rPr>
          <w:rFonts w:ascii="Times New Roman" w:cs="Times New Roman" w:eastAsia="Times New Roman" w:hAnsi="Times New Roman"/>
          <w:b w:val="1"/>
          <w:rtl w:val="0"/>
        </w:rPr>
        <w:t xml:space="preserve">2.5 Pre- and Post-Pandemic Comparative Trends</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tourism industry around the world in the pre-2020 period was characterised by mass movement, short visits, full schedules, and little regard for sustainability (Koščak &amp; O’Rourke, 2023). A lot of travellers were so concerned with quantity rather than quality. The trend changed radically after the pandemic. Now people are choosing long trips out in fewer numbers with more emphasis on experience. The importance of digital detox, mental health, and clean and spacious spaces is also highly emphasised.</w:t>
      </w:r>
    </w:p>
    <w:p w:rsidR="00000000" w:rsidDel="00000000" w:rsidP="00000000" w:rsidRDefault="00000000" w:rsidRPr="00000000" w14:paraId="00000072">
      <w:pPr>
        <w:pStyle w:val="Heading4"/>
        <w:spacing w:after="280" w:before="280" w:line="480" w:lineRule="auto"/>
        <w:ind w:firstLine="720"/>
        <w:rPr>
          <w:b w:val="0"/>
        </w:rPr>
      </w:pPr>
      <w:r w:rsidDel="00000000" w:rsidR="00000000" w:rsidRPr="00000000">
        <w:rPr>
          <w:b w:val="0"/>
          <w:rtl w:val="0"/>
        </w:rPr>
        <w:t xml:space="preserve">UNWTO (2019-2023) data facilitates this change. International travel volumes plummeted in 2020 and have been recovering at an uneven pace, with nature and rural destinations at a faster pace and urban tourism at a slower pace. The travellers no longer appear to be seeking places as they are seeking peace, connection and authenticity.</w:t>
      </w:r>
    </w:p>
    <w:p w:rsidR="00000000" w:rsidDel="00000000" w:rsidP="00000000" w:rsidRDefault="00000000" w:rsidRPr="00000000" w14:paraId="00000073">
      <w:pPr>
        <w:pStyle w:val="Heading2"/>
        <w:spacing w:line="480" w:lineRule="auto"/>
        <w:rPr>
          <w:rFonts w:ascii="Times New Roman" w:cs="Times New Roman" w:eastAsia="Times New Roman" w:hAnsi="Times New Roman"/>
        </w:rPr>
      </w:pPr>
      <w:bookmarkStart w:colFirst="0" w:colLast="0" w:name="_gjdmvec9dp0l" w:id="17"/>
      <w:bookmarkEnd w:id="17"/>
      <w:r w:rsidDel="00000000" w:rsidR="00000000" w:rsidRPr="00000000">
        <w:rPr>
          <w:rFonts w:ascii="Times New Roman" w:cs="Times New Roman" w:eastAsia="Times New Roman" w:hAnsi="Times New Roman"/>
          <w:b w:val="1"/>
          <w:rtl w:val="0"/>
        </w:rPr>
        <w:t xml:space="preserve">2.6 Literature Gap</w:t>
      </w:r>
      <w:r w:rsidDel="00000000" w:rsidR="00000000" w:rsidRPr="00000000">
        <w:rPr>
          <w:rtl w:val="0"/>
        </w:rPr>
      </w:r>
    </w:p>
    <w:p w:rsidR="00000000" w:rsidDel="00000000" w:rsidP="00000000" w:rsidRDefault="00000000" w:rsidRPr="00000000" w14:paraId="00000074">
      <w:pPr>
        <w:pStyle w:val="Heading3"/>
        <w:spacing w:after="280" w:before="280" w:line="480" w:lineRule="auto"/>
        <w:ind w:firstLine="720"/>
        <w:rPr>
          <w:b w:val="0"/>
          <w:sz w:val="24"/>
          <w:szCs w:val="24"/>
        </w:rPr>
      </w:pPr>
      <w:bookmarkStart w:colFirst="0" w:colLast="0" w:name="_o8v773adxzbe" w:id="18"/>
      <w:bookmarkEnd w:id="18"/>
      <w:r w:rsidDel="00000000" w:rsidR="00000000" w:rsidRPr="00000000">
        <w:rPr>
          <w:b w:val="0"/>
          <w:sz w:val="24"/>
          <w:szCs w:val="24"/>
          <w:rtl w:val="0"/>
        </w:rPr>
        <w:t xml:space="preserve">Although the literature on the topic of post-COVID tourism is expanding, there are still some gaps. One of them is the connection between psychological recovery and motivation to travel. Although travelling can be helpful in the process of mental health, empirical research on the specific effects of post-pandemic anxiety or trauma on travel behaviour remains scarce. The other unexploited area is the role of technology in the maintenance of wellness travel. More and more mindfulness, virtual retreats, or digital detox applications appear, but no studies can be found on how these influence consumer choices.</w:t>
      </w:r>
    </w:p>
    <w:p w:rsidR="00000000" w:rsidDel="00000000" w:rsidP="00000000" w:rsidRDefault="00000000" w:rsidRPr="00000000" w14:paraId="00000075">
      <w:pPr>
        <w:pStyle w:val="Heading1"/>
        <w:spacing w:line="480" w:lineRule="auto"/>
        <w:jc w:val="center"/>
        <w:rPr>
          <w:rFonts w:ascii="Times New Roman" w:cs="Times New Roman" w:eastAsia="Times New Roman" w:hAnsi="Times New Roman"/>
          <w:b w:val="1"/>
          <w:sz w:val="28"/>
          <w:szCs w:val="28"/>
        </w:rPr>
      </w:pPr>
      <w:bookmarkStart w:colFirst="0" w:colLast="0" w:name="_i46tqsx5tb2k" w:id="19"/>
      <w:bookmarkEnd w:id="19"/>
      <w:r w:rsidDel="00000000" w:rsidR="00000000" w:rsidRPr="00000000">
        <w:rPr>
          <w:rFonts w:ascii="Times New Roman" w:cs="Times New Roman" w:eastAsia="Times New Roman" w:hAnsi="Times New Roman"/>
          <w:b w:val="1"/>
          <w:sz w:val="28"/>
          <w:szCs w:val="28"/>
          <w:rtl w:val="0"/>
        </w:rPr>
        <w:t xml:space="preserve">3. Methodology</w:t>
      </w:r>
    </w:p>
    <w:p w:rsidR="00000000" w:rsidDel="00000000" w:rsidP="00000000" w:rsidRDefault="00000000" w:rsidRPr="00000000" w14:paraId="00000076">
      <w:pPr>
        <w:pStyle w:val="Heading2"/>
        <w:spacing w:line="480" w:lineRule="auto"/>
        <w:rPr>
          <w:rFonts w:ascii="Times New Roman" w:cs="Times New Roman" w:eastAsia="Times New Roman" w:hAnsi="Times New Roman"/>
          <w:b w:val="1"/>
        </w:rPr>
      </w:pPr>
      <w:bookmarkStart w:colFirst="0" w:colLast="0" w:name="_vbsbl9wclor" w:id="20"/>
      <w:bookmarkEnd w:id="20"/>
      <w:r w:rsidDel="00000000" w:rsidR="00000000" w:rsidRPr="00000000">
        <w:rPr>
          <w:rFonts w:ascii="Times New Roman" w:cs="Times New Roman" w:eastAsia="Times New Roman" w:hAnsi="Times New Roman"/>
          <w:b w:val="1"/>
          <w:rtl w:val="0"/>
        </w:rPr>
        <w:t xml:space="preserve">3.1 Research Design</w:t>
      </w:r>
    </w:p>
    <w:p w:rsidR="00000000" w:rsidDel="00000000" w:rsidP="00000000" w:rsidRDefault="00000000" w:rsidRPr="00000000" w14:paraId="00000077">
      <w:pPr>
        <w:pStyle w:val="Heading4"/>
        <w:spacing w:after="280" w:before="280" w:line="480" w:lineRule="auto"/>
        <w:ind w:firstLine="720"/>
        <w:rPr>
          <w:b w:val="0"/>
        </w:rPr>
      </w:pPr>
      <w:r w:rsidDel="00000000" w:rsidR="00000000" w:rsidRPr="00000000">
        <w:rPr>
          <w:b w:val="0"/>
          <w:rtl w:val="0"/>
        </w:rPr>
        <w:t xml:space="preserve">This paper adheres to a qualitative descriptive research methodology that will be used to identify the dynamic trends in consumer behaviour in the post-COVID tourism sector. It is all about knowing why and how the change in the motivations to travel took place, but not just the quantitative measurement. The majority of the insights are based on secondary data, i.e., reports, academic papers, and industry analyses, but the quantitative data are introduced at the point where they can assist in proving the trends or providing a more comprehensive understanding. Part of it is a mixed but interpretive design: the one which relates numbers to sense. The qualitative emphasis is more comprehensive, particularly when using psychological and cultural aspects, which cannot be readily quantified (Ratner, 2008).</w:t>
      </w:r>
    </w:p>
    <w:p w:rsidR="00000000" w:rsidDel="00000000" w:rsidP="00000000" w:rsidRDefault="00000000" w:rsidRPr="00000000" w14:paraId="00000078">
      <w:pPr>
        <w:pStyle w:val="Heading2"/>
        <w:spacing w:line="480" w:lineRule="auto"/>
        <w:rPr>
          <w:rFonts w:ascii="Times New Roman" w:cs="Times New Roman" w:eastAsia="Times New Roman" w:hAnsi="Times New Roman"/>
          <w:b w:val="1"/>
        </w:rPr>
      </w:pPr>
      <w:bookmarkStart w:colFirst="0" w:colLast="0" w:name="_gv25y4sdjogc" w:id="21"/>
      <w:bookmarkEnd w:id="21"/>
      <w:r w:rsidDel="00000000" w:rsidR="00000000" w:rsidRPr="00000000">
        <w:rPr>
          <w:rFonts w:ascii="Times New Roman" w:cs="Times New Roman" w:eastAsia="Times New Roman" w:hAnsi="Times New Roman"/>
          <w:b w:val="1"/>
          <w:rtl w:val="0"/>
        </w:rPr>
        <w:t xml:space="preserve">3.2 Data Sources</w:t>
      </w:r>
    </w:p>
    <w:p w:rsidR="00000000" w:rsidDel="00000000" w:rsidP="00000000" w:rsidRDefault="00000000" w:rsidRPr="00000000" w14:paraId="00000079">
      <w:pPr>
        <w:pStyle w:val="Heading4"/>
        <w:spacing w:after="280" w:before="280" w:line="480" w:lineRule="auto"/>
        <w:ind w:firstLine="720"/>
        <w:rPr>
          <w:b w:val="0"/>
        </w:rPr>
      </w:pPr>
      <w:r w:rsidDel="00000000" w:rsidR="00000000" w:rsidRPr="00000000">
        <w:rPr>
          <w:b w:val="0"/>
          <w:rtl w:val="0"/>
        </w:rPr>
        <w:t xml:space="preserve">The study utilises the credible secondary literature, such as UNWTO, WTTC, and the Global Wellness Institute, to obtain essential information on the tourism trends. Additional information was provided by the Booking.com Sustainable Travel Report 2023, Statista and Euromonitor. A review of academic journals on consumer psychology and sustainable tourism was conducted to enhance the depth. The case studies selected include Iceland, Thailand, Bali, Costa Rica and the UK because they are diverse but complementary in terms of wellness and conscious tourism: nature-based tourism in Iceland and spiritual retreats in Bali.</w:t>
      </w:r>
    </w:p>
    <w:p w:rsidR="00000000" w:rsidDel="00000000" w:rsidP="00000000" w:rsidRDefault="00000000" w:rsidRPr="00000000" w14:paraId="0000007A">
      <w:pPr>
        <w:pStyle w:val="Heading2"/>
        <w:spacing w:line="480" w:lineRule="auto"/>
        <w:rPr>
          <w:rFonts w:ascii="Times New Roman" w:cs="Times New Roman" w:eastAsia="Times New Roman" w:hAnsi="Times New Roman"/>
          <w:b w:val="1"/>
        </w:rPr>
      </w:pPr>
      <w:bookmarkStart w:colFirst="0" w:colLast="0" w:name="_6hk400kgkdb3" w:id="22"/>
      <w:bookmarkEnd w:id="22"/>
      <w:r w:rsidDel="00000000" w:rsidR="00000000" w:rsidRPr="00000000">
        <w:rPr>
          <w:rFonts w:ascii="Times New Roman" w:cs="Times New Roman" w:eastAsia="Times New Roman" w:hAnsi="Times New Roman"/>
          <w:b w:val="1"/>
          <w:rtl w:val="0"/>
        </w:rPr>
        <w:t xml:space="preserve">3.3 Analytical Framework</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Two major approaches were employed in the analysis. To begin with, a comparative analysis of pre- and post-COVID tourism trends demonstrated how and why the values of travellers changed. Second, a thematic analysis determined the major motivators of safety, mindfulness and environmental concern across reports. Maslow's Hierarchy of Needs, Ajzen's theory of planned behaviour and Dann's theory of Push-Pull were used to interpret the findings, where Maslow described the newly renewed attention to safety and health and Push-Pull dynamics the reason behind the increasing popularity of natural, less crowded destinations following the pandemic.</w:t>
      </w:r>
    </w:p>
    <w:p w:rsidR="00000000" w:rsidDel="00000000" w:rsidP="00000000" w:rsidRDefault="00000000" w:rsidRPr="00000000" w14:paraId="0000007C">
      <w:pPr>
        <w:pStyle w:val="Heading4"/>
        <w:spacing w:after="280" w:before="280" w:line="480" w:lineRule="auto"/>
        <w:ind w:firstLine="720"/>
        <w:rPr>
          <w:b w:val="0"/>
        </w:rPr>
      </w:pPr>
      <w:r w:rsidDel="00000000" w:rsidR="00000000" w:rsidRPr="00000000">
        <w:rPr>
          <w:b w:val="0"/>
          <w:rtl w:val="0"/>
        </w:rPr>
        <w:t xml:space="preserve">To guarantee reliability, triangulation was employed in the study; that is, results were confirmed on various sources that are credible before they were incorporated (Santos, et al., 2020). The conclusions would not be based on one story because reports of global organisations were compared with academic sources and independent market data of 2021-2024. This emphasis on current publications also contributed to greater validity, as tourism patterns change nearly by the hour. Although the research does not include direct human subjects, the validity of the data is based on the institutional validity of the sources and the similarity of the results with the results in various geographic settings.</w:t>
      </w:r>
    </w:p>
    <w:p w:rsidR="00000000" w:rsidDel="00000000" w:rsidP="00000000" w:rsidRDefault="00000000" w:rsidRPr="00000000" w14:paraId="0000007D">
      <w:pPr>
        <w:pStyle w:val="Heading2"/>
        <w:spacing w:line="480" w:lineRule="auto"/>
        <w:rPr>
          <w:rFonts w:ascii="Times New Roman" w:cs="Times New Roman" w:eastAsia="Times New Roman" w:hAnsi="Times New Roman"/>
          <w:b w:val="1"/>
        </w:rPr>
      </w:pPr>
      <w:bookmarkStart w:colFirst="0" w:colLast="0" w:name="_5vmg0j1mnq7u" w:id="23"/>
      <w:bookmarkEnd w:id="23"/>
      <w:r w:rsidDel="00000000" w:rsidR="00000000" w:rsidRPr="00000000">
        <w:rPr>
          <w:rFonts w:ascii="Times New Roman" w:cs="Times New Roman" w:eastAsia="Times New Roman" w:hAnsi="Times New Roman"/>
          <w:b w:val="1"/>
          <w:rtl w:val="0"/>
        </w:rPr>
        <w:t xml:space="preserve">3.5 Limitations</w:t>
      </w:r>
    </w:p>
    <w:p w:rsidR="00000000" w:rsidDel="00000000" w:rsidP="00000000" w:rsidRDefault="00000000" w:rsidRPr="00000000" w14:paraId="0000007E">
      <w:pPr>
        <w:pStyle w:val="Heading3"/>
        <w:spacing w:after="280" w:before="280" w:line="480" w:lineRule="auto"/>
        <w:ind w:firstLine="720"/>
        <w:rPr>
          <w:b w:val="0"/>
          <w:sz w:val="24"/>
          <w:szCs w:val="24"/>
        </w:rPr>
      </w:pPr>
      <w:bookmarkStart w:colFirst="0" w:colLast="0" w:name="_s1waivoc70f8" w:id="24"/>
      <w:bookmarkEnd w:id="24"/>
      <w:r w:rsidDel="00000000" w:rsidR="00000000" w:rsidRPr="00000000">
        <w:rPr>
          <w:b w:val="0"/>
          <w:sz w:val="24"/>
          <w:szCs w:val="24"/>
          <w:rtl w:val="0"/>
        </w:rPr>
        <w:t xml:space="preserve">Naturally, there exist limitations. The largest one is the exclusive secondary data use only- there is no first-hand consumer reaction or interviews to give the personal touch. Timing is another problem: the trends in the post-pandemic period are only being formed, and the current trend may change once more within a year. Certain regions, particularly the developing economies, are less consistent in data reporting, thus, to some extent, misrepresenting the world comparisons. Nevertheless, in terms of the global magnitude of the question and the limited time passed after the pandemic, such an approach seems justifiable. It provides a balanced, evidence-based knowledge, although it may not always be able to reflect the emotional aspects of the decisions made by travellers.</w:t>
      </w:r>
    </w:p>
    <w:p w:rsidR="00000000" w:rsidDel="00000000" w:rsidP="00000000" w:rsidRDefault="00000000" w:rsidRPr="00000000" w14:paraId="0000007F">
      <w:pPr>
        <w:pStyle w:val="Heading1"/>
        <w:spacing w:line="480" w:lineRule="auto"/>
        <w:jc w:val="center"/>
        <w:rPr>
          <w:rFonts w:ascii="Times New Roman" w:cs="Times New Roman" w:eastAsia="Times New Roman" w:hAnsi="Times New Roman"/>
          <w:b w:val="1"/>
          <w:sz w:val="28"/>
          <w:szCs w:val="28"/>
        </w:rPr>
      </w:pPr>
      <w:bookmarkStart w:colFirst="0" w:colLast="0" w:name="_34ylwkemxg4d" w:id="25"/>
      <w:bookmarkEnd w:id="25"/>
      <w:r w:rsidDel="00000000" w:rsidR="00000000" w:rsidRPr="00000000">
        <w:rPr>
          <w:rFonts w:ascii="Times New Roman" w:cs="Times New Roman" w:eastAsia="Times New Roman" w:hAnsi="Times New Roman"/>
          <w:b w:val="1"/>
          <w:sz w:val="28"/>
          <w:szCs w:val="28"/>
          <w:rtl w:val="0"/>
        </w:rPr>
        <w:t xml:space="preserve">4. Findings</w:t>
      </w:r>
    </w:p>
    <w:p w:rsidR="00000000" w:rsidDel="00000000" w:rsidP="00000000" w:rsidRDefault="00000000" w:rsidRPr="00000000" w14:paraId="00000080">
      <w:pPr>
        <w:pStyle w:val="Heading2"/>
        <w:spacing w:line="480" w:lineRule="auto"/>
        <w:rPr>
          <w:rFonts w:ascii="Times New Roman" w:cs="Times New Roman" w:eastAsia="Times New Roman" w:hAnsi="Times New Roman"/>
          <w:b w:val="1"/>
        </w:rPr>
      </w:pPr>
      <w:bookmarkStart w:colFirst="0" w:colLast="0" w:name="_fbd1zql0a78l" w:id="26"/>
      <w:bookmarkEnd w:id="26"/>
      <w:r w:rsidDel="00000000" w:rsidR="00000000" w:rsidRPr="00000000">
        <w:rPr>
          <w:rFonts w:ascii="Times New Roman" w:cs="Times New Roman" w:eastAsia="Times New Roman" w:hAnsi="Times New Roman"/>
          <w:b w:val="1"/>
          <w:rtl w:val="0"/>
        </w:rPr>
        <w:t xml:space="preserve">4.1 Pre-Pandemic Travel Behaviour</w:t>
      </w:r>
    </w:p>
    <w:p w:rsidR="00000000" w:rsidDel="00000000" w:rsidP="00000000" w:rsidRDefault="00000000" w:rsidRPr="00000000" w14:paraId="00000081">
      <w:pPr>
        <w:pStyle w:val="Heading4"/>
        <w:spacing w:after="280" w:before="280" w:line="480" w:lineRule="auto"/>
        <w:ind w:firstLine="720"/>
        <w:rPr>
          <w:b w:val="0"/>
        </w:rPr>
      </w:pPr>
      <w:r w:rsidDel="00000000" w:rsidR="00000000" w:rsidRPr="00000000">
        <w:rPr>
          <w:b w:val="0"/>
          <w:rtl w:val="0"/>
        </w:rPr>
        <w:t xml:space="preserve">Prior to COVID-19, convenience, affordability, and status motivation formed a major part of travel behaviour (Abdullah, et al., 2020). The travel industry became more active, and people chose luxury resorts or famous places that were photographed on social networks and were considered stunning. It turned out that the problem of an overtourist was acute in such cities as Venice and Barcelona, as the number of tourists began to exceed the resources of urban infrastructure and local populations. In most senses, travellers were more concentrated on experience gathering rather than concentrating on its effects. There were also environmental issues, but comfort and entertainment were the first priority. Wellness tourism existed, but in small proportions, which were only done by a few affluent travellers (Csirmaz &amp; Pető, 2015). Travel was equated by most people with the idea of escapism and consumption, and not with restoration or even sustainability. </w:t>
      </w:r>
    </w:p>
    <w:p w:rsidR="00000000" w:rsidDel="00000000" w:rsidP="00000000" w:rsidRDefault="00000000" w:rsidRPr="00000000" w14:paraId="00000082">
      <w:pPr>
        <w:pStyle w:val="Heading2"/>
        <w:spacing w:line="480" w:lineRule="auto"/>
        <w:rPr>
          <w:rFonts w:ascii="Times New Roman" w:cs="Times New Roman" w:eastAsia="Times New Roman" w:hAnsi="Times New Roman"/>
          <w:b w:val="1"/>
        </w:rPr>
      </w:pPr>
      <w:bookmarkStart w:colFirst="0" w:colLast="0" w:name="_k0nna9wdd46a" w:id="27"/>
      <w:bookmarkEnd w:id="27"/>
      <w:r w:rsidDel="00000000" w:rsidR="00000000" w:rsidRPr="00000000">
        <w:rPr>
          <w:rFonts w:ascii="Times New Roman" w:cs="Times New Roman" w:eastAsia="Times New Roman" w:hAnsi="Times New Roman"/>
          <w:b w:val="1"/>
          <w:rtl w:val="0"/>
        </w:rPr>
        <w:t xml:space="preserve">4.2 Post-Pandemic Travel Behaviour</w:t>
      </w:r>
    </w:p>
    <w:p w:rsidR="00000000" w:rsidDel="00000000" w:rsidP="00000000" w:rsidRDefault="00000000" w:rsidRPr="00000000" w14:paraId="00000083">
      <w:pPr>
        <w:pStyle w:val="Heading3"/>
        <w:spacing w:after="280" w:before="280" w:line="480" w:lineRule="auto"/>
        <w:rPr>
          <w:sz w:val="24"/>
          <w:szCs w:val="24"/>
        </w:rPr>
      </w:pPr>
      <w:bookmarkStart w:colFirst="0" w:colLast="0" w:name="_bs5l2vbiau6e" w:id="28"/>
      <w:bookmarkEnd w:id="28"/>
      <w:r w:rsidDel="00000000" w:rsidR="00000000" w:rsidRPr="00000000">
        <w:rPr>
          <w:sz w:val="24"/>
          <w:szCs w:val="24"/>
          <w:rtl w:val="0"/>
        </w:rPr>
        <w:t xml:space="preserve">4.2.1 Psychological Drivers</w:t>
      </w:r>
    </w:p>
    <w:p w:rsidR="00000000" w:rsidDel="00000000" w:rsidP="00000000" w:rsidRDefault="00000000" w:rsidRPr="00000000" w14:paraId="00000084">
      <w:pPr>
        <w:pStyle w:val="Heading3"/>
        <w:spacing w:after="280" w:before="280" w:line="480" w:lineRule="auto"/>
        <w:ind w:firstLine="720"/>
        <w:rPr>
          <w:b w:val="0"/>
          <w:sz w:val="24"/>
          <w:szCs w:val="24"/>
        </w:rPr>
      </w:pPr>
      <w:bookmarkStart w:colFirst="0" w:colLast="0" w:name="_wdsgkqn1l5f6" w:id="29"/>
      <w:bookmarkEnd w:id="29"/>
      <w:r w:rsidDel="00000000" w:rsidR="00000000" w:rsidRPr="00000000">
        <w:rPr>
          <w:b w:val="0"/>
          <w:sz w:val="24"/>
          <w:szCs w:val="24"/>
          <w:rtl w:val="0"/>
        </w:rPr>
        <w:t xml:space="preserve">A significant change in the emotional and psychological reasons for travelling has occurred after the pandemic. The hygiene and safety became the new priorities; the travellers began to look into health rating and sanitation policies before booking the accommodations. This also increased the awareness of the people about the emotional and physical conditions due to such an increased sense of vulnerability. A lot of people found the idea of travelling to be a form of recovering, of getting out of the stress of city life, of visiting nature again and of regaining some sense of balance after years of uncertainty. The need to get mindful and go digital-free was also becoming a tendency. Humans wished to detach themselves from screens and reduce speed to have a more conscious experience of the world (Chorost, 2011). In some sense, travelling turned out to be a kind of self-treatment, not a status display.</w:t>
      </w:r>
    </w:p>
    <w:p w:rsidR="00000000" w:rsidDel="00000000" w:rsidP="00000000" w:rsidRDefault="00000000" w:rsidRPr="00000000" w14:paraId="00000085">
      <w:pPr>
        <w:pStyle w:val="Heading3"/>
        <w:spacing w:after="280" w:before="280" w:line="480" w:lineRule="auto"/>
        <w:rPr>
          <w:sz w:val="24"/>
          <w:szCs w:val="24"/>
        </w:rPr>
      </w:pPr>
      <w:bookmarkStart w:colFirst="0" w:colLast="0" w:name="_wd6nxb293vx0" w:id="30"/>
      <w:bookmarkEnd w:id="30"/>
      <w:r w:rsidDel="00000000" w:rsidR="00000000" w:rsidRPr="00000000">
        <w:rPr>
          <w:sz w:val="24"/>
          <w:szCs w:val="24"/>
          <w:rtl w:val="0"/>
        </w:rPr>
        <w:t xml:space="preserve">4.2.2 Social and Cultural Factors</w:t>
      </w:r>
    </w:p>
    <w:p w:rsidR="00000000" w:rsidDel="00000000" w:rsidP="00000000" w:rsidRDefault="00000000" w:rsidRPr="00000000" w14:paraId="00000086">
      <w:pPr>
        <w:pStyle w:val="Heading3"/>
        <w:spacing w:after="280" w:before="280" w:line="480" w:lineRule="auto"/>
        <w:ind w:firstLine="720"/>
        <w:rPr>
          <w:b w:val="0"/>
          <w:sz w:val="24"/>
          <w:szCs w:val="24"/>
        </w:rPr>
      </w:pPr>
      <w:bookmarkStart w:colFirst="0" w:colLast="0" w:name="_657put9uw1te" w:id="31"/>
      <w:bookmarkEnd w:id="31"/>
      <w:r w:rsidDel="00000000" w:rsidR="00000000" w:rsidRPr="00000000">
        <w:rPr>
          <w:b w:val="0"/>
          <w:sz w:val="24"/>
          <w:szCs w:val="24"/>
          <w:rtl w:val="0"/>
        </w:rPr>
        <w:t xml:space="preserve">The social and cultural factors have contributed significantly to the patterns of travel after the pandemic (Yang et al., 2023). An example of this is social media, which has made the visibility of healing journeys and self-discovery travels more praiseworthy, making it an aspirational experience. Several travellers started adopting Eastern-based wellness traditions yoga, Ayurveda, and meditation, which frequently combined cultural interests with a quest for the mind (Liebler &amp; Moss, 2009). The other trend that was evident was the increase in family and multi-generational travel. Having been isolated over several months, individuals desired to be reunited not only with nature but also with people they adore. Travel was no longer luxurious; it became an emotional fulfilment and experience.</w:t>
      </w:r>
    </w:p>
    <w:p w:rsidR="00000000" w:rsidDel="00000000" w:rsidP="00000000" w:rsidRDefault="00000000" w:rsidRPr="00000000" w14:paraId="00000087">
      <w:pPr>
        <w:pStyle w:val="Heading3"/>
        <w:spacing w:after="280" w:before="280" w:line="480" w:lineRule="auto"/>
        <w:rPr/>
      </w:pPr>
      <w:bookmarkStart w:colFirst="0" w:colLast="0" w:name="_ilrewp1x627w" w:id="32"/>
      <w:bookmarkEnd w:id="32"/>
      <w:r w:rsidDel="00000000" w:rsidR="00000000" w:rsidRPr="00000000">
        <w:rPr>
          <w:sz w:val="24"/>
          <w:szCs w:val="24"/>
          <w:rtl w:val="0"/>
        </w:rPr>
        <w:t xml:space="preserve">4.2.3 Technological Factors</w:t>
      </w:r>
      <w:r w:rsidDel="00000000" w:rsidR="00000000" w:rsidRPr="00000000">
        <w:rPr>
          <w:rtl w:val="0"/>
        </w:rPr>
      </w:r>
    </w:p>
    <w:p w:rsidR="00000000" w:rsidDel="00000000" w:rsidP="00000000" w:rsidRDefault="00000000" w:rsidRPr="00000000" w14:paraId="00000088">
      <w:pPr>
        <w:pStyle w:val="Heading4"/>
        <w:spacing w:after="280" w:before="280" w:line="480" w:lineRule="auto"/>
        <w:ind w:firstLine="720"/>
        <w:rPr>
          <w:b w:val="0"/>
        </w:rPr>
      </w:pPr>
      <w:r w:rsidDel="00000000" w:rsidR="00000000" w:rsidRPr="00000000">
        <w:rPr>
          <w:b w:val="0"/>
          <w:rtl w:val="0"/>
        </w:rPr>
        <w:t xml:space="preserve">Technology has transformed the manner of travel in small yet long-lasting ways (Moiz, 2012). No-contact check-ins, digital health passports, and AI personalisation are the new standard in the hotel and airport industry. Virtual tours, as one of the trends during lockdown, can also allow travellers to have a preview of destinations before booking. In the meantime, wellness applications and wearables such as Fitbit, Calm, and Headspace have become a part of travel habits and are now a combination of technology and self-care. Technology and wellness have become one, resulting in a technologically-focused and highly personal travel experience.</w:t>
      </w:r>
    </w:p>
    <w:p w:rsidR="00000000" w:rsidDel="00000000" w:rsidP="00000000" w:rsidRDefault="00000000" w:rsidRPr="00000000" w14:paraId="00000089">
      <w:pPr>
        <w:pStyle w:val="Heading2"/>
        <w:spacing w:line="480" w:lineRule="auto"/>
        <w:rPr>
          <w:rFonts w:ascii="Times New Roman" w:cs="Times New Roman" w:eastAsia="Times New Roman" w:hAnsi="Times New Roman"/>
          <w:b w:val="1"/>
        </w:rPr>
      </w:pPr>
      <w:bookmarkStart w:colFirst="0" w:colLast="0" w:name="_k91wsj537gbk" w:id="33"/>
      <w:bookmarkEnd w:id="33"/>
      <w:r w:rsidDel="00000000" w:rsidR="00000000" w:rsidRPr="00000000">
        <w:rPr>
          <w:rFonts w:ascii="Times New Roman" w:cs="Times New Roman" w:eastAsia="Times New Roman" w:hAnsi="Times New Roman"/>
          <w:b w:val="1"/>
          <w:rtl w:val="0"/>
        </w:rPr>
        <w:t xml:space="preserve">4.3 Statistical Findings</w:t>
      </w:r>
    </w:p>
    <w:p w:rsidR="00000000" w:rsidDel="00000000" w:rsidP="00000000" w:rsidRDefault="00000000" w:rsidRPr="00000000" w14:paraId="0000008A">
      <w:pPr>
        <w:pStyle w:val="Heading4"/>
        <w:spacing w:after="280" w:before="280" w:line="480" w:lineRule="auto"/>
        <w:ind w:firstLine="720"/>
        <w:rPr>
          <w:b w:val="0"/>
        </w:rPr>
      </w:pPr>
      <w:r w:rsidDel="00000000" w:rsidR="00000000" w:rsidRPr="00000000">
        <w:rPr>
          <w:b w:val="0"/>
          <w:rtl w:val="0"/>
        </w:rPr>
        <w:t xml:space="preserve">These behavioural changes have been affirmed by recent statistics. According to a (2023) survey of Booking.com, 42% of travellers were planning trips to enhance mental health. The Global Wellness Institute indicated that wellness travel constituted 6.6% of travel yet 16.8% of overall expenditure, indicating that individuals were prepared to spend more of their income to get valuable experiences (Modi, 2020). In 2021, Airbnb also witnessed an increase in country escapes in 2021 and 2023 as a sign of returning to nature and space. All these trends indicate a permanent values-driven shift in the way people travel.</w:t>
      </w:r>
    </w:p>
    <w:p w:rsidR="00000000" w:rsidDel="00000000" w:rsidP="00000000" w:rsidRDefault="00000000" w:rsidRPr="00000000" w14:paraId="0000008B">
      <w:pPr>
        <w:pStyle w:val="Heading2"/>
        <w:spacing w:line="480" w:lineRule="auto"/>
        <w:rPr>
          <w:rFonts w:ascii="Times New Roman" w:cs="Times New Roman" w:eastAsia="Times New Roman" w:hAnsi="Times New Roman"/>
          <w:b w:val="1"/>
        </w:rPr>
      </w:pPr>
      <w:bookmarkStart w:colFirst="0" w:colLast="0" w:name="_56tg7o7rrppt" w:id="34"/>
      <w:bookmarkEnd w:id="34"/>
      <w:r w:rsidDel="00000000" w:rsidR="00000000" w:rsidRPr="00000000">
        <w:rPr>
          <w:rFonts w:ascii="Times New Roman" w:cs="Times New Roman" w:eastAsia="Times New Roman" w:hAnsi="Times New Roman"/>
          <w:b w:val="1"/>
          <w:rtl w:val="0"/>
        </w:rPr>
        <w:t xml:space="preserve">4.4 Case Studies</w:t>
      </w:r>
    </w:p>
    <w:p w:rsidR="00000000" w:rsidDel="00000000" w:rsidP="00000000" w:rsidRDefault="00000000" w:rsidRPr="00000000" w14:paraId="0000008C">
      <w:pPr>
        <w:pStyle w:val="Heading3"/>
        <w:spacing w:after="0" w:before="0" w:line="480" w:lineRule="auto"/>
        <w:rPr>
          <w:b w:val="1"/>
          <w:sz w:val="24"/>
          <w:szCs w:val="24"/>
        </w:rPr>
      </w:pPr>
      <w:bookmarkStart w:colFirst="0" w:colLast="0" w:name="_bmpf0byj72jp" w:id="35"/>
      <w:bookmarkEnd w:id="35"/>
      <w:r w:rsidDel="00000000" w:rsidR="00000000" w:rsidRPr="00000000">
        <w:rPr>
          <w:b w:val="1"/>
          <w:sz w:val="24"/>
          <w:szCs w:val="24"/>
          <w:rtl w:val="0"/>
        </w:rPr>
        <w:t xml:space="preserve">Case Study 1: Bali, Indonesia</w:t>
      </w:r>
    </w:p>
    <w:p w:rsidR="00000000" w:rsidDel="00000000" w:rsidP="00000000" w:rsidRDefault="00000000" w:rsidRPr="00000000" w14:paraId="0000008D">
      <w:pPr>
        <w:pStyle w:val="Heading3"/>
        <w:spacing w:after="0" w:before="0" w:line="480" w:lineRule="auto"/>
        <w:ind w:firstLine="720"/>
        <w:rPr>
          <w:b w:val="0"/>
          <w:sz w:val="24"/>
          <w:szCs w:val="24"/>
        </w:rPr>
      </w:pPr>
      <w:bookmarkStart w:colFirst="0" w:colLast="0" w:name="_duf85wxnlu5u" w:id="36"/>
      <w:bookmarkEnd w:id="36"/>
      <w:r w:rsidDel="00000000" w:rsidR="00000000" w:rsidRPr="00000000">
        <w:rPr>
          <w:b w:val="0"/>
          <w:sz w:val="24"/>
          <w:szCs w:val="24"/>
          <w:rtl w:val="0"/>
        </w:rPr>
        <w:t xml:space="preserve">Since the pandemic, Bali has become a global wellness and conscious travelling destination (Choe, &amp; Mahyuni, 2023). There has been a proliferation of eco-villas, yoga retreats and meditation centres that target travellers in search of emotional rejuvenation and sustainable living. Tourism campaigns on the island have moved to luxury to a focus on inner peace and balance in the environment. Surprisingly, small-scale resorts have managed to implement so-called digital detox packages, where upscale visitors are invited to enjoy an offline experience and embrace the local culture, whether it is art or farming or volunteering.</w:t>
      </w:r>
    </w:p>
    <w:p w:rsidR="00000000" w:rsidDel="00000000" w:rsidP="00000000" w:rsidRDefault="00000000" w:rsidRPr="00000000" w14:paraId="0000008E">
      <w:pPr>
        <w:pStyle w:val="Heading3"/>
        <w:spacing w:after="0" w:before="0" w:line="480" w:lineRule="auto"/>
        <w:ind w:firstLine="720"/>
        <w:rPr>
          <w:b w:val="0"/>
          <w:sz w:val="24"/>
          <w:szCs w:val="24"/>
        </w:rPr>
      </w:pPr>
      <w:r w:rsidDel="00000000" w:rsidR="00000000" w:rsidRPr="00000000">
        <w:rPr>
          <w:rtl w:val="0"/>
        </w:rPr>
      </w:r>
    </w:p>
    <w:p w:rsidR="00000000" w:rsidDel="00000000" w:rsidP="00000000" w:rsidRDefault="00000000" w:rsidRPr="00000000" w14:paraId="0000008F">
      <w:pPr>
        <w:pStyle w:val="Heading3"/>
        <w:spacing w:after="0" w:before="0" w:line="480" w:lineRule="auto"/>
        <w:rPr/>
      </w:pPr>
      <w:bookmarkStart w:colFirst="0" w:colLast="0" w:name="_ibxbs1l67bnc" w:id="37"/>
      <w:bookmarkEnd w:id="37"/>
      <w:r w:rsidDel="00000000" w:rsidR="00000000" w:rsidRPr="00000000">
        <w:rPr>
          <w:b w:val="1"/>
          <w:sz w:val="24"/>
          <w:szCs w:val="24"/>
          <w:rtl w:val="0"/>
        </w:rPr>
        <w:t xml:space="preserve">Case Study 2: Iceland</w:t>
      </w:r>
      <w:r w:rsidDel="00000000" w:rsidR="00000000" w:rsidRPr="00000000">
        <w:rPr>
          <w:rtl w:val="0"/>
        </w:rPr>
      </w:r>
    </w:p>
    <w:p w:rsidR="00000000" w:rsidDel="00000000" w:rsidP="00000000" w:rsidRDefault="00000000" w:rsidRPr="00000000" w14:paraId="00000090">
      <w:pPr>
        <w:pStyle w:val="Heading3"/>
        <w:spacing w:after="0" w:before="0" w:line="480" w:lineRule="auto"/>
        <w:ind w:firstLine="720"/>
        <w:rPr>
          <w:sz w:val="24"/>
          <w:szCs w:val="24"/>
        </w:rPr>
      </w:pPr>
      <w:bookmarkStart w:colFirst="0" w:colLast="0" w:name="_yi9bi6yxztj3" w:id="38"/>
      <w:bookmarkEnd w:id="38"/>
      <w:r w:rsidDel="00000000" w:rsidR="00000000" w:rsidRPr="00000000">
        <w:rPr>
          <w:b w:val="0"/>
          <w:sz w:val="24"/>
          <w:szCs w:val="24"/>
          <w:rtl w:val="0"/>
        </w:rPr>
        <w:t xml:space="preserve">Iceland was creative and associated mental well-being with nature. Its “Let It Out” campaign, which was released following lockdowns, suggested that travellers release their stress by recording their screams and broadcasting them into Icelandic sceneries, symbolically and a bit humorously as a form of promoting emotional healing by being in nature (Joseph &amp; Anandkumar, 2021). The Icelandic Tourism Board reports that after the pandemic, more and more people choose to stay longer and move at a slower pace on the trip, which means that people tend to focus more on depth.</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pStyle w:val="Heading3"/>
        <w:spacing w:after="0" w:before="0" w:line="480" w:lineRule="auto"/>
        <w:rPr/>
      </w:pPr>
      <w:bookmarkStart w:colFirst="0" w:colLast="0" w:name="_b8e7wpwwn2al" w:id="39"/>
      <w:bookmarkEnd w:id="39"/>
      <w:r w:rsidDel="00000000" w:rsidR="00000000" w:rsidRPr="00000000">
        <w:rPr>
          <w:b w:val="1"/>
          <w:sz w:val="24"/>
          <w:szCs w:val="24"/>
          <w:rtl w:val="0"/>
        </w:rPr>
        <w:t xml:space="preserve">Case Study 3: Costa Rica</w:t>
      </w:r>
      <w:r w:rsidDel="00000000" w:rsidR="00000000" w:rsidRPr="00000000">
        <w:rPr>
          <w:rtl w:val="0"/>
        </w:rPr>
      </w:r>
    </w:p>
    <w:p w:rsidR="00000000" w:rsidDel="00000000" w:rsidP="00000000" w:rsidRDefault="00000000" w:rsidRPr="00000000" w14:paraId="00000093">
      <w:pPr>
        <w:pStyle w:val="Heading3"/>
        <w:spacing w:after="0" w:before="0" w:line="480" w:lineRule="auto"/>
        <w:ind w:firstLine="720"/>
        <w:rPr>
          <w:sz w:val="24"/>
          <w:szCs w:val="24"/>
        </w:rPr>
      </w:pPr>
      <w:bookmarkStart w:colFirst="0" w:colLast="0" w:name="_opgboxwu1laa" w:id="40"/>
      <w:bookmarkEnd w:id="40"/>
      <w:r w:rsidDel="00000000" w:rsidR="00000000" w:rsidRPr="00000000">
        <w:rPr>
          <w:b w:val="0"/>
          <w:sz w:val="24"/>
          <w:szCs w:val="24"/>
          <w:rtl w:val="0"/>
        </w:rPr>
        <w:t xml:space="preserve">Costa Rica set itself up as a sustainable wellness tourism role model by capitalising on its philosophy of Pura Vida, which translates to pure life (Braun, 2018). The orientation of the country on eco-lodges, community-based tourism, and preservation of rainforests has had a great effect among post-pandemic travellers who appreciate authenticity and environmental ethics. Most of the visitors arrive with the purpose of Forest bathing, natural setting yoga, and organic farm stays. These experiences are indicative of wellness and sustainability converging into the same force behind travel.</w:t>
      </w:r>
      <w:r w:rsidDel="00000000" w:rsidR="00000000" w:rsidRPr="00000000">
        <w:rPr>
          <w:rtl w:val="0"/>
        </w:rPr>
      </w:r>
    </w:p>
    <w:p w:rsidR="00000000" w:rsidDel="00000000" w:rsidP="00000000" w:rsidRDefault="00000000" w:rsidRPr="00000000" w14:paraId="00000094">
      <w:pPr>
        <w:pStyle w:val="Heading1"/>
        <w:spacing w:line="480" w:lineRule="auto"/>
        <w:jc w:val="center"/>
        <w:rPr>
          <w:rFonts w:ascii="Times New Roman" w:cs="Times New Roman" w:eastAsia="Times New Roman" w:hAnsi="Times New Roman"/>
          <w:b w:val="1"/>
          <w:sz w:val="28"/>
          <w:szCs w:val="28"/>
        </w:rPr>
      </w:pPr>
      <w:bookmarkStart w:colFirst="0" w:colLast="0" w:name="_g3ywisxsn5go" w:id="41"/>
      <w:bookmarkEnd w:id="41"/>
      <w:r w:rsidDel="00000000" w:rsidR="00000000" w:rsidRPr="00000000">
        <w:rPr>
          <w:rFonts w:ascii="Times New Roman" w:cs="Times New Roman" w:eastAsia="Times New Roman" w:hAnsi="Times New Roman"/>
          <w:b w:val="1"/>
          <w:sz w:val="28"/>
          <w:szCs w:val="28"/>
          <w:rtl w:val="0"/>
        </w:rPr>
        <w:t xml:space="preserve">5. Discussion</w:t>
      </w:r>
    </w:p>
    <w:p w:rsidR="00000000" w:rsidDel="00000000" w:rsidP="00000000" w:rsidRDefault="00000000" w:rsidRPr="00000000" w14:paraId="00000095">
      <w:pPr>
        <w:pStyle w:val="Heading2"/>
        <w:spacing w:line="480" w:lineRule="auto"/>
        <w:rPr>
          <w:rFonts w:ascii="Times New Roman" w:cs="Times New Roman" w:eastAsia="Times New Roman" w:hAnsi="Times New Roman"/>
          <w:b w:val="1"/>
        </w:rPr>
      </w:pPr>
      <w:bookmarkStart w:colFirst="0" w:colLast="0" w:name="_2si7mhl0k8yo" w:id="42"/>
      <w:bookmarkEnd w:id="42"/>
      <w:r w:rsidDel="00000000" w:rsidR="00000000" w:rsidRPr="00000000">
        <w:rPr>
          <w:rFonts w:ascii="Times New Roman" w:cs="Times New Roman" w:eastAsia="Times New Roman" w:hAnsi="Times New Roman"/>
          <w:b w:val="1"/>
          <w:rtl w:val="0"/>
        </w:rPr>
        <w:t xml:space="preserve">5.1 Interpretation of Findings through Theories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post-pandemic shift can be simplified by looking at the findings through major theories of consumer behaviour. The Hierarchy of Needs by Maslow is particularly relevant to this case. Before COVID-19, travel has been serving higher needs - self-actualisation, exploration and prestige (Cheung, et al., 2021). However, years of lockdowns made the lower levels, such as safety and physical health, prevail once again. People did not simply wish to have fun, but they needed to know that their surroundings were clean, safe, and health-conscious.</w:t>
      </w:r>
    </w:p>
    <w:p w:rsidR="00000000" w:rsidDel="00000000" w:rsidP="00000000" w:rsidRDefault="00000000" w:rsidRPr="00000000" w14:paraId="00000097">
      <w:pPr>
        <w:pStyle w:val="Heading4"/>
        <w:spacing w:after="280" w:before="280" w:line="480" w:lineRule="auto"/>
        <w:ind w:firstLine="720"/>
        <w:rPr>
          <w:b w:val="0"/>
        </w:rPr>
      </w:pPr>
      <w:r w:rsidDel="00000000" w:rsidR="00000000" w:rsidRPr="00000000">
        <w:rPr>
          <w:b w:val="0"/>
          <w:rtl w:val="0"/>
        </w:rPr>
        <w:t xml:space="preserve">This shift can be explained in a very simple manner by the Push-Pull Theory. In the past, the external pull factors, such as luxury or exotic destinations, were the primary attractive factors to travellers. Mental recovery, spiritual balance, and emotional healing have become internal, and the push motivations prevail. The pandemic made people look inside and reconsider what is important to them in their travels. Similarly, the Theory of Planned Behaviour designed by Ajzen (1991) can also prove beneficial in terms of comprehending that the influence of the desire to vaccinate the travellers and the opportunity to have a ticket at a convenient time increased the confidence of the travellers and their feeling of control (Ismail, 2024). Finally, even seemingly rational travelling choices are largely fixed in emotion, social validation and perceived safety.</w:t>
      </w:r>
    </w:p>
    <w:p w:rsidR="00000000" w:rsidDel="00000000" w:rsidP="00000000" w:rsidRDefault="00000000" w:rsidRPr="00000000" w14:paraId="00000098">
      <w:pPr>
        <w:pStyle w:val="Heading2"/>
        <w:spacing w:line="480" w:lineRule="auto"/>
        <w:rPr>
          <w:rFonts w:ascii="Times New Roman" w:cs="Times New Roman" w:eastAsia="Times New Roman" w:hAnsi="Times New Roman"/>
          <w:b w:val="1"/>
        </w:rPr>
      </w:pPr>
      <w:bookmarkStart w:colFirst="0" w:colLast="0" w:name="_lb1te81x010h" w:id="43"/>
      <w:bookmarkEnd w:id="43"/>
      <w:r w:rsidDel="00000000" w:rsidR="00000000" w:rsidRPr="00000000">
        <w:rPr>
          <w:rFonts w:ascii="Times New Roman" w:cs="Times New Roman" w:eastAsia="Times New Roman" w:hAnsi="Times New Roman"/>
          <w:b w:val="1"/>
          <w:rtl w:val="0"/>
        </w:rPr>
        <w:t xml:space="preserve">5.2 Critical Evaluation of Behavioural Trends</w:t>
      </w:r>
    </w:p>
    <w:p w:rsidR="00000000" w:rsidDel="00000000" w:rsidP="00000000" w:rsidRDefault="00000000" w:rsidRPr="00000000" w14:paraId="00000099">
      <w:pPr>
        <w:pStyle w:val="Heading4"/>
        <w:spacing w:after="280" w:before="280" w:line="480" w:lineRule="auto"/>
        <w:ind w:firstLine="720"/>
        <w:rPr>
          <w:b w:val="0"/>
        </w:rPr>
      </w:pPr>
      <w:r w:rsidDel="00000000" w:rsidR="00000000" w:rsidRPr="00000000">
        <w:rPr>
          <w:b w:val="0"/>
          <w:rtl w:val="0"/>
        </w:rPr>
        <w:t xml:space="preserve">There is a visible change in conspicuous to mindful consumption. Travellers also used to focus on the way a trip appeared on the internet; they have become much more concerned about the way this makes them feel. It is an emotional twist that follows the emergence of transformational travelling -travels that change people in some manner. It is not so much about checking off world landmarks but inner renewal. But there is also some sort of scepticism taking shape. Customers are increasingly cautious towards over-commercialised wellness products and retreats that appear to be about profits and not authenticity. Authenticity has become a marketing buzzword, but it has turned into a demand. The tourism sector is being pushed to take it easy and restore confidence by being honest rather than spectacular.</w:t>
      </w:r>
    </w:p>
    <w:p w:rsidR="00000000" w:rsidDel="00000000" w:rsidP="00000000" w:rsidRDefault="00000000" w:rsidRPr="00000000" w14:paraId="0000009A">
      <w:pPr>
        <w:pStyle w:val="Heading2"/>
        <w:spacing w:line="480" w:lineRule="auto"/>
        <w:rPr>
          <w:rFonts w:ascii="Times New Roman" w:cs="Times New Roman" w:eastAsia="Times New Roman" w:hAnsi="Times New Roman"/>
          <w:b w:val="1"/>
        </w:rPr>
      </w:pPr>
      <w:bookmarkStart w:colFirst="0" w:colLast="0" w:name="_ypiqb2p2v9du" w:id="44"/>
      <w:bookmarkEnd w:id="44"/>
      <w:r w:rsidDel="00000000" w:rsidR="00000000" w:rsidRPr="00000000">
        <w:rPr>
          <w:rFonts w:ascii="Times New Roman" w:cs="Times New Roman" w:eastAsia="Times New Roman" w:hAnsi="Times New Roman"/>
          <w:b w:val="1"/>
          <w:rtl w:val="0"/>
        </w:rPr>
        <w:t xml:space="preserve">5.3 Role of Technology and Digitalisation</w:t>
      </w:r>
    </w:p>
    <w:p w:rsidR="00000000" w:rsidDel="00000000" w:rsidP="00000000" w:rsidRDefault="00000000" w:rsidRPr="00000000" w14:paraId="0000009B">
      <w:pPr>
        <w:pStyle w:val="Heading4"/>
        <w:spacing w:after="280" w:before="280" w:line="480" w:lineRule="auto"/>
        <w:ind w:firstLine="720"/>
        <w:rPr>
          <w:b w:val="0"/>
        </w:rPr>
      </w:pPr>
      <w:r w:rsidDel="00000000" w:rsidR="00000000" w:rsidRPr="00000000">
        <w:rPr>
          <w:b w:val="0"/>
          <w:rtl w:val="0"/>
        </w:rPr>
        <w:t xml:space="preserve">The technology has been a blessing and a source of difficulty in tourism after the pandemic (Li et al., 2022). On the one hand, electronic systems have made travelling safer and more efficient, as contactless check-ins, health monitoring apps, and so on have become possible. Conversely, they run the risk of taking away the very mindfulness that the travellers are in search of. It is a weird contradiction because people are supposed to unplug, and they are also dependent on digital tools to feel safe. It feels like even the purpose of travelling offline cannot be fully unplugged from the digital ecosystem nowadays. Striking a balance between conscious travel and safety-driven digitalisation and between real mental rest versus artificial one has become a recognisable conflict of conscious travel.</w:t>
      </w:r>
    </w:p>
    <w:p w:rsidR="00000000" w:rsidDel="00000000" w:rsidP="00000000" w:rsidRDefault="00000000" w:rsidRPr="00000000" w14:paraId="0000009C">
      <w:pPr>
        <w:pStyle w:val="Heading2"/>
        <w:spacing w:line="480" w:lineRule="auto"/>
        <w:rPr>
          <w:rFonts w:ascii="Times New Roman" w:cs="Times New Roman" w:eastAsia="Times New Roman" w:hAnsi="Times New Roman"/>
          <w:b w:val="1"/>
        </w:rPr>
      </w:pPr>
      <w:bookmarkStart w:colFirst="0" w:colLast="0" w:name="_7glrrrjf01st" w:id="45"/>
      <w:bookmarkEnd w:id="45"/>
      <w:r w:rsidDel="00000000" w:rsidR="00000000" w:rsidRPr="00000000">
        <w:rPr>
          <w:rFonts w:ascii="Times New Roman" w:cs="Times New Roman" w:eastAsia="Times New Roman" w:hAnsi="Times New Roman"/>
          <w:b w:val="1"/>
          <w:rtl w:val="0"/>
        </w:rPr>
        <w:t xml:space="preserve">5.4 Cultural and Regional Variations</w:t>
      </w:r>
    </w:p>
    <w:p w:rsidR="00000000" w:rsidDel="00000000" w:rsidP="00000000" w:rsidRDefault="00000000" w:rsidRPr="00000000" w14:paraId="0000009D">
      <w:pPr>
        <w:pStyle w:val="Heading4"/>
        <w:spacing w:after="280" w:before="280" w:line="480" w:lineRule="auto"/>
        <w:ind w:firstLine="720"/>
        <w:rPr>
          <w:b w:val="0"/>
        </w:rPr>
      </w:pPr>
      <w:r w:rsidDel="00000000" w:rsidR="00000000" w:rsidRPr="00000000">
        <w:rPr>
          <w:b w:val="0"/>
          <w:rtl w:val="0"/>
        </w:rPr>
        <w:t xml:space="preserve">The emerging trend of wellness and mindful travel does not have a similar appearance everywhere. Other destinations such as India, Thailand, and Bali are doing well in the Asia-Pacific region with spiritual and holistic wellness experiences that have strong cultural foundations (Laing &amp; Weiler, 2007). Instead, Europe is more infrastructural in its approach - it is encouraging people to travel by rail, to offset carbon emissions, and to stay in green hotels. North America is a combination of wellness and luxury, and as a result, there are high-end spa resorts that include both physical comfort and mental wellness. These differences are not limited to cultural orientation but also to economic facts and different government policies. Nevertheless, the common thread is apparent: well-being, in its various aspects, has become the focal point of people in their travelling experiences.</w:t>
      </w:r>
    </w:p>
    <w:p w:rsidR="00000000" w:rsidDel="00000000" w:rsidP="00000000" w:rsidRDefault="00000000" w:rsidRPr="00000000" w14:paraId="0000009E">
      <w:pPr>
        <w:pStyle w:val="Heading2"/>
        <w:spacing w:line="480" w:lineRule="auto"/>
        <w:rPr>
          <w:rFonts w:ascii="Times New Roman" w:cs="Times New Roman" w:eastAsia="Times New Roman" w:hAnsi="Times New Roman"/>
          <w:b w:val="1"/>
        </w:rPr>
      </w:pPr>
      <w:bookmarkStart w:colFirst="0" w:colLast="0" w:name="_yebfiuwknuu1" w:id="46"/>
      <w:bookmarkEnd w:id="46"/>
      <w:r w:rsidDel="00000000" w:rsidR="00000000" w:rsidRPr="00000000">
        <w:rPr>
          <w:rFonts w:ascii="Times New Roman" w:cs="Times New Roman" w:eastAsia="Times New Roman" w:hAnsi="Times New Roman"/>
          <w:b w:val="1"/>
          <w:rtl w:val="0"/>
        </w:rPr>
        <w:t xml:space="preserve">5.5 Business Implications</w:t>
      </w:r>
    </w:p>
    <w:p w:rsidR="00000000" w:rsidDel="00000000" w:rsidP="00000000" w:rsidRDefault="00000000" w:rsidRPr="00000000" w14:paraId="0000009F">
      <w:pPr>
        <w:pStyle w:val="Heading4"/>
        <w:spacing w:after="280" w:before="280" w:line="480" w:lineRule="auto"/>
        <w:ind w:firstLine="720"/>
        <w:rPr>
          <w:b w:val="0"/>
        </w:rPr>
      </w:pPr>
      <w:r w:rsidDel="00000000" w:rsidR="00000000" w:rsidRPr="00000000">
        <w:rPr>
          <w:b w:val="0"/>
          <w:rtl w:val="0"/>
        </w:rPr>
        <w:t xml:space="preserve">Businesses are greatly affected by these change of behaviour. Hotels and resorts are redesigning their spaces with yoga mats, meditation cottages, and the newest air cleaning equipment. Another type of marketing that airlines are considering is aimed at the emotional well-being, such as the Qatar Airways campaign on Serenity is really a very good case, as it is able to offer a calm atmosphere and mindfulness playlists (Hudson and Hudson, 2023). The destination marketing organisations are no longer even utilizing the slogans relating to excitement and adventure but on a theme of peace, purpose and connectivity.This change indicates that emotional resonance is replacing visual glamour as the core of the contemporary tourism brands. </w:t>
      </w:r>
    </w:p>
    <w:p w:rsidR="00000000" w:rsidDel="00000000" w:rsidP="00000000" w:rsidRDefault="00000000" w:rsidRPr="00000000" w14:paraId="000000A0">
      <w:pPr>
        <w:pStyle w:val="Heading2"/>
        <w:spacing w:line="480" w:lineRule="auto"/>
        <w:rPr>
          <w:rFonts w:ascii="Times New Roman" w:cs="Times New Roman" w:eastAsia="Times New Roman" w:hAnsi="Times New Roman"/>
          <w:b w:val="1"/>
        </w:rPr>
      </w:pPr>
      <w:bookmarkStart w:colFirst="0" w:colLast="0" w:name="_lmfp7f9rmwy7" w:id="47"/>
      <w:bookmarkEnd w:id="47"/>
      <w:r w:rsidDel="00000000" w:rsidR="00000000" w:rsidRPr="00000000">
        <w:rPr>
          <w:rFonts w:ascii="Times New Roman" w:cs="Times New Roman" w:eastAsia="Times New Roman" w:hAnsi="Times New Roman"/>
          <w:b w:val="1"/>
          <w:rtl w:val="0"/>
        </w:rPr>
        <w:t xml:space="preserve">5.6 Strategic Recommendations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Tourism businesses have to go beyond the short-term trends to remain relevant. Services should be personalised and authentic, with experience being offered based on the wellness objectives of the traveller as opposed to general spa packages. Sustainability should be authentic too - those brands sharing what they do regarding eco and community will earn tangible trust. Finally, digital wellness must speak in terms of balance, where the technology is applied to assist with mindfulness rather than to be permanently connected. </w:t>
      </w:r>
    </w:p>
    <w:p w:rsidR="00000000" w:rsidDel="00000000" w:rsidP="00000000" w:rsidRDefault="00000000" w:rsidRPr="00000000" w14:paraId="000000A2">
      <w:pPr>
        <w:pStyle w:val="Heading3"/>
        <w:spacing w:after="280" w:before="280" w:line="480" w:lineRule="auto"/>
        <w:ind w:firstLine="720"/>
        <w:rPr>
          <w:b w:val="0"/>
          <w:sz w:val="24"/>
          <w:szCs w:val="24"/>
        </w:rPr>
      </w:pPr>
      <w:bookmarkStart w:colFirst="0" w:colLast="0" w:name="_rgl2zwjm4vzx" w:id="48"/>
      <w:bookmarkEnd w:id="48"/>
      <w:r w:rsidDel="00000000" w:rsidR="00000000" w:rsidRPr="00000000">
        <w:rPr>
          <w:b w:val="0"/>
          <w:sz w:val="24"/>
          <w:szCs w:val="24"/>
          <w:rtl w:val="0"/>
        </w:rPr>
        <w:t xml:space="preserve">Partnerships are also key. It is possible to work together with the local nutritionists, therapists, and cultural practitioners to make the offerings more meaningful and place-based. And, lastly, the pandemic has demonstrated the susceptibility of the industry to unexpected shocks. The creation of resilient crisis-preparedness systems not just in case of a health crisis, but also climatic disruptions, will act as a way of keeping consumers confident in any circumstance.</w:t>
      </w:r>
    </w:p>
    <w:p w:rsidR="00000000" w:rsidDel="00000000" w:rsidP="00000000" w:rsidRDefault="00000000" w:rsidRPr="00000000" w14:paraId="000000A3">
      <w:pPr>
        <w:pStyle w:val="Heading1"/>
        <w:spacing w:line="480" w:lineRule="auto"/>
        <w:jc w:val="center"/>
        <w:rPr>
          <w:rFonts w:ascii="Times New Roman" w:cs="Times New Roman" w:eastAsia="Times New Roman" w:hAnsi="Times New Roman"/>
          <w:b w:val="1"/>
          <w:sz w:val="28"/>
          <w:szCs w:val="28"/>
        </w:rPr>
      </w:pPr>
      <w:bookmarkStart w:colFirst="0" w:colLast="0" w:name="_4x82mbw4nk93" w:id="49"/>
      <w:bookmarkEnd w:id="49"/>
      <w:r w:rsidDel="00000000" w:rsidR="00000000" w:rsidRPr="00000000">
        <w:rPr>
          <w:rFonts w:ascii="Times New Roman" w:cs="Times New Roman" w:eastAsia="Times New Roman" w:hAnsi="Times New Roman"/>
          <w:b w:val="1"/>
          <w:sz w:val="28"/>
          <w:szCs w:val="28"/>
          <w:rtl w:val="0"/>
        </w:rPr>
        <w:t xml:space="preserve">6. Conclusion</w:t>
      </w:r>
    </w:p>
    <w:p w:rsidR="00000000" w:rsidDel="00000000" w:rsidP="00000000" w:rsidRDefault="00000000" w:rsidRPr="00000000" w14:paraId="000000A4">
      <w:pPr>
        <w:pStyle w:val="Heading2"/>
        <w:spacing w:line="480" w:lineRule="auto"/>
        <w:rPr>
          <w:rFonts w:ascii="Times New Roman" w:cs="Times New Roman" w:eastAsia="Times New Roman" w:hAnsi="Times New Roman"/>
          <w:b w:val="1"/>
        </w:rPr>
      </w:pPr>
      <w:bookmarkStart w:colFirst="0" w:colLast="0" w:name="_phjrv31v692x" w:id="50"/>
      <w:bookmarkEnd w:id="50"/>
      <w:r w:rsidDel="00000000" w:rsidR="00000000" w:rsidRPr="00000000">
        <w:rPr>
          <w:rFonts w:ascii="Times New Roman" w:cs="Times New Roman" w:eastAsia="Times New Roman" w:hAnsi="Times New Roman"/>
          <w:b w:val="1"/>
          <w:rtl w:val="0"/>
        </w:rPr>
        <w:t xml:space="preserve">6.1 Summary of Key Findings</w:t>
      </w:r>
    </w:p>
    <w:p w:rsidR="00000000" w:rsidDel="00000000" w:rsidP="00000000" w:rsidRDefault="00000000" w:rsidRPr="00000000" w14:paraId="000000A5">
      <w:pPr>
        <w:pStyle w:val="Heading4"/>
        <w:spacing w:after="280" w:before="280" w:line="480" w:lineRule="auto"/>
        <w:ind w:firstLine="720"/>
        <w:rPr>
          <w:b w:val="0"/>
        </w:rPr>
      </w:pPr>
      <w:r w:rsidDel="00000000" w:rsidR="00000000" w:rsidRPr="00000000">
        <w:rPr>
          <w:b w:val="0"/>
          <w:rtl w:val="0"/>
        </w:rPr>
        <w:t xml:space="preserve">To a great extent, the pandemic redefined the way people thought of travelling. COVID-19 was not merely a disruption; it was a break that made consumers redefine what travelling means to them. Travellers started to seek themselves instead of pursuing luxury or crossing off the list of places they visited. Extravagance was slowly overtaken by health, mindfulness and sustainability as motivating factors. The emergence of wellness retreats, eco-lodges, and the slow travel trends indicates that what was once considered a niche interest has now become a mainstream travel trend. Simply put, post-pandemic tourism is no longer an escape but a healing, harmonising, and meaningful process.</w:t>
      </w:r>
    </w:p>
    <w:p w:rsidR="00000000" w:rsidDel="00000000" w:rsidP="00000000" w:rsidRDefault="00000000" w:rsidRPr="00000000" w14:paraId="000000A6">
      <w:pPr>
        <w:pStyle w:val="Heading2"/>
        <w:spacing w:line="480" w:lineRule="auto"/>
        <w:rPr>
          <w:rFonts w:ascii="Times New Roman" w:cs="Times New Roman" w:eastAsia="Times New Roman" w:hAnsi="Times New Roman"/>
          <w:b w:val="1"/>
        </w:rPr>
      </w:pPr>
      <w:bookmarkStart w:colFirst="0" w:colLast="0" w:name="_tjmdfmg0tvbz" w:id="51"/>
      <w:bookmarkEnd w:id="51"/>
      <w:r w:rsidDel="00000000" w:rsidR="00000000" w:rsidRPr="00000000">
        <w:rPr>
          <w:rFonts w:ascii="Times New Roman" w:cs="Times New Roman" w:eastAsia="Times New Roman" w:hAnsi="Times New Roman"/>
          <w:b w:val="1"/>
          <w:rtl w:val="0"/>
        </w:rPr>
        <w:t xml:space="preserve">6.2 Theoretical Insights</w:t>
      </w:r>
    </w:p>
    <w:p w:rsidR="00000000" w:rsidDel="00000000" w:rsidP="00000000" w:rsidRDefault="00000000" w:rsidRPr="00000000" w14:paraId="000000A7">
      <w:pPr>
        <w:pStyle w:val="Heading4"/>
        <w:spacing w:after="280" w:before="280" w:line="480" w:lineRule="auto"/>
        <w:ind w:firstLine="720"/>
        <w:rPr>
          <w:b w:val="0"/>
        </w:rPr>
      </w:pPr>
      <w:r w:rsidDel="00000000" w:rsidR="00000000" w:rsidRPr="00000000">
        <w:rPr>
          <w:b w:val="0"/>
          <w:rtl w:val="0"/>
        </w:rPr>
        <w:t xml:space="preserve">From the theoretical perspective, these shifts appear to re-establish and extend classical models of motivation. The hierarchy of needs introduced by Maslow, e.g., is now more topical than ever, particularly the manner in which individuals revert to the safety, security, and simple well-being before proceeding to pursue self-actualisation via meaningful experiences. A different aspect is also added to the Push-Pull theory: travellers are not only pushed by the wish to rest or get away but by the internal motivation connected to the peace of mind and the sense of moral duty. To some extent, the pandemic widened the concept of the reason why we travel and connected it not only to pleasure but also to personal development and moral orientation.</w:t>
      </w:r>
    </w:p>
    <w:p w:rsidR="00000000" w:rsidDel="00000000" w:rsidP="00000000" w:rsidRDefault="00000000" w:rsidRPr="00000000" w14:paraId="000000A8">
      <w:pPr>
        <w:pStyle w:val="Heading2"/>
        <w:spacing w:line="480" w:lineRule="auto"/>
        <w:rPr>
          <w:rFonts w:ascii="Times New Roman" w:cs="Times New Roman" w:eastAsia="Times New Roman" w:hAnsi="Times New Roman"/>
          <w:b w:val="1"/>
        </w:rPr>
      </w:pPr>
      <w:bookmarkStart w:colFirst="0" w:colLast="0" w:name="_2w8eei5fwu43" w:id="52"/>
      <w:bookmarkEnd w:id="52"/>
      <w:r w:rsidDel="00000000" w:rsidR="00000000" w:rsidRPr="00000000">
        <w:rPr>
          <w:rFonts w:ascii="Times New Roman" w:cs="Times New Roman" w:eastAsia="Times New Roman" w:hAnsi="Times New Roman"/>
          <w:b w:val="1"/>
          <w:rtl w:val="0"/>
        </w:rPr>
        <w:t xml:space="preserve">6.3 Practical Implications</w:t>
      </w:r>
    </w:p>
    <w:p w:rsidR="00000000" w:rsidDel="00000000" w:rsidP="00000000" w:rsidRDefault="00000000" w:rsidRPr="00000000" w14:paraId="000000A9">
      <w:pPr>
        <w:pStyle w:val="Heading4"/>
        <w:spacing w:after="280" w:before="280" w:line="480" w:lineRule="auto"/>
        <w:ind w:firstLine="720"/>
        <w:rPr>
          <w:b w:val="0"/>
        </w:rPr>
      </w:pPr>
      <w:r w:rsidDel="00000000" w:rsidR="00000000" w:rsidRPr="00000000">
        <w:rPr>
          <w:b w:val="0"/>
          <w:rtl w:val="0"/>
        </w:rPr>
        <w:t xml:space="preserve">Wellness and sustainability can no longer remain a buzzword among tourism businesses, but have to be incorporated into the service design. Providing organic food, reducing carbon footprint, and favouring the local communities have become as important as comfort. Hotels that are combining mindfulness and environmentally sensitive operations are emerging. Authenticity and emotional relationship are more than the polished marketing and brands that truly adopt holistic well-being are getting better, as well as more loyal customers.</w:t>
      </w:r>
    </w:p>
    <w:p w:rsidR="00000000" w:rsidDel="00000000" w:rsidP="00000000" w:rsidRDefault="00000000" w:rsidRPr="00000000" w14:paraId="000000AA">
      <w:pPr>
        <w:pStyle w:val="Heading2"/>
        <w:spacing w:line="480" w:lineRule="auto"/>
        <w:rPr>
          <w:rFonts w:ascii="Times New Roman" w:cs="Times New Roman" w:eastAsia="Times New Roman" w:hAnsi="Times New Roman"/>
          <w:b w:val="1"/>
        </w:rPr>
      </w:pPr>
      <w:bookmarkStart w:colFirst="0" w:colLast="0" w:name="_dkgqel5saevz" w:id="53"/>
      <w:bookmarkEnd w:id="53"/>
      <w:r w:rsidDel="00000000" w:rsidR="00000000" w:rsidRPr="00000000">
        <w:rPr>
          <w:rFonts w:ascii="Times New Roman" w:cs="Times New Roman" w:eastAsia="Times New Roman" w:hAnsi="Times New Roman"/>
          <w:b w:val="1"/>
          <w:rtl w:val="0"/>
        </w:rPr>
        <w:t xml:space="preserve">6.4 Limitations and Future Research</w:t>
      </w:r>
    </w:p>
    <w:p w:rsidR="00000000" w:rsidDel="00000000" w:rsidP="00000000" w:rsidRDefault="00000000" w:rsidRPr="00000000" w14:paraId="000000AB">
      <w:pPr>
        <w:pStyle w:val="Heading4"/>
        <w:spacing w:after="0" w:before="0" w:line="480" w:lineRule="auto"/>
        <w:ind w:firstLine="720"/>
        <w:rPr>
          <w:b w:val="0"/>
        </w:rPr>
      </w:pPr>
      <w:r w:rsidDel="00000000" w:rsidR="00000000" w:rsidRPr="00000000">
        <w:rPr>
          <w:b w:val="0"/>
          <w:rtl w:val="0"/>
        </w:rPr>
        <w:t xml:space="preserve">Naturally, there are limitations to this study. The post-pandemic stage is still in progress, so one can hardly tell how permanent the changes in behaviour will be. Much of the existing statistics covers the immediate reactions as opposed to the long-term American trends. Through longitudinal studies, it may be less unclear as to whether wellness and conscious travel are here to stay or if it is just a temporary adaptation. The other direction to be considered is that of digital wellness tourism, as the combination of online and offline travelling experiences that is beginning to form. It is a place where technology meets well-being, and frankly speaking, it may transform the meaning of travelling in the years to come.</w:t>
      </w:r>
    </w:p>
    <w:p w:rsidR="00000000" w:rsidDel="00000000" w:rsidP="00000000" w:rsidRDefault="00000000" w:rsidRPr="00000000" w14:paraId="000000AC">
      <w:pPr>
        <w:spacing w:line="480" w:lineRule="auto"/>
        <w:rPr/>
      </w:pPr>
      <w:r w:rsidDel="00000000" w:rsidR="00000000" w:rsidRPr="00000000">
        <w:rPr>
          <w:rtl w:val="0"/>
        </w:rPr>
      </w:r>
    </w:p>
    <w:p w:rsidR="00000000" w:rsidDel="00000000" w:rsidP="00000000" w:rsidRDefault="00000000" w:rsidRPr="00000000" w14:paraId="000000AD">
      <w:pPr>
        <w:pStyle w:val="Heading1"/>
        <w:jc w:val="center"/>
        <w:rPr>
          <w:rFonts w:ascii="Times New Roman" w:cs="Times New Roman" w:eastAsia="Times New Roman" w:hAnsi="Times New Roman"/>
          <w:b w:val="1"/>
          <w:sz w:val="28"/>
          <w:szCs w:val="28"/>
        </w:rPr>
      </w:pPr>
      <w:bookmarkStart w:colFirst="0" w:colLast="0" w:name="_6webbk3k8dxr" w:id="54"/>
      <w:bookmarkEnd w:id="54"/>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Abdullah, M., Dias, C., Muley, D., &amp; Shahin, M. (2020). Exploring the impacts of COVID-19 on travel behavior and mode preferences. </w:t>
      </w:r>
      <w:r w:rsidDel="00000000" w:rsidR="00000000" w:rsidRPr="00000000">
        <w:rPr>
          <w:rFonts w:ascii="Times New Roman" w:cs="Times New Roman" w:eastAsia="Times New Roman" w:hAnsi="Times New Roman"/>
          <w:i w:val="1"/>
          <w:sz w:val="24"/>
          <w:szCs w:val="24"/>
          <w:rtl w:val="0"/>
        </w:rPr>
        <w:t xml:space="preserve">Transportation research interdisciplinary perspectives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100255. </w:t>
      </w:r>
      <w:hyperlink r:id="rId6">
        <w:r w:rsidDel="00000000" w:rsidR="00000000" w:rsidRPr="00000000">
          <w:rPr>
            <w:rFonts w:ascii="Times New Roman" w:cs="Times New Roman" w:eastAsia="Times New Roman" w:hAnsi="Times New Roman"/>
            <w:color w:val="0563c1"/>
            <w:sz w:val="24"/>
            <w:szCs w:val="24"/>
            <w:u w:val="single"/>
            <w:rtl w:val="0"/>
          </w:rPr>
          <w:t xml:space="preserve">https://doi.org/10.1016/j.trip.2020.100255</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0">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Bamberg, S., Ajzen, I., &amp; Schmidt, P. (2003). Choice of travel mode in the theory of planned behavior: The roles of past behavior, habit, and reasoned action. </w:t>
      </w:r>
      <w:r w:rsidDel="00000000" w:rsidR="00000000" w:rsidRPr="00000000">
        <w:rPr>
          <w:rFonts w:ascii="Times New Roman" w:cs="Times New Roman" w:eastAsia="Times New Roman" w:hAnsi="Times New Roman"/>
          <w:i w:val="1"/>
          <w:sz w:val="24"/>
          <w:szCs w:val="24"/>
          <w:rtl w:val="0"/>
        </w:rPr>
        <w:t xml:space="preserve">Basic and applied social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175-187. </w:t>
      </w:r>
      <w:hyperlink r:id="rId7">
        <w:r w:rsidDel="00000000" w:rsidR="00000000" w:rsidRPr="00000000">
          <w:rPr>
            <w:rFonts w:ascii="Times New Roman" w:cs="Times New Roman" w:eastAsia="Times New Roman" w:hAnsi="Times New Roman"/>
            <w:color w:val="0563c1"/>
            <w:sz w:val="24"/>
            <w:szCs w:val="24"/>
            <w:u w:val="single"/>
            <w:rtl w:val="0"/>
          </w:rPr>
          <w:t xml:space="preserve">https://doi.org/10.1207/S15324834BASP2503_01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1">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Berbekova, A., &amp; Uysal, M. (2023). Re-evaluating the push and pull framework of tourist motivation: After the COVID-19 pandemic. In </w:t>
      </w:r>
      <w:r w:rsidDel="00000000" w:rsidR="00000000" w:rsidRPr="00000000">
        <w:rPr>
          <w:rFonts w:ascii="Times New Roman" w:cs="Times New Roman" w:eastAsia="Times New Roman" w:hAnsi="Times New Roman"/>
          <w:i w:val="1"/>
          <w:sz w:val="24"/>
          <w:szCs w:val="24"/>
          <w:rtl w:val="0"/>
        </w:rPr>
        <w:t xml:space="preserve">Handbook on Tourism and Behaviour Change</w:t>
      </w:r>
      <w:r w:rsidDel="00000000" w:rsidR="00000000" w:rsidRPr="00000000">
        <w:rPr>
          <w:rFonts w:ascii="Times New Roman" w:cs="Times New Roman" w:eastAsia="Times New Roman" w:hAnsi="Times New Roman"/>
          <w:sz w:val="24"/>
          <w:szCs w:val="24"/>
          <w:rtl w:val="0"/>
        </w:rPr>
        <w:t xml:space="preserve"> (pp. 348-359). Edward Elgar Publishing. </w:t>
      </w:r>
      <w:hyperlink r:id="rId8">
        <w:r w:rsidDel="00000000" w:rsidR="00000000" w:rsidRPr="00000000">
          <w:rPr>
            <w:rFonts w:ascii="Times New Roman" w:cs="Times New Roman" w:eastAsia="Times New Roman" w:hAnsi="Times New Roman"/>
            <w:color w:val="0563c1"/>
            <w:sz w:val="24"/>
            <w:szCs w:val="24"/>
            <w:u w:val="single"/>
            <w:rtl w:val="0"/>
          </w:rPr>
          <w:t xml:space="preserve">https://doi.org/10.4337/9781800372498.00032</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2">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Booking.com. (2023). </w:t>
      </w:r>
      <w:r w:rsidDel="00000000" w:rsidR="00000000" w:rsidRPr="00000000">
        <w:rPr>
          <w:rFonts w:ascii="Times New Roman" w:cs="Times New Roman" w:eastAsia="Times New Roman" w:hAnsi="Times New Roman"/>
          <w:i w:val="1"/>
          <w:sz w:val="24"/>
          <w:szCs w:val="24"/>
          <w:rtl w:val="0"/>
        </w:rPr>
        <w:t xml:space="preserve">Cost vs Conscience: Booking.com Delves into the Dilemma Dividing Sustainable Travel in 2023</w:t>
      </w:r>
      <w:r w:rsidDel="00000000" w:rsidR="00000000" w:rsidRPr="00000000">
        <w:rPr>
          <w:rFonts w:ascii="Times New Roman" w:cs="Times New Roman" w:eastAsia="Times New Roman" w:hAnsi="Times New Roman"/>
          <w:sz w:val="24"/>
          <w:szCs w:val="24"/>
          <w:rtl w:val="0"/>
        </w:rPr>
        <w:t xml:space="preserve">. Booking.com. </w:t>
      </w:r>
      <w:hyperlink r:id="rId9">
        <w:r w:rsidDel="00000000" w:rsidR="00000000" w:rsidRPr="00000000">
          <w:rPr>
            <w:rFonts w:ascii="Times New Roman" w:cs="Times New Roman" w:eastAsia="Times New Roman" w:hAnsi="Times New Roman"/>
            <w:color w:val="0563c1"/>
            <w:sz w:val="24"/>
            <w:szCs w:val="24"/>
            <w:u w:val="single"/>
            <w:rtl w:val="0"/>
          </w:rPr>
          <w:t xml:space="preserve">https://news.booking.com/cost-vs-conscience-bookingcom-delves-into-the-dilemma-dividing-sustainable-travel-in-2023/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3">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Braun, Y. (2018). </w:t>
      </w:r>
      <w:r w:rsidDel="00000000" w:rsidR="00000000" w:rsidRPr="00000000">
        <w:rPr>
          <w:rFonts w:ascii="Times New Roman" w:cs="Times New Roman" w:eastAsia="Times New Roman" w:hAnsi="Times New Roman"/>
          <w:i w:val="1"/>
          <w:sz w:val="24"/>
          <w:szCs w:val="24"/>
          <w:rtl w:val="0"/>
        </w:rPr>
        <w:t xml:space="preserve">Tourism and Change in Costa Rica: Pura Vida, Power and Place in a Small Beach Community This dissertation has been accepted and approved in partial fulfillment of the requirements for the Doctor of Philosophy degree in the Department of Sociology by: John B. Foster Co-Chair</w:t>
      </w:r>
      <w:r w:rsidDel="00000000" w:rsidR="00000000" w:rsidRPr="00000000">
        <w:rPr>
          <w:rFonts w:ascii="Times New Roman" w:cs="Times New Roman" w:eastAsia="Times New Roman" w:hAnsi="Times New Roman"/>
          <w:sz w:val="24"/>
          <w:szCs w:val="24"/>
          <w:rtl w:val="0"/>
        </w:rPr>
        <w:t xml:space="preserve"> (Doctoral dissertation, University of Oregon).</w:t>
      </w:r>
    </w:p>
    <w:p w:rsidR="00000000" w:rsidDel="00000000" w:rsidP="00000000" w:rsidRDefault="00000000" w:rsidRPr="00000000" w14:paraId="000000B4">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Cheung, C., Takashima, M., Choi, H., Yang, H., &amp; Tung, V. (2021). The impact of COVID-19 pandemic on the psychological needs of tourists: Implications for the travel and tourism industry. </w:t>
      </w:r>
      <w:r w:rsidDel="00000000" w:rsidR="00000000" w:rsidRPr="00000000">
        <w:rPr>
          <w:rFonts w:ascii="Times New Roman" w:cs="Times New Roman" w:eastAsia="Times New Roman" w:hAnsi="Times New Roman"/>
          <w:i w:val="1"/>
          <w:sz w:val="24"/>
          <w:szCs w:val="24"/>
          <w:rtl w:val="0"/>
        </w:rPr>
        <w:t xml:space="preserve">Journal of Travel &amp; Tourism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38</w:t>
      </w:r>
      <w:r w:rsidDel="00000000" w:rsidR="00000000" w:rsidRPr="00000000">
        <w:rPr>
          <w:rFonts w:ascii="Times New Roman" w:cs="Times New Roman" w:eastAsia="Times New Roman" w:hAnsi="Times New Roman"/>
          <w:sz w:val="24"/>
          <w:szCs w:val="24"/>
          <w:rtl w:val="0"/>
        </w:rPr>
        <w:t xml:space="preserve">(2), 155-166. </w:t>
      </w:r>
      <w:hyperlink r:id="rId10">
        <w:r w:rsidDel="00000000" w:rsidR="00000000" w:rsidRPr="00000000">
          <w:rPr>
            <w:rFonts w:ascii="Times New Roman" w:cs="Times New Roman" w:eastAsia="Times New Roman" w:hAnsi="Times New Roman"/>
            <w:color w:val="0563c1"/>
            <w:sz w:val="24"/>
            <w:szCs w:val="24"/>
            <w:u w:val="single"/>
            <w:rtl w:val="0"/>
          </w:rPr>
          <w:t xml:space="preserve">https://doi.org/10.1080/10548408.2021.1887055</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5">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Choe, J., &amp; Mahyuni, L. P. (2023). Sustainable and inclusive spiritual tourism development in Bali as a long-term post-pandemic strategy. </w:t>
      </w:r>
      <w:r w:rsidDel="00000000" w:rsidR="00000000" w:rsidRPr="00000000">
        <w:rPr>
          <w:rFonts w:ascii="Times New Roman" w:cs="Times New Roman" w:eastAsia="Times New Roman" w:hAnsi="Times New Roman"/>
          <w:i w:val="1"/>
          <w:sz w:val="24"/>
          <w:szCs w:val="24"/>
          <w:rtl w:val="0"/>
        </w:rPr>
        <w:t xml:space="preserve">International Journal of Religious Tourism and Pilgrimage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(2), 11. </w:t>
      </w:r>
      <w:hyperlink r:id="rId11">
        <w:r w:rsidDel="00000000" w:rsidR="00000000" w:rsidRPr="00000000">
          <w:rPr>
            <w:rFonts w:ascii="Times New Roman" w:cs="Times New Roman" w:eastAsia="Times New Roman" w:hAnsi="Times New Roman"/>
            <w:color w:val="0563c1"/>
            <w:sz w:val="24"/>
            <w:szCs w:val="24"/>
            <w:u w:val="single"/>
            <w:rtl w:val="0"/>
          </w:rPr>
          <w:t xml:space="preserve">https://doi.org/10.21427/BP1V-GZ27</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6">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Chorost, M. (2011). </w:t>
      </w:r>
      <w:r w:rsidDel="00000000" w:rsidR="00000000" w:rsidRPr="00000000">
        <w:rPr>
          <w:rFonts w:ascii="Times New Roman" w:cs="Times New Roman" w:eastAsia="Times New Roman" w:hAnsi="Times New Roman"/>
          <w:i w:val="1"/>
          <w:sz w:val="24"/>
          <w:szCs w:val="24"/>
          <w:rtl w:val="0"/>
        </w:rPr>
        <w:t xml:space="preserve">World wide mind: The coming integration of humanity, machines, and the internet</w:t>
      </w:r>
      <w:r w:rsidDel="00000000" w:rsidR="00000000" w:rsidRPr="00000000">
        <w:rPr>
          <w:rFonts w:ascii="Times New Roman" w:cs="Times New Roman" w:eastAsia="Times New Roman" w:hAnsi="Times New Roman"/>
          <w:sz w:val="24"/>
          <w:szCs w:val="24"/>
          <w:rtl w:val="0"/>
        </w:rPr>
        <w:t xml:space="preserve">. Simon and Schuster.</w:t>
      </w:r>
    </w:p>
    <w:p w:rsidR="00000000" w:rsidDel="00000000" w:rsidP="00000000" w:rsidRDefault="00000000" w:rsidRPr="00000000" w14:paraId="000000B7">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Csirmaz, É., &amp; Pető, K. (2015). International trends in recreational and wellness tourism. </w:t>
      </w:r>
      <w:r w:rsidDel="00000000" w:rsidR="00000000" w:rsidRPr="00000000">
        <w:rPr>
          <w:rFonts w:ascii="Times New Roman" w:cs="Times New Roman" w:eastAsia="Times New Roman" w:hAnsi="Times New Roman"/>
          <w:i w:val="1"/>
          <w:sz w:val="24"/>
          <w:szCs w:val="24"/>
          <w:rtl w:val="0"/>
        </w:rPr>
        <w:t xml:space="preserve">Procedia economics and finance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 755-762. </w:t>
      </w:r>
      <w:hyperlink r:id="rId12">
        <w:r w:rsidDel="00000000" w:rsidR="00000000" w:rsidRPr="00000000">
          <w:rPr>
            <w:rFonts w:ascii="Times New Roman" w:cs="Times New Roman" w:eastAsia="Times New Roman" w:hAnsi="Times New Roman"/>
            <w:color w:val="0563c1"/>
            <w:sz w:val="24"/>
            <w:szCs w:val="24"/>
            <w:u w:val="single"/>
            <w:rtl w:val="0"/>
          </w:rPr>
          <w:t xml:space="preserve">https://doi.org/10.1016/S2212-5671(15)01458-6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8">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d'Eramo, M. (2021). </w:t>
      </w:r>
      <w:r w:rsidDel="00000000" w:rsidR="00000000" w:rsidRPr="00000000">
        <w:rPr>
          <w:rFonts w:ascii="Times New Roman" w:cs="Times New Roman" w:eastAsia="Times New Roman" w:hAnsi="Times New Roman"/>
          <w:i w:val="1"/>
          <w:sz w:val="24"/>
          <w:szCs w:val="24"/>
          <w:rtl w:val="0"/>
        </w:rPr>
        <w:t xml:space="preserve">The world in a selfie: An inquiry into the tourist age</w:t>
      </w:r>
      <w:r w:rsidDel="00000000" w:rsidR="00000000" w:rsidRPr="00000000">
        <w:rPr>
          <w:rFonts w:ascii="Times New Roman" w:cs="Times New Roman" w:eastAsia="Times New Roman" w:hAnsi="Times New Roman"/>
          <w:sz w:val="24"/>
          <w:szCs w:val="24"/>
          <w:rtl w:val="0"/>
        </w:rPr>
        <w:t xml:space="preserve">. Verso Books.</w:t>
      </w:r>
    </w:p>
    <w:p w:rsidR="00000000" w:rsidDel="00000000" w:rsidP="00000000" w:rsidRDefault="00000000" w:rsidRPr="00000000" w14:paraId="000000B9">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Gössling, S., Scott, D., &amp; Hall, C. M. (2020). Pandemics, tourism and global change: a rapid assessment of COVID-19. </w:t>
      </w:r>
      <w:r w:rsidDel="00000000" w:rsidR="00000000" w:rsidRPr="00000000">
        <w:rPr>
          <w:rFonts w:ascii="Times New Roman" w:cs="Times New Roman" w:eastAsia="Times New Roman" w:hAnsi="Times New Roman"/>
          <w:i w:val="1"/>
          <w:sz w:val="24"/>
          <w:szCs w:val="24"/>
          <w:rtl w:val="0"/>
        </w:rPr>
        <w:t xml:space="preserve">Journal of sustainable tourism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29</w:t>
      </w:r>
      <w:r w:rsidDel="00000000" w:rsidR="00000000" w:rsidRPr="00000000">
        <w:rPr>
          <w:rFonts w:ascii="Times New Roman" w:cs="Times New Roman" w:eastAsia="Times New Roman" w:hAnsi="Times New Roman"/>
          <w:sz w:val="24"/>
          <w:szCs w:val="24"/>
          <w:rtl w:val="0"/>
        </w:rPr>
        <w:t xml:space="preserve">(1), 1-20. </w:t>
      </w:r>
      <w:hyperlink r:id="rId13">
        <w:r w:rsidDel="00000000" w:rsidR="00000000" w:rsidRPr="00000000">
          <w:rPr>
            <w:rFonts w:ascii="Times New Roman" w:cs="Times New Roman" w:eastAsia="Times New Roman" w:hAnsi="Times New Roman"/>
            <w:color w:val="0563c1"/>
            <w:sz w:val="24"/>
            <w:szCs w:val="24"/>
            <w:u w:val="single"/>
            <w:rtl w:val="0"/>
          </w:rPr>
          <w:t xml:space="preserve">https://doi.org/10.1080/09669582.2020.1758708</w:t>
        </w:r>
      </w:hyperlink>
      <w:r w:rsidDel="00000000" w:rsidR="00000000" w:rsidRPr="00000000">
        <w:rPr>
          <w:rtl w:val="0"/>
        </w:rPr>
      </w:r>
    </w:p>
    <w:p w:rsidR="00000000" w:rsidDel="00000000" w:rsidP="00000000" w:rsidRDefault="00000000" w:rsidRPr="00000000" w14:paraId="000000BA">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GWI. (2023). </w:t>
      </w:r>
      <w:r w:rsidDel="00000000" w:rsidR="00000000" w:rsidRPr="00000000">
        <w:rPr>
          <w:rFonts w:ascii="Times New Roman" w:cs="Times New Roman" w:eastAsia="Times New Roman" w:hAnsi="Times New Roman"/>
          <w:i w:val="1"/>
          <w:sz w:val="24"/>
          <w:szCs w:val="24"/>
          <w:rtl w:val="0"/>
        </w:rPr>
        <w:t xml:space="preserve">The Global Wellness Economy Reaches a Record $5.6 Trillion—And It’s Forecast to Hit $8.5 Trillion by 2027 -</w:t>
      </w:r>
      <w:r w:rsidDel="00000000" w:rsidR="00000000" w:rsidRPr="00000000">
        <w:rPr>
          <w:rFonts w:ascii="Times New Roman" w:cs="Times New Roman" w:eastAsia="Times New Roman" w:hAnsi="Times New Roman"/>
          <w:sz w:val="24"/>
          <w:szCs w:val="24"/>
          <w:rtl w:val="0"/>
        </w:rPr>
        <w:t xml:space="preserve">. Global Wellness Institute; Global Wellness Institute. </w:t>
      </w:r>
      <w:hyperlink r:id="rId14">
        <w:r w:rsidDel="00000000" w:rsidR="00000000" w:rsidRPr="00000000">
          <w:rPr>
            <w:rFonts w:ascii="Times New Roman" w:cs="Times New Roman" w:eastAsia="Times New Roman" w:hAnsi="Times New Roman"/>
            <w:color w:val="0563c1"/>
            <w:sz w:val="24"/>
            <w:szCs w:val="24"/>
            <w:u w:val="single"/>
            <w:rtl w:val="0"/>
          </w:rPr>
          <w:t xml:space="preserve">https://globalwellnessinstitute.org/press-room/press-releases/globalwellnesseconomymonitor2023/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B">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Hudson, S., &amp; Hudson, L. (2023). Marketing for tourism, hospitality &amp; events: a global &amp; digital approach.</w:t>
      </w:r>
    </w:p>
    <w:p w:rsidR="00000000" w:rsidDel="00000000" w:rsidP="00000000" w:rsidRDefault="00000000" w:rsidRPr="00000000" w14:paraId="000000BC">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Hunter, T. (2023). </w:t>
      </w:r>
      <w:r w:rsidDel="00000000" w:rsidR="00000000" w:rsidRPr="00000000">
        <w:rPr>
          <w:rFonts w:ascii="Times New Roman" w:cs="Times New Roman" w:eastAsia="Times New Roman" w:hAnsi="Times New Roman"/>
          <w:i w:val="1"/>
          <w:sz w:val="24"/>
          <w:szCs w:val="24"/>
          <w:rtl w:val="0"/>
        </w:rPr>
        <w:t xml:space="preserve">To Book or Not to Book: A Quantitative Exploration of COVID 19 Post-Pandemic Consumer Cruise Decisions</w:t>
      </w:r>
      <w:r w:rsidDel="00000000" w:rsidR="00000000" w:rsidRPr="00000000">
        <w:rPr>
          <w:rFonts w:ascii="Times New Roman" w:cs="Times New Roman" w:eastAsia="Times New Roman" w:hAnsi="Times New Roman"/>
          <w:sz w:val="24"/>
          <w:szCs w:val="24"/>
          <w:rtl w:val="0"/>
        </w:rPr>
        <w:t xml:space="preserve">. Saint Leo University.</w:t>
      </w:r>
    </w:p>
    <w:p w:rsidR="00000000" w:rsidDel="00000000" w:rsidP="00000000" w:rsidRDefault="00000000" w:rsidRPr="00000000" w14:paraId="000000BD">
      <w:pPr>
        <w:spacing w:line="480" w:lineRule="auto"/>
        <w:ind w:left="720" w:hanging="720"/>
        <w:jc w:val="both"/>
        <w:rPr>
          <w:rFonts w:ascii="ltr-font" w:cs="ltr-font" w:eastAsia="ltr-font" w:hAnsi="ltr-font"/>
          <w:color w:val="333333"/>
          <w:sz w:val="18"/>
          <w:szCs w:val="18"/>
          <w:highlight w:val="white"/>
        </w:rPr>
      </w:pPr>
      <w:r w:rsidDel="00000000" w:rsidR="00000000" w:rsidRPr="00000000">
        <w:rPr>
          <w:rFonts w:ascii="Times New Roman" w:cs="Times New Roman" w:eastAsia="Times New Roman" w:hAnsi="Times New Roman"/>
          <w:sz w:val="24"/>
          <w:szCs w:val="24"/>
          <w:rtl w:val="0"/>
        </w:rPr>
        <w:t xml:space="preserve">Ismail, E. (2024). Exploring The Impact of Perceived Travel Risk Antecedents on Travel Intentions during The Endemic Phase of COVID-19: An Integrative Approach of Protective Motivation Theory (PMT) and Theory of Planned Behaviour (TPB). </w:t>
      </w:r>
      <w:r w:rsidDel="00000000" w:rsidR="00000000" w:rsidRPr="00000000">
        <w:rPr>
          <w:rFonts w:ascii="Times New Roman" w:cs="Times New Roman" w:eastAsia="Times New Roman" w:hAnsi="Times New Roman"/>
          <w:i w:val="1"/>
          <w:sz w:val="24"/>
          <w:szCs w:val="24"/>
          <w:rtl w:val="0"/>
        </w:rPr>
        <w:t xml:space="preserve">The Academic Journal of Contemporary Commercial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w:t>
      </w:r>
      <w:r w:rsidDel="00000000" w:rsidR="00000000" w:rsidRPr="00000000">
        <w:rPr>
          <w:rFonts w:ascii="Times New Roman" w:cs="Times New Roman" w:eastAsia="Times New Roman" w:hAnsi="Times New Roman"/>
          <w:sz w:val="24"/>
          <w:szCs w:val="24"/>
          <w:rtl w:val="0"/>
        </w:rPr>
        <w:t xml:space="preserve">(1), 1-44. </w:t>
      </w:r>
      <w:r w:rsidDel="00000000" w:rsidR="00000000" w:rsidRPr="00000000">
        <w:rPr>
          <w:rFonts w:ascii="Times New Roman" w:cs="Times New Roman" w:eastAsia="Times New Roman" w:hAnsi="Times New Roman"/>
          <w:color w:val="333333"/>
          <w:sz w:val="24"/>
          <w:szCs w:val="24"/>
          <w:highlight w:val="white"/>
          <w:rtl w:val="0"/>
        </w:rPr>
        <w:t xml:space="preserve">DOI: </w:t>
      </w:r>
      <w:hyperlink r:id="rId15">
        <w:r w:rsidDel="00000000" w:rsidR="00000000" w:rsidRPr="00000000">
          <w:rPr>
            <w:rFonts w:ascii="Times New Roman" w:cs="Times New Roman" w:eastAsia="Times New Roman" w:hAnsi="Times New Roman"/>
            <w:color w:val="337ab7"/>
            <w:sz w:val="24"/>
            <w:szCs w:val="24"/>
            <w:u w:val="single"/>
            <w:rtl w:val="0"/>
          </w:rPr>
          <w:t xml:space="preserve">10.21608/ajccr.2024.221999.1067</w:t>
        </w:r>
      </w:hyperlink>
      <w:r w:rsidDel="00000000" w:rsidR="00000000" w:rsidRPr="00000000">
        <w:rPr>
          <w:rFonts w:ascii="ltr-font" w:cs="ltr-font" w:eastAsia="ltr-font" w:hAnsi="ltr-font"/>
          <w:color w:val="333333"/>
          <w:sz w:val="18"/>
          <w:szCs w:val="18"/>
          <w:highlight w:val="white"/>
          <w:rtl w:val="0"/>
        </w:rPr>
        <w:t xml:space="preserve">.</w:t>
      </w:r>
    </w:p>
    <w:p w:rsidR="00000000" w:rsidDel="00000000" w:rsidP="00000000" w:rsidRDefault="00000000" w:rsidRPr="00000000" w14:paraId="000000BE">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A. I., &amp; Anandkumar, V. (2021). Destination Brand Communication during COVID-19 Pandemic-The Case of Iceland. </w:t>
      </w:r>
      <w:r w:rsidDel="00000000" w:rsidR="00000000" w:rsidRPr="00000000">
        <w:rPr>
          <w:rFonts w:ascii="Times New Roman" w:cs="Times New Roman" w:eastAsia="Times New Roman" w:hAnsi="Times New Roman"/>
          <w:i w:val="1"/>
          <w:sz w:val="24"/>
          <w:szCs w:val="24"/>
          <w:rtl w:val="0"/>
        </w:rPr>
        <w:t xml:space="preserve">International Journal of Hospitality &amp; Tourism Systems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F">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Koščak, M., &amp; O’Rourke, T. (Eds.). (2023). </w:t>
      </w:r>
      <w:r w:rsidDel="00000000" w:rsidR="00000000" w:rsidRPr="00000000">
        <w:rPr>
          <w:rFonts w:ascii="Times New Roman" w:cs="Times New Roman" w:eastAsia="Times New Roman" w:hAnsi="Times New Roman"/>
          <w:i w:val="1"/>
          <w:sz w:val="24"/>
          <w:szCs w:val="24"/>
          <w:rtl w:val="0"/>
        </w:rPr>
        <w:t xml:space="preserve">Ethical and responsible tourism: managing sustainability in local tourism destinations</w:t>
      </w:r>
      <w:r w:rsidDel="00000000" w:rsidR="00000000" w:rsidRPr="00000000">
        <w:rPr>
          <w:rFonts w:ascii="Times New Roman" w:cs="Times New Roman" w:eastAsia="Times New Roman" w:hAnsi="Times New Roman"/>
          <w:sz w:val="24"/>
          <w:szCs w:val="24"/>
          <w:rtl w:val="0"/>
        </w:rPr>
        <w:t xml:space="preserve">. Taylor &amp; Francis.</w:t>
      </w:r>
    </w:p>
    <w:p w:rsidR="00000000" w:rsidDel="00000000" w:rsidP="00000000" w:rsidRDefault="00000000" w:rsidRPr="00000000" w14:paraId="000000C0">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Kostilnikova, K., Matlovicova, K., Demkova, M., Mocak, P., Mishra, P. K., Bujdoso, Z., ... &amp; Zawilinska, B. (2022). Slow travel in tourism-an outline of conceptual frameworks: potential and limits in the context of post-pandemic recovery. </w:t>
      </w:r>
      <w:r w:rsidDel="00000000" w:rsidR="00000000" w:rsidRPr="00000000">
        <w:rPr>
          <w:rFonts w:ascii="Times New Roman" w:cs="Times New Roman" w:eastAsia="Times New Roman" w:hAnsi="Times New Roman"/>
          <w:i w:val="1"/>
          <w:sz w:val="24"/>
          <w:szCs w:val="24"/>
          <w:rtl w:val="0"/>
        </w:rPr>
        <w:t xml:space="preserve">Geo Journal of Tourism and Geosites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42</w:t>
      </w:r>
      <w:r w:rsidDel="00000000" w:rsidR="00000000" w:rsidRPr="00000000">
        <w:rPr>
          <w:rFonts w:ascii="Times New Roman" w:cs="Times New Roman" w:eastAsia="Times New Roman" w:hAnsi="Times New Roman"/>
          <w:sz w:val="24"/>
          <w:szCs w:val="24"/>
          <w:rtl w:val="0"/>
        </w:rPr>
        <w:t xml:space="preserve">, 751-758. DOI 10.30892/gtg.422spl14-885.</w:t>
      </w:r>
    </w:p>
    <w:p w:rsidR="00000000" w:rsidDel="00000000" w:rsidP="00000000" w:rsidRDefault="00000000" w:rsidRPr="00000000" w14:paraId="000000C1">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Kumar, J., Nazir, F., &amp; Nisar, Q. A. (2023). Empowering wellness worldwide: A critical analysis of the Global Wellness Institute (GWI) journey 2014-2021. </w:t>
      </w:r>
      <w:r w:rsidDel="00000000" w:rsidR="00000000" w:rsidRPr="00000000">
        <w:rPr>
          <w:rFonts w:ascii="Times New Roman" w:cs="Times New Roman" w:eastAsia="Times New Roman" w:hAnsi="Times New Roman"/>
          <w:i w:val="1"/>
          <w:sz w:val="24"/>
          <w:szCs w:val="24"/>
          <w:rtl w:val="0"/>
        </w:rPr>
        <w:t xml:space="preserve">Revista Turismo &amp; Desenvolvimento (RT&amp;D)/Journal of Tourism &amp; Development</w:t>
      </w:r>
      <w:r w:rsidDel="00000000" w:rsidR="00000000" w:rsidRPr="00000000">
        <w:rPr>
          <w:rFonts w:ascii="Times New Roman" w:cs="Times New Roman" w:eastAsia="Times New Roman" w:hAnsi="Times New Roman"/>
          <w:sz w:val="24"/>
          <w:szCs w:val="24"/>
          <w:rtl w:val="0"/>
        </w:rPr>
        <w:t xml:space="preserve">, (41). </w:t>
      </w:r>
    </w:p>
    <w:p w:rsidR="00000000" w:rsidDel="00000000" w:rsidP="00000000" w:rsidRDefault="00000000" w:rsidRPr="00000000" w14:paraId="000000C2">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Laing, J., &amp; Weiler, B. (2007). Mind, body and spirit: Health and wellness tourism in Asia. In </w:t>
      </w:r>
      <w:r w:rsidDel="00000000" w:rsidR="00000000" w:rsidRPr="00000000">
        <w:rPr>
          <w:rFonts w:ascii="Times New Roman" w:cs="Times New Roman" w:eastAsia="Times New Roman" w:hAnsi="Times New Roman"/>
          <w:i w:val="1"/>
          <w:sz w:val="24"/>
          <w:szCs w:val="24"/>
          <w:rtl w:val="0"/>
        </w:rPr>
        <w:t xml:space="preserve">Asian tourism: Growth and change</w:t>
      </w:r>
      <w:r w:rsidDel="00000000" w:rsidR="00000000" w:rsidRPr="00000000">
        <w:rPr>
          <w:rFonts w:ascii="Times New Roman" w:cs="Times New Roman" w:eastAsia="Times New Roman" w:hAnsi="Times New Roman"/>
          <w:sz w:val="24"/>
          <w:szCs w:val="24"/>
          <w:rtl w:val="0"/>
        </w:rPr>
        <w:t xml:space="preserve"> (pp. 379-389). Routledge.</w:t>
      </w:r>
    </w:p>
    <w:p w:rsidR="00000000" w:rsidDel="00000000" w:rsidP="00000000" w:rsidRDefault="00000000" w:rsidRPr="00000000" w14:paraId="000000C3">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Lew, A. A. (2020). The global consciousness path to sustainable tourism: a perspective paper. </w:t>
      </w:r>
      <w:r w:rsidDel="00000000" w:rsidR="00000000" w:rsidRPr="00000000">
        <w:rPr>
          <w:rFonts w:ascii="Times New Roman" w:cs="Times New Roman" w:eastAsia="Times New Roman" w:hAnsi="Times New Roman"/>
          <w:i w:val="1"/>
          <w:sz w:val="24"/>
          <w:szCs w:val="24"/>
          <w:rtl w:val="0"/>
        </w:rPr>
        <w:t xml:space="preserve">Tourism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75</w:t>
      </w:r>
      <w:r w:rsidDel="00000000" w:rsidR="00000000" w:rsidRPr="00000000">
        <w:rPr>
          <w:rFonts w:ascii="Times New Roman" w:cs="Times New Roman" w:eastAsia="Times New Roman" w:hAnsi="Times New Roman"/>
          <w:sz w:val="24"/>
          <w:szCs w:val="24"/>
          <w:rtl w:val="0"/>
        </w:rPr>
        <w:t xml:space="preserve">(1), 69-75. </w:t>
      </w:r>
      <w:hyperlink r:id="rId16">
        <w:r w:rsidDel="00000000" w:rsidR="00000000" w:rsidRPr="00000000">
          <w:rPr>
            <w:rFonts w:ascii="Times New Roman" w:cs="Times New Roman" w:eastAsia="Times New Roman" w:hAnsi="Times New Roman"/>
            <w:color w:val="0563c1"/>
            <w:sz w:val="24"/>
            <w:szCs w:val="24"/>
            <w:u w:val="single"/>
            <w:rtl w:val="0"/>
          </w:rPr>
          <w:t xml:space="preserve">https://doi.org/10.1108/TR-07-2019-0291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4">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Z., Wang, D., Abbas, J., Hassan, S., &amp; Mubeen, R. (2022). Tourists’ health risk threats amid COVID-19 era: role of technology innovation, Transformation, and recovery implications for sustainable tourism. </w:t>
      </w:r>
      <w:r w:rsidDel="00000000" w:rsidR="00000000" w:rsidRPr="00000000">
        <w:rPr>
          <w:rFonts w:ascii="Times New Roman" w:cs="Times New Roman" w:eastAsia="Times New Roman" w:hAnsi="Times New Roman"/>
          <w:i w:val="1"/>
          <w:sz w:val="24"/>
          <w:szCs w:val="24"/>
          <w:rtl w:val="0"/>
        </w:rPr>
        <w:t xml:space="preserve">Frontiers in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 769175. </w:t>
      </w:r>
      <w:hyperlink r:id="rId17">
        <w:r w:rsidDel="00000000" w:rsidR="00000000" w:rsidRPr="00000000">
          <w:rPr>
            <w:rFonts w:ascii="Times New Roman" w:cs="Times New Roman" w:eastAsia="Times New Roman" w:hAnsi="Times New Roman"/>
            <w:color w:val="0563c1"/>
            <w:sz w:val="24"/>
            <w:szCs w:val="24"/>
            <w:u w:val="single"/>
            <w:rtl w:val="0"/>
          </w:rPr>
          <w:t xml:space="preserve">https://doi.org/10.3389/fpsyg.2021.769175</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5">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Liebler, N., &amp; Moss, S. (2009). </w:t>
      </w:r>
      <w:r w:rsidDel="00000000" w:rsidR="00000000" w:rsidRPr="00000000">
        <w:rPr>
          <w:rFonts w:ascii="Times New Roman" w:cs="Times New Roman" w:eastAsia="Times New Roman" w:hAnsi="Times New Roman"/>
          <w:i w:val="1"/>
          <w:sz w:val="24"/>
          <w:szCs w:val="24"/>
          <w:rtl w:val="0"/>
        </w:rPr>
        <w:t xml:space="preserve">Healing depression the mind-body way: Creating happiness with meditation, yoga, and ayurveda</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C6">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Mcgroarty, B. (2022). </w:t>
      </w:r>
      <w:r w:rsidDel="00000000" w:rsidR="00000000" w:rsidRPr="00000000">
        <w:rPr>
          <w:rFonts w:ascii="Times New Roman" w:cs="Times New Roman" w:eastAsia="Times New Roman" w:hAnsi="Times New Roman"/>
          <w:i w:val="1"/>
          <w:sz w:val="24"/>
          <w:szCs w:val="24"/>
          <w:rtl w:val="0"/>
        </w:rPr>
        <w:t xml:space="preserve">New Data on Wellness Tourism: Projected to Hit $817 Billion This Year</w:t>
      </w:r>
      <w:r w:rsidDel="00000000" w:rsidR="00000000" w:rsidRPr="00000000">
        <w:rPr>
          <w:rFonts w:ascii="Times New Roman" w:cs="Times New Roman" w:eastAsia="Times New Roman" w:hAnsi="Times New Roman"/>
          <w:sz w:val="24"/>
          <w:szCs w:val="24"/>
          <w:rtl w:val="0"/>
        </w:rPr>
        <w:t xml:space="preserve">. Global Wellness Institute. </w:t>
      </w:r>
      <w:hyperlink r:id="rId18">
        <w:r w:rsidDel="00000000" w:rsidR="00000000" w:rsidRPr="00000000">
          <w:rPr>
            <w:rFonts w:ascii="Times New Roman" w:cs="Times New Roman" w:eastAsia="Times New Roman" w:hAnsi="Times New Roman"/>
            <w:color w:val="0563c1"/>
            <w:sz w:val="24"/>
            <w:szCs w:val="24"/>
            <w:u w:val="single"/>
            <w:rtl w:val="0"/>
          </w:rPr>
          <w:t xml:space="preserve">https://globalwellnessinstitute.org/global-wellness-institute-blog/2022/01/11/industry-research-new-data-on-wellness-tourism-projected-to-hit-817-billion-this-year-1-3-trillion-in-2025/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7">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Modi, R. (2020). Comprehensive report on Indian Wellness Economy. </w:t>
      </w:r>
      <w:hyperlink r:id="rId19">
        <w:r w:rsidDel="00000000" w:rsidR="00000000" w:rsidRPr="00000000">
          <w:rPr>
            <w:rFonts w:ascii="Times New Roman" w:cs="Times New Roman" w:eastAsia="Times New Roman" w:hAnsi="Times New Roman"/>
            <w:color w:val="0563c1"/>
            <w:sz w:val="24"/>
            <w:szCs w:val="24"/>
            <w:u w:val="single"/>
            <w:rtl w:val="0"/>
          </w:rPr>
          <w:t xml:space="preserve">https://www.globalwellnesssummit.com/wp-content/uploads/2021/01/2020SA00XX-Comprehensive-Research-Report-Indian-Wellness-Economy.pdf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8">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Molz, J. G. (2012). </w:t>
      </w:r>
      <w:r w:rsidDel="00000000" w:rsidR="00000000" w:rsidRPr="00000000">
        <w:rPr>
          <w:rFonts w:ascii="Times New Roman" w:cs="Times New Roman" w:eastAsia="Times New Roman" w:hAnsi="Times New Roman"/>
          <w:i w:val="1"/>
          <w:sz w:val="24"/>
          <w:szCs w:val="24"/>
          <w:rtl w:val="0"/>
        </w:rPr>
        <w:t xml:space="preserve">Travel connections: Tourism, technology and togetherness in a mobile world</w:t>
      </w:r>
      <w:r w:rsidDel="00000000" w:rsidR="00000000" w:rsidRPr="00000000">
        <w:rPr>
          <w:rFonts w:ascii="Times New Roman" w:cs="Times New Roman" w:eastAsia="Times New Roman" w:hAnsi="Times New Roman"/>
          <w:sz w:val="24"/>
          <w:szCs w:val="24"/>
          <w:rtl w:val="0"/>
        </w:rPr>
        <w:t xml:space="preserve">. Routledge. </w:t>
      </w:r>
      <w:hyperlink r:id="rId20">
        <w:r w:rsidDel="00000000" w:rsidR="00000000" w:rsidRPr="00000000">
          <w:rPr>
            <w:rFonts w:ascii="Times New Roman" w:cs="Times New Roman" w:eastAsia="Times New Roman" w:hAnsi="Times New Roman"/>
            <w:color w:val="0563c1"/>
            <w:sz w:val="24"/>
            <w:szCs w:val="24"/>
            <w:u w:val="single"/>
            <w:rtl w:val="0"/>
          </w:rPr>
          <w:t xml:space="preserve">https://doi.org/10.4324/9780203123096</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9">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Ratner, C. (2008). Cultural psychology and qualitative methodology: Scientific and political considerations. </w:t>
      </w:r>
      <w:r w:rsidDel="00000000" w:rsidR="00000000" w:rsidRPr="00000000">
        <w:rPr>
          <w:rFonts w:ascii="Times New Roman" w:cs="Times New Roman" w:eastAsia="Times New Roman" w:hAnsi="Times New Roman"/>
          <w:i w:val="1"/>
          <w:sz w:val="24"/>
          <w:szCs w:val="24"/>
          <w:rtl w:val="0"/>
        </w:rPr>
        <w:t xml:space="preserve">Culture &amp;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(3), 259-288. </w:t>
      </w:r>
      <w:hyperlink r:id="rId21">
        <w:r w:rsidDel="00000000" w:rsidR="00000000" w:rsidRPr="00000000">
          <w:rPr>
            <w:rFonts w:ascii="Times New Roman" w:cs="Times New Roman" w:eastAsia="Times New Roman" w:hAnsi="Times New Roman"/>
            <w:color w:val="0563c1"/>
            <w:sz w:val="24"/>
            <w:szCs w:val="24"/>
            <w:u w:val="single"/>
            <w:rtl w:val="0"/>
          </w:rPr>
          <w:t xml:space="preserve">https://doi.org/10.1177/1354067X08088557</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A">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Reid-Cunningham, A. R. (2008). Maslow’s theory of motivation and hierarchy of human needs: A critical analysis. </w:t>
      </w:r>
      <w:r w:rsidDel="00000000" w:rsidR="00000000" w:rsidRPr="00000000">
        <w:rPr>
          <w:rFonts w:ascii="Times New Roman" w:cs="Times New Roman" w:eastAsia="Times New Roman" w:hAnsi="Times New Roman"/>
          <w:i w:val="1"/>
          <w:sz w:val="24"/>
          <w:szCs w:val="24"/>
          <w:rtl w:val="0"/>
        </w:rPr>
        <w:t xml:space="preserve">Unpublished thesis, School of Social Welfare, University of California Berkeley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B">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Santos, K. D. S., Ribeiro, M. C., Queiroga, D. E. U. D., Silva, I. A. P. D., &amp; Ferreira, S. M. S. (2020). The use of multiple triangulations as a validation strategy in a qualitative study. </w:t>
      </w:r>
      <w:r w:rsidDel="00000000" w:rsidR="00000000" w:rsidRPr="00000000">
        <w:rPr>
          <w:rFonts w:ascii="Times New Roman" w:cs="Times New Roman" w:eastAsia="Times New Roman" w:hAnsi="Times New Roman"/>
          <w:i w:val="1"/>
          <w:sz w:val="24"/>
          <w:szCs w:val="24"/>
          <w:rtl w:val="0"/>
        </w:rPr>
        <w:t xml:space="preserve">Ciencia &amp; saude coletiva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655-664.</w:t>
      </w:r>
    </w:p>
    <w:p w:rsidR="00000000" w:rsidDel="00000000" w:rsidP="00000000" w:rsidRDefault="00000000" w:rsidRPr="00000000" w14:paraId="000000CC">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Tourism. (2022). </w:t>
      </w:r>
      <w:r w:rsidDel="00000000" w:rsidR="00000000" w:rsidRPr="00000000">
        <w:rPr>
          <w:rFonts w:ascii="Times New Roman" w:cs="Times New Roman" w:eastAsia="Times New Roman" w:hAnsi="Times New Roman"/>
          <w:i w:val="1"/>
          <w:sz w:val="24"/>
          <w:szCs w:val="24"/>
          <w:rtl w:val="0"/>
        </w:rPr>
        <w:t xml:space="preserve">Impact assessment of the COVID-19 outbreak on international tourism | UN Tourism</w:t>
      </w:r>
      <w:r w:rsidDel="00000000" w:rsidR="00000000" w:rsidRPr="00000000">
        <w:rPr>
          <w:rFonts w:ascii="Times New Roman" w:cs="Times New Roman" w:eastAsia="Times New Roman" w:hAnsi="Times New Roman"/>
          <w:sz w:val="24"/>
          <w:szCs w:val="24"/>
          <w:rtl w:val="0"/>
        </w:rPr>
        <w:t xml:space="preserve">. Untourism.int. </w:t>
      </w:r>
      <w:hyperlink r:id="rId22">
        <w:r w:rsidDel="00000000" w:rsidR="00000000" w:rsidRPr="00000000">
          <w:rPr>
            <w:rFonts w:ascii="Times New Roman" w:cs="Times New Roman" w:eastAsia="Times New Roman" w:hAnsi="Times New Roman"/>
            <w:color w:val="0563c1"/>
            <w:sz w:val="24"/>
            <w:szCs w:val="24"/>
            <w:u w:val="single"/>
            <w:rtl w:val="0"/>
          </w:rPr>
          <w:t xml:space="preserve">https://www.untourism.int/impact-assessment-of-the-covid-19-outbreak-on-international-tourism</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D">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Yang, C., Wan, Z., Yuan, Q., Zhou, Y., &amp; Sun, M. (2023). Travel before, during and after the COVID-19 pandemic: Exploring factors in essential travel using empirical data. </w:t>
      </w:r>
      <w:r w:rsidDel="00000000" w:rsidR="00000000" w:rsidRPr="00000000">
        <w:rPr>
          <w:rFonts w:ascii="Times New Roman" w:cs="Times New Roman" w:eastAsia="Times New Roman" w:hAnsi="Times New Roman"/>
          <w:i w:val="1"/>
          <w:sz w:val="24"/>
          <w:szCs w:val="24"/>
          <w:rtl w:val="0"/>
        </w:rPr>
        <w:t xml:space="preserve">Journal of Transport Geography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110</w:t>
      </w:r>
      <w:r w:rsidDel="00000000" w:rsidR="00000000" w:rsidRPr="00000000">
        <w:rPr>
          <w:rFonts w:ascii="Times New Roman" w:cs="Times New Roman" w:eastAsia="Times New Roman" w:hAnsi="Times New Roman"/>
          <w:sz w:val="24"/>
          <w:szCs w:val="24"/>
          <w:rtl w:val="0"/>
        </w:rPr>
        <w:t xml:space="preserve">, 103640. </w:t>
      </w:r>
      <w:hyperlink r:id="rId23">
        <w:r w:rsidDel="00000000" w:rsidR="00000000" w:rsidRPr="00000000">
          <w:rPr>
            <w:rFonts w:ascii="Times New Roman" w:cs="Times New Roman" w:eastAsia="Times New Roman" w:hAnsi="Times New Roman"/>
            <w:color w:val="0563c1"/>
            <w:sz w:val="24"/>
            <w:szCs w:val="24"/>
            <w:u w:val="single"/>
            <w:rtl w:val="0"/>
          </w:rPr>
          <w:t xml:space="preserve">https://doi.org/10.1016/j.jtrangeo.2023.103640</w:t>
        </w:r>
      </w:hyperlink>
      <w:r w:rsidDel="00000000" w:rsidR="00000000" w:rsidRPr="00000000">
        <w:rPr>
          <w:rFonts w:ascii="Times New Roman" w:cs="Times New Roman" w:eastAsia="Times New Roman" w:hAnsi="Times New Roman"/>
          <w:sz w:val="24"/>
          <w:szCs w:val="24"/>
          <w:rtl w:val="0"/>
        </w:rPr>
        <w:t xml:space="preserve">.</w:t>
      </w:r>
    </w:p>
    <w:sectPr>
      <w:headerReference r:id="rId24" w:type="default"/>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ltr-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color w:val="2e75b5"/>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4324/9780203123096" TargetMode="External"/><Relationship Id="rId11" Type="http://schemas.openxmlformats.org/officeDocument/2006/relationships/hyperlink" Target="https://doi.org/10.21427/BP1V-GZ27" TargetMode="External"/><Relationship Id="rId22" Type="http://schemas.openxmlformats.org/officeDocument/2006/relationships/hyperlink" Target="https://www.untourism.int/impact-assessment-of-the-covid-19-outbreak-on-international-tourism" TargetMode="External"/><Relationship Id="rId10" Type="http://schemas.openxmlformats.org/officeDocument/2006/relationships/hyperlink" Target="https://doi.org/10.1080/10548408.2021.1887055" TargetMode="External"/><Relationship Id="rId21" Type="http://schemas.openxmlformats.org/officeDocument/2006/relationships/hyperlink" Target="https://doi.org/10.1177/1354067X08088557" TargetMode="External"/><Relationship Id="rId13" Type="http://schemas.openxmlformats.org/officeDocument/2006/relationships/hyperlink" Target="https://doi.org/10.1080/09669582.2020.1758708" TargetMode="External"/><Relationship Id="rId24" Type="http://schemas.openxmlformats.org/officeDocument/2006/relationships/header" Target="header1.xml"/><Relationship Id="rId12" Type="http://schemas.openxmlformats.org/officeDocument/2006/relationships/hyperlink" Target="https://doi.org/10.1016/S2212-5671(15)01458-6" TargetMode="External"/><Relationship Id="rId23" Type="http://schemas.openxmlformats.org/officeDocument/2006/relationships/hyperlink" Target="https://doi.org/10.1016/j.jtrangeo.2023.10364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booking.com/cost-vs-conscience-bookingcom-delves-into-the-dilemma-dividing-sustainable-travel-in-2023/" TargetMode="External"/><Relationship Id="rId15" Type="http://schemas.openxmlformats.org/officeDocument/2006/relationships/hyperlink" Target="https://doi.org/10.21608/ajccr.2024.221999.1067" TargetMode="External"/><Relationship Id="rId14" Type="http://schemas.openxmlformats.org/officeDocument/2006/relationships/hyperlink" Target="https://globalwellnessinstitute.org/press-room/press-releases/globalwellnesseconomymonitor2023/" TargetMode="External"/><Relationship Id="rId17" Type="http://schemas.openxmlformats.org/officeDocument/2006/relationships/hyperlink" Target="https://doi.org/10.3389/fpsyg.2021.769175" TargetMode="External"/><Relationship Id="rId16" Type="http://schemas.openxmlformats.org/officeDocument/2006/relationships/hyperlink" Target="https://doi.org/10.1108/TR-07-2019-0291" TargetMode="External"/><Relationship Id="rId5" Type="http://schemas.openxmlformats.org/officeDocument/2006/relationships/styles" Target="styles.xml"/><Relationship Id="rId19" Type="http://schemas.openxmlformats.org/officeDocument/2006/relationships/hyperlink" Target="https://www.globalwellnesssummit.com/wp-content/uploads/2021/01/2020SA00XX-Comprehensive-Research-Report-Indian-Wellness-Economy.pdf" TargetMode="External"/><Relationship Id="rId6" Type="http://schemas.openxmlformats.org/officeDocument/2006/relationships/hyperlink" Target="https://doi.org/10.1016/j.trip.2020.100255" TargetMode="External"/><Relationship Id="rId18" Type="http://schemas.openxmlformats.org/officeDocument/2006/relationships/hyperlink" Target="https://globalwellnessinstitute.org/global-wellness-institute-blog/2022/01/11/industry-research-new-data-on-wellness-tourism-projected-to-hit-817-billion-this-year-1-3-trillion-in-2025/" TargetMode="External"/><Relationship Id="rId7" Type="http://schemas.openxmlformats.org/officeDocument/2006/relationships/hyperlink" Target="https://doi.org/10.1207/S15324834BASP2503_01" TargetMode="External"/><Relationship Id="rId8" Type="http://schemas.openxmlformats.org/officeDocument/2006/relationships/hyperlink" Target="https://doi.org/10.4337/9781800372498.00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5f5e8185-7c47-4fbc-9771-33fe2d5620b1</vt:lpwstr>
  </property>
</Properties>
</file>