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6E5D4" w14:textId="4C0A05B2" w:rsidR="00F1390A" w:rsidRDefault="00F1390A" w:rsidP="00C10BB5">
      <w:pPr>
        <w:spacing w:after="160"/>
        <w:jc w:val="center"/>
        <w:rPr>
          <w:b/>
          <w:bCs/>
          <w:sz w:val="26"/>
          <w:szCs w:val="26"/>
        </w:rPr>
      </w:pPr>
    </w:p>
    <w:p w14:paraId="37895E19" w14:textId="4DF02C1A" w:rsidR="00C66BAB" w:rsidRDefault="00C66BAB" w:rsidP="00C10BB5">
      <w:pPr>
        <w:spacing w:after="160"/>
        <w:jc w:val="center"/>
        <w:rPr>
          <w:b/>
          <w:bCs/>
          <w:sz w:val="26"/>
          <w:szCs w:val="26"/>
        </w:rPr>
      </w:pPr>
    </w:p>
    <w:p w14:paraId="11D8B37F" w14:textId="2CA7DFE5" w:rsidR="00C66BAB" w:rsidRDefault="00C66BAB" w:rsidP="00C10BB5">
      <w:pPr>
        <w:spacing w:after="160"/>
        <w:jc w:val="center"/>
        <w:rPr>
          <w:b/>
          <w:bCs/>
          <w:sz w:val="26"/>
          <w:szCs w:val="26"/>
        </w:rPr>
      </w:pPr>
    </w:p>
    <w:p w14:paraId="3F450F89" w14:textId="0E94391F" w:rsidR="00C66BAB" w:rsidRDefault="00C66BAB" w:rsidP="00C10BB5">
      <w:pPr>
        <w:spacing w:after="160"/>
        <w:jc w:val="center"/>
        <w:rPr>
          <w:b/>
          <w:bCs/>
          <w:sz w:val="26"/>
          <w:szCs w:val="26"/>
        </w:rPr>
      </w:pPr>
    </w:p>
    <w:p w14:paraId="676008DD" w14:textId="77777777" w:rsidR="00C66BAB" w:rsidRDefault="00C66BAB" w:rsidP="00C10BB5">
      <w:pPr>
        <w:spacing w:after="160"/>
        <w:jc w:val="center"/>
        <w:rPr>
          <w:b/>
          <w:bCs/>
          <w:sz w:val="26"/>
          <w:szCs w:val="26"/>
        </w:rPr>
      </w:pPr>
    </w:p>
    <w:p w14:paraId="2B09ED5C" w14:textId="2BDEA1AE" w:rsidR="00936E0D" w:rsidRPr="00C66BAB" w:rsidRDefault="00936E0D" w:rsidP="00C10BB5">
      <w:pPr>
        <w:spacing w:after="160"/>
        <w:jc w:val="center"/>
        <w:rPr>
          <w:sz w:val="32"/>
        </w:rPr>
      </w:pPr>
      <w:r w:rsidRPr="00C66BAB">
        <w:rPr>
          <w:b/>
          <w:bCs/>
          <w:sz w:val="32"/>
          <w:szCs w:val="26"/>
        </w:rPr>
        <w:t>The Role of Financial Accounting in Business Decision-Making</w:t>
      </w:r>
    </w:p>
    <w:p w14:paraId="59EB05D0" w14:textId="77777777" w:rsidR="00936E0D" w:rsidRDefault="00936E0D" w:rsidP="00C10BB5"/>
    <w:p w14:paraId="03DD5540" w14:textId="77777777" w:rsidR="00936E0D" w:rsidRDefault="00936E0D" w:rsidP="00C10BB5"/>
    <w:p w14:paraId="56774093" w14:textId="77777777" w:rsidR="00936E0D" w:rsidRDefault="00936E0D" w:rsidP="00C10BB5">
      <w:pPr>
        <w:spacing w:after="160"/>
        <w:jc w:val="center"/>
      </w:pPr>
      <w:r>
        <w:t>BBA Program</w:t>
      </w:r>
    </w:p>
    <w:p w14:paraId="67FD3134" w14:textId="4E535374" w:rsidR="00481063" w:rsidRDefault="00481063" w:rsidP="00C10BB5">
      <w:pPr>
        <w:spacing w:after="160"/>
        <w:jc w:val="left"/>
      </w:pPr>
    </w:p>
    <w:p w14:paraId="296DE5C1" w14:textId="77777777" w:rsidR="00481063" w:rsidRDefault="00481063" w:rsidP="00C10BB5">
      <w:pPr>
        <w:spacing w:after="160"/>
        <w:jc w:val="center"/>
      </w:pPr>
    </w:p>
    <w:p w14:paraId="2FB3CECC" w14:textId="77777777" w:rsidR="00481063" w:rsidRDefault="00481063" w:rsidP="00C10BB5">
      <w:pPr>
        <w:spacing w:after="160"/>
        <w:jc w:val="center"/>
      </w:pPr>
    </w:p>
    <w:p w14:paraId="513FE23F" w14:textId="7813EE8F" w:rsidR="00936E0D" w:rsidRDefault="00936E0D" w:rsidP="00C10BB5">
      <w:pPr>
        <w:spacing w:after="160"/>
        <w:jc w:val="center"/>
      </w:pPr>
      <w:r>
        <w:t>Submitted in Partial Fulfillment of the Requirements</w:t>
      </w:r>
    </w:p>
    <w:p w14:paraId="1AD77836" w14:textId="77777777" w:rsidR="00936E0D" w:rsidRDefault="00936E0D" w:rsidP="00C10BB5">
      <w:pPr>
        <w:spacing w:after="160"/>
        <w:jc w:val="center"/>
      </w:pPr>
      <w:proofErr w:type="gramStart"/>
      <w:r>
        <w:t>for</w:t>
      </w:r>
      <w:proofErr w:type="gramEnd"/>
      <w:r>
        <w:t xml:space="preserve"> the Course M03 – Fundamentals of Financial Accounting</w:t>
      </w:r>
    </w:p>
    <w:p w14:paraId="572B639E" w14:textId="77777777" w:rsidR="00936E0D" w:rsidRDefault="00936E0D" w:rsidP="00C10BB5"/>
    <w:p w14:paraId="534F1C7D" w14:textId="5FABB25A" w:rsidR="00936E0D" w:rsidRDefault="00936E0D" w:rsidP="00C10BB5">
      <w:pPr>
        <w:spacing w:after="160"/>
        <w:jc w:val="center"/>
      </w:pPr>
      <w:r>
        <w:t>Submission Date: May 24, 2026</w:t>
      </w:r>
    </w:p>
    <w:p w14:paraId="60F43470" w14:textId="77777777" w:rsidR="00C66BAB" w:rsidRDefault="00C66BAB" w:rsidP="00C10BB5">
      <w:pPr>
        <w:pStyle w:val="Heading1"/>
      </w:pPr>
      <w:r>
        <w:br w:type="page"/>
      </w:r>
    </w:p>
    <w:p w14:paraId="1A348BCF" w14:textId="0AD3230C" w:rsidR="00936E0D" w:rsidRPr="00936E0D" w:rsidRDefault="00936E0D" w:rsidP="00C10BB5">
      <w:pPr>
        <w:pStyle w:val="Heading1"/>
      </w:pPr>
      <w:bookmarkStart w:id="0" w:name="_Toc230190377"/>
      <w:r w:rsidRPr="00936E0D">
        <w:lastRenderedPageBreak/>
        <w:t>Abstract</w:t>
      </w:r>
      <w:bookmarkEnd w:id="0"/>
    </w:p>
    <w:p w14:paraId="1477FC1E" w14:textId="06EB3785" w:rsidR="00936E0D" w:rsidRDefault="008B5683" w:rsidP="00C10BB5">
      <w:pPr>
        <w:spacing w:after="160"/>
      </w:pPr>
      <w:r w:rsidRPr="008B5683">
        <w:t xml:space="preserve">Financial accounting is </w:t>
      </w:r>
      <w:r w:rsidR="00B834EC">
        <w:t xml:space="preserve">the </w:t>
      </w:r>
      <w:r w:rsidRPr="008B5683">
        <w:t>structured and systematic recording, classification, summarization</w:t>
      </w:r>
      <w:r w:rsidR="00B834EC">
        <w:t>,</w:t>
      </w:r>
      <w:r w:rsidRPr="008B5683">
        <w:t xml:space="preserve"> and communication of financial transactions</w:t>
      </w:r>
      <w:r w:rsidR="00B834EC">
        <w:t>,</w:t>
      </w:r>
      <w:r w:rsidRPr="008B5683">
        <w:t xml:space="preserve"> which are the core of modern business operations. This report aims to discuss aspects of financial accounting in the business </w:t>
      </w:r>
      <w:r>
        <w:t>decision-making</w:t>
      </w:r>
      <w:r w:rsidRPr="008B5683">
        <w:t xml:space="preserve"> process in various business environments. It explores the meaning, purpose</w:t>
      </w:r>
      <w:r w:rsidR="00B834EC">
        <w:t>,</w:t>
      </w:r>
      <w:r w:rsidRPr="008B5683">
        <w:t xml:space="preserve"> and significance of financial accounting and explores the information requirements of various stakeholders such as managers, investors, creditors, government</w:t>
      </w:r>
      <w:r w:rsidR="00B834EC">
        <w:t>,</w:t>
      </w:r>
      <w:r w:rsidRPr="008B5683">
        <w:t xml:space="preserve"> and employees. The report also discusses the use of financial reporting tools to gauge profitability, liquidity</w:t>
      </w:r>
      <w:r w:rsidR="00B834EC">
        <w:t>,</w:t>
      </w:r>
      <w:r w:rsidRPr="008B5683">
        <w:t xml:space="preserve"> and financial position. The report provides practical illustrations of how accounting information can be used in real-world situations in strategic planning, resource allocation</w:t>
      </w:r>
      <w:r w:rsidR="00B834EC">
        <w:t>,</w:t>
      </w:r>
      <w:r w:rsidRPr="008B5683">
        <w:t xml:space="preserve"> and credit appraisal based on examples from Apple Inc., Amazon</w:t>
      </w:r>
      <w:r w:rsidR="00B834EC">
        <w:t>,</w:t>
      </w:r>
      <w:r w:rsidRPr="008B5683">
        <w:t xml:space="preserve"> and Unilever. The results verify that financial accounting is an indispensable tool for the operations of companies and that sound and transparent financial reporting is essential for day-to-day management and for long-term business decisions</w:t>
      </w:r>
      <w:r w:rsidR="00B834EC">
        <w:t>,</w:t>
      </w:r>
      <w:r w:rsidRPr="008B5683">
        <w:t xml:space="preserve"> as well as for investor confidence and sustainable business development.</w:t>
      </w:r>
      <w:r w:rsidR="00936E0D">
        <w:br w:type="page"/>
      </w:r>
    </w:p>
    <w:sdt>
      <w:sdtPr>
        <w:rPr>
          <w:rFonts w:ascii="Times New Roman" w:eastAsia="Times New Roman" w:hAnsi="Times New Roman" w:cs="Times New Roman"/>
          <w:color w:val="auto"/>
          <w:sz w:val="24"/>
          <w:szCs w:val="24"/>
        </w:rPr>
        <w:id w:val="-559939485"/>
        <w:docPartObj>
          <w:docPartGallery w:val="Table of Contents"/>
          <w:docPartUnique/>
        </w:docPartObj>
      </w:sdtPr>
      <w:sdtEndPr>
        <w:rPr>
          <w:b/>
          <w:bCs/>
          <w:noProof/>
        </w:rPr>
      </w:sdtEndPr>
      <w:sdtContent>
        <w:p w14:paraId="579E5365" w14:textId="4FBF0C88" w:rsidR="00C66BAB" w:rsidRPr="00C10BB5" w:rsidRDefault="00C66BAB" w:rsidP="00C10BB5">
          <w:pPr>
            <w:pStyle w:val="TOCHeading"/>
            <w:spacing w:line="480" w:lineRule="auto"/>
            <w:rPr>
              <w:rFonts w:ascii="Times New Roman" w:hAnsi="Times New Roman" w:cs="Times New Roman"/>
              <w:b/>
              <w:color w:val="auto"/>
            </w:rPr>
          </w:pPr>
          <w:r w:rsidRPr="00C10BB5">
            <w:rPr>
              <w:rFonts w:ascii="Times New Roman" w:hAnsi="Times New Roman" w:cs="Times New Roman"/>
              <w:b/>
              <w:color w:val="auto"/>
            </w:rPr>
            <w:t>Table of Co</w:t>
          </w:r>
          <w:bookmarkStart w:id="1" w:name="_GoBack"/>
          <w:bookmarkEnd w:id="1"/>
          <w:r w:rsidRPr="00C10BB5">
            <w:rPr>
              <w:rFonts w:ascii="Times New Roman" w:hAnsi="Times New Roman" w:cs="Times New Roman"/>
              <w:b/>
              <w:color w:val="auto"/>
            </w:rPr>
            <w:t>ntents</w:t>
          </w:r>
        </w:p>
        <w:p w14:paraId="4510E472" w14:textId="55242476" w:rsidR="000871D2" w:rsidRDefault="00C66BAB">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0190377" w:history="1">
            <w:r w:rsidR="000871D2" w:rsidRPr="00B031AA">
              <w:rPr>
                <w:rStyle w:val="Hyperlink"/>
                <w:noProof/>
              </w:rPr>
              <w:t>Abstract</w:t>
            </w:r>
            <w:r w:rsidR="000871D2">
              <w:rPr>
                <w:noProof/>
                <w:webHidden/>
              </w:rPr>
              <w:tab/>
            </w:r>
            <w:r w:rsidR="000871D2">
              <w:rPr>
                <w:noProof/>
                <w:webHidden/>
              </w:rPr>
              <w:fldChar w:fldCharType="begin"/>
            </w:r>
            <w:r w:rsidR="000871D2">
              <w:rPr>
                <w:noProof/>
                <w:webHidden/>
              </w:rPr>
              <w:instrText xml:space="preserve"> PAGEREF _Toc230190377 \h </w:instrText>
            </w:r>
            <w:r w:rsidR="000871D2">
              <w:rPr>
                <w:noProof/>
                <w:webHidden/>
              </w:rPr>
            </w:r>
            <w:r w:rsidR="000871D2">
              <w:rPr>
                <w:noProof/>
                <w:webHidden/>
              </w:rPr>
              <w:fldChar w:fldCharType="separate"/>
            </w:r>
            <w:r w:rsidR="000871D2">
              <w:rPr>
                <w:noProof/>
                <w:webHidden/>
              </w:rPr>
              <w:t>2</w:t>
            </w:r>
            <w:r w:rsidR="000871D2">
              <w:rPr>
                <w:noProof/>
                <w:webHidden/>
              </w:rPr>
              <w:fldChar w:fldCharType="end"/>
            </w:r>
          </w:hyperlink>
        </w:p>
        <w:p w14:paraId="3418CC3F" w14:textId="3BA9885C"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78" w:history="1">
            <w:r w:rsidRPr="00B031AA">
              <w:rPr>
                <w:rStyle w:val="Hyperlink"/>
                <w:noProof/>
              </w:rPr>
              <w:t>1. Introduction</w:t>
            </w:r>
            <w:r>
              <w:rPr>
                <w:noProof/>
                <w:webHidden/>
              </w:rPr>
              <w:tab/>
            </w:r>
            <w:r>
              <w:rPr>
                <w:noProof/>
                <w:webHidden/>
              </w:rPr>
              <w:fldChar w:fldCharType="begin"/>
            </w:r>
            <w:r>
              <w:rPr>
                <w:noProof/>
                <w:webHidden/>
              </w:rPr>
              <w:instrText xml:space="preserve"> PAGEREF _Toc230190378 \h </w:instrText>
            </w:r>
            <w:r>
              <w:rPr>
                <w:noProof/>
                <w:webHidden/>
              </w:rPr>
            </w:r>
            <w:r>
              <w:rPr>
                <w:noProof/>
                <w:webHidden/>
              </w:rPr>
              <w:fldChar w:fldCharType="separate"/>
            </w:r>
            <w:r>
              <w:rPr>
                <w:noProof/>
                <w:webHidden/>
              </w:rPr>
              <w:t>5</w:t>
            </w:r>
            <w:r>
              <w:rPr>
                <w:noProof/>
                <w:webHidden/>
              </w:rPr>
              <w:fldChar w:fldCharType="end"/>
            </w:r>
          </w:hyperlink>
        </w:p>
        <w:p w14:paraId="366056C4" w14:textId="5418CA5B"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79" w:history="1">
            <w:r w:rsidRPr="00B031AA">
              <w:rPr>
                <w:rStyle w:val="Hyperlink"/>
                <w:noProof/>
              </w:rPr>
              <w:t>2. Literature Review</w:t>
            </w:r>
            <w:r>
              <w:rPr>
                <w:noProof/>
                <w:webHidden/>
              </w:rPr>
              <w:tab/>
            </w:r>
            <w:r>
              <w:rPr>
                <w:noProof/>
                <w:webHidden/>
              </w:rPr>
              <w:fldChar w:fldCharType="begin"/>
            </w:r>
            <w:r>
              <w:rPr>
                <w:noProof/>
                <w:webHidden/>
              </w:rPr>
              <w:instrText xml:space="preserve"> PAGEREF _Toc230190379 \h </w:instrText>
            </w:r>
            <w:r>
              <w:rPr>
                <w:noProof/>
                <w:webHidden/>
              </w:rPr>
            </w:r>
            <w:r>
              <w:rPr>
                <w:noProof/>
                <w:webHidden/>
              </w:rPr>
              <w:fldChar w:fldCharType="separate"/>
            </w:r>
            <w:r>
              <w:rPr>
                <w:noProof/>
                <w:webHidden/>
              </w:rPr>
              <w:t>6</w:t>
            </w:r>
            <w:r>
              <w:rPr>
                <w:noProof/>
                <w:webHidden/>
              </w:rPr>
              <w:fldChar w:fldCharType="end"/>
            </w:r>
          </w:hyperlink>
        </w:p>
        <w:p w14:paraId="28ED7ACA" w14:textId="0E14E2AD"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80" w:history="1">
            <w:r w:rsidRPr="00B031AA">
              <w:rPr>
                <w:rStyle w:val="Hyperlink"/>
                <w:noProof/>
              </w:rPr>
              <w:t>3. Methodology</w:t>
            </w:r>
            <w:r>
              <w:rPr>
                <w:noProof/>
                <w:webHidden/>
              </w:rPr>
              <w:tab/>
            </w:r>
            <w:r>
              <w:rPr>
                <w:noProof/>
                <w:webHidden/>
              </w:rPr>
              <w:fldChar w:fldCharType="begin"/>
            </w:r>
            <w:r>
              <w:rPr>
                <w:noProof/>
                <w:webHidden/>
              </w:rPr>
              <w:instrText xml:space="preserve"> PAGEREF _Toc230190380 \h </w:instrText>
            </w:r>
            <w:r>
              <w:rPr>
                <w:noProof/>
                <w:webHidden/>
              </w:rPr>
            </w:r>
            <w:r>
              <w:rPr>
                <w:noProof/>
                <w:webHidden/>
              </w:rPr>
              <w:fldChar w:fldCharType="separate"/>
            </w:r>
            <w:r>
              <w:rPr>
                <w:noProof/>
                <w:webHidden/>
              </w:rPr>
              <w:t>8</w:t>
            </w:r>
            <w:r>
              <w:rPr>
                <w:noProof/>
                <w:webHidden/>
              </w:rPr>
              <w:fldChar w:fldCharType="end"/>
            </w:r>
          </w:hyperlink>
        </w:p>
        <w:p w14:paraId="398C6C34" w14:textId="1599078B"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81" w:history="1">
            <w:r w:rsidRPr="00B031AA">
              <w:rPr>
                <w:rStyle w:val="Hyperlink"/>
                <w:noProof/>
              </w:rPr>
              <w:t>4. Findings</w:t>
            </w:r>
            <w:r>
              <w:rPr>
                <w:noProof/>
                <w:webHidden/>
              </w:rPr>
              <w:tab/>
            </w:r>
            <w:r>
              <w:rPr>
                <w:noProof/>
                <w:webHidden/>
              </w:rPr>
              <w:fldChar w:fldCharType="begin"/>
            </w:r>
            <w:r>
              <w:rPr>
                <w:noProof/>
                <w:webHidden/>
              </w:rPr>
              <w:instrText xml:space="preserve"> PAGEREF _Toc230190381 \h </w:instrText>
            </w:r>
            <w:r>
              <w:rPr>
                <w:noProof/>
                <w:webHidden/>
              </w:rPr>
            </w:r>
            <w:r>
              <w:rPr>
                <w:noProof/>
                <w:webHidden/>
              </w:rPr>
              <w:fldChar w:fldCharType="separate"/>
            </w:r>
            <w:r>
              <w:rPr>
                <w:noProof/>
                <w:webHidden/>
              </w:rPr>
              <w:t>9</w:t>
            </w:r>
            <w:r>
              <w:rPr>
                <w:noProof/>
                <w:webHidden/>
              </w:rPr>
              <w:fldChar w:fldCharType="end"/>
            </w:r>
          </w:hyperlink>
        </w:p>
        <w:p w14:paraId="5B1FD20B" w14:textId="17D32F56" w:rsidR="000871D2" w:rsidRDefault="000871D2">
          <w:pPr>
            <w:pStyle w:val="TOC2"/>
            <w:tabs>
              <w:tab w:val="right" w:leader="dot" w:pos="9350"/>
            </w:tabs>
            <w:rPr>
              <w:rFonts w:asciiTheme="minorHAnsi" w:eastAsiaTheme="minorEastAsia" w:hAnsiTheme="minorHAnsi" w:cstheme="minorBidi"/>
              <w:noProof/>
              <w:sz w:val="22"/>
              <w:szCs w:val="22"/>
            </w:rPr>
          </w:pPr>
          <w:hyperlink w:anchor="_Toc230190382" w:history="1">
            <w:r w:rsidRPr="00B031AA">
              <w:rPr>
                <w:rStyle w:val="Hyperlink"/>
                <w:noProof/>
              </w:rPr>
              <w:t>4.1 Meaning and Objectives of Financial Accounting</w:t>
            </w:r>
            <w:r>
              <w:rPr>
                <w:noProof/>
                <w:webHidden/>
              </w:rPr>
              <w:tab/>
            </w:r>
            <w:r>
              <w:rPr>
                <w:noProof/>
                <w:webHidden/>
              </w:rPr>
              <w:fldChar w:fldCharType="begin"/>
            </w:r>
            <w:r>
              <w:rPr>
                <w:noProof/>
                <w:webHidden/>
              </w:rPr>
              <w:instrText xml:space="preserve"> PAGEREF _Toc230190382 \h </w:instrText>
            </w:r>
            <w:r>
              <w:rPr>
                <w:noProof/>
                <w:webHidden/>
              </w:rPr>
            </w:r>
            <w:r>
              <w:rPr>
                <w:noProof/>
                <w:webHidden/>
              </w:rPr>
              <w:fldChar w:fldCharType="separate"/>
            </w:r>
            <w:r>
              <w:rPr>
                <w:noProof/>
                <w:webHidden/>
              </w:rPr>
              <w:t>9</w:t>
            </w:r>
            <w:r>
              <w:rPr>
                <w:noProof/>
                <w:webHidden/>
              </w:rPr>
              <w:fldChar w:fldCharType="end"/>
            </w:r>
          </w:hyperlink>
        </w:p>
        <w:p w14:paraId="6EC9D0F3" w14:textId="6C34AAAD" w:rsidR="000871D2" w:rsidRDefault="000871D2">
          <w:pPr>
            <w:pStyle w:val="TOC2"/>
            <w:tabs>
              <w:tab w:val="right" w:leader="dot" w:pos="9350"/>
            </w:tabs>
            <w:rPr>
              <w:rFonts w:asciiTheme="minorHAnsi" w:eastAsiaTheme="minorEastAsia" w:hAnsiTheme="minorHAnsi" w:cstheme="minorBidi"/>
              <w:noProof/>
              <w:sz w:val="22"/>
              <w:szCs w:val="22"/>
            </w:rPr>
          </w:pPr>
          <w:hyperlink w:anchor="_Toc230190383" w:history="1">
            <w:r w:rsidRPr="00B031AA">
              <w:rPr>
                <w:rStyle w:val="Hyperlink"/>
                <w:noProof/>
              </w:rPr>
              <w:t>4.2 How Accounting Information Fulfills the Needs of Stakeholders</w:t>
            </w:r>
            <w:r>
              <w:rPr>
                <w:noProof/>
                <w:webHidden/>
              </w:rPr>
              <w:tab/>
            </w:r>
            <w:r>
              <w:rPr>
                <w:noProof/>
                <w:webHidden/>
              </w:rPr>
              <w:fldChar w:fldCharType="begin"/>
            </w:r>
            <w:r>
              <w:rPr>
                <w:noProof/>
                <w:webHidden/>
              </w:rPr>
              <w:instrText xml:space="preserve"> PAGEREF _Toc230190383 \h </w:instrText>
            </w:r>
            <w:r>
              <w:rPr>
                <w:noProof/>
                <w:webHidden/>
              </w:rPr>
            </w:r>
            <w:r>
              <w:rPr>
                <w:noProof/>
                <w:webHidden/>
              </w:rPr>
              <w:fldChar w:fldCharType="separate"/>
            </w:r>
            <w:r>
              <w:rPr>
                <w:noProof/>
                <w:webHidden/>
              </w:rPr>
              <w:t>10</w:t>
            </w:r>
            <w:r>
              <w:rPr>
                <w:noProof/>
                <w:webHidden/>
              </w:rPr>
              <w:fldChar w:fldCharType="end"/>
            </w:r>
          </w:hyperlink>
        </w:p>
        <w:p w14:paraId="4F61FC21" w14:textId="1ECE07D0" w:rsidR="000871D2" w:rsidRDefault="000871D2">
          <w:pPr>
            <w:pStyle w:val="TOC3"/>
            <w:tabs>
              <w:tab w:val="right" w:leader="dot" w:pos="9350"/>
            </w:tabs>
            <w:rPr>
              <w:rFonts w:asciiTheme="minorHAnsi" w:eastAsiaTheme="minorEastAsia" w:hAnsiTheme="minorHAnsi" w:cstheme="minorBidi"/>
              <w:noProof/>
              <w:sz w:val="22"/>
              <w:szCs w:val="22"/>
            </w:rPr>
          </w:pPr>
          <w:hyperlink w:anchor="_Toc230190384" w:history="1">
            <w:r w:rsidRPr="00B031AA">
              <w:rPr>
                <w:rStyle w:val="Hyperlink"/>
                <w:noProof/>
              </w:rPr>
              <w:t>Managerial and Internal Decision-Makers</w:t>
            </w:r>
            <w:r>
              <w:rPr>
                <w:noProof/>
                <w:webHidden/>
              </w:rPr>
              <w:tab/>
            </w:r>
            <w:r>
              <w:rPr>
                <w:noProof/>
                <w:webHidden/>
              </w:rPr>
              <w:fldChar w:fldCharType="begin"/>
            </w:r>
            <w:r>
              <w:rPr>
                <w:noProof/>
                <w:webHidden/>
              </w:rPr>
              <w:instrText xml:space="preserve"> PAGEREF _Toc230190384 \h </w:instrText>
            </w:r>
            <w:r>
              <w:rPr>
                <w:noProof/>
                <w:webHidden/>
              </w:rPr>
            </w:r>
            <w:r>
              <w:rPr>
                <w:noProof/>
                <w:webHidden/>
              </w:rPr>
              <w:fldChar w:fldCharType="separate"/>
            </w:r>
            <w:r>
              <w:rPr>
                <w:noProof/>
                <w:webHidden/>
              </w:rPr>
              <w:t>10</w:t>
            </w:r>
            <w:r>
              <w:rPr>
                <w:noProof/>
                <w:webHidden/>
              </w:rPr>
              <w:fldChar w:fldCharType="end"/>
            </w:r>
          </w:hyperlink>
        </w:p>
        <w:p w14:paraId="7D124F95" w14:textId="6E264367" w:rsidR="000871D2" w:rsidRDefault="000871D2">
          <w:pPr>
            <w:pStyle w:val="TOC3"/>
            <w:tabs>
              <w:tab w:val="right" w:leader="dot" w:pos="9350"/>
            </w:tabs>
            <w:rPr>
              <w:rFonts w:asciiTheme="minorHAnsi" w:eastAsiaTheme="minorEastAsia" w:hAnsiTheme="minorHAnsi" w:cstheme="minorBidi"/>
              <w:noProof/>
              <w:sz w:val="22"/>
              <w:szCs w:val="22"/>
            </w:rPr>
          </w:pPr>
          <w:hyperlink w:anchor="_Toc230190385" w:history="1">
            <w:r w:rsidRPr="00B031AA">
              <w:rPr>
                <w:rStyle w:val="Hyperlink"/>
                <w:noProof/>
              </w:rPr>
              <w:t>Investors and Shareholders</w:t>
            </w:r>
            <w:r>
              <w:rPr>
                <w:noProof/>
                <w:webHidden/>
              </w:rPr>
              <w:tab/>
            </w:r>
            <w:r>
              <w:rPr>
                <w:noProof/>
                <w:webHidden/>
              </w:rPr>
              <w:fldChar w:fldCharType="begin"/>
            </w:r>
            <w:r>
              <w:rPr>
                <w:noProof/>
                <w:webHidden/>
              </w:rPr>
              <w:instrText xml:space="preserve"> PAGEREF _Toc230190385 \h </w:instrText>
            </w:r>
            <w:r>
              <w:rPr>
                <w:noProof/>
                <w:webHidden/>
              </w:rPr>
            </w:r>
            <w:r>
              <w:rPr>
                <w:noProof/>
                <w:webHidden/>
              </w:rPr>
              <w:fldChar w:fldCharType="separate"/>
            </w:r>
            <w:r>
              <w:rPr>
                <w:noProof/>
                <w:webHidden/>
              </w:rPr>
              <w:t>10</w:t>
            </w:r>
            <w:r>
              <w:rPr>
                <w:noProof/>
                <w:webHidden/>
              </w:rPr>
              <w:fldChar w:fldCharType="end"/>
            </w:r>
          </w:hyperlink>
        </w:p>
        <w:p w14:paraId="4283FFEA" w14:textId="4E4AD836" w:rsidR="000871D2" w:rsidRDefault="000871D2">
          <w:pPr>
            <w:pStyle w:val="TOC3"/>
            <w:tabs>
              <w:tab w:val="right" w:leader="dot" w:pos="9350"/>
            </w:tabs>
            <w:rPr>
              <w:rFonts w:asciiTheme="minorHAnsi" w:eastAsiaTheme="minorEastAsia" w:hAnsiTheme="minorHAnsi" w:cstheme="minorBidi"/>
              <w:noProof/>
              <w:sz w:val="22"/>
              <w:szCs w:val="22"/>
            </w:rPr>
          </w:pPr>
          <w:hyperlink w:anchor="_Toc230190386" w:history="1">
            <w:r w:rsidRPr="00B031AA">
              <w:rPr>
                <w:rStyle w:val="Hyperlink"/>
                <w:noProof/>
              </w:rPr>
              <w:t>Creditors and Lenders</w:t>
            </w:r>
            <w:r>
              <w:rPr>
                <w:noProof/>
                <w:webHidden/>
              </w:rPr>
              <w:tab/>
            </w:r>
            <w:r>
              <w:rPr>
                <w:noProof/>
                <w:webHidden/>
              </w:rPr>
              <w:fldChar w:fldCharType="begin"/>
            </w:r>
            <w:r>
              <w:rPr>
                <w:noProof/>
                <w:webHidden/>
              </w:rPr>
              <w:instrText xml:space="preserve"> PAGEREF _Toc230190386 \h </w:instrText>
            </w:r>
            <w:r>
              <w:rPr>
                <w:noProof/>
                <w:webHidden/>
              </w:rPr>
            </w:r>
            <w:r>
              <w:rPr>
                <w:noProof/>
                <w:webHidden/>
              </w:rPr>
              <w:fldChar w:fldCharType="separate"/>
            </w:r>
            <w:r>
              <w:rPr>
                <w:noProof/>
                <w:webHidden/>
              </w:rPr>
              <w:t>11</w:t>
            </w:r>
            <w:r>
              <w:rPr>
                <w:noProof/>
                <w:webHidden/>
              </w:rPr>
              <w:fldChar w:fldCharType="end"/>
            </w:r>
          </w:hyperlink>
        </w:p>
        <w:p w14:paraId="5CFD865A" w14:textId="0DBD368B" w:rsidR="000871D2" w:rsidRDefault="000871D2">
          <w:pPr>
            <w:pStyle w:val="TOC3"/>
            <w:tabs>
              <w:tab w:val="right" w:leader="dot" w:pos="9350"/>
            </w:tabs>
            <w:rPr>
              <w:rFonts w:asciiTheme="minorHAnsi" w:eastAsiaTheme="minorEastAsia" w:hAnsiTheme="minorHAnsi" w:cstheme="minorBidi"/>
              <w:noProof/>
              <w:sz w:val="22"/>
              <w:szCs w:val="22"/>
            </w:rPr>
          </w:pPr>
          <w:hyperlink w:anchor="_Toc230190387" w:history="1">
            <w:r w:rsidRPr="00B031AA">
              <w:rPr>
                <w:rStyle w:val="Hyperlink"/>
                <w:noProof/>
              </w:rPr>
              <w:t>Government and Regulatory Authorities</w:t>
            </w:r>
            <w:r>
              <w:rPr>
                <w:noProof/>
                <w:webHidden/>
              </w:rPr>
              <w:tab/>
            </w:r>
            <w:r>
              <w:rPr>
                <w:noProof/>
                <w:webHidden/>
              </w:rPr>
              <w:fldChar w:fldCharType="begin"/>
            </w:r>
            <w:r>
              <w:rPr>
                <w:noProof/>
                <w:webHidden/>
              </w:rPr>
              <w:instrText xml:space="preserve"> PAGEREF _Toc230190387 \h </w:instrText>
            </w:r>
            <w:r>
              <w:rPr>
                <w:noProof/>
                <w:webHidden/>
              </w:rPr>
            </w:r>
            <w:r>
              <w:rPr>
                <w:noProof/>
                <w:webHidden/>
              </w:rPr>
              <w:fldChar w:fldCharType="separate"/>
            </w:r>
            <w:r>
              <w:rPr>
                <w:noProof/>
                <w:webHidden/>
              </w:rPr>
              <w:t>11</w:t>
            </w:r>
            <w:r>
              <w:rPr>
                <w:noProof/>
                <w:webHidden/>
              </w:rPr>
              <w:fldChar w:fldCharType="end"/>
            </w:r>
          </w:hyperlink>
        </w:p>
        <w:p w14:paraId="05181C71" w14:textId="5145DEF4" w:rsidR="000871D2" w:rsidRDefault="000871D2">
          <w:pPr>
            <w:pStyle w:val="TOC3"/>
            <w:tabs>
              <w:tab w:val="right" w:leader="dot" w:pos="9350"/>
            </w:tabs>
            <w:rPr>
              <w:rFonts w:asciiTheme="minorHAnsi" w:eastAsiaTheme="minorEastAsia" w:hAnsiTheme="minorHAnsi" w:cstheme="minorBidi"/>
              <w:noProof/>
              <w:sz w:val="22"/>
              <w:szCs w:val="22"/>
            </w:rPr>
          </w:pPr>
          <w:hyperlink w:anchor="_Toc230190388" w:history="1">
            <w:r w:rsidRPr="00B031AA">
              <w:rPr>
                <w:rStyle w:val="Hyperlink"/>
                <w:noProof/>
              </w:rPr>
              <w:t>Labor Unions and employees</w:t>
            </w:r>
            <w:r>
              <w:rPr>
                <w:noProof/>
                <w:webHidden/>
              </w:rPr>
              <w:tab/>
            </w:r>
            <w:r>
              <w:rPr>
                <w:noProof/>
                <w:webHidden/>
              </w:rPr>
              <w:fldChar w:fldCharType="begin"/>
            </w:r>
            <w:r>
              <w:rPr>
                <w:noProof/>
                <w:webHidden/>
              </w:rPr>
              <w:instrText xml:space="preserve"> PAGEREF _Toc230190388 \h </w:instrText>
            </w:r>
            <w:r>
              <w:rPr>
                <w:noProof/>
                <w:webHidden/>
              </w:rPr>
            </w:r>
            <w:r>
              <w:rPr>
                <w:noProof/>
                <w:webHidden/>
              </w:rPr>
              <w:fldChar w:fldCharType="separate"/>
            </w:r>
            <w:r>
              <w:rPr>
                <w:noProof/>
                <w:webHidden/>
              </w:rPr>
              <w:t>11</w:t>
            </w:r>
            <w:r>
              <w:rPr>
                <w:noProof/>
                <w:webHidden/>
              </w:rPr>
              <w:fldChar w:fldCharType="end"/>
            </w:r>
          </w:hyperlink>
        </w:p>
        <w:p w14:paraId="0907C431" w14:textId="2831E471" w:rsidR="000871D2" w:rsidRDefault="000871D2">
          <w:pPr>
            <w:pStyle w:val="TOC2"/>
            <w:tabs>
              <w:tab w:val="right" w:leader="dot" w:pos="9350"/>
            </w:tabs>
            <w:rPr>
              <w:rFonts w:asciiTheme="minorHAnsi" w:eastAsiaTheme="minorEastAsia" w:hAnsiTheme="minorHAnsi" w:cstheme="minorBidi"/>
              <w:noProof/>
              <w:sz w:val="22"/>
              <w:szCs w:val="22"/>
            </w:rPr>
          </w:pPr>
          <w:hyperlink w:anchor="_Toc230190389" w:history="1">
            <w:r w:rsidRPr="00B031AA">
              <w:rPr>
                <w:rStyle w:val="Hyperlink"/>
                <w:noProof/>
              </w:rPr>
              <w:t>4.3 Financial Statements and Business Performance Measurement</w:t>
            </w:r>
            <w:r>
              <w:rPr>
                <w:noProof/>
                <w:webHidden/>
              </w:rPr>
              <w:tab/>
            </w:r>
            <w:r>
              <w:rPr>
                <w:noProof/>
                <w:webHidden/>
              </w:rPr>
              <w:fldChar w:fldCharType="begin"/>
            </w:r>
            <w:r>
              <w:rPr>
                <w:noProof/>
                <w:webHidden/>
              </w:rPr>
              <w:instrText xml:space="preserve"> PAGEREF _Toc230190389 \h </w:instrText>
            </w:r>
            <w:r>
              <w:rPr>
                <w:noProof/>
                <w:webHidden/>
              </w:rPr>
            </w:r>
            <w:r>
              <w:rPr>
                <w:noProof/>
                <w:webHidden/>
              </w:rPr>
              <w:fldChar w:fldCharType="separate"/>
            </w:r>
            <w:r>
              <w:rPr>
                <w:noProof/>
                <w:webHidden/>
              </w:rPr>
              <w:t>11</w:t>
            </w:r>
            <w:r>
              <w:rPr>
                <w:noProof/>
                <w:webHidden/>
              </w:rPr>
              <w:fldChar w:fldCharType="end"/>
            </w:r>
          </w:hyperlink>
        </w:p>
        <w:p w14:paraId="09FE3491" w14:textId="35CE490D" w:rsidR="000871D2" w:rsidRDefault="000871D2">
          <w:pPr>
            <w:pStyle w:val="TOC2"/>
            <w:tabs>
              <w:tab w:val="right" w:leader="dot" w:pos="9350"/>
            </w:tabs>
            <w:rPr>
              <w:rFonts w:asciiTheme="minorHAnsi" w:eastAsiaTheme="minorEastAsia" w:hAnsiTheme="minorHAnsi" w:cstheme="minorBidi"/>
              <w:noProof/>
              <w:sz w:val="22"/>
              <w:szCs w:val="22"/>
            </w:rPr>
          </w:pPr>
          <w:hyperlink w:anchor="_Toc230190390" w:history="1">
            <w:r w:rsidRPr="00B031AA">
              <w:rPr>
                <w:rStyle w:val="Hyperlink"/>
                <w:noProof/>
              </w:rPr>
              <w:t>4.4 Real World Examples of Accounting in Decision-Making</w:t>
            </w:r>
            <w:r>
              <w:rPr>
                <w:noProof/>
                <w:webHidden/>
              </w:rPr>
              <w:tab/>
            </w:r>
            <w:r>
              <w:rPr>
                <w:noProof/>
                <w:webHidden/>
              </w:rPr>
              <w:fldChar w:fldCharType="begin"/>
            </w:r>
            <w:r>
              <w:rPr>
                <w:noProof/>
                <w:webHidden/>
              </w:rPr>
              <w:instrText xml:space="preserve"> PAGEREF _Toc230190390 \h </w:instrText>
            </w:r>
            <w:r>
              <w:rPr>
                <w:noProof/>
                <w:webHidden/>
              </w:rPr>
            </w:r>
            <w:r>
              <w:rPr>
                <w:noProof/>
                <w:webHidden/>
              </w:rPr>
              <w:fldChar w:fldCharType="separate"/>
            </w:r>
            <w:r>
              <w:rPr>
                <w:noProof/>
                <w:webHidden/>
              </w:rPr>
              <w:t>13</w:t>
            </w:r>
            <w:r>
              <w:rPr>
                <w:noProof/>
                <w:webHidden/>
              </w:rPr>
              <w:fldChar w:fldCharType="end"/>
            </w:r>
          </w:hyperlink>
        </w:p>
        <w:p w14:paraId="78334AF5" w14:textId="61FB2288"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91" w:history="1">
            <w:r w:rsidRPr="00B031AA">
              <w:rPr>
                <w:rStyle w:val="Hyperlink"/>
                <w:noProof/>
              </w:rPr>
              <w:t>5. Discussion</w:t>
            </w:r>
            <w:r>
              <w:rPr>
                <w:noProof/>
                <w:webHidden/>
              </w:rPr>
              <w:tab/>
            </w:r>
            <w:r>
              <w:rPr>
                <w:noProof/>
                <w:webHidden/>
              </w:rPr>
              <w:fldChar w:fldCharType="begin"/>
            </w:r>
            <w:r>
              <w:rPr>
                <w:noProof/>
                <w:webHidden/>
              </w:rPr>
              <w:instrText xml:space="preserve"> PAGEREF _Toc230190391 \h </w:instrText>
            </w:r>
            <w:r>
              <w:rPr>
                <w:noProof/>
                <w:webHidden/>
              </w:rPr>
            </w:r>
            <w:r>
              <w:rPr>
                <w:noProof/>
                <w:webHidden/>
              </w:rPr>
              <w:fldChar w:fldCharType="separate"/>
            </w:r>
            <w:r>
              <w:rPr>
                <w:noProof/>
                <w:webHidden/>
              </w:rPr>
              <w:t>16</w:t>
            </w:r>
            <w:r>
              <w:rPr>
                <w:noProof/>
                <w:webHidden/>
              </w:rPr>
              <w:fldChar w:fldCharType="end"/>
            </w:r>
          </w:hyperlink>
        </w:p>
        <w:p w14:paraId="62CF8041" w14:textId="6B0A0FD9"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92" w:history="1">
            <w:r w:rsidRPr="00B031AA">
              <w:rPr>
                <w:rStyle w:val="Hyperlink"/>
                <w:noProof/>
              </w:rPr>
              <w:t>6. Conclusion</w:t>
            </w:r>
            <w:r>
              <w:rPr>
                <w:noProof/>
                <w:webHidden/>
              </w:rPr>
              <w:tab/>
            </w:r>
            <w:r>
              <w:rPr>
                <w:noProof/>
                <w:webHidden/>
              </w:rPr>
              <w:fldChar w:fldCharType="begin"/>
            </w:r>
            <w:r>
              <w:rPr>
                <w:noProof/>
                <w:webHidden/>
              </w:rPr>
              <w:instrText xml:space="preserve"> PAGEREF _Toc230190392 \h </w:instrText>
            </w:r>
            <w:r>
              <w:rPr>
                <w:noProof/>
                <w:webHidden/>
              </w:rPr>
            </w:r>
            <w:r>
              <w:rPr>
                <w:noProof/>
                <w:webHidden/>
              </w:rPr>
              <w:fldChar w:fldCharType="separate"/>
            </w:r>
            <w:r>
              <w:rPr>
                <w:noProof/>
                <w:webHidden/>
              </w:rPr>
              <w:t>18</w:t>
            </w:r>
            <w:r>
              <w:rPr>
                <w:noProof/>
                <w:webHidden/>
              </w:rPr>
              <w:fldChar w:fldCharType="end"/>
            </w:r>
          </w:hyperlink>
        </w:p>
        <w:p w14:paraId="4D782324" w14:textId="5B630BC8"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93" w:history="1">
            <w:r w:rsidRPr="00B031AA">
              <w:rPr>
                <w:rStyle w:val="Hyperlink"/>
                <w:noProof/>
              </w:rPr>
              <w:t>References</w:t>
            </w:r>
            <w:r>
              <w:rPr>
                <w:noProof/>
                <w:webHidden/>
              </w:rPr>
              <w:tab/>
            </w:r>
            <w:r>
              <w:rPr>
                <w:noProof/>
                <w:webHidden/>
              </w:rPr>
              <w:fldChar w:fldCharType="begin"/>
            </w:r>
            <w:r>
              <w:rPr>
                <w:noProof/>
                <w:webHidden/>
              </w:rPr>
              <w:instrText xml:space="preserve"> PAGEREF _Toc230190393 \h </w:instrText>
            </w:r>
            <w:r>
              <w:rPr>
                <w:noProof/>
                <w:webHidden/>
              </w:rPr>
            </w:r>
            <w:r>
              <w:rPr>
                <w:noProof/>
                <w:webHidden/>
              </w:rPr>
              <w:fldChar w:fldCharType="separate"/>
            </w:r>
            <w:r>
              <w:rPr>
                <w:noProof/>
                <w:webHidden/>
              </w:rPr>
              <w:t>20</w:t>
            </w:r>
            <w:r>
              <w:rPr>
                <w:noProof/>
                <w:webHidden/>
              </w:rPr>
              <w:fldChar w:fldCharType="end"/>
            </w:r>
          </w:hyperlink>
        </w:p>
        <w:p w14:paraId="14E8FAA4" w14:textId="56A2ECAB" w:rsidR="000871D2" w:rsidRDefault="000871D2">
          <w:pPr>
            <w:pStyle w:val="TOC1"/>
            <w:tabs>
              <w:tab w:val="right" w:leader="dot" w:pos="9350"/>
            </w:tabs>
            <w:rPr>
              <w:rFonts w:asciiTheme="minorHAnsi" w:eastAsiaTheme="minorEastAsia" w:hAnsiTheme="minorHAnsi" w:cstheme="minorBidi"/>
              <w:noProof/>
              <w:sz w:val="22"/>
              <w:szCs w:val="22"/>
            </w:rPr>
          </w:pPr>
          <w:hyperlink w:anchor="_Toc230190394" w:history="1">
            <w:r w:rsidRPr="00B031AA">
              <w:rPr>
                <w:rStyle w:val="Hyperlink"/>
                <w:noProof/>
              </w:rPr>
              <w:t>Appendices</w:t>
            </w:r>
            <w:r>
              <w:rPr>
                <w:noProof/>
                <w:webHidden/>
              </w:rPr>
              <w:tab/>
            </w:r>
            <w:r>
              <w:rPr>
                <w:noProof/>
                <w:webHidden/>
              </w:rPr>
              <w:fldChar w:fldCharType="begin"/>
            </w:r>
            <w:r>
              <w:rPr>
                <w:noProof/>
                <w:webHidden/>
              </w:rPr>
              <w:instrText xml:space="preserve"> PAGEREF _Toc230190394 \h </w:instrText>
            </w:r>
            <w:r>
              <w:rPr>
                <w:noProof/>
                <w:webHidden/>
              </w:rPr>
            </w:r>
            <w:r>
              <w:rPr>
                <w:noProof/>
                <w:webHidden/>
              </w:rPr>
              <w:fldChar w:fldCharType="separate"/>
            </w:r>
            <w:r>
              <w:rPr>
                <w:noProof/>
                <w:webHidden/>
              </w:rPr>
              <w:t>22</w:t>
            </w:r>
            <w:r>
              <w:rPr>
                <w:noProof/>
                <w:webHidden/>
              </w:rPr>
              <w:fldChar w:fldCharType="end"/>
            </w:r>
          </w:hyperlink>
        </w:p>
        <w:p w14:paraId="48E421E5" w14:textId="085A4A14" w:rsidR="000871D2" w:rsidRDefault="000871D2">
          <w:pPr>
            <w:pStyle w:val="TOC2"/>
            <w:tabs>
              <w:tab w:val="right" w:leader="dot" w:pos="9350"/>
            </w:tabs>
            <w:rPr>
              <w:rFonts w:asciiTheme="minorHAnsi" w:eastAsiaTheme="minorEastAsia" w:hAnsiTheme="minorHAnsi" w:cstheme="minorBidi"/>
              <w:noProof/>
              <w:sz w:val="22"/>
              <w:szCs w:val="22"/>
            </w:rPr>
          </w:pPr>
          <w:hyperlink w:anchor="_Toc230190395" w:history="1">
            <w:r w:rsidRPr="00B031AA">
              <w:rPr>
                <w:rStyle w:val="Hyperlink"/>
                <w:noProof/>
              </w:rPr>
              <w:t>Appendix A: Key Financial Ratios Used in Decision-Making</w:t>
            </w:r>
            <w:r>
              <w:rPr>
                <w:noProof/>
                <w:webHidden/>
              </w:rPr>
              <w:tab/>
            </w:r>
            <w:r>
              <w:rPr>
                <w:noProof/>
                <w:webHidden/>
              </w:rPr>
              <w:fldChar w:fldCharType="begin"/>
            </w:r>
            <w:r>
              <w:rPr>
                <w:noProof/>
                <w:webHidden/>
              </w:rPr>
              <w:instrText xml:space="preserve"> PAGEREF _Toc230190395 \h </w:instrText>
            </w:r>
            <w:r>
              <w:rPr>
                <w:noProof/>
                <w:webHidden/>
              </w:rPr>
            </w:r>
            <w:r>
              <w:rPr>
                <w:noProof/>
                <w:webHidden/>
              </w:rPr>
              <w:fldChar w:fldCharType="separate"/>
            </w:r>
            <w:r>
              <w:rPr>
                <w:noProof/>
                <w:webHidden/>
              </w:rPr>
              <w:t>22</w:t>
            </w:r>
            <w:r>
              <w:rPr>
                <w:noProof/>
                <w:webHidden/>
              </w:rPr>
              <w:fldChar w:fldCharType="end"/>
            </w:r>
          </w:hyperlink>
        </w:p>
        <w:p w14:paraId="72F5307F" w14:textId="68FCA0FD" w:rsidR="000871D2" w:rsidRDefault="000871D2">
          <w:pPr>
            <w:pStyle w:val="TOC2"/>
            <w:tabs>
              <w:tab w:val="right" w:leader="dot" w:pos="9350"/>
            </w:tabs>
            <w:rPr>
              <w:rFonts w:asciiTheme="minorHAnsi" w:eastAsiaTheme="minorEastAsia" w:hAnsiTheme="minorHAnsi" w:cstheme="minorBidi"/>
              <w:noProof/>
              <w:sz w:val="22"/>
              <w:szCs w:val="22"/>
            </w:rPr>
          </w:pPr>
          <w:hyperlink w:anchor="_Toc230190396" w:history="1">
            <w:r w:rsidRPr="00B031AA">
              <w:rPr>
                <w:rStyle w:val="Hyperlink"/>
                <w:noProof/>
              </w:rPr>
              <w:t>Appendix B: Structure of Core Financial Statements</w:t>
            </w:r>
            <w:r>
              <w:rPr>
                <w:noProof/>
                <w:webHidden/>
              </w:rPr>
              <w:tab/>
            </w:r>
            <w:r>
              <w:rPr>
                <w:noProof/>
                <w:webHidden/>
              </w:rPr>
              <w:fldChar w:fldCharType="begin"/>
            </w:r>
            <w:r>
              <w:rPr>
                <w:noProof/>
                <w:webHidden/>
              </w:rPr>
              <w:instrText xml:space="preserve"> PAGEREF _Toc230190396 \h </w:instrText>
            </w:r>
            <w:r>
              <w:rPr>
                <w:noProof/>
                <w:webHidden/>
              </w:rPr>
            </w:r>
            <w:r>
              <w:rPr>
                <w:noProof/>
                <w:webHidden/>
              </w:rPr>
              <w:fldChar w:fldCharType="separate"/>
            </w:r>
            <w:r>
              <w:rPr>
                <w:noProof/>
                <w:webHidden/>
              </w:rPr>
              <w:t>23</w:t>
            </w:r>
            <w:r>
              <w:rPr>
                <w:noProof/>
                <w:webHidden/>
              </w:rPr>
              <w:fldChar w:fldCharType="end"/>
            </w:r>
          </w:hyperlink>
        </w:p>
        <w:p w14:paraId="25541260" w14:textId="7471993E" w:rsidR="00936E0D" w:rsidRPr="00C66BAB" w:rsidRDefault="00C66BAB" w:rsidP="00C10BB5">
          <w:pPr>
            <w:rPr>
              <w:b/>
              <w:bCs/>
              <w:noProof/>
            </w:rPr>
          </w:pPr>
          <w:r>
            <w:rPr>
              <w:b/>
              <w:bCs/>
              <w:noProof/>
            </w:rPr>
            <w:fldChar w:fldCharType="end"/>
          </w:r>
        </w:p>
      </w:sdtContent>
    </w:sdt>
    <w:p w14:paraId="27E88B09" w14:textId="77777777" w:rsidR="00C10BB5" w:rsidRDefault="00C10BB5">
      <w:pPr>
        <w:spacing w:after="160" w:line="278" w:lineRule="auto"/>
        <w:jc w:val="left"/>
        <w:rPr>
          <w:rFonts w:eastAsiaTheme="majorEastAsia" w:cstheme="majorBidi"/>
          <w:b/>
          <w:kern w:val="2"/>
          <w:sz w:val="32"/>
          <w:szCs w:val="40"/>
          <w14:ligatures w14:val="standardContextual"/>
        </w:rPr>
      </w:pPr>
      <w:r>
        <w:br w:type="page"/>
      </w:r>
    </w:p>
    <w:p w14:paraId="3FB4EFE0" w14:textId="2CDFFC8D" w:rsidR="00936E0D" w:rsidRPr="00936E0D" w:rsidRDefault="00936E0D" w:rsidP="00C10BB5">
      <w:pPr>
        <w:pStyle w:val="Heading1"/>
      </w:pPr>
      <w:bookmarkStart w:id="2" w:name="_Toc230190378"/>
      <w:r w:rsidRPr="00936E0D">
        <w:lastRenderedPageBreak/>
        <w:t>1. Introduction</w:t>
      </w:r>
      <w:bookmarkEnd w:id="2"/>
    </w:p>
    <w:p w14:paraId="1B634CD4" w14:textId="7EFB009B" w:rsidR="00936E0D" w:rsidRDefault="00936E0D" w:rsidP="00C10BB5">
      <w:r>
        <w:t xml:space="preserve">Making informed and evidence-based decisions is a crucial competitive edge in an ever-changing global business environment for businesses of all sizes. Financial accounting is a systematic way of communicating </w:t>
      </w:r>
      <w:r w:rsidR="00F1390A">
        <w:t xml:space="preserve">the </w:t>
      </w:r>
      <w:r>
        <w:t>financial performance and position of an organization to those who are internal and external to it, as it is known as the “language of business”. While management accounting cate</w:t>
      </w:r>
      <w:r w:rsidR="00F1390A">
        <w:t>rs</w:t>
      </w:r>
      <w:r>
        <w:t xml:space="preserve"> more </w:t>
      </w:r>
      <w:proofErr w:type="gramStart"/>
      <w:r>
        <w:t>to</w:t>
      </w:r>
      <w:proofErr w:type="gramEnd"/>
      <w:r>
        <w:t xml:space="preserve"> internal stakeholders for </w:t>
      </w:r>
      <w:r w:rsidR="00F1390A">
        <w:t>decision-making</w:t>
      </w:r>
      <w:r>
        <w:t>, financial accounting focuses on the preparation of standardized reports for external stakeholders such as investors, creditors, regulatory bodies</w:t>
      </w:r>
      <w:r w:rsidR="00481063">
        <w:t>,</w:t>
      </w:r>
      <w:r>
        <w:t xml:space="preserve"> and the public.</w:t>
      </w:r>
    </w:p>
    <w:p w14:paraId="4B871C6F" w14:textId="79B970BE" w:rsidR="00936E0D" w:rsidRDefault="00936E0D" w:rsidP="00C10BB5">
      <w:r>
        <w:t xml:space="preserve">The role of financial accounting in </w:t>
      </w:r>
      <w:r w:rsidR="00481063">
        <w:t>decision-making</w:t>
      </w:r>
      <w:r>
        <w:t xml:space="preserve"> in business is too great to be overlooked. In fact, all the big decisions made by a company, from expanding into a new market to acquiring another company, from raising money via equity to negotiating credit facilities, are essentially based on financial data created in the accounting processes. Financial statements are the principal means of communicating that information, and summarize a company's income, outgo, assets, liabilities, and cash flows in a way that allows them to be easily compared and analyzed.</w:t>
      </w:r>
    </w:p>
    <w:p w14:paraId="2C1BD00B" w14:textId="190AAF14" w:rsidR="00936E0D" w:rsidRDefault="00936E0D" w:rsidP="00C10BB5">
      <w:r>
        <w:t>This report examines the concept, purpose and significance of financial accounting, covering four aspects: meaning, purpose and importance of financial accounting; informational needs of various users of financial accounting data; analytical usefulness of financial statements in determining profitability, liquidity and financial position of business and the uses of accounting data in planning and strategic decision making in the business. The report is based on the academic literature and on well-known accounting standards like the International Financial Reporting Standards (IFRS) and the Generally Accepted Accounting Principles (GAAP), as well as on concrete examples from corporations, to ensure that the analysis is comprehensive and based on practice.</w:t>
      </w:r>
    </w:p>
    <w:p w14:paraId="22612AD2" w14:textId="27E668A5" w:rsidR="008B66BE" w:rsidRPr="008B66BE" w:rsidRDefault="008B66BE" w:rsidP="00C10BB5">
      <w:pPr>
        <w:pStyle w:val="Heading1"/>
      </w:pPr>
      <w:bookmarkStart w:id="3" w:name="_Toc230190379"/>
      <w:r>
        <w:lastRenderedPageBreak/>
        <w:t xml:space="preserve">2. </w:t>
      </w:r>
      <w:r w:rsidRPr="008B66BE">
        <w:t>Literature Review</w:t>
      </w:r>
      <w:bookmarkEnd w:id="3"/>
    </w:p>
    <w:p w14:paraId="04B48E10" w14:textId="012F38A1" w:rsidR="008B66BE" w:rsidRDefault="008B66BE" w:rsidP="00C10BB5">
      <w:r>
        <w:t>A financial accounting/business decision-making relationship has been studied extensively in the academic literature. The conceptual framework that financial accounting fulfils the information needs of external decision-makers was set by the foundation scholars like Anthony and Reece (1989). Their studies highlighted the following properties of accounting information as useful for decision-making purposes: they are objective, verifiable</w:t>
      </w:r>
      <w:r w:rsidR="00F1390A">
        <w:t>,</w:t>
      </w:r>
      <w:r>
        <w:t xml:space="preserve"> and relevant.</w:t>
      </w:r>
    </w:p>
    <w:p w14:paraId="1DBAB223" w14:textId="77777777" w:rsidR="008B66BE" w:rsidRDefault="008B66BE" w:rsidP="00C10BB5">
      <w:r>
        <w:t xml:space="preserve">Later, the theory of "decision-usefulness" of financial reporting was added. In his groundbreaking theory of the measurement of accounting, </w:t>
      </w:r>
      <w:proofErr w:type="spellStart"/>
      <w:r>
        <w:t>Staubus</w:t>
      </w:r>
      <w:proofErr w:type="spellEnd"/>
      <w:r>
        <w:t xml:space="preserve"> (1961) maintained that the primary purpose of financial accounting is to deliver data that is meaningful to investors and creditors for rational economic decision-making. Later, this view was formalized in the Financial Accounting Standards Board (FASB) Conceptual Framework, which stated that the two fundamental qualitative characteristics of useful financial information are relevance and faithful representation (FASB, 2010).</w:t>
      </w:r>
    </w:p>
    <w:p w14:paraId="1E50B6A5" w14:textId="301B67F2" w:rsidR="008B66BE" w:rsidRDefault="008B66BE" w:rsidP="00C10BB5">
      <w:r>
        <w:t xml:space="preserve">The financial statements have also been well studied in terms of their role in stakeholder decision-making. From a theoretical perspective, the need for external financial reporting can be explained by Jensen and </w:t>
      </w:r>
      <w:proofErr w:type="spellStart"/>
      <w:r>
        <w:t>Meckling's</w:t>
      </w:r>
      <w:proofErr w:type="spellEnd"/>
      <w:r>
        <w:t xml:space="preserve"> (1976) agency theory. The theory is that under conditions of separation between ownership and management, financial statements can help to eliminate information asymmetry and make the manager's (agent's) interest coincide with those of the shareholders (principals). From this perspective, financial accounting serves as a measure of the company's performance and a means of accountability, thus aiding governance and investor decision-making.</w:t>
      </w:r>
    </w:p>
    <w:p w14:paraId="197B87D3" w14:textId="0C0F5CC1" w:rsidR="008B66BE" w:rsidRDefault="008B66BE" w:rsidP="00C10BB5">
      <w:r>
        <w:t xml:space="preserve">Recent papers have been more concerned with the qualitative nature of financial reporting and their implications for decision-making. Beyer et al. (2010) showed that the quality of earnings and </w:t>
      </w:r>
      <w:r>
        <w:lastRenderedPageBreak/>
        <w:t xml:space="preserve">the reliability and integrity of the financial disclosure </w:t>
      </w:r>
      <w:r w:rsidR="00F1390A">
        <w:t>are</w:t>
      </w:r>
      <w:r>
        <w:t xml:space="preserve"> significant </w:t>
      </w:r>
      <w:r w:rsidR="00F1390A">
        <w:t>factors</w:t>
      </w:r>
      <w:r>
        <w:t xml:space="preserve"> in investment decisions, costs of capital, and the valuation of the market. They reported that their study revealed that companies that reported better financial information had more institutional investors and that the cost of borrowing was lower for them, both of which have demonstrated economic implications.</w:t>
      </w:r>
    </w:p>
    <w:p w14:paraId="33165FC0" w14:textId="77777777" w:rsidR="008B66BE" w:rsidRDefault="008B66BE" w:rsidP="00C10BB5">
      <w:r>
        <w:t>Financial accounting has become more crucial in international business decision-making processes due to the development of International Financial Reporting Standards (IFRS) and the use of IFRS by over 140 countries. Ball (2006) suggested that the global adoption of IFRS has improved the comparability and transparency of financial information internationally, and has made it easier to make investment decisions across international borders and lower the transaction costs in international capital markets.</w:t>
      </w:r>
    </w:p>
    <w:p w14:paraId="6F4DEAD7" w14:textId="4BBCA227" w:rsidR="008B66BE" w:rsidRDefault="008B66BE" w:rsidP="00C10BB5">
      <w:r>
        <w:t>As a whole, the literature provides a solid theoretical and empirical base for the understanding that financial accounting is an essential part of the business decision-making process and of any company's, investor's</w:t>
      </w:r>
      <w:r w:rsidR="00F1390A">
        <w:t>,</w:t>
      </w:r>
      <w:r>
        <w:t xml:space="preserve"> and regulator's decision-making process. This current report is part of this knowledge and knowledge base by applying these theory-based understandings to real-world contexts.</w:t>
      </w:r>
    </w:p>
    <w:p w14:paraId="7C3A9438" w14:textId="77777777" w:rsidR="008B66BE" w:rsidRDefault="008B66BE" w:rsidP="00C10BB5">
      <w:pPr>
        <w:spacing w:after="160"/>
      </w:pPr>
      <w:r>
        <w:br w:type="page"/>
      </w:r>
    </w:p>
    <w:p w14:paraId="7FC86773" w14:textId="77777777" w:rsidR="008B66BE" w:rsidRPr="008B66BE" w:rsidRDefault="008B66BE" w:rsidP="00C10BB5">
      <w:pPr>
        <w:pStyle w:val="Heading1"/>
      </w:pPr>
      <w:bookmarkStart w:id="4" w:name="_Toc230190380"/>
      <w:r w:rsidRPr="008B66BE">
        <w:lastRenderedPageBreak/>
        <w:t>3. Methodology</w:t>
      </w:r>
      <w:bookmarkEnd w:id="4"/>
    </w:p>
    <w:p w14:paraId="4635A3E8" w14:textId="378F710D" w:rsidR="008B66BE" w:rsidRDefault="008B66BE" w:rsidP="00C10BB5">
      <w:r>
        <w:t>The approach used in this report is qualitative and exploratory, using secondary data analysis. The research objectives were conceptual and analytical, and primary data collection, such as surveys and interviews, was not necessary. Instead, the research in this study is based on a systematic review of literature of relevant academic works, authoritative accounting standards and frameworks, published corporate financial reports, and credible business case studies.</w:t>
      </w:r>
    </w:p>
    <w:p w14:paraId="12DDE250" w14:textId="25EEE671" w:rsidR="008B66BE" w:rsidRDefault="008B66BE" w:rsidP="00C10BB5">
      <w:r>
        <w:t>An analysis of the literature was carried out on databases such as Google Scholar, JSTOR, and the American Accounting Association's digital library. The keywords used were financial accounting and decision making, financial statements and stakeholder analysis, profitability ratios and liquidity ratios, and real-world accounting examples. Sources were chosen because they are relevant, scholarly, and recent, favoring peer-reviewed journal articles that are no more than 20 years old, and adding classic texts if necessary.</w:t>
      </w:r>
    </w:p>
    <w:p w14:paraId="1B78F730" w14:textId="4705DA4A" w:rsidR="008B66BE" w:rsidRDefault="008B66BE" w:rsidP="00C10BB5">
      <w:r>
        <w:t xml:space="preserve">The analysis was guided by authoritative frameworks and standards, such as the IASB Conceptual Framework for Financial Reporting (2018), the FASB's Generally Accepted Accounting Principles, and the provisions of the Companies Act relevant to financial disclosure. The practical application of the concepts of financial accounting was illustrated through the corporate examples of publicly available annual reports of companies like Apple </w:t>
      </w:r>
      <w:proofErr w:type="spellStart"/>
      <w:r>
        <w:t>Inc</w:t>
      </w:r>
      <w:proofErr w:type="spellEnd"/>
      <w:r>
        <w:t xml:space="preserve">, Amazon.com </w:t>
      </w:r>
      <w:proofErr w:type="spellStart"/>
      <w:r>
        <w:t>Inc</w:t>
      </w:r>
      <w:proofErr w:type="spellEnd"/>
      <w:r>
        <w:t xml:space="preserve"> and Unilever PLC.</w:t>
      </w:r>
      <w:r>
        <w:br w:type="page"/>
      </w:r>
    </w:p>
    <w:p w14:paraId="100EF247" w14:textId="77777777" w:rsidR="008B66BE" w:rsidRDefault="008B66BE" w:rsidP="00C10BB5">
      <w:pPr>
        <w:pStyle w:val="Heading1"/>
      </w:pPr>
      <w:bookmarkStart w:id="5" w:name="_Toc230190381"/>
      <w:r w:rsidRPr="008B66BE">
        <w:lastRenderedPageBreak/>
        <w:t>4. Findings</w:t>
      </w:r>
      <w:bookmarkEnd w:id="5"/>
    </w:p>
    <w:p w14:paraId="4788195B" w14:textId="19C194F7" w:rsidR="008B66BE" w:rsidRPr="008B66BE" w:rsidRDefault="008B66BE" w:rsidP="00C10BB5">
      <w:pPr>
        <w:pStyle w:val="Heading2"/>
      </w:pPr>
      <w:bookmarkStart w:id="6" w:name="_Toc230190382"/>
      <w:r>
        <w:t>4.1 Meaning and Objectives of Financial Accounting</w:t>
      </w:r>
      <w:bookmarkEnd w:id="6"/>
    </w:p>
    <w:p w14:paraId="1BDEE5DF" w14:textId="39DE0877" w:rsidR="008B66BE" w:rsidRDefault="008B66BE" w:rsidP="00C10BB5">
      <w:r>
        <w:t xml:space="preserve">The definition of financial accounting is the recording, summarizing, and reporting of an enterprise's financial transactions in the accounting period for an enterprise in a manner that is accessible and understandable to the external users of the financial accounting. According to the American Institute of Certified Public Accountants (AICPA) (1941) (as cited in </w:t>
      </w:r>
      <w:proofErr w:type="spellStart"/>
      <w:r>
        <w:t>Kieso</w:t>
      </w:r>
      <w:proofErr w:type="spellEnd"/>
      <w:r>
        <w:t xml:space="preserve"> et al., 2020), accounting is the art of recording, classifying, and summarizing in a meaningful and monetary way transactions and events, some of which are at least in part of a financial nature, and interpreting the results thereof.</w:t>
      </w:r>
    </w:p>
    <w:p w14:paraId="1C72097C" w14:textId="469433CF" w:rsidR="008B66BE" w:rsidRDefault="008B66BE" w:rsidP="00C10BB5">
      <w:r>
        <w:t>There are several objectives of financial accounting, which are interrelated. The main goal is to provide all the information about the financial performance and position of a company to the stakeholders (investors, creditors, and management) in a rational economic decision. The International Accounting Standards Board (IASB) states that the objective of general-purpose financial reporting is to provide financial information about the reporting entity that is useful to existing and potential investors, lenders, and other creditors in making decisions about providing resources to the entity (IASB, 2018).</w:t>
      </w:r>
    </w:p>
    <w:p w14:paraId="728C83A8" w14:textId="35981C02" w:rsidR="008B66BE" w:rsidRDefault="008B66BE" w:rsidP="00C10BB5">
      <w:r>
        <w:t>Another goal has to do with legal and regulatory requirements. The companies must prepare and publish financial statements that complied with the accounting standards and company law. This duty is for the good of all society members, to make companies run in a transparent manner and to utilize economic resources in an efficient way in the market system.</w:t>
      </w:r>
    </w:p>
    <w:p w14:paraId="432BFC80" w14:textId="5ACE2C61" w:rsidR="00B1051E" w:rsidRPr="005D5B76" w:rsidRDefault="00B1051E" w:rsidP="00C10BB5">
      <w:pPr>
        <w:pStyle w:val="Heading2"/>
      </w:pPr>
      <w:bookmarkStart w:id="7" w:name="_Toc230190383"/>
      <w:r w:rsidRPr="00B1051E">
        <w:lastRenderedPageBreak/>
        <w:t>4.2 How Accounting Information Fulfills the Needs of Stakeholders</w:t>
      </w:r>
      <w:bookmarkEnd w:id="7"/>
    </w:p>
    <w:p w14:paraId="0982861B" w14:textId="77777777" w:rsidR="00B1051E" w:rsidRDefault="00B1051E" w:rsidP="00C10BB5">
      <w:r>
        <w:t>Financial accounting information is provided for many and varied users, with a variety of information requirements and different contexts for making decisions. By examining the varying uses of the accounting information by different sets of users, the social and economic importance of accounting reporting is brought into focus.</w:t>
      </w:r>
    </w:p>
    <w:p w14:paraId="13105A3C" w14:textId="77777777" w:rsidR="005D5B76" w:rsidRDefault="00B1051E" w:rsidP="00C10BB5">
      <w:pPr>
        <w:pStyle w:val="Heading3"/>
      </w:pPr>
      <w:bookmarkStart w:id="8" w:name="_Toc230190384"/>
      <w:r w:rsidRPr="005D5B76">
        <w:t>Managerial and Internal Decision-Makers</w:t>
      </w:r>
      <w:bookmarkEnd w:id="8"/>
    </w:p>
    <w:p w14:paraId="6F5F77D9" w14:textId="4E5FD5CD" w:rsidR="00B1051E" w:rsidRDefault="00B1051E" w:rsidP="00C10BB5">
      <w:r>
        <w:t xml:space="preserve">While management accounting is the main source of information for internal operational decisions, financial accounting information is also used by management for strategic management decisions. Audited financial statements are used by senior executives to evaluate the general financial condition of the company, compare its performance with other companies, and to report back to the board of directors and shareholders. As an example, a Chief Financial Officer who is examining the debt-to-equity ratio of his company in his balance sheet can draw </w:t>
      </w:r>
      <w:r w:rsidR="00375480">
        <w:t>a</w:t>
      </w:r>
      <w:r>
        <w:t xml:space="preserve"> conclusion whether or not the company has the financial resources to make a new investment in capital without having any adverse impact on his company's credit ratings.</w:t>
      </w:r>
    </w:p>
    <w:p w14:paraId="7D14187C" w14:textId="67A3FCC6" w:rsidR="005D5B76" w:rsidRDefault="00B1051E" w:rsidP="00C10BB5">
      <w:pPr>
        <w:pStyle w:val="Heading3"/>
      </w:pPr>
      <w:bookmarkStart w:id="9" w:name="_Toc230190385"/>
      <w:r w:rsidRPr="005D5B76">
        <w:t>Investors and Shareholders</w:t>
      </w:r>
      <w:bookmarkEnd w:id="9"/>
    </w:p>
    <w:p w14:paraId="3C85A8F5" w14:textId="11336E1D" w:rsidR="00B1051E" w:rsidRDefault="00B1051E" w:rsidP="00C10BB5">
      <w:r>
        <w:t xml:space="preserve"> Financial statements are the most important tool available to both existing and prospective investors to provide data on the past record of performance of a company and its future prospects. Earnings per share (EPS), return on equity (ROE), and dividend payout ratio are among the key metrics equity investors use to evaluate the risk-adjusted return that a company is offering. This information is important because of the dramatic price swings that typically occur when stocks are released with earnings reports, based on the recent accounting information that is revealed.</w:t>
      </w:r>
    </w:p>
    <w:p w14:paraId="5D8B879D" w14:textId="77777777" w:rsidR="005D5B76" w:rsidRDefault="00B1051E" w:rsidP="00C10BB5">
      <w:pPr>
        <w:pStyle w:val="Heading3"/>
      </w:pPr>
      <w:bookmarkStart w:id="10" w:name="_Toc230190386"/>
      <w:r w:rsidRPr="005D5B76">
        <w:lastRenderedPageBreak/>
        <w:t>Creditors and Lenders</w:t>
      </w:r>
      <w:bookmarkEnd w:id="10"/>
    </w:p>
    <w:p w14:paraId="6EAF92D9" w14:textId="4CDE6F65" w:rsidR="00B1051E" w:rsidRDefault="00B1051E" w:rsidP="00C10BB5">
      <w:r>
        <w:t>Financial statements are crucial in assessing loan applications and determining credit terms for banks, bondholders and other creditors. There are a number of key ratios that are of interest to watch: short-term ratios (current ratio, quick ratio, ability to service debt from earnings, interest coverage ratio); and degree of financial leverage (debt to assets ratio). Inability to obtain credit on favorable terms may be due to poor liquidity ratios and/or poor cash flow from operations.</w:t>
      </w:r>
    </w:p>
    <w:p w14:paraId="54FC624D" w14:textId="77777777" w:rsidR="00375480" w:rsidRPr="00375480" w:rsidRDefault="00B1051E" w:rsidP="00C10BB5">
      <w:pPr>
        <w:pStyle w:val="Heading3"/>
      </w:pPr>
      <w:bookmarkStart w:id="11" w:name="_Toc230190387"/>
      <w:r w:rsidRPr="00375480">
        <w:t>Government and Regulatory Authorities</w:t>
      </w:r>
      <w:bookmarkEnd w:id="11"/>
    </w:p>
    <w:p w14:paraId="2CB1EF5E" w14:textId="305FA422" w:rsidR="00B1051E" w:rsidRDefault="00B1051E" w:rsidP="00C10BB5">
      <w:r>
        <w:t xml:space="preserve">Financial statements are used by the taxing authorities to determine a corporation's income for tax purposes, especially the income statement. The Securities and Exchange Commission (SEC) in the U.S. and the Financial Conduct Authority (FCA) in the U.K. are just a couple of the regulatory bodies that mandate listed firms to provide audited financial statements for transparency and to safeguard the interests of investors. National economic indicators </w:t>
      </w:r>
      <w:r w:rsidR="00375480">
        <w:t>are also</w:t>
      </w:r>
      <w:r>
        <w:t xml:space="preserve"> created by statistical agencies based on the aggregated financial information.</w:t>
      </w:r>
    </w:p>
    <w:p w14:paraId="31295BF9" w14:textId="715536E5" w:rsidR="00375480" w:rsidRPr="00375480" w:rsidRDefault="00B1051E" w:rsidP="00C10BB5">
      <w:pPr>
        <w:pStyle w:val="Heading3"/>
      </w:pPr>
      <w:bookmarkStart w:id="12" w:name="_Toc230190388"/>
      <w:r w:rsidRPr="00375480">
        <w:t>Labor Unions and employees</w:t>
      </w:r>
      <w:bookmarkEnd w:id="12"/>
    </w:p>
    <w:p w14:paraId="2493B9C9" w14:textId="40D7C83B" w:rsidR="008B66BE" w:rsidRDefault="00B1051E" w:rsidP="00C10BB5">
      <w:r>
        <w:t xml:space="preserve">There is a legitimate interest in the employer's financing position from the employee's point of view, such as job security, wage negotiations, and pension fund solvency. </w:t>
      </w:r>
      <w:proofErr w:type="spellStart"/>
      <w:r>
        <w:t>Labour</w:t>
      </w:r>
      <w:proofErr w:type="spellEnd"/>
      <w:r>
        <w:t xml:space="preserve"> unions use profitability and cash flow information in negotiating </w:t>
      </w:r>
      <w:proofErr w:type="spellStart"/>
      <w:r>
        <w:t>labour</w:t>
      </w:r>
      <w:proofErr w:type="spellEnd"/>
      <w:r>
        <w:t xml:space="preserve"> contracts so that they can be sure that the wage claim is in line with the company's proven capacity to pay.</w:t>
      </w:r>
    </w:p>
    <w:p w14:paraId="012F3B7B" w14:textId="19D11F66" w:rsidR="00B1051E" w:rsidRPr="00B1051E" w:rsidRDefault="00B1051E" w:rsidP="00C10BB5">
      <w:pPr>
        <w:pStyle w:val="Heading2"/>
      </w:pPr>
      <w:bookmarkStart w:id="13" w:name="_Toc230190389"/>
      <w:r w:rsidRPr="00B1051E">
        <w:t>4.3 Financial Statements and Business Performance Measurement</w:t>
      </w:r>
      <w:bookmarkEnd w:id="13"/>
    </w:p>
    <w:p w14:paraId="010B05FE" w14:textId="694A3058" w:rsidR="00B1051E" w:rsidRDefault="00B1051E" w:rsidP="00C10BB5">
      <w:r>
        <w:t xml:space="preserve">The three main financial statements - income statement, balance sheet, and cash flow statement - give a complete picture of a company's financial position and performance. Every statement has </w:t>
      </w:r>
      <w:r>
        <w:lastRenderedPageBreak/>
        <w:t>its own unique analysis function and when combined with ratio analysis provide valuable information to aid decision making.</w:t>
      </w:r>
    </w:p>
    <w:p w14:paraId="1EF17F79" w14:textId="77777777" w:rsidR="00B1051E" w:rsidRDefault="00B1051E" w:rsidP="00C10BB5">
      <w:r>
        <w:t>Income Statement (Statement of Comprehensive Income). The income statement documents the revenues, expenses and net profit or loss of a company over a period of time, usually a fiscal year or quarter. It is the most important tool to measure profitability and it shows not only if the company had a surplus or a deficit, but it also shows where the revenue came from and how it's allocated, as well as the efficiency of cost management.</w:t>
      </w:r>
    </w:p>
    <w:p w14:paraId="335FF2FF" w14:textId="77777777" w:rsidR="005D5B76" w:rsidRDefault="00B1051E" w:rsidP="00C10BB5">
      <w:r>
        <w:t xml:space="preserve">The gross profit margin (gross </w:t>
      </w:r>
      <w:r w:rsidR="00681FEE">
        <w:t>profit/revenue</w:t>
      </w:r>
      <w:r>
        <w:t xml:space="preserve">), operating profit margin (operating profit / revenue), and net profit margin (net </w:t>
      </w:r>
      <w:r w:rsidR="00681FEE">
        <w:t>profit/revenue</w:t>
      </w:r>
      <w:r>
        <w:t>), are key profitability metrics identified on the income statement. These ratios allow comparisons over time and among companies in the same industry. A drop in gross profit, for example, could indicate that there is pressure on pricing and/or that costs for the inputs are increasing, which would lead management to consider procurement strategies or changes in the pricing strategy.</w:t>
      </w:r>
    </w:p>
    <w:p w14:paraId="533190D5" w14:textId="649B42D6" w:rsidR="00B1051E" w:rsidRDefault="00B1051E" w:rsidP="00C10BB5">
      <w:r>
        <w:t xml:space="preserve">Liquidity analysis is concerned with a company's short-term </w:t>
      </w:r>
      <w:r w:rsidR="005D5B76">
        <w:t>debt-paying</w:t>
      </w:r>
      <w:r>
        <w:t xml:space="preserve"> ability. The most widely used liquidity ratio is the current ratio</w:t>
      </w:r>
      <w:r w:rsidR="005D5B76">
        <w:t>,</w:t>
      </w:r>
      <w:r>
        <w:t xml:space="preserve"> defined as current assets/current liabilities and a current ratio of more than 1.0 is usually regarded as good short-term solvency. The quick ratio is an improvement over this because it removes inventories, which are not easily convertible to cash. A manufacturing company whose current ratio is 0.8, for instance, would suggest that it is likely to have problems meeting its </w:t>
      </w:r>
      <w:r w:rsidR="005D5B76">
        <w:t>short-term</w:t>
      </w:r>
      <w:r>
        <w:t xml:space="preserve"> obligations and may require using up its credit facilities or speeding up the collection of its receivables.</w:t>
      </w:r>
    </w:p>
    <w:p w14:paraId="2F8E1884" w14:textId="72F07225" w:rsidR="00B1051E" w:rsidRDefault="00B1051E" w:rsidP="00C10BB5">
      <w:r>
        <w:t xml:space="preserve">Solvency analysis is used to assess the company's long-term financial sustainability and debt servicing capabilities. </w:t>
      </w:r>
      <w:r w:rsidR="005D5B76">
        <w:t>The debt-equity</w:t>
      </w:r>
      <w:r>
        <w:t xml:space="preserve"> ratio is used to determine the amount of financing, in terms </w:t>
      </w:r>
      <w:r>
        <w:lastRenderedPageBreak/>
        <w:t>of debt, that the firm is obtaining from its creditors compared to its owners (the equity shareholders). The ratio also shows the financial risk of the firm as high ratio means high financial risk. Interest coverage ratio (operating profit/interest expense) is a measure of the ability to pay interest on a company's debt and ratios lower than 1.5 often alert credit rating agencies.</w:t>
      </w:r>
    </w:p>
    <w:p w14:paraId="794F5152" w14:textId="77777777" w:rsidR="00B1051E" w:rsidRDefault="00B1051E" w:rsidP="00C10BB5">
      <w:r>
        <w:t>The Cash Flow Statement. The cash flow statement shows the difference between the net income reported on the income statement and cash generated, and provides information on cash flows in three activities—operating, investing, and financing. This statement is in response to a basic problem with accrual accounting: making money doesn't necessarily mean having cash.</w:t>
      </w:r>
    </w:p>
    <w:p w14:paraId="72EFC107" w14:textId="77777777" w:rsidR="00B1051E" w:rsidRDefault="00B1051E" w:rsidP="00C10BB5">
      <w:r>
        <w:t>Operating cash flow (OCF) is especially important because it provides a measure of cash generated from the primary operations of the business, after removing the distortion caused by capital structure decisions and by one-off items. If a company has consistently positive net income and negative operating cash flow, it could be considered to be experiencing financial difficulty because the difference could result from aggressive revenue recognition, problems with collections or unsustainable working capital policies.</w:t>
      </w:r>
    </w:p>
    <w:p w14:paraId="72CD2EB0" w14:textId="77777777" w:rsidR="00B1051E" w:rsidRDefault="00B1051E" w:rsidP="00C10BB5">
      <w:r>
        <w:t>Operating cash flow minus capital expenditure equals free cash flow (FCF), which is a common valuation metric that shows the cash available for payoff to shareholders, debtors or reinvestment in the business. In equity valuation and investment decision-making, free cash flow is an important metric, as evidenced by the fact that it is one of the most significant factors in determining the intrinsic value of a company, as Buffett has stated.</w:t>
      </w:r>
    </w:p>
    <w:p w14:paraId="460DA7BB" w14:textId="77CDDF2E" w:rsidR="00B1051E" w:rsidRPr="00B1051E" w:rsidRDefault="00B1051E" w:rsidP="00C10BB5">
      <w:pPr>
        <w:pStyle w:val="Heading2"/>
      </w:pPr>
      <w:bookmarkStart w:id="14" w:name="_Toc230190390"/>
      <w:r>
        <w:t>4.4 Real World Examples of Accounting in Decision-Making</w:t>
      </w:r>
      <w:bookmarkEnd w:id="14"/>
    </w:p>
    <w:p w14:paraId="14E87F3D" w14:textId="77777777" w:rsidR="00B1051E" w:rsidRDefault="00B1051E" w:rsidP="00C10BB5">
      <w:r>
        <w:t>Financial accounting plays a pivotal role in business decision-making, as it is evident in the way big companies use it in their strategic and operational planning.</w:t>
      </w:r>
    </w:p>
    <w:p w14:paraId="3665F385" w14:textId="4CB1D69F" w:rsidR="00B1051E" w:rsidRDefault="00B1051E" w:rsidP="00C10BB5">
      <w:r>
        <w:lastRenderedPageBreak/>
        <w:t>The annual reports of Apple Inc. are typical of the strategic use of financial accounting data. The company has been reporting gross margins well into the 30s--usually 38-44% of total revenues--consistently, which has led to the development of its product strategy and the continued investment in the high-margin hardware (such as the App Store, Apple Music and iCloud). Investors studying Apple's balance sheet have noted that the company has traditionally held massive amounts of cash and investments, which at their peak amounted to over $200 billion, which has affected their approach to such actions as share buybacks, dividend payouts and acquisition plans. Based on these financial numbers, Apple's CFO and the board has been sharing a massive amount of cash with shareholders over the past decade, returning more than $600 billion since 2012 (Apple Inc., 2023 Annual Report).</w:t>
      </w:r>
    </w:p>
    <w:p w14:paraId="003BFD2D" w14:textId="75A42860" w:rsidR="00B1051E" w:rsidRDefault="00B1051E" w:rsidP="00C10BB5">
      <w:r>
        <w:t xml:space="preserve">Case study of Amazon.com Inc. Amazon's financial reporting history is a fascinating example of how the information in the accounts can be interpreted in different ways by different parties. Despite its fast growth in revenues, Amazon's net income for much of its first two decades has been near zero or negative, </w:t>
      </w:r>
      <w:r w:rsidR="00B834EC">
        <w:t>frustrating traditional value investors</w:t>
      </w:r>
      <w:r>
        <w:t xml:space="preserve"> who have traditionally been preoccupied with the bottom line of the income statement. Investors, however, who studied the cash flow statement saw that Amazon's operating cash flow was solid and improving and it was spending those cash flows on investments that would help it expand geographically, develop new technology and logistics systems. The mismatch between Earnings and Cash Flow from Operations not only highlighted the shortcomings of using income statement information but also demonstrated the need to look at multiple statements to gain a more comprehensive understanding of earnings. The significant re-rating of Amazon's equity valuation and a change in investor </w:t>
      </w:r>
      <w:r>
        <w:lastRenderedPageBreak/>
        <w:t>perception occurred when the company finally revealed the profitability of its AWS (Amazon Web Services) segment in its financials.</w:t>
      </w:r>
    </w:p>
    <w:p w14:paraId="186C623E" w14:textId="77777777" w:rsidR="00B1051E" w:rsidRDefault="00B1051E" w:rsidP="00C10BB5">
      <w:r>
        <w:t>Unilever PLC. The application of financial accounting in the decision of mergers and acquisitions in Unilever is an example of the role of accounting information in mergers and acquisitions. Unilever's management and board had been relying on the company's financials to illustrate that its current policy of balanced volume growth and margin expansion is creating better long-term value than the ‘cost-cutting' path Kraft Heinz was suggesting in its offer. Return on invested capital (ROIC), organic revenue growth and the annual operating margin trajectory were all key metrics that played into this argument. Unilever then declared a review of the company's strategy, with decisions on portfolio reshaping based on financial performance data from the segments.</w:t>
      </w:r>
    </w:p>
    <w:p w14:paraId="6D3ABE28" w14:textId="099DA517" w:rsidR="00B1051E" w:rsidRDefault="00B1051E" w:rsidP="00C10BB5">
      <w:r>
        <w:t xml:space="preserve">Global Financial Crisis 2008. This was a salutary lesson in the dangers of poorly managed financial reporting and reporting during the global financial crisis of 2008-2009. Systemic risk was hidden from investors, regulators, and even the firms' management by major financial institutions who used off-balance-sheet special purpose vehicles (SPVs) to mask systemic risk, as well as by the opaque and confusing accounting practices of mortgage-backed securities and collateralized debt obligations. Accounting information quality is so far-reaching that, when the financial collapse occurred, there were sweeping changes in accounting standards, such as IFRS 9 and ASC 606 and </w:t>
      </w:r>
      <w:proofErr w:type="gramStart"/>
      <w:r>
        <w:t>842, that</w:t>
      </w:r>
      <w:proofErr w:type="gramEnd"/>
      <w:r>
        <w:t xml:space="preserve"> have sought to make financial disclosures more transparent, complete, and relevant to decision-making.</w:t>
      </w:r>
    </w:p>
    <w:p w14:paraId="21B212E1" w14:textId="0F587652" w:rsidR="00B1051E" w:rsidRDefault="00B1051E" w:rsidP="00C10BB5"/>
    <w:p w14:paraId="4FBFF1BE" w14:textId="77777777" w:rsidR="00B1051E" w:rsidRDefault="00B1051E" w:rsidP="00C10BB5">
      <w:pPr>
        <w:spacing w:after="160"/>
      </w:pPr>
      <w:r>
        <w:br w:type="page"/>
      </w:r>
    </w:p>
    <w:p w14:paraId="74D5FDD4" w14:textId="77777777" w:rsidR="00B1051E" w:rsidRPr="00B1051E" w:rsidRDefault="00B1051E" w:rsidP="00C10BB5">
      <w:pPr>
        <w:pStyle w:val="Heading1"/>
      </w:pPr>
      <w:bookmarkStart w:id="15" w:name="_Toc230190391"/>
      <w:r w:rsidRPr="00B1051E">
        <w:lastRenderedPageBreak/>
        <w:t>5. Discussion</w:t>
      </w:r>
      <w:bookmarkEnd w:id="15"/>
    </w:p>
    <w:p w14:paraId="50779C16" w14:textId="6B3167C5" w:rsidR="00B1051E" w:rsidRDefault="00B1051E" w:rsidP="00C10BB5">
      <w:r>
        <w:t>The results of this report show as a whole that financial accounting is essential and holds a pivotal place in business decision-making process. It contributes at several levels: at the level of the firm, by giving management the information to assess their previous performance and to formulate their future strategies; at the capital market level, by helping investors and creditors to allocate resources efficiently; at the macro-economic level, by aiding the regulatory process and the formulation of economic policies.</w:t>
      </w:r>
    </w:p>
    <w:p w14:paraId="17ABCB64" w14:textId="77777777" w:rsidR="00B1051E" w:rsidRDefault="00B1051E" w:rsidP="00C10BB5">
      <w:r>
        <w:t>One thing that stands out in the results is the balance between the rigor of the accounting standards and the complexity of the processes in a business. The accrual basis of accounting, although theoretically better for matching revenues with the expenses incurred to generate the revenues, also includes many judgments and estimates in financial statements that can detract from the reliability of the financial statements. As in the case of Amazon, and again with the financial crisis of 2008, the many users of the financial statements must be able to go beyond the numbers and see the truth of the economics in play, a need that requires financial knowledge and a multi-statement approach.</w:t>
      </w:r>
    </w:p>
    <w:p w14:paraId="34A6752C" w14:textId="222901BF" w:rsidR="00B1051E" w:rsidRDefault="00B1051E" w:rsidP="00C10BB5">
      <w:r>
        <w:t xml:space="preserve">The changing informational requirements and needs of a variety of stakeholders also illustrate a basic tension in financial reporting; that of creating financial statements that are general-purpose and useful to stakeholders with different time horizons, risk profiles, and informational needs. Different information is relevant for a potential equity investor with a long time horizon on earnings growth than for a short-term cash flow lender, who is more interested in liquidity, and this is distinct from the government regulator concerned with tax compliance and systemic risk. This is a pragmatic solution to this challenge, as identified by the IASB, who named the primary </w:t>
      </w:r>
      <w:r>
        <w:lastRenderedPageBreak/>
        <w:t xml:space="preserve">users of general purpose financial reports as investors and creditors and therefore </w:t>
      </w:r>
      <w:r w:rsidR="00196B09">
        <w:t>excludes</w:t>
      </w:r>
      <w:r>
        <w:t xml:space="preserve"> others from the primary users of financial reports group.</w:t>
      </w:r>
    </w:p>
    <w:p w14:paraId="55AE0090" w14:textId="5A2F40DF" w:rsidR="00B1051E" w:rsidRDefault="00B1051E" w:rsidP="00C10BB5">
      <w:r>
        <w:t>One of the limitations of this study is that secondary data and published case studies were primarily used in the analysis, and these have their own viewpoints and interpretations. The examples of business cases used are selected for their illustrative and international nature but are not exhaustive. Primary data collection through interviews with financial directors and institutional investors could be used in future research to gain more in-depth, first-hand views of the role accounting information plays in decision-making in practice.</w:t>
      </w:r>
    </w:p>
    <w:p w14:paraId="61D88214" w14:textId="77777777" w:rsidR="00B1051E" w:rsidRDefault="00B1051E" w:rsidP="00C10BB5">
      <w:pPr>
        <w:spacing w:after="160"/>
      </w:pPr>
      <w:r>
        <w:br w:type="page"/>
      </w:r>
    </w:p>
    <w:p w14:paraId="36C19158" w14:textId="77777777" w:rsidR="00B1051E" w:rsidRPr="00481063" w:rsidRDefault="00B1051E" w:rsidP="00C10BB5">
      <w:pPr>
        <w:pStyle w:val="Heading1"/>
      </w:pPr>
      <w:bookmarkStart w:id="16" w:name="_Toc230190392"/>
      <w:r w:rsidRPr="00481063">
        <w:lastRenderedPageBreak/>
        <w:t>6. Conclusion</w:t>
      </w:r>
      <w:bookmarkEnd w:id="16"/>
    </w:p>
    <w:p w14:paraId="3AF1AC8B" w14:textId="77777777" w:rsidR="00B1051E" w:rsidRDefault="00B1051E" w:rsidP="00C10BB5">
      <w:r>
        <w:t>This report has explored the part of financial accounting in business decision making from various theoretical and practical perspectives. The analysis demonstrates that financial accounting is not merely a technical compliance process, but a process of information production and communication that is active and essential in the rational decision-making process in all areas of business activity.</w:t>
      </w:r>
    </w:p>
    <w:p w14:paraId="64752696" w14:textId="77777777" w:rsidR="00B1051E" w:rsidRDefault="00B1051E" w:rsidP="00C10BB5">
      <w:r>
        <w:t>Its definition and purpose identify it as a public good, in many ways a public good because it is not only serving the short-term needs of the firms reporting it and their primary constituents but it is also serving the general community's need for efficiency in the market, economic stability and accountability of society. Financial accounting information can be used by managers to help them determine how well their organization is performing and to decide on where to allocate resources, by investors to make rational capital allocation decisions, by creditors to properly price credit and evaluate risk, and it can be used by governments and regulators to perform their oversight functions.</w:t>
      </w:r>
    </w:p>
    <w:p w14:paraId="7D563D60" w14:textId="61268724" w:rsidR="00B1051E" w:rsidRDefault="00B1051E" w:rsidP="00C10BB5">
      <w:r>
        <w:t xml:space="preserve">Through financial statements analysis, the power of financial statements as multi-dimensional analytical tools is demonstrated. The income statement sheds light on how profitable a business is, and the sustainability of that profitability; the balance sheet gives a detailed picture of a company's financial position, liquidity and leverage; and the cash flow statement presents a company's ability to generate cash in an unfiltered manner. When used together and </w:t>
      </w:r>
      <w:r w:rsidR="00B834EC">
        <w:t>analyzed</w:t>
      </w:r>
      <w:r>
        <w:t xml:space="preserve"> in good proportions, these statements offer a wealth of information to decision-makers about the financial reality of a company.</w:t>
      </w:r>
    </w:p>
    <w:p w14:paraId="1D849538" w14:textId="46720316" w:rsidR="00B1051E" w:rsidRDefault="00B1051E" w:rsidP="00C10BB5">
      <w:r>
        <w:lastRenderedPageBreak/>
        <w:t>The myriad examples of how financial accounting information affects business results, market activity, and economic well-being that have been examined in this report – ranging from Apple's capital return strategy based on balance sheet analysis to Amazon's reinvestment model reflected in cash flow data, from Unilever's defense against a hostile takeover to systemic weaknesses exposed by the 2008 financial crisis – all illustrate the impact of the quality, transparency and accessibility of financial accounting information.</w:t>
      </w:r>
    </w:p>
    <w:p w14:paraId="28B245DF" w14:textId="025D4869" w:rsidR="00B1051E" w:rsidRDefault="00B1051E" w:rsidP="00C10BB5">
      <w:r>
        <w:t>Ultimately, financial accounting is more than just a back-and-forth bookkeeping. It is an information system with forward-looking, stakeholder orientation, and whose efficient operation is crucial to the operation of modern market economies and to sustainable success in individual enterprises. Users who learn to analyze and critically interpret financial information critically and businesses that pay attention to the quality of financial reporting will be best equipped to make informed and evidence-based decisions that will create sustainable value creation in the business.</w:t>
      </w:r>
    </w:p>
    <w:p w14:paraId="1BDD3D05" w14:textId="05A72065" w:rsidR="00B1051E" w:rsidRDefault="00B1051E" w:rsidP="00C10BB5"/>
    <w:p w14:paraId="77928320" w14:textId="77777777" w:rsidR="00B1051E" w:rsidRDefault="00B1051E" w:rsidP="00C10BB5">
      <w:pPr>
        <w:spacing w:after="160"/>
      </w:pPr>
      <w:r>
        <w:br w:type="page"/>
      </w:r>
    </w:p>
    <w:p w14:paraId="4DEC5475" w14:textId="4ACF110E" w:rsidR="00481063" w:rsidRPr="00481063" w:rsidRDefault="00481063" w:rsidP="00C10BB5">
      <w:pPr>
        <w:pStyle w:val="Heading1"/>
      </w:pPr>
      <w:bookmarkStart w:id="17" w:name="_Toc230190393"/>
      <w:r w:rsidRPr="00481063">
        <w:lastRenderedPageBreak/>
        <w:t>References</w:t>
      </w:r>
      <w:bookmarkEnd w:id="17"/>
    </w:p>
    <w:p w14:paraId="0638A318" w14:textId="45D58870" w:rsidR="00A46649" w:rsidRDefault="00A46649" w:rsidP="00C10BB5">
      <w:r w:rsidRPr="00A46649">
        <w:t xml:space="preserve">Anthony, R. N., &amp; Reece, J. S. (1989). </w:t>
      </w:r>
      <w:r w:rsidRPr="00A46649">
        <w:rPr>
          <w:i/>
          <w:iCs/>
        </w:rPr>
        <w:t>Accounting: Text and cases</w:t>
      </w:r>
      <w:r w:rsidRPr="00A46649">
        <w:t xml:space="preserve"> (8th </w:t>
      </w:r>
      <w:proofErr w:type="gramStart"/>
      <w:r w:rsidRPr="00A46649">
        <w:t>ed</w:t>
      </w:r>
      <w:proofErr w:type="gramEnd"/>
      <w:r w:rsidRPr="00A46649">
        <w:t>.). Richard D. Irwin.</w:t>
      </w:r>
    </w:p>
    <w:p w14:paraId="3816A60C" w14:textId="2BE01DC9" w:rsidR="00481063" w:rsidRDefault="00481063" w:rsidP="00C10BB5">
      <w:r>
        <w:t>Apple Inc. (2023). Annual report 2023. Apple Inc. https://investor.apple.com/sec-filings/annual-reports</w:t>
      </w:r>
    </w:p>
    <w:p w14:paraId="3821DD0C" w14:textId="4FE36D7A" w:rsidR="00481063" w:rsidRDefault="00481063" w:rsidP="00C10BB5">
      <w:r>
        <w:t>Ball, R. (2006). International Financial Reporting Standards (IFRS) – advantages and disadvantages for investors. Accounting and Business Research, 36(sup1), 5–27. https://doi.org/10.1080/00014788.2006.9730040</w:t>
      </w:r>
    </w:p>
    <w:p w14:paraId="0E0FF424" w14:textId="62EBC9C5" w:rsidR="00481063" w:rsidRDefault="00481063" w:rsidP="00C10BB5">
      <w:r>
        <w:t>Barth, M. E., Beaver, W. H., &amp; Landsman, W. R. (2001). The relevance of the value relevance literature for financial accounting standard setting: Another view. Journal of Accounting and Economics, 31(1–3), 77–104. https://doi.org/10.1016/S0165-</w:t>
      </w:r>
      <w:proofErr w:type="gramStart"/>
      <w:r>
        <w:t>4101(</w:t>
      </w:r>
      <w:proofErr w:type="gramEnd"/>
      <w:r>
        <w:t>01)00019-2</w:t>
      </w:r>
    </w:p>
    <w:p w14:paraId="7BEFBC46" w14:textId="0AA86C5A" w:rsidR="00481063" w:rsidRDefault="00481063" w:rsidP="00C10BB5">
      <w:r>
        <w:t>Beyer, A., Cohen, D. A., Lys, T. Z., &amp; Walther, B. R. (2010). Financial reporting environment: Literature review. Journal of Accounting and Economics, 50(2–3), 296–343. https://doi.org/10.1016/j.jacceco.2010.10.003</w:t>
      </w:r>
    </w:p>
    <w:p w14:paraId="00E3165C" w14:textId="7A516DBE" w:rsidR="00481063" w:rsidRDefault="00481063" w:rsidP="00C10BB5">
      <w:proofErr w:type="spellStart"/>
      <w:r>
        <w:t>Dechow</w:t>
      </w:r>
      <w:proofErr w:type="spellEnd"/>
      <w:r>
        <w:t>, P. M. (1994). The impact of accounting accruals on accounting earnings and cash flows as measures of firm performance. Journal of Accounting and Economics, 18(1), 3–42. https://doi.org/10.1016/0165-</w:t>
      </w:r>
      <w:proofErr w:type="gramStart"/>
      <w:r>
        <w:t>4101(</w:t>
      </w:r>
      <w:proofErr w:type="gramEnd"/>
      <w:r>
        <w:t>94)90016-7</w:t>
      </w:r>
    </w:p>
    <w:p w14:paraId="26A3B103" w14:textId="20EC02F1" w:rsidR="00481063" w:rsidRDefault="00481063" w:rsidP="00C10BB5">
      <w:r>
        <w:t>The Financial Accounting Standards Board (FASB). (2010). No. 8: Statement of Financial Accounting Concepts – Conceptual framework for financial reporting. FASB.</w:t>
      </w:r>
    </w:p>
    <w:p w14:paraId="70CA9252" w14:textId="77777777" w:rsidR="00481063" w:rsidRDefault="00481063" w:rsidP="00C10BB5">
      <w:r>
        <w:t>International Accounting Standards Board (IASB). (2018). Conceptual framework of financial reporting. IFRS Foundation.</w:t>
      </w:r>
    </w:p>
    <w:p w14:paraId="4AD0B079" w14:textId="3A62A0D4" w:rsidR="00481063" w:rsidRDefault="00481063" w:rsidP="00C10BB5">
      <w:r>
        <w:lastRenderedPageBreak/>
        <w:t xml:space="preserve">Jensen, M. C., &amp; </w:t>
      </w:r>
      <w:proofErr w:type="spellStart"/>
      <w:r>
        <w:t>Meckling</w:t>
      </w:r>
      <w:proofErr w:type="spellEnd"/>
      <w:r>
        <w:t>, W. H. (1976). Theory of the firm: Managerial behavior, agency costs</w:t>
      </w:r>
      <w:r w:rsidR="00B834EC">
        <w:t>,</w:t>
      </w:r>
      <w:r>
        <w:t xml:space="preserve"> and ownership structure. Journal of Financial Economics, 3(4), 305–360. https://doi.org/10.1016/0304-</w:t>
      </w:r>
      <w:proofErr w:type="gramStart"/>
      <w:r>
        <w:t>405X(</w:t>
      </w:r>
      <w:proofErr w:type="gramEnd"/>
      <w:r>
        <w:t>76)90026-X</w:t>
      </w:r>
    </w:p>
    <w:p w14:paraId="30222FA4" w14:textId="1939A734" w:rsidR="00481063" w:rsidRDefault="00481063" w:rsidP="00C10BB5">
      <w:proofErr w:type="spellStart"/>
      <w:r>
        <w:t>Kieso</w:t>
      </w:r>
      <w:proofErr w:type="spellEnd"/>
      <w:r>
        <w:t xml:space="preserve">, D. E., </w:t>
      </w:r>
      <w:proofErr w:type="spellStart"/>
      <w:r>
        <w:t>Weygandt</w:t>
      </w:r>
      <w:proofErr w:type="spellEnd"/>
      <w:r>
        <w:t>, J. J., &amp; Warfield, T. D. (2020). Intermediate Accounting 17th edition. John Wiley &amp; Sons.</w:t>
      </w:r>
    </w:p>
    <w:p w14:paraId="1EF19499" w14:textId="26D05AA5" w:rsidR="00481063" w:rsidRDefault="00481063" w:rsidP="00C10BB5">
      <w:r>
        <w:t xml:space="preserve">Penman, S. H. (2007). Financial reporting quality: </w:t>
      </w:r>
      <w:r w:rsidR="0062713D">
        <w:t>Is fair value accounting good or bad?</w:t>
      </w:r>
      <w:r>
        <w:t xml:space="preserve"> Accounting and Business Research, 37(sup1), 33–44. https://doi.org/10.1080/00014788.2007.9730083</w:t>
      </w:r>
    </w:p>
    <w:p w14:paraId="531CBF04" w14:textId="486AE441" w:rsidR="00481063" w:rsidRDefault="00481063" w:rsidP="00C10BB5">
      <w:proofErr w:type="spellStart"/>
      <w:r>
        <w:t>Staubus</w:t>
      </w:r>
      <w:proofErr w:type="spellEnd"/>
      <w:r>
        <w:t xml:space="preserve">, G. J. (1961). </w:t>
      </w:r>
      <w:r w:rsidR="0062713D">
        <w:t>A Theory of Accounting to Investors</w:t>
      </w:r>
      <w:r>
        <w:t>. The University of California Press.</w:t>
      </w:r>
    </w:p>
    <w:p w14:paraId="6BFD71C2" w14:textId="0BC536FB" w:rsidR="00481063" w:rsidRDefault="00481063" w:rsidP="00C10BB5">
      <w:r>
        <w:t>Unilever PLC. (2023). The Annual report and accounts 2022 have been posted. Unilever. https://www.unilever.com/investors/annual-report-and-accounts</w:t>
      </w:r>
    </w:p>
    <w:p w14:paraId="750209CC" w14:textId="77777777" w:rsidR="00481063" w:rsidRDefault="00481063" w:rsidP="00C10BB5">
      <w:r>
        <w:t>Watts, R. L., &amp; Zimmermann, J. L. (1986). Positive accounting theory. Prentice-Hall.</w:t>
      </w:r>
    </w:p>
    <w:p w14:paraId="29ADA531" w14:textId="5177333F" w:rsidR="00481063" w:rsidRDefault="00481063" w:rsidP="00C10BB5">
      <w:r>
        <w:t xml:space="preserve">World Bank. (2019). Training for reform: Doing business 2019. World Bank Group. </w:t>
      </w:r>
      <w:hyperlink r:id="rId8" w:history="1">
        <w:r w:rsidRPr="00BA04E2">
          <w:rPr>
            <w:rStyle w:val="Hyperlink"/>
          </w:rPr>
          <w:t>https://doi.org/10.1596/978-1-4648-1326-9</w:t>
        </w:r>
      </w:hyperlink>
    </w:p>
    <w:p w14:paraId="62855CEB" w14:textId="77777777" w:rsidR="00481063" w:rsidRDefault="00481063" w:rsidP="00C10BB5">
      <w:pPr>
        <w:spacing w:after="160"/>
      </w:pPr>
      <w:r>
        <w:br w:type="page"/>
      </w:r>
    </w:p>
    <w:p w14:paraId="15EB59FA" w14:textId="2F60867E" w:rsidR="00481063" w:rsidRPr="00481063" w:rsidRDefault="00481063" w:rsidP="00C10BB5">
      <w:pPr>
        <w:pStyle w:val="Heading1"/>
      </w:pPr>
      <w:bookmarkStart w:id="18" w:name="_Toc230190394"/>
      <w:r w:rsidRPr="00481063">
        <w:lastRenderedPageBreak/>
        <w:t>Appendices</w:t>
      </w:r>
      <w:bookmarkEnd w:id="18"/>
    </w:p>
    <w:p w14:paraId="3AE797D3" w14:textId="77777777" w:rsidR="00A46649" w:rsidRPr="00192D61" w:rsidRDefault="00A46649" w:rsidP="00C10BB5">
      <w:pPr>
        <w:pStyle w:val="Heading2"/>
      </w:pPr>
      <w:bookmarkStart w:id="19" w:name="_Toc230190395"/>
      <w:r w:rsidRPr="00192D61">
        <w:t>Appendix A: Key Financial Ratios Used in Decision-Making</w:t>
      </w:r>
      <w:bookmarkEnd w:id="19"/>
    </w:p>
    <w:p w14:paraId="61B85FC7" w14:textId="77777777" w:rsidR="00A46649" w:rsidRPr="00192D61" w:rsidRDefault="00A46649" w:rsidP="00C10BB5">
      <w:pPr>
        <w:spacing w:after="160"/>
      </w:pPr>
      <w:r w:rsidRPr="00192D61">
        <w:rPr>
          <w:rFonts w:eastAsiaTheme="majorEastAsia"/>
          <w:b/>
          <w:bCs/>
        </w:rPr>
        <w:t>Profitability Ratios</w:t>
      </w:r>
    </w:p>
    <w:p w14:paraId="793F50B2" w14:textId="77777777" w:rsidR="00A46649" w:rsidRPr="00192D61" w:rsidRDefault="00A46649" w:rsidP="00C10BB5">
      <w:pPr>
        <w:spacing w:after="160"/>
      </w:pPr>
      <w:r w:rsidRPr="00192D61">
        <w:t>Gross Profit Margin = (Gross Profit / Revenue) x 100</w:t>
      </w:r>
    </w:p>
    <w:p w14:paraId="0D07C317" w14:textId="77777777" w:rsidR="00A46649" w:rsidRPr="00192D61" w:rsidRDefault="00A46649" w:rsidP="00C10BB5">
      <w:pPr>
        <w:spacing w:after="160"/>
      </w:pPr>
      <w:r w:rsidRPr="00192D61">
        <w:t>Net Profit Margin = (Net Profit / Revenue) x 100</w:t>
      </w:r>
    </w:p>
    <w:p w14:paraId="7DD3F7BC" w14:textId="77777777" w:rsidR="00A46649" w:rsidRPr="00192D61" w:rsidRDefault="00A46649" w:rsidP="00C10BB5">
      <w:pPr>
        <w:spacing w:after="160"/>
      </w:pPr>
      <w:r w:rsidRPr="00192D61">
        <w:t>Return on Assets (ROA) = Net Income / Total Assets</w:t>
      </w:r>
    </w:p>
    <w:p w14:paraId="47D3D1D8" w14:textId="77777777" w:rsidR="00A46649" w:rsidRPr="00192D61" w:rsidRDefault="00A46649" w:rsidP="00C10BB5">
      <w:pPr>
        <w:spacing w:after="160"/>
      </w:pPr>
      <w:r w:rsidRPr="00192D61">
        <w:t>Return on Equity (ROE) = Net Income / Shareholders' Equity</w:t>
      </w:r>
    </w:p>
    <w:p w14:paraId="242630B3" w14:textId="77777777" w:rsidR="00A46649" w:rsidRPr="00192D61" w:rsidRDefault="00A46649" w:rsidP="00C10BB5">
      <w:pPr>
        <w:spacing w:after="160"/>
      </w:pPr>
      <w:r w:rsidRPr="00192D61">
        <w:rPr>
          <w:rFonts w:eastAsiaTheme="majorEastAsia"/>
          <w:b/>
          <w:bCs/>
        </w:rPr>
        <w:t>Liquidity Ratios</w:t>
      </w:r>
    </w:p>
    <w:p w14:paraId="682705B6" w14:textId="77777777" w:rsidR="00A46649" w:rsidRPr="00192D61" w:rsidRDefault="00A46649" w:rsidP="00C10BB5">
      <w:pPr>
        <w:spacing w:after="160"/>
      </w:pPr>
      <w:r w:rsidRPr="00192D61">
        <w:t>Current Ratio = Current Assets / Current Liabilities</w:t>
      </w:r>
    </w:p>
    <w:p w14:paraId="3C130A48" w14:textId="77777777" w:rsidR="00A46649" w:rsidRPr="00192D61" w:rsidRDefault="00A46649" w:rsidP="00C10BB5">
      <w:pPr>
        <w:spacing w:after="160"/>
      </w:pPr>
      <w:r w:rsidRPr="00192D61">
        <w:t>Quick Ratio = (Current Assets - Inventories) / Current Liabilities</w:t>
      </w:r>
    </w:p>
    <w:p w14:paraId="417E4CF7" w14:textId="77777777" w:rsidR="00A46649" w:rsidRPr="00192D61" w:rsidRDefault="00A46649" w:rsidP="00C10BB5">
      <w:pPr>
        <w:spacing w:after="160"/>
      </w:pPr>
      <w:r w:rsidRPr="00192D61">
        <w:t>Cash Ratio = Cash and Cash Equivalents / Current Liabilities</w:t>
      </w:r>
    </w:p>
    <w:p w14:paraId="255B6D49" w14:textId="77777777" w:rsidR="00A46649" w:rsidRPr="00192D61" w:rsidRDefault="00A46649" w:rsidP="00C10BB5">
      <w:pPr>
        <w:spacing w:after="160"/>
      </w:pPr>
      <w:r w:rsidRPr="00192D61">
        <w:rPr>
          <w:rFonts w:eastAsiaTheme="majorEastAsia"/>
          <w:b/>
          <w:bCs/>
        </w:rPr>
        <w:t>Solvency Ratios</w:t>
      </w:r>
    </w:p>
    <w:p w14:paraId="3F7C3CEC" w14:textId="77777777" w:rsidR="00A46649" w:rsidRPr="00192D61" w:rsidRDefault="00A46649" w:rsidP="00C10BB5">
      <w:pPr>
        <w:spacing w:after="160"/>
      </w:pPr>
      <w:r w:rsidRPr="00192D61">
        <w:t>Debt-to-Equity Ratio = Total Debt / Total Equity</w:t>
      </w:r>
    </w:p>
    <w:p w14:paraId="1C39F471" w14:textId="77777777" w:rsidR="00A46649" w:rsidRPr="00192D61" w:rsidRDefault="00A46649" w:rsidP="00C10BB5">
      <w:pPr>
        <w:spacing w:after="160"/>
      </w:pPr>
      <w:r w:rsidRPr="00192D61">
        <w:t>Interest Coverage Ratio = Operating Profit / Interest Expense</w:t>
      </w:r>
    </w:p>
    <w:p w14:paraId="76634A32" w14:textId="77777777" w:rsidR="00A46649" w:rsidRPr="00192D61" w:rsidRDefault="00A46649" w:rsidP="00C10BB5">
      <w:pPr>
        <w:spacing w:after="160"/>
      </w:pPr>
      <w:r w:rsidRPr="00192D61">
        <w:t>Debt-to-Assets Ratio = Total Debt / Total Assets</w:t>
      </w:r>
    </w:p>
    <w:p w14:paraId="5A225460" w14:textId="77777777" w:rsidR="00A46649" w:rsidRPr="00192D61" w:rsidRDefault="00A46649" w:rsidP="00C10BB5">
      <w:pPr>
        <w:spacing w:after="160"/>
      </w:pPr>
      <w:r w:rsidRPr="00192D61">
        <w:rPr>
          <w:rFonts w:eastAsiaTheme="majorEastAsia"/>
          <w:b/>
          <w:bCs/>
        </w:rPr>
        <w:t>Efficiency Ratios</w:t>
      </w:r>
    </w:p>
    <w:p w14:paraId="720BDC96" w14:textId="77777777" w:rsidR="00A46649" w:rsidRPr="00192D61" w:rsidRDefault="00A46649" w:rsidP="00C10BB5">
      <w:pPr>
        <w:spacing w:after="160"/>
      </w:pPr>
      <w:r w:rsidRPr="00192D61">
        <w:t>Asset Turnover = Revenue / Total Assets</w:t>
      </w:r>
    </w:p>
    <w:p w14:paraId="4C1A4E0B" w14:textId="77777777" w:rsidR="00A46649" w:rsidRPr="00192D61" w:rsidRDefault="00A46649" w:rsidP="00C10BB5">
      <w:pPr>
        <w:spacing w:after="160"/>
      </w:pPr>
      <w:r w:rsidRPr="00192D61">
        <w:lastRenderedPageBreak/>
        <w:t>Accounts Receivable Turnover = Revenue / Average Accounts Receivable</w:t>
      </w:r>
    </w:p>
    <w:p w14:paraId="2830D709" w14:textId="77777777" w:rsidR="00A46649" w:rsidRPr="00192D61" w:rsidRDefault="00A46649" w:rsidP="00C10BB5">
      <w:pPr>
        <w:spacing w:after="160"/>
      </w:pPr>
      <w:r w:rsidRPr="00192D61">
        <w:t>Inventory Turnover = Cost of Goods Sold / Average Inventory</w:t>
      </w:r>
    </w:p>
    <w:p w14:paraId="5B876D69" w14:textId="167688F5" w:rsidR="00B1051E" w:rsidRDefault="00A46649" w:rsidP="00C10BB5">
      <w:r>
        <w:t xml:space="preserve"> </w:t>
      </w:r>
    </w:p>
    <w:p w14:paraId="30BD9E0D" w14:textId="77777777" w:rsidR="00A46649" w:rsidRPr="00192D61" w:rsidRDefault="00A46649" w:rsidP="00C10BB5">
      <w:pPr>
        <w:pStyle w:val="Heading2"/>
      </w:pPr>
      <w:bookmarkStart w:id="20" w:name="_Toc230190396"/>
      <w:r w:rsidRPr="00192D61">
        <w:t>Appendix B: Structure of Core Financial Statements</w:t>
      </w:r>
      <w:bookmarkEnd w:id="20"/>
    </w:p>
    <w:p w14:paraId="75652945" w14:textId="77777777" w:rsidR="00A46649" w:rsidRPr="00192D61" w:rsidRDefault="00A46649" w:rsidP="00C10BB5">
      <w:pPr>
        <w:spacing w:after="160"/>
      </w:pPr>
      <w:r w:rsidRPr="00192D61">
        <w:rPr>
          <w:rFonts w:eastAsiaTheme="majorEastAsia"/>
          <w:b/>
          <w:bCs/>
        </w:rPr>
        <w:t>Income Statement Components</w:t>
      </w:r>
    </w:p>
    <w:p w14:paraId="44ED2005" w14:textId="77777777" w:rsidR="00A46649" w:rsidRPr="00192D61" w:rsidRDefault="00A46649" w:rsidP="00C10BB5">
      <w:pPr>
        <w:spacing w:after="160"/>
      </w:pPr>
      <w:r w:rsidRPr="00192D61">
        <w:t>Revenue (Net Sales) → Cost of Goods Sold → Gross Profit → Operating Expenses → Operating Profit (EBIT) → Interest Expense → Profit Before Tax → Tax Expense → Net Profit</w:t>
      </w:r>
    </w:p>
    <w:p w14:paraId="57F245A5" w14:textId="77777777" w:rsidR="00A46649" w:rsidRPr="00192D61" w:rsidRDefault="00A46649" w:rsidP="00C10BB5">
      <w:pPr>
        <w:spacing w:after="160"/>
      </w:pPr>
      <w:r w:rsidRPr="00192D61">
        <w:rPr>
          <w:rFonts w:eastAsiaTheme="majorEastAsia"/>
          <w:b/>
          <w:bCs/>
        </w:rPr>
        <w:t>Balance Sheet Components</w:t>
      </w:r>
    </w:p>
    <w:p w14:paraId="04669F04" w14:textId="77777777" w:rsidR="00A46649" w:rsidRPr="00192D61" w:rsidRDefault="00A46649" w:rsidP="00C10BB5">
      <w:pPr>
        <w:spacing w:after="160"/>
      </w:pPr>
      <w:r w:rsidRPr="00192D61">
        <w:t>Assets: Non-Current Assets (Property, Plant &amp; Equipment; Intangibles; Long-term Investments) + Current Assets (Inventories; Receivables; Cash)</w:t>
      </w:r>
    </w:p>
    <w:p w14:paraId="6FEF0849" w14:textId="77777777" w:rsidR="00A46649" w:rsidRPr="00192D61" w:rsidRDefault="00A46649" w:rsidP="00C10BB5">
      <w:pPr>
        <w:spacing w:after="160"/>
      </w:pPr>
      <w:r w:rsidRPr="00192D61">
        <w:t>Liabilities: Non-Current Liabilities (Long-term Debt; Deferred Tax) + Current Liabilities (Trade Payables; Short-term Debt; Accrued Expenses)</w:t>
      </w:r>
    </w:p>
    <w:p w14:paraId="401DBC53" w14:textId="77777777" w:rsidR="00A46649" w:rsidRPr="00192D61" w:rsidRDefault="00A46649" w:rsidP="00C10BB5">
      <w:pPr>
        <w:spacing w:after="160"/>
      </w:pPr>
      <w:r w:rsidRPr="00192D61">
        <w:t>Equity: Share Capital + Retained Earnings + Other Reserves</w:t>
      </w:r>
    </w:p>
    <w:p w14:paraId="4FCE93E5" w14:textId="77777777" w:rsidR="00A46649" w:rsidRPr="00192D61" w:rsidRDefault="00A46649" w:rsidP="00C10BB5">
      <w:pPr>
        <w:spacing w:after="160"/>
      </w:pPr>
      <w:r w:rsidRPr="00192D61">
        <w:rPr>
          <w:rFonts w:eastAsiaTheme="majorEastAsia"/>
          <w:b/>
          <w:bCs/>
        </w:rPr>
        <w:t>Cash Flow Statement Components</w:t>
      </w:r>
    </w:p>
    <w:p w14:paraId="430C8691" w14:textId="77777777" w:rsidR="00A46649" w:rsidRPr="00192D61" w:rsidRDefault="00A46649" w:rsidP="00C10BB5">
      <w:pPr>
        <w:spacing w:after="160"/>
      </w:pPr>
      <w:r w:rsidRPr="00192D61">
        <w:t>Operating Activities: Cash receipts from customers; Cash paid to suppliers and employees; Interest paid; Tax paid</w:t>
      </w:r>
    </w:p>
    <w:p w14:paraId="5293425D" w14:textId="0317C627" w:rsidR="00A46649" w:rsidRPr="00192D61" w:rsidRDefault="00A46649" w:rsidP="00C10BB5">
      <w:pPr>
        <w:spacing w:after="160"/>
      </w:pPr>
      <w:r w:rsidRPr="00192D61">
        <w:t>Investing Activities: Purchase/sale of property, plant</w:t>
      </w:r>
      <w:r w:rsidR="00B834EC">
        <w:t>,</w:t>
      </w:r>
      <w:r w:rsidRPr="00192D61">
        <w:t xml:space="preserve"> and equipment; Purchase/sale of investments; Acquisitions</w:t>
      </w:r>
    </w:p>
    <w:p w14:paraId="7665D3E1" w14:textId="77777777" w:rsidR="00A46649" w:rsidRPr="00192D61" w:rsidRDefault="00A46649" w:rsidP="00C10BB5">
      <w:pPr>
        <w:spacing w:after="160"/>
      </w:pPr>
      <w:r w:rsidRPr="00192D61">
        <w:lastRenderedPageBreak/>
        <w:t>Financing Activities: Proceeds from borrowings; Repayment of debt; Dividends paid; Share</w:t>
      </w:r>
    </w:p>
    <w:p w14:paraId="3B7E66BC" w14:textId="77777777" w:rsidR="00A46649" w:rsidRDefault="00A46649" w:rsidP="00C10BB5">
      <w:proofErr w:type="gramStart"/>
      <w:r w:rsidRPr="00192D61">
        <w:t>issuance/buyback</w:t>
      </w:r>
      <w:proofErr w:type="gramEnd"/>
    </w:p>
    <w:p w14:paraId="6E58F516" w14:textId="77777777" w:rsidR="00A46649" w:rsidRDefault="00A46649" w:rsidP="00C10BB5"/>
    <w:sectPr w:rsidR="00A46649" w:rsidSect="00372354">
      <w:headerReference w:type="default" r:id="rId9"/>
      <w:footerReference w:type="default" r:id="rId1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D4862" w14:textId="77777777" w:rsidR="003862E5" w:rsidRDefault="003862E5" w:rsidP="00481063">
      <w:r>
        <w:separator/>
      </w:r>
    </w:p>
  </w:endnote>
  <w:endnote w:type="continuationSeparator" w:id="0">
    <w:p w14:paraId="4C02AD56" w14:textId="77777777" w:rsidR="003862E5" w:rsidRDefault="003862E5" w:rsidP="00481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8730604"/>
      <w:docPartObj>
        <w:docPartGallery w:val="Page Numbers (Bottom of Page)"/>
        <w:docPartUnique/>
      </w:docPartObj>
    </w:sdtPr>
    <w:sdtEndPr>
      <w:rPr>
        <w:color w:val="7F7F7F" w:themeColor="background1" w:themeShade="7F"/>
        <w:spacing w:val="60"/>
      </w:rPr>
    </w:sdtEndPr>
    <w:sdtContent>
      <w:p w14:paraId="114907EB" w14:textId="462C1B13" w:rsidR="00481063" w:rsidRDefault="0048106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871D2" w:rsidRPr="000871D2">
          <w:rPr>
            <w:b/>
            <w:bCs/>
            <w:noProof/>
          </w:rPr>
          <w:t>20</w:t>
        </w:r>
        <w:r>
          <w:rPr>
            <w:b/>
            <w:bCs/>
            <w:noProof/>
          </w:rPr>
          <w:fldChar w:fldCharType="end"/>
        </w:r>
        <w:r>
          <w:rPr>
            <w:b/>
            <w:bCs/>
          </w:rPr>
          <w:t xml:space="preserve"> | </w:t>
        </w:r>
        <w:r>
          <w:rPr>
            <w:color w:val="7F7F7F" w:themeColor="background1" w:themeShade="7F"/>
            <w:spacing w:val="60"/>
          </w:rPr>
          <w:t>Page</w:t>
        </w:r>
      </w:p>
    </w:sdtContent>
  </w:sdt>
  <w:p w14:paraId="0979C314" w14:textId="77777777" w:rsidR="00481063" w:rsidRDefault="004810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81F8A" w14:textId="77777777" w:rsidR="003862E5" w:rsidRDefault="003862E5" w:rsidP="00481063">
      <w:r>
        <w:separator/>
      </w:r>
    </w:p>
  </w:footnote>
  <w:footnote w:type="continuationSeparator" w:id="0">
    <w:p w14:paraId="6FEDE58D" w14:textId="77777777" w:rsidR="003862E5" w:rsidRDefault="003862E5" w:rsidP="00481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alias w:val="Title"/>
      <w:tag w:val=""/>
      <w:id w:val="1116400235"/>
      <w:placeholder>
        <w:docPart w:val="B97DB874D3F34A5E8EFFCDB8EE080311"/>
      </w:placeholder>
      <w:dataBinding w:prefixMappings="xmlns:ns0='http://purl.org/dc/elements/1.1/' xmlns:ns1='http://schemas.openxmlformats.org/package/2006/metadata/core-properties' " w:xpath="/ns1:coreProperties[1]/ns0:title[1]" w:storeItemID="{6C3C8BC8-F283-45AE-878A-BAB7291924A1}"/>
      <w:text/>
    </w:sdtPr>
    <w:sdtEndPr/>
    <w:sdtContent>
      <w:p w14:paraId="34B466C8" w14:textId="24C205B6" w:rsidR="00481063" w:rsidRDefault="00481063">
        <w:pPr>
          <w:pStyle w:val="Header"/>
          <w:tabs>
            <w:tab w:val="clear" w:pos="4680"/>
            <w:tab w:val="clear" w:pos="9360"/>
          </w:tabs>
          <w:jc w:val="right"/>
          <w:rPr>
            <w:color w:val="7F7F7F" w:themeColor="text1" w:themeTint="80"/>
          </w:rPr>
        </w:pPr>
        <w:r w:rsidRPr="00481063">
          <w:rPr>
            <w:sz w:val="20"/>
            <w:szCs w:val="20"/>
          </w:rPr>
          <w:t>FINANCIAL ACCOUNTING IN BUSINESS DECISION-MAKING</w:t>
        </w:r>
      </w:p>
    </w:sdtContent>
  </w:sdt>
  <w:p w14:paraId="671AC00A" w14:textId="77777777" w:rsidR="00481063" w:rsidRDefault="004810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692095"/>
    <w:multiLevelType w:val="hybridMultilevel"/>
    <w:tmpl w:val="38C425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E0D"/>
    <w:rsid w:val="000537F9"/>
    <w:rsid w:val="000871D2"/>
    <w:rsid w:val="00097536"/>
    <w:rsid w:val="00115529"/>
    <w:rsid w:val="00196B09"/>
    <w:rsid w:val="0020047F"/>
    <w:rsid w:val="0029687F"/>
    <w:rsid w:val="002F2DBC"/>
    <w:rsid w:val="0036279B"/>
    <w:rsid w:val="00365AA9"/>
    <w:rsid w:val="00372354"/>
    <w:rsid w:val="00375480"/>
    <w:rsid w:val="003862E5"/>
    <w:rsid w:val="004478C0"/>
    <w:rsid w:val="00481063"/>
    <w:rsid w:val="005D5B76"/>
    <w:rsid w:val="0062713D"/>
    <w:rsid w:val="00661917"/>
    <w:rsid w:val="00681FEE"/>
    <w:rsid w:val="00695F4B"/>
    <w:rsid w:val="00705D00"/>
    <w:rsid w:val="00715B48"/>
    <w:rsid w:val="007658F6"/>
    <w:rsid w:val="007D08E5"/>
    <w:rsid w:val="00807385"/>
    <w:rsid w:val="0089652F"/>
    <w:rsid w:val="008B5683"/>
    <w:rsid w:val="008B66BE"/>
    <w:rsid w:val="00903062"/>
    <w:rsid w:val="00936E0D"/>
    <w:rsid w:val="00972E66"/>
    <w:rsid w:val="00A46649"/>
    <w:rsid w:val="00A715AC"/>
    <w:rsid w:val="00B1051E"/>
    <w:rsid w:val="00B834EC"/>
    <w:rsid w:val="00BB351D"/>
    <w:rsid w:val="00BC6E37"/>
    <w:rsid w:val="00C10BB5"/>
    <w:rsid w:val="00C3389C"/>
    <w:rsid w:val="00C61F33"/>
    <w:rsid w:val="00C66BAB"/>
    <w:rsid w:val="00CB3559"/>
    <w:rsid w:val="00DA56C1"/>
    <w:rsid w:val="00E0607A"/>
    <w:rsid w:val="00F1390A"/>
    <w:rsid w:val="00FD4FB2"/>
    <w:rsid w:val="00FE6E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CF13"/>
  <w15:chartTrackingRefBased/>
  <w15:docId w15:val="{0265D2C0-9926-415D-99B3-4D8E1958B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BAB"/>
    <w:pPr>
      <w:spacing w:after="0" w:line="480" w:lineRule="auto"/>
      <w:jc w:val="both"/>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66BAB"/>
    <w:pPr>
      <w:keepNext/>
      <w:keepLines/>
      <w:spacing w:before="360" w:after="80"/>
      <w:jc w:val="left"/>
      <w:outlineLvl w:val="0"/>
    </w:pPr>
    <w:rPr>
      <w:rFonts w:eastAsiaTheme="majorEastAsia" w:cstheme="majorBidi"/>
      <w:b/>
      <w:kern w:val="2"/>
      <w:sz w:val="32"/>
      <w:szCs w:val="40"/>
      <w14:ligatures w14:val="standardContextual"/>
    </w:rPr>
  </w:style>
  <w:style w:type="paragraph" w:styleId="Heading2">
    <w:name w:val="heading 2"/>
    <w:basedOn w:val="Normal"/>
    <w:next w:val="Normal"/>
    <w:link w:val="Heading2Char"/>
    <w:uiPriority w:val="9"/>
    <w:unhideWhenUsed/>
    <w:qFormat/>
    <w:rsid w:val="00C66BAB"/>
    <w:pPr>
      <w:keepNext/>
      <w:keepLines/>
      <w:spacing w:before="160" w:after="80"/>
      <w:jc w:val="left"/>
      <w:outlineLvl w:val="1"/>
    </w:pPr>
    <w:rPr>
      <w:rFonts w:eastAsiaTheme="majorEastAsia" w:cstheme="majorBidi"/>
      <w:b/>
      <w:kern w:val="2"/>
      <w:sz w:val="28"/>
      <w:szCs w:val="32"/>
      <w14:ligatures w14:val="standardContextual"/>
    </w:rPr>
  </w:style>
  <w:style w:type="paragraph" w:styleId="Heading3">
    <w:name w:val="heading 3"/>
    <w:basedOn w:val="Normal"/>
    <w:next w:val="Normal"/>
    <w:link w:val="Heading3Char"/>
    <w:uiPriority w:val="9"/>
    <w:unhideWhenUsed/>
    <w:qFormat/>
    <w:rsid w:val="00C66BAB"/>
    <w:pPr>
      <w:keepNext/>
      <w:keepLines/>
      <w:spacing w:before="160" w:after="80"/>
      <w:outlineLvl w:val="2"/>
    </w:pPr>
    <w:rPr>
      <w:rFonts w:eastAsiaTheme="majorEastAsia" w:cstheme="majorBidi"/>
      <w:b/>
      <w:kern w:val="2"/>
      <w:szCs w:val="28"/>
      <w14:ligatures w14:val="standardContextual"/>
    </w:rPr>
  </w:style>
  <w:style w:type="paragraph" w:styleId="Heading4">
    <w:name w:val="heading 4"/>
    <w:basedOn w:val="Normal"/>
    <w:next w:val="Normal"/>
    <w:link w:val="Heading4Char"/>
    <w:uiPriority w:val="9"/>
    <w:semiHidden/>
    <w:unhideWhenUsed/>
    <w:qFormat/>
    <w:rsid w:val="00936E0D"/>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36E0D"/>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36E0D"/>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36E0D"/>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36E0D"/>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36E0D"/>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BAB"/>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C66BAB"/>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C66BAB"/>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936E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6E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6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6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6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6E0D"/>
    <w:rPr>
      <w:rFonts w:eastAsiaTheme="majorEastAsia" w:cstheme="majorBidi"/>
      <w:color w:val="272727" w:themeColor="text1" w:themeTint="D8"/>
    </w:rPr>
  </w:style>
  <w:style w:type="paragraph" w:styleId="Title">
    <w:name w:val="Title"/>
    <w:basedOn w:val="Normal"/>
    <w:next w:val="Normal"/>
    <w:link w:val="TitleChar"/>
    <w:uiPriority w:val="10"/>
    <w:qFormat/>
    <w:rsid w:val="00936E0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36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E0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36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E0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36E0D"/>
    <w:rPr>
      <w:i/>
      <w:iCs/>
      <w:color w:val="404040" w:themeColor="text1" w:themeTint="BF"/>
    </w:rPr>
  </w:style>
  <w:style w:type="paragraph" w:styleId="ListParagraph">
    <w:name w:val="List Paragraph"/>
    <w:basedOn w:val="Normal"/>
    <w:uiPriority w:val="34"/>
    <w:qFormat/>
    <w:rsid w:val="00936E0D"/>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936E0D"/>
    <w:rPr>
      <w:i/>
      <w:iCs/>
      <w:color w:val="2F5496" w:themeColor="accent1" w:themeShade="BF"/>
    </w:rPr>
  </w:style>
  <w:style w:type="paragraph" w:styleId="IntenseQuote">
    <w:name w:val="Intense Quote"/>
    <w:basedOn w:val="Normal"/>
    <w:next w:val="Normal"/>
    <w:link w:val="IntenseQuoteChar"/>
    <w:uiPriority w:val="30"/>
    <w:qFormat/>
    <w:rsid w:val="00936E0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36E0D"/>
    <w:rPr>
      <w:i/>
      <w:iCs/>
      <w:color w:val="2F5496" w:themeColor="accent1" w:themeShade="BF"/>
    </w:rPr>
  </w:style>
  <w:style w:type="character" w:styleId="IntenseReference">
    <w:name w:val="Intense Reference"/>
    <w:basedOn w:val="DefaultParagraphFont"/>
    <w:uiPriority w:val="32"/>
    <w:qFormat/>
    <w:rsid w:val="00936E0D"/>
    <w:rPr>
      <w:b/>
      <w:bCs/>
      <w:smallCaps/>
      <w:color w:val="2F5496" w:themeColor="accent1" w:themeShade="BF"/>
      <w:spacing w:val="5"/>
    </w:rPr>
  </w:style>
  <w:style w:type="character" w:styleId="Hyperlink">
    <w:name w:val="Hyperlink"/>
    <w:basedOn w:val="DefaultParagraphFont"/>
    <w:uiPriority w:val="99"/>
    <w:unhideWhenUsed/>
    <w:rsid w:val="00481063"/>
    <w:rPr>
      <w:color w:val="0563C1" w:themeColor="hyperlink"/>
      <w:u w:val="single"/>
    </w:rPr>
  </w:style>
  <w:style w:type="character" w:customStyle="1" w:styleId="UnresolvedMention">
    <w:name w:val="Unresolved Mention"/>
    <w:basedOn w:val="DefaultParagraphFont"/>
    <w:uiPriority w:val="99"/>
    <w:semiHidden/>
    <w:unhideWhenUsed/>
    <w:rsid w:val="00481063"/>
    <w:rPr>
      <w:color w:val="605E5C"/>
      <w:shd w:val="clear" w:color="auto" w:fill="E1DFDD"/>
    </w:rPr>
  </w:style>
  <w:style w:type="paragraph" w:styleId="Header">
    <w:name w:val="header"/>
    <w:basedOn w:val="Normal"/>
    <w:link w:val="HeaderChar"/>
    <w:uiPriority w:val="99"/>
    <w:unhideWhenUsed/>
    <w:rsid w:val="00481063"/>
    <w:pPr>
      <w:tabs>
        <w:tab w:val="center" w:pos="4680"/>
        <w:tab w:val="right" w:pos="9360"/>
      </w:tabs>
    </w:pPr>
  </w:style>
  <w:style w:type="character" w:customStyle="1" w:styleId="HeaderChar">
    <w:name w:val="Header Char"/>
    <w:basedOn w:val="DefaultParagraphFont"/>
    <w:link w:val="Header"/>
    <w:uiPriority w:val="99"/>
    <w:rsid w:val="0048106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81063"/>
    <w:pPr>
      <w:tabs>
        <w:tab w:val="center" w:pos="4680"/>
        <w:tab w:val="right" w:pos="9360"/>
      </w:tabs>
    </w:pPr>
  </w:style>
  <w:style w:type="character" w:customStyle="1" w:styleId="FooterChar">
    <w:name w:val="Footer Char"/>
    <w:basedOn w:val="DefaultParagraphFont"/>
    <w:link w:val="Footer"/>
    <w:uiPriority w:val="99"/>
    <w:rsid w:val="0048106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C66BAB"/>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C66BAB"/>
    <w:pPr>
      <w:spacing w:after="100"/>
    </w:pPr>
  </w:style>
  <w:style w:type="paragraph" w:styleId="TOC2">
    <w:name w:val="toc 2"/>
    <w:basedOn w:val="Normal"/>
    <w:next w:val="Normal"/>
    <w:autoRedefine/>
    <w:uiPriority w:val="39"/>
    <w:unhideWhenUsed/>
    <w:rsid w:val="00C66BAB"/>
    <w:pPr>
      <w:spacing w:after="100"/>
      <w:ind w:left="240"/>
    </w:pPr>
  </w:style>
  <w:style w:type="paragraph" w:styleId="TOC3">
    <w:name w:val="toc 3"/>
    <w:basedOn w:val="Normal"/>
    <w:next w:val="Normal"/>
    <w:autoRedefine/>
    <w:uiPriority w:val="39"/>
    <w:unhideWhenUsed/>
    <w:rsid w:val="00C66BA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96/978-1-4648-1326-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7DB874D3F34A5E8EFFCDB8EE080311"/>
        <w:category>
          <w:name w:val="General"/>
          <w:gallery w:val="placeholder"/>
        </w:category>
        <w:types>
          <w:type w:val="bbPlcHdr"/>
        </w:types>
        <w:behaviors>
          <w:behavior w:val="content"/>
        </w:behaviors>
        <w:guid w:val="{91B8B2B8-B4EC-4506-A5C0-3ABE69CBD029}"/>
      </w:docPartPr>
      <w:docPartBody>
        <w:p w:rsidR="00D70C3B" w:rsidRDefault="009C19C6" w:rsidP="009C19C6">
          <w:pPr>
            <w:pStyle w:val="B97DB874D3F34A5E8EFFCDB8EE080311"/>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C6"/>
    <w:rsid w:val="0006299C"/>
    <w:rsid w:val="00097536"/>
    <w:rsid w:val="0020047F"/>
    <w:rsid w:val="0023123C"/>
    <w:rsid w:val="0036279B"/>
    <w:rsid w:val="003856F2"/>
    <w:rsid w:val="004169F8"/>
    <w:rsid w:val="004C320E"/>
    <w:rsid w:val="00531FB4"/>
    <w:rsid w:val="00715B48"/>
    <w:rsid w:val="007658F6"/>
    <w:rsid w:val="007D08E5"/>
    <w:rsid w:val="00807385"/>
    <w:rsid w:val="00991455"/>
    <w:rsid w:val="009C19C6"/>
    <w:rsid w:val="00A7498D"/>
    <w:rsid w:val="00BC47C8"/>
    <w:rsid w:val="00BC6E37"/>
    <w:rsid w:val="00C07E5D"/>
    <w:rsid w:val="00C343F4"/>
    <w:rsid w:val="00C735DB"/>
    <w:rsid w:val="00D70C3B"/>
    <w:rsid w:val="00E0607A"/>
    <w:rsid w:val="00E34A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7DB874D3F34A5E8EFFCDB8EE080311">
    <w:name w:val="B97DB874D3F34A5E8EFFCDB8EE080311"/>
    <w:rsid w:val="009C19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960B7-0C95-4E19-89DE-343CFE6D6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24</Pages>
  <Words>4833</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FINANCIAL ACCOUNTING IN BUSINESS DECISION-MAKING</vt:lpstr>
    </vt:vector>
  </TitlesOfParts>
  <Company/>
  <LinksUpToDate>false</LinksUpToDate>
  <CharactersWithSpaces>32323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ACCOUNTING IN BUSINESS DECISION-MAKING</dc:title>
  <dc:subject/>
  <dc:creator>My PC</dc:creator>
  <cp:keywords/>
  <dc:description/>
  <cp:lastModifiedBy>pc</cp:lastModifiedBy>
  <cp:revision>22</cp:revision>
  <dcterms:created xsi:type="dcterms:W3CDTF">2026-05-19T03:40:00Z</dcterms:created>
  <dcterms:modified xsi:type="dcterms:W3CDTF">2026-05-20T12:26:00Z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8722fc1a-70d8-42b4-bdf5-19fb5f64acdf</vt:lpwstr>
  </property>
</Properties>
</file>