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F4" w:rsidRDefault="000A62F4" w:rsidP="000A62F4">
      <w:pPr>
        <w:jc w:val="center"/>
        <w:rPr>
          <w:b/>
          <w:bCs/>
          <w:sz w:val="48"/>
          <w:szCs w:val="48"/>
        </w:rPr>
      </w:pPr>
      <w:r>
        <w:rPr>
          <w:b/>
          <w:noProof/>
          <w:sz w:val="48"/>
          <w:szCs w:val="48"/>
          <w:lang w:bidi="hi-IN"/>
        </w:rPr>
        <w:drawing>
          <wp:inline distT="0" distB="0" distL="0" distR="0">
            <wp:extent cx="5476240" cy="171704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6"/>
                    <a:srcRect/>
                    <a:stretch>
                      <a:fillRect/>
                    </a:stretch>
                  </pic:blipFill>
                  <pic:spPr bwMode="auto">
                    <a:xfrm>
                      <a:off x="0" y="0"/>
                      <a:ext cx="5476240" cy="1717040"/>
                    </a:xfrm>
                    <a:prstGeom prst="rect">
                      <a:avLst/>
                    </a:prstGeom>
                    <a:noFill/>
                    <a:ln w="9525">
                      <a:noFill/>
                      <a:miter lim="800000"/>
                      <a:headEnd/>
                      <a:tailEnd/>
                    </a:ln>
                  </pic:spPr>
                </pic:pic>
              </a:graphicData>
            </a:graphic>
          </wp:inline>
        </w:drawing>
      </w:r>
    </w:p>
    <w:p w:rsidR="000A62F4" w:rsidRDefault="000A62F4" w:rsidP="000A62F4">
      <w:pPr>
        <w:jc w:val="center"/>
        <w:rPr>
          <w:b/>
          <w:bCs/>
          <w:sz w:val="48"/>
          <w:szCs w:val="48"/>
        </w:rPr>
      </w:pPr>
      <w:r>
        <w:rPr>
          <w:b/>
          <w:bCs/>
          <w:sz w:val="48"/>
          <w:szCs w:val="48"/>
        </w:rPr>
        <w:t xml:space="preserve">Title: </w:t>
      </w:r>
      <w:r w:rsidR="00A362F6" w:rsidRPr="00A362F6">
        <w:rPr>
          <w:b/>
          <w:bCs/>
          <w:sz w:val="48"/>
          <w:szCs w:val="48"/>
        </w:rPr>
        <w:t>Online Travel Agencies and the Future of Direct-to-Consumer Travel Channels</w:t>
      </w:r>
    </w:p>
    <w:p w:rsidR="000A62F4" w:rsidRPr="00B673E4" w:rsidRDefault="000A62F4" w:rsidP="00B673E4">
      <w:pPr>
        <w:jc w:val="center"/>
        <w:rPr>
          <w:bCs/>
          <w:sz w:val="44"/>
          <w:szCs w:val="44"/>
        </w:rPr>
      </w:pPr>
      <w:r>
        <w:rPr>
          <w:sz w:val="40"/>
          <w:szCs w:val="40"/>
        </w:rPr>
        <w:br/>
      </w:r>
      <w:r>
        <w:rPr>
          <w:sz w:val="40"/>
          <w:szCs w:val="40"/>
        </w:rPr>
        <w:br/>
      </w:r>
      <w:r>
        <w:rPr>
          <w:bCs/>
          <w:sz w:val="44"/>
          <w:szCs w:val="44"/>
        </w:rPr>
        <w:t xml:space="preserve">Student Name: </w:t>
      </w:r>
      <w:proofErr w:type="spellStart"/>
      <w:r w:rsidR="00B673E4" w:rsidRPr="00B673E4">
        <w:rPr>
          <w:bCs/>
          <w:sz w:val="44"/>
          <w:szCs w:val="44"/>
        </w:rPr>
        <w:t>Jatinder</w:t>
      </w:r>
      <w:proofErr w:type="spellEnd"/>
      <w:r w:rsidR="00B673E4" w:rsidRPr="00B673E4">
        <w:rPr>
          <w:bCs/>
          <w:sz w:val="44"/>
          <w:szCs w:val="44"/>
        </w:rPr>
        <w:t xml:space="preserve"> Pal Singh</w:t>
      </w:r>
    </w:p>
    <w:p w:rsidR="00B673E4" w:rsidRDefault="00B673E4" w:rsidP="000A62F4">
      <w:pPr>
        <w:jc w:val="center"/>
        <w:rPr>
          <w:bCs/>
          <w:sz w:val="44"/>
          <w:szCs w:val="44"/>
        </w:rPr>
      </w:pPr>
    </w:p>
    <w:p w:rsidR="000A62F4" w:rsidRDefault="000A62F4" w:rsidP="000A62F4">
      <w:pPr>
        <w:jc w:val="center"/>
        <w:rPr>
          <w:sz w:val="44"/>
          <w:szCs w:val="44"/>
        </w:rPr>
      </w:pPr>
      <w:r>
        <w:rPr>
          <w:sz w:val="44"/>
          <w:szCs w:val="44"/>
        </w:rPr>
        <w:br/>
      </w:r>
    </w:p>
    <w:p w:rsidR="000A62F4" w:rsidRDefault="00F77522" w:rsidP="000A62F4">
      <w:pPr>
        <w:jc w:val="center"/>
        <w:rPr>
          <w:sz w:val="44"/>
          <w:szCs w:val="44"/>
        </w:rPr>
      </w:pPr>
      <w:r>
        <w:rPr>
          <w:sz w:val="44"/>
          <w:szCs w:val="44"/>
        </w:rPr>
        <w:t>Submission date: 24.10</w:t>
      </w:r>
      <w:r w:rsidR="000A62F4">
        <w:rPr>
          <w:sz w:val="44"/>
          <w:szCs w:val="44"/>
        </w:rPr>
        <w:t>.2025</w:t>
      </w:r>
    </w:p>
    <w:p w:rsidR="000A62F4" w:rsidRDefault="000A62F4" w:rsidP="000A62F4"/>
    <w:p w:rsidR="000A62F4" w:rsidRDefault="000A62F4" w:rsidP="000A62F4"/>
    <w:p w:rsidR="000A62F4" w:rsidRDefault="000A62F4" w:rsidP="000A62F4"/>
    <w:p w:rsidR="00DB208C" w:rsidRDefault="00DB208C" w:rsidP="000A62F4"/>
    <w:p w:rsidR="00DB208C" w:rsidRDefault="00DB208C" w:rsidP="000A62F4"/>
    <w:p w:rsidR="00DB208C" w:rsidRDefault="00DB208C" w:rsidP="00DB208C">
      <w:pPr>
        <w:spacing w:before="100" w:beforeAutospacing="1" w:after="100" w:afterAutospacing="1" w:line="240" w:lineRule="auto"/>
        <w:outlineLvl w:val="2"/>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lastRenderedPageBreak/>
        <w:t>Table of Contents</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Abstract</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Introduction</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Literature Review</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Methodology</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Findings</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Discussion</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Conclusion</w:t>
      </w:r>
    </w:p>
    <w:p w:rsidR="00DB208C" w:rsidRPr="00DB208C" w:rsidRDefault="00DB208C" w:rsidP="00DB208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References</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Abstract</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The global travel distribution ecosystem is entering an era of profound reinvention—one shaped by technology, transparency, and traveler empowerment. Once viewed as the ultimate symbols of digital convenience, Online Travel Agencies (OTAs) now find themselves navigating a shifting landscape defined by direct booking, social media influence, and data-driven personalization. The democratization of digital tools has enabled hotels, airlines, and tour operators to engage travelers directly, diminishing OTA dominance (</w:t>
      </w:r>
      <w:proofErr w:type="spellStart"/>
      <w:r w:rsidRPr="00E11C4D">
        <w:rPr>
          <w:rFonts w:ascii="Times New Roman" w:eastAsia="Times New Roman" w:hAnsi="Times New Roman" w:cs="Times New Roman"/>
          <w:i/>
          <w:iCs/>
          <w:sz w:val="24"/>
          <w:szCs w:val="24"/>
          <w:lang w:bidi="hi-IN"/>
        </w:rPr>
        <w:t>Phocuswright</w:t>
      </w:r>
      <w:proofErr w:type="spellEnd"/>
      <w:r w:rsidRPr="00E11C4D">
        <w:rPr>
          <w:rFonts w:ascii="Times New Roman" w:eastAsia="Times New Roman" w:hAnsi="Times New Roman" w:cs="Times New Roman"/>
          <w:i/>
          <w:iCs/>
          <w:sz w:val="24"/>
          <w:szCs w:val="24"/>
          <w:lang w:bidi="hi-IN"/>
        </w:rPr>
        <w:t>, 2024</w:t>
      </w:r>
      <w:r w:rsidRPr="00E11C4D">
        <w:rPr>
          <w:rFonts w:ascii="Times New Roman" w:eastAsia="Times New Roman" w:hAnsi="Times New Roman" w:cs="Times New Roman"/>
          <w:sz w:val="24"/>
          <w:szCs w:val="24"/>
          <w:lang w:bidi="hi-IN"/>
        </w:rPr>
        <w:t xml:space="preserve">). Yet, rather than signaling decline, this disruption represents a moment of redefinition. As </w:t>
      </w:r>
      <w:proofErr w:type="spellStart"/>
      <w:r w:rsidRPr="00E11C4D">
        <w:rPr>
          <w:rFonts w:ascii="Times New Roman" w:eastAsia="Times New Roman" w:hAnsi="Times New Roman" w:cs="Times New Roman"/>
          <w:i/>
          <w:iCs/>
          <w:sz w:val="24"/>
          <w:szCs w:val="24"/>
          <w:lang w:bidi="hi-IN"/>
        </w:rPr>
        <w:t>Buhalis</w:t>
      </w:r>
      <w:proofErr w:type="spellEnd"/>
      <w:r w:rsidRPr="00E11C4D">
        <w:rPr>
          <w:rFonts w:ascii="Times New Roman" w:eastAsia="Times New Roman" w:hAnsi="Times New Roman" w:cs="Times New Roman"/>
          <w:i/>
          <w:iCs/>
          <w:sz w:val="24"/>
          <w:szCs w:val="24"/>
          <w:lang w:bidi="hi-IN"/>
        </w:rPr>
        <w:t xml:space="preserve"> and Law (2021)</w:t>
      </w:r>
      <w:r w:rsidRPr="00E11C4D">
        <w:rPr>
          <w:rFonts w:ascii="Times New Roman" w:eastAsia="Times New Roman" w:hAnsi="Times New Roman" w:cs="Times New Roman"/>
          <w:sz w:val="24"/>
          <w:szCs w:val="24"/>
          <w:lang w:bidi="hi-IN"/>
        </w:rPr>
        <w:t xml:space="preserve"> note, the future of digital travel depends on how well intermediaries evolve from transactional facilitators into curators of meaning and experience.</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This paper explores how OTAs are responding to this disruption through adaptive strategies that merge technological innovation with human connection. Platforms such as </w:t>
      </w:r>
      <w:r w:rsidRPr="00E11C4D">
        <w:rPr>
          <w:rFonts w:ascii="Times New Roman" w:eastAsia="Times New Roman" w:hAnsi="Times New Roman" w:cs="Times New Roman"/>
          <w:i/>
          <w:iCs/>
          <w:sz w:val="24"/>
          <w:szCs w:val="24"/>
          <w:lang w:bidi="hi-IN"/>
        </w:rPr>
        <w:t>Booking.com</w:t>
      </w:r>
      <w:r w:rsidRPr="00E11C4D">
        <w:rPr>
          <w:rFonts w:ascii="Times New Roman" w:eastAsia="Times New Roman" w:hAnsi="Times New Roman" w:cs="Times New Roman"/>
          <w:sz w:val="24"/>
          <w:szCs w:val="24"/>
          <w:lang w:bidi="hi-IN"/>
        </w:rPr>
        <w:t xml:space="preserve">, </w:t>
      </w:r>
      <w:r w:rsidRPr="00E11C4D">
        <w:rPr>
          <w:rFonts w:ascii="Times New Roman" w:eastAsia="Times New Roman" w:hAnsi="Times New Roman" w:cs="Times New Roman"/>
          <w:i/>
          <w:iCs/>
          <w:sz w:val="24"/>
          <w:szCs w:val="24"/>
          <w:lang w:bidi="hi-IN"/>
        </w:rPr>
        <w:t>Expedia</w:t>
      </w:r>
      <w:r w:rsidRPr="00E11C4D">
        <w:rPr>
          <w:rFonts w:ascii="Times New Roman" w:eastAsia="Times New Roman" w:hAnsi="Times New Roman" w:cs="Times New Roman"/>
          <w:sz w:val="24"/>
          <w:szCs w:val="24"/>
          <w:lang w:bidi="hi-IN"/>
        </w:rPr>
        <w:t xml:space="preserve">, </w:t>
      </w:r>
      <w:proofErr w:type="spellStart"/>
      <w:r w:rsidRPr="00E11C4D">
        <w:rPr>
          <w:rFonts w:ascii="Times New Roman" w:eastAsia="Times New Roman" w:hAnsi="Times New Roman" w:cs="Times New Roman"/>
          <w:i/>
          <w:iCs/>
          <w:sz w:val="24"/>
          <w:szCs w:val="24"/>
          <w:lang w:bidi="hi-IN"/>
        </w:rPr>
        <w:t>Yatra</w:t>
      </w:r>
      <w:proofErr w:type="spellEnd"/>
      <w:r w:rsidRPr="00E11C4D">
        <w:rPr>
          <w:rFonts w:ascii="Times New Roman" w:eastAsia="Times New Roman" w:hAnsi="Times New Roman" w:cs="Times New Roman"/>
          <w:sz w:val="24"/>
          <w:szCs w:val="24"/>
          <w:lang w:bidi="hi-IN"/>
        </w:rPr>
        <w:t xml:space="preserve">, </w:t>
      </w:r>
      <w:proofErr w:type="spellStart"/>
      <w:r w:rsidRPr="00E11C4D">
        <w:rPr>
          <w:rFonts w:ascii="Times New Roman" w:eastAsia="Times New Roman" w:hAnsi="Times New Roman" w:cs="Times New Roman"/>
          <w:i/>
          <w:iCs/>
          <w:sz w:val="24"/>
          <w:szCs w:val="24"/>
          <w:lang w:bidi="hi-IN"/>
        </w:rPr>
        <w:t>eDreams</w:t>
      </w:r>
      <w:proofErr w:type="spellEnd"/>
      <w:r w:rsidRPr="00E11C4D">
        <w:rPr>
          <w:rFonts w:ascii="Times New Roman" w:eastAsia="Times New Roman" w:hAnsi="Times New Roman" w:cs="Times New Roman"/>
          <w:i/>
          <w:iCs/>
          <w:sz w:val="24"/>
          <w:szCs w:val="24"/>
          <w:lang w:bidi="hi-IN"/>
        </w:rPr>
        <w:t xml:space="preserve"> </w:t>
      </w:r>
      <w:proofErr w:type="spellStart"/>
      <w:r w:rsidRPr="00E11C4D">
        <w:rPr>
          <w:rFonts w:ascii="Times New Roman" w:eastAsia="Times New Roman" w:hAnsi="Times New Roman" w:cs="Times New Roman"/>
          <w:i/>
          <w:iCs/>
          <w:sz w:val="24"/>
          <w:szCs w:val="24"/>
          <w:lang w:bidi="hi-IN"/>
        </w:rPr>
        <w:t>Odigeo</w:t>
      </w:r>
      <w:proofErr w:type="spellEnd"/>
      <w:r w:rsidRPr="00E11C4D">
        <w:rPr>
          <w:rFonts w:ascii="Times New Roman" w:eastAsia="Times New Roman" w:hAnsi="Times New Roman" w:cs="Times New Roman"/>
          <w:sz w:val="24"/>
          <w:szCs w:val="24"/>
          <w:lang w:bidi="hi-IN"/>
        </w:rPr>
        <w:t xml:space="preserve">, and </w:t>
      </w:r>
      <w:proofErr w:type="spellStart"/>
      <w:r w:rsidRPr="00E11C4D">
        <w:rPr>
          <w:rFonts w:ascii="Times New Roman" w:eastAsia="Times New Roman" w:hAnsi="Times New Roman" w:cs="Times New Roman"/>
          <w:i/>
          <w:iCs/>
          <w:sz w:val="24"/>
          <w:szCs w:val="24"/>
          <w:lang w:bidi="hi-IN"/>
        </w:rPr>
        <w:t>Despegar</w:t>
      </w:r>
      <w:proofErr w:type="spellEnd"/>
      <w:r w:rsidRPr="00E11C4D">
        <w:rPr>
          <w:rFonts w:ascii="Times New Roman" w:eastAsia="Times New Roman" w:hAnsi="Times New Roman" w:cs="Times New Roman"/>
          <w:sz w:val="24"/>
          <w:szCs w:val="24"/>
          <w:lang w:bidi="hi-IN"/>
        </w:rPr>
        <w:t xml:space="preserve"> exemplify a new generation of travel intermediaries that emphasize personalization, loyalty ecosystems, and sustainability initiatives (</w:t>
      </w:r>
      <w:proofErr w:type="spellStart"/>
      <w:r w:rsidRPr="00E11C4D">
        <w:rPr>
          <w:rFonts w:ascii="Times New Roman" w:eastAsia="Times New Roman" w:hAnsi="Times New Roman" w:cs="Times New Roman"/>
          <w:i/>
          <w:iCs/>
          <w:sz w:val="24"/>
          <w:szCs w:val="24"/>
          <w:lang w:bidi="hi-IN"/>
        </w:rPr>
        <w:t>Skift</w:t>
      </w:r>
      <w:proofErr w:type="spellEnd"/>
      <w:r w:rsidRPr="00E11C4D">
        <w:rPr>
          <w:rFonts w:ascii="Times New Roman" w:eastAsia="Times New Roman" w:hAnsi="Times New Roman" w:cs="Times New Roman"/>
          <w:i/>
          <w:iCs/>
          <w:sz w:val="24"/>
          <w:szCs w:val="24"/>
          <w:lang w:bidi="hi-IN"/>
        </w:rPr>
        <w:t xml:space="preserve"> Research, 2024</w:t>
      </w:r>
      <w:r w:rsidRPr="00E11C4D">
        <w:rPr>
          <w:rFonts w:ascii="Times New Roman" w:eastAsia="Times New Roman" w:hAnsi="Times New Roman" w:cs="Times New Roman"/>
          <w:sz w:val="24"/>
          <w:szCs w:val="24"/>
          <w:lang w:bidi="hi-IN"/>
        </w:rPr>
        <w:t>). Artificial intelligence, predictive analytics, and machine learning are now at the core of their reinvention, enabling OTAs to anticipate traveler preferences, customize itineraries, and recommend experiences that reflect individual lifestyles (</w:t>
      </w:r>
      <w:r w:rsidRPr="00E11C4D">
        <w:rPr>
          <w:rFonts w:ascii="Times New Roman" w:eastAsia="Times New Roman" w:hAnsi="Times New Roman" w:cs="Times New Roman"/>
          <w:i/>
          <w:iCs/>
          <w:sz w:val="24"/>
          <w:szCs w:val="24"/>
          <w:lang w:bidi="hi-IN"/>
        </w:rPr>
        <w:t>Deloitte, 2024</w:t>
      </w:r>
      <w:r w:rsidRPr="00E11C4D">
        <w:rPr>
          <w:rFonts w:ascii="Times New Roman" w:eastAsia="Times New Roman" w:hAnsi="Times New Roman" w:cs="Times New Roman"/>
          <w:sz w:val="24"/>
          <w:szCs w:val="24"/>
          <w:lang w:bidi="hi-IN"/>
        </w:rPr>
        <w:t xml:space="preserve">). As </w:t>
      </w:r>
      <w:r w:rsidRPr="00E11C4D">
        <w:rPr>
          <w:rFonts w:ascii="Times New Roman" w:eastAsia="Times New Roman" w:hAnsi="Times New Roman" w:cs="Times New Roman"/>
          <w:i/>
          <w:iCs/>
          <w:sz w:val="24"/>
          <w:szCs w:val="24"/>
          <w:lang w:bidi="hi-IN"/>
        </w:rPr>
        <w:t>McKinsey (2024)</w:t>
      </w:r>
      <w:r w:rsidRPr="00E11C4D">
        <w:rPr>
          <w:rFonts w:ascii="Times New Roman" w:eastAsia="Times New Roman" w:hAnsi="Times New Roman" w:cs="Times New Roman"/>
          <w:sz w:val="24"/>
          <w:szCs w:val="24"/>
          <w:lang w:bidi="hi-IN"/>
        </w:rPr>
        <w:t xml:space="preserve"> observes, personalization has evolved from a marketing strategy to a moral imperative—one that acknowledges the traveler not as a data point but as a person seeking emotional fulfillment through movement.</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Traveler behavior itself has evolved dramatically in the post-pandemic era, ushering in new expectations for safety, flexibility, and authenticity. Modern travelers crave experiences that reflect their identity, values, and sense of purpose (</w:t>
      </w:r>
      <w:r w:rsidRPr="00E11C4D">
        <w:rPr>
          <w:rFonts w:ascii="Times New Roman" w:eastAsia="Times New Roman" w:hAnsi="Times New Roman" w:cs="Times New Roman"/>
          <w:i/>
          <w:iCs/>
          <w:sz w:val="24"/>
          <w:szCs w:val="24"/>
          <w:lang w:bidi="hi-IN"/>
        </w:rPr>
        <w:t>UNWTO, 2024</w:t>
      </w:r>
      <w:r w:rsidRPr="00E11C4D">
        <w:rPr>
          <w:rFonts w:ascii="Times New Roman" w:eastAsia="Times New Roman" w:hAnsi="Times New Roman" w:cs="Times New Roman"/>
          <w:sz w:val="24"/>
          <w:szCs w:val="24"/>
          <w:lang w:bidi="hi-IN"/>
        </w:rPr>
        <w:t xml:space="preserve">). They are drawn toward brands that blend digital ease with ethical integrity, preferring transparency over persuasion. OTAs, in turn, are being compelled to rethink their operational philosophies to align with this emotional economy. As </w:t>
      </w:r>
      <w:r w:rsidRPr="00E11C4D">
        <w:rPr>
          <w:rFonts w:ascii="Times New Roman" w:eastAsia="Times New Roman" w:hAnsi="Times New Roman" w:cs="Times New Roman"/>
          <w:i/>
          <w:iCs/>
          <w:sz w:val="24"/>
          <w:szCs w:val="24"/>
          <w:lang w:bidi="hi-IN"/>
        </w:rPr>
        <w:t>WTTC (2024)</w:t>
      </w:r>
      <w:r w:rsidRPr="00E11C4D">
        <w:rPr>
          <w:rFonts w:ascii="Times New Roman" w:eastAsia="Times New Roman" w:hAnsi="Times New Roman" w:cs="Times New Roman"/>
          <w:sz w:val="24"/>
          <w:szCs w:val="24"/>
          <w:lang w:bidi="hi-IN"/>
        </w:rPr>
        <w:t xml:space="preserve"> highlights, trust is now the most valuable currency in digital travel. Those OTAs that prioritize fairness in pricing, transparency in reviews, and empathy in service design are better positioned to sustain loyalty in an era of choice overload.</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lastRenderedPageBreak/>
        <w:t xml:space="preserve">The rise of direct booking platforms, while posing competitive pressure, has also opened opportunities for OTAs to diversify their value proposition. Many are moving beyond price aggregation to create </w:t>
      </w:r>
      <w:r w:rsidRPr="00E11C4D">
        <w:rPr>
          <w:rFonts w:ascii="Times New Roman" w:eastAsia="Times New Roman" w:hAnsi="Times New Roman" w:cs="Times New Roman"/>
          <w:b/>
          <w:bCs/>
          <w:sz w:val="24"/>
          <w:szCs w:val="24"/>
          <w:lang w:bidi="hi-IN"/>
        </w:rPr>
        <w:t>ecosystems of experience</w:t>
      </w:r>
      <w:r w:rsidRPr="00E11C4D">
        <w:rPr>
          <w:rFonts w:ascii="Times New Roman" w:eastAsia="Times New Roman" w:hAnsi="Times New Roman" w:cs="Times New Roman"/>
          <w:sz w:val="24"/>
          <w:szCs w:val="24"/>
          <w:lang w:bidi="hi-IN"/>
        </w:rPr>
        <w:t>—integrating financial technology, insurance, mobility, and lifestyle services into their offerings (</w:t>
      </w:r>
      <w:r w:rsidRPr="00E11C4D">
        <w:rPr>
          <w:rFonts w:ascii="Times New Roman" w:eastAsia="Times New Roman" w:hAnsi="Times New Roman" w:cs="Times New Roman"/>
          <w:i/>
          <w:iCs/>
          <w:sz w:val="24"/>
          <w:szCs w:val="24"/>
          <w:lang w:bidi="hi-IN"/>
        </w:rPr>
        <w:t>Accenture, 2025</w:t>
      </w:r>
      <w:r w:rsidRPr="00E11C4D">
        <w:rPr>
          <w:rFonts w:ascii="Times New Roman" w:eastAsia="Times New Roman" w:hAnsi="Times New Roman" w:cs="Times New Roman"/>
          <w:sz w:val="24"/>
          <w:szCs w:val="24"/>
          <w:lang w:bidi="hi-IN"/>
        </w:rPr>
        <w:t xml:space="preserve">). </w:t>
      </w:r>
      <w:r w:rsidRPr="00E11C4D">
        <w:rPr>
          <w:rFonts w:ascii="Times New Roman" w:eastAsia="Times New Roman" w:hAnsi="Times New Roman" w:cs="Times New Roman"/>
          <w:i/>
          <w:iCs/>
          <w:sz w:val="24"/>
          <w:szCs w:val="24"/>
          <w:lang w:bidi="hi-IN"/>
        </w:rPr>
        <w:t>Hopper’s</w:t>
      </w:r>
      <w:r w:rsidRPr="00E11C4D">
        <w:rPr>
          <w:rFonts w:ascii="Times New Roman" w:eastAsia="Times New Roman" w:hAnsi="Times New Roman" w:cs="Times New Roman"/>
          <w:sz w:val="24"/>
          <w:szCs w:val="24"/>
          <w:lang w:bidi="hi-IN"/>
        </w:rPr>
        <w:t xml:space="preserve"> price-freeze feature and </w:t>
      </w:r>
      <w:proofErr w:type="spellStart"/>
      <w:r w:rsidRPr="00E11C4D">
        <w:rPr>
          <w:rFonts w:ascii="Times New Roman" w:eastAsia="Times New Roman" w:hAnsi="Times New Roman" w:cs="Times New Roman"/>
          <w:i/>
          <w:iCs/>
          <w:sz w:val="24"/>
          <w:szCs w:val="24"/>
          <w:lang w:bidi="hi-IN"/>
        </w:rPr>
        <w:t>Trip.com’s</w:t>
      </w:r>
      <w:proofErr w:type="spellEnd"/>
      <w:r w:rsidRPr="00E11C4D">
        <w:rPr>
          <w:rFonts w:ascii="Times New Roman" w:eastAsia="Times New Roman" w:hAnsi="Times New Roman" w:cs="Times New Roman"/>
          <w:sz w:val="24"/>
          <w:szCs w:val="24"/>
          <w:lang w:bidi="hi-IN"/>
        </w:rPr>
        <w:t xml:space="preserve"> super-app model illustrate how OTAs are fusing </w:t>
      </w:r>
      <w:proofErr w:type="spellStart"/>
      <w:r w:rsidRPr="00E11C4D">
        <w:rPr>
          <w:rFonts w:ascii="Times New Roman" w:eastAsia="Times New Roman" w:hAnsi="Times New Roman" w:cs="Times New Roman"/>
          <w:sz w:val="24"/>
          <w:szCs w:val="24"/>
          <w:lang w:bidi="hi-IN"/>
        </w:rPr>
        <w:t>fintech</w:t>
      </w:r>
      <w:proofErr w:type="spellEnd"/>
      <w:r w:rsidRPr="00E11C4D">
        <w:rPr>
          <w:rFonts w:ascii="Times New Roman" w:eastAsia="Times New Roman" w:hAnsi="Times New Roman" w:cs="Times New Roman"/>
          <w:sz w:val="24"/>
          <w:szCs w:val="24"/>
          <w:lang w:bidi="hi-IN"/>
        </w:rPr>
        <w:t xml:space="preserve"> and travel tech to deliver end-to-end convenience. This </w:t>
      </w:r>
      <w:proofErr w:type="spellStart"/>
      <w:r w:rsidRPr="00E11C4D">
        <w:rPr>
          <w:rFonts w:ascii="Times New Roman" w:eastAsia="Times New Roman" w:hAnsi="Times New Roman" w:cs="Times New Roman"/>
          <w:sz w:val="24"/>
          <w:szCs w:val="24"/>
          <w:lang w:bidi="hi-IN"/>
        </w:rPr>
        <w:t>ecosystemic</w:t>
      </w:r>
      <w:proofErr w:type="spellEnd"/>
      <w:r w:rsidRPr="00E11C4D">
        <w:rPr>
          <w:rFonts w:ascii="Times New Roman" w:eastAsia="Times New Roman" w:hAnsi="Times New Roman" w:cs="Times New Roman"/>
          <w:sz w:val="24"/>
          <w:szCs w:val="24"/>
          <w:lang w:bidi="hi-IN"/>
        </w:rPr>
        <w:t xml:space="preserve"> approach allows travelers to manage every stage of their journey—from inspiration to post-trip reflection—within one unified platform. As </w:t>
      </w:r>
      <w:proofErr w:type="spellStart"/>
      <w:r w:rsidRPr="00E11C4D">
        <w:rPr>
          <w:rFonts w:ascii="Times New Roman" w:eastAsia="Times New Roman" w:hAnsi="Times New Roman" w:cs="Times New Roman"/>
          <w:i/>
          <w:iCs/>
          <w:sz w:val="24"/>
          <w:szCs w:val="24"/>
          <w:lang w:bidi="hi-IN"/>
        </w:rPr>
        <w:t>Statista</w:t>
      </w:r>
      <w:proofErr w:type="spellEnd"/>
      <w:r w:rsidRPr="00E11C4D">
        <w:rPr>
          <w:rFonts w:ascii="Times New Roman" w:eastAsia="Times New Roman" w:hAnsi="Times New Roman" w:cs="Times New Roman"/>
          <w:i/>
          <w:iCs/>
          <w:sz w:val="24"/>
          <w:szCs w:val="24"/>
          <w:lang w:bidi="hi-IN"/>
        </w:rPr>
        <w:t xml:space="preserve"> (2025)</w:t>
      </w:r>
      <w:r w:rsidRPr="00E11C4D">
        <w:rPr>
          <w:rFonts w:ascii="Times New Roman" w:eastAsia="Times New Roman" w:hAnsi="Times New Roman" w:cs="Times New Roman"/>
          <w:sz w:val="24"/>
          <w:szCs w:val="24"/>
          <w:lang w:bidi="hi-IN"/>
        </w:rPr>
        <w:t xml:space="preserve"> reports, 64% of travelers prefer platforms that consolidate all aspects of travel management, underscoring the growing importance of ecosystem thinking in OTA strategy.</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At the same time, regulatory reform and sustainability imperatives are redefining the ethics of travel technology. Data privacy frameworks such as the GDPR and evolving global digital market acts demand transparency and user consent (</w:t>
      </w:r>
      <w:r w:rsidRPr="00E11C4D">
        <w:rPr>
          <w:rFonts w:ascii="Times New Roman" w:eastAsia="Times New Roman" w:hAnsi="Times New Roman" w:cs="Times New Roman"/>
          <w:i/>
          <w:iCs/>
          <w:sz w:val="24"/>
          <w:szCs w:val="24"/>
          <w:lang w:bidi="hi-IN"/>
        </w:rPr>
        <w:t>OECD, 2024</w:t>
      </w:r>
      <w:r w:rsidRPr="00E11C4D">
        <w:rPr>
          <w:rFonts w:ascii="Times New Roman" w:eastAsia="Times New Roman" w:hAnsi="Times New Roman" w:cs="Times New Roman"/>
          <w:sz w:val="24"/>
          <w:szCs w:val="24"/>
          <w:lang w:bidi="hi-IN"/>
        </w:rPr>
        <w:t>). Meanwhile, environmental consciousness is reshaping traveler priorities—76% of global tourists now seek to reduce their carbon footprint when booking trips (</w:t>
      </w:r>
      <w:r w:rsidRPr="00E11C4D">
        <w:rPr>
          <w:rFonts w:ascii="Times New Roman" w:eastAsia="Times New Roman" w:hAnsi="Times New Roman" w:cs="Times New Roman"/>
          <w:i/>
          <w:iCs/>
          <w:sz w:val="24"/>
          <w:szCs w:val="24"/>
          <w:lang w:bidi="hi-IN"/>
        </w:rPr>
        <w:t>Booking.com Sustainable Travel Report, 2024</w:t>
      </w:r>
      <w:r w:rsidRPr="00E11C4D">
        <w:rPr>
          <w:rFonts w:ascii="Times New Roman" w:eastAsia="Times New Roman" w:hAnsi="Times New Roman" w:cs="Times New Roman"/>
          <w:sz w:val="24"/>
          <w:szCs w:val="24"/>
          <w:lang w:bidi="hi-IN"/>
        </w:rPr>
        <w:t xml:space="preserve">). OTAs are uniquely positioned to guide this transition by highlighting green options, promoting local economies, and ensuring ethical representation across destinations. As </w:t>
      </w:r>
      <w:r w:rsidRPr="00E11C4D">
        <w:rPr>
          <w:rFonts w:ascii="Times New Roman" w:eastAsia="Times New Roman" w:hAnsi="Times New Roman" w:cs="Times New Roman"/>
          <w:i/>
          <w:iCs/>
          <w:sz w:val="24"/>
          <w:szCs w:val="24"/>
          <w:lang w:bidi="hi-IN"/>
        </w:rPr>
        <w:t>UNEP (2024)</w:t>
      </w:r>
      <w:r w:rsidRPr="00E11C4D">
        <w:rPr>
          <w:rFonts w:ascii="Times New Roman" w:eastAsia="Times New Roman" w:hAnsi="Times New Roman" w:cs="Times New Roman"/>
          <w:sz w:val="24"/>
          <w:szCs w:val="24"/>
          <w:lang w:bidi="hi-IN"/>
        </w:rPr>
        <w:t xml:space="preserve"> notes, sustainability in tourism must be systemic—and digital intermediaries are crucial enablers of that systemic change.</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In conclusion, the evolution of OTAs is not about resistance to change but about rediscovering purpose. Their future success lies in co-creation—with suppliers, travelers, and technology itself—toward a more humane and intelligent travel ecosystem. As </w:t>
      </w:r>
      <w:r w:rsidRPr="00E11C4D">
        <w:rPr>
          <w:rFonts w:ascii="Times New Roman" w:eastAsia="Times New Roman" w:hAnsi="Times New Roman" w:cs="Times New Roman"/>
          <w:i/>
          <w:iCs/>
          <w:sz w:val="24"/>
          <w:szCs w:val="24"/>
          <w:lang w:bidi="hi-IN"/>
        </w:rPr>
        <w:t>UNWTO (2025)</w:t>
      </w:r>
      <w:r w:rsidRPr="00E11C4D">
        <w:rPr>
          <w:rFonts w:ascii="Times New Roman" w:eastAsia="Times New Roman" w:hAnsi="Times New Roman" w:cs="Times New Roman"/>
          <w:sz w:val="24"/>
          <w:szCs w:val="24"/>
          <w:lang w:bidi="hi-IN"/>
        </w:rPr>
        <w:t xml:space="preserve"> suggests, tomorrow’s OTAs will thrive not by competing with suppliers but by complementing them, orchestrating trust, emotion, and innovation into one cohesive experience. By aligning technology with empathy, data with ethics, and personalization with sustainability, OTAs can redefine themselves as partners in discovery rather than portals of transaction—transforming travel from a product to a profoundly human journey.</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1. Introduction</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The evolution of Online Travel Agencies (OTAs) is deeply entwined with the digital transformation of global tourism. Since their emergence in the late 1990s, OTAs have served as digital bridges—connecting travelers with a vast array of accommodation, transportation, and experiential options in just a few clicks. By integrating massive databases, secure payment systems, and user-generated reviews, OTAs revolutionized how people planned and purchased travel. As </w:t>
      </w:r>
      <w:proofErr w:type="spellStart"/>
      <w:r w:rsidRPr="00E11C4D">
        <w:rPr>
          <w:rFonts w:ascii="Times New Roman" w:eastAsia="Times New Roman" w:hAnsi="Times New Roman" w:cs="Times New Roman"/>
          <w:sz w:val="24"/>
          <w:szCs w:val="24"/>
          <w:lang w:bidi="hi-IN"/>
        </w:rPr>
        <w:t>Werthner</w:t>
      </w:r>
      <w:proofErr w:type="spellEnd"/>
      <w:r w:rsidRPr="00E11C4D">
        <w:rPr>
          <w:rFonts w:ascii="Times New Roman" w:eastAsia="Times New Roman" w:hAnsi="Times New Roman" w:cs="Times New Roman"/>
          <w:sz w:val="24"/>
          <w:szCs w:val="24"/>
          <w:lang w:bidi="hi-IN"/>
        </w:rPr>
        <w:t xml:space="preserve"> and Ricci (2020) explain, the OTA model fundamentally democratized access to travel by removing the informational barriers that once separated consumers from suppliers. Their platforms introduced transparency and accessibility, enabling even the most remote destination to appear on a traveler’s screen. Yet, this same connectivity that empowered OTAs has also become the source of their greatest challenge.</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In recent years, technological progress has shifted the power dynamics of travel distribution. Hotels, airlines, and local operators are increasingly turning toward </w:t>
      </w:r>
      <w:r w:rsidRPr="00E11C4D">
        <w:rPr>
          <w:rFonts w:ascii="Times New Roman" w:eastAsia="Times New Roman" w:hAnsi="Times New Roman" w:cs="Times New Roman"/>
          <w:b/>
          <w:bCs/>
          <w:sz w:val="24"/>
          <w:szCs w:val="24"/>
          <w:lang w:bidi="hi-IN"/>
        </w:rPr>
        <w:t>direct booking strategies</w:t>
      </w:r>
      <w:r w:rsidRPr="00E11C4D">
        <w:rPr>
          <w:rFonts w:ascii="Times New Roman" w:eastAsia="Times New Roman" w:hAnsi="Times New Roman" w:cs="Times New Roman"/>
          <w:sz w:val="24"/>
          <w:szCs w:val="24"/>
          <w:lang w:bidi="hi-IN"/>
        </w:rPr>
        <w:t xml:space="preserve">, </w:t>
      </w:r>
      <w:r w:rsidRPr="00E11C4D">
        <w:rPr>
          <w:rFonts w:ascii="Times New Roman" w:eastAsia="Times New Roman" w:hAnsi="Times New Roman" w:cs="Times New Roman"/>
          <w:sz w:val="24"/>
          <w:szCs w:val="24"/>
          <w:lang w:bidi="hi-IN"/>
        </w:rPr>
        <w:lastRenderedPageBreak/>
        <w:t xml:space="preserve">seeking to reclaim ownership of their customer relationships. O’Connor (2021) notes that direct digital tools—ranging from branded mobile apps to AI-driven loyalty programs—allow suppliers to bypass intermediaries and engage travelers personally. These platforms foster trust, flexibility, and exclusivity through tailored offers and loyalty incentives. While OTAs still possess unmatched aggregation capabilities, the surge in direct digital engagement has compelled them to reconsider their purpose: are they merely intermediaries, or can they become </w:t>
      </w:r>
      <w:r w:rsidRPr="00E11C4D">
        <w:rPr>
          <w:rFonts w:ascii="Times New Roman" w:eastAsia="Times New Roman" w:hAnsi="Times New Roman" w:cs="Times New Roman"/>
          <w:i/>
          <w:iCs/>
          <w:sz w:val="24"/>
          <w:szCs w:val="24"/>
          <w:lang w:bidi="hi-IN"/>
        </w:rPr>
        <w:t>curators</w:t>
      </w:r>
      <w:r w:rsidRPr="00E11C4D">
        <w:rPr>
          <w:rFonts w:ascii="Times New Roman" w:eastAsia="Times New Roman" w:hAnsi="Times New Roman" w:cs="Times New Roman"/>
          <w:sz w:val="24"/>
          <w:szCs w:val="24"/>
          <w:lang w:bidi="hi-IN"/>
        </w:rPr>
        <w:t xml:space="preserve"> of travel experiences in a world of personalization and authenticity?</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The COVID-19 pandemic intensified this transformation, exposing the vulnerabilities of traditional OTA models while accelerating digital adaptability across the industry. </w:t>
      </w:r>
      <w:proofErr w:type="spellStart"/>
      <w:r w:rsidRPr="00E11C4D">
        <w:rPr>
          <w:rFonts w:ascii="Times New Roman" w:eastAsia="Times New Roman" w:hAnsi="Times New Roman" w:cs="Times New Roman"/>
          <w:sz w:val="24"/>
          <w:szCs w:val="24"/>
          <w:lang w:bidi="hi-IN"/>
        </w:rPr>
        <w:t>Gretzel</w:t>
      </w:r>
      <w:proofErr w:type="spellEnd"/>
      <w:r w:rsidRPr="00E11C4D">
        <w:rPr>
          <w:rFonts w:ascii="Times New Roman" w:eastAsia="Times New Roman" w:hAnsi="Times New Roman" w:cs="Times New Roman"/>
          <w:sz w:val="24"/>
          <w:szCs w:val="24"/>
          <w:lang w:bidi="hi-IN"/>
        </w:rPr>
        <w:t xml:space="preserve"> et al. (2021) emphasize that during the crisis, travelers sought clarity, empathy, and flexibility above all else—qualities often better delivered through direct communication with suppliers. Yet, paradoxically, the pandemic also reaffirmed the </w:t>
      </w:r>
      <w:r w:rsidRPr="00E11C4D">
        <w:rPr>
          <w:rFonts w:ascii="Times New Roman" w:eastAsia="Times New Roman" w:hAnsi="Times New Roman" w:cs="Times New Roman"/>
          <w:b/>
          <w:bCs/>
          <w:sz w:val="24"/>
          <w:szCs w:val="24"/>
          <w:lang w:bidi="hi-IN"/>
        </w:rPr>
        <w:t>value of OTAs</w:t>
      </w:r>
      <w:r w:rsidRPr="00E11C4D">
        <w:rPr>
          <w:rFonts w:ascii="Times New Roman" w:eastAsia="Times New Roman" w:hAnsi="Times New Roman" w:cs="Times New Roman"/>
          <w:sz w:val="24"/>
          <w:szCs w:val="24"/>
          <w:lang w:bidi="hi-IN"/>
        </w:rPr>
        <w:t xml:space="preserve"> in managing uncertainty. Platforms like Expedia and Booking.com became essential hubs for flexible rebooking, refund coordination, and verified health updates. This duality highlighted that while OTAs may not own the direct customer relationship, they possess the </w:t>
      </w:r>
      <w:r w:rsidRPr="00E11C4D">
        <w:rPr>
          <w:rFonts w:ascii="Times New Roman" w:eastAsia="Times New Roman" w:hAnsi="Times New Roman" w:cs="Times New Roman"/>
          <w:i/>
          <w:iCs/>
          <w:sz w:val="24"/>
          <w:szCs w:val="24"/>
          <w:lang w:bidi="hi-IN"/>
        </w:rPr>
        <w:t>infrastructural reliability</w:t>
      </w:r>
      <w:r w:rsidRPr="00E11C4D">
        <w:rPr>
          <w:rFonts w:ascii="Times New Roman" w:eastAsia="Times New Roman" w:hAnsi="Times New Roman" w:cs="Times New Roman"/>
          <w:sz w:val="24"/>
          <w:szCs w:val="24"/>
          <w:lang w:bidi="hi-IN"/>
        </w:rPr>
        <w:t xml:space="preserve"> and </w:t>
      </w:r>
      <w:r w:rsidRPr="00E11C4D">
        <w:rPr>
          <w:rFonts w:ascii="Times New Roman" w:eastAsia="Times New Roman" w:hAnsi="Times New Roman" w:cs="Times New Roman"/>
          <w:i/>
          <w:iCs/>
          <w:sz w:val="24"/>
          <w:szCs w:val="24"/>
          <w:lang w:bidi="hi-IN"/>
        </w:rPr>
        <w:t>technological trust</w:t>
      </w:r>
      <w:r w:rsidRPr="00E11C4D">
        <w:rPr>
          <w:rFonts w:ascii="Times New Roman" w:eastAsia="Times New Roman" w:hAnsi="Times New Roman" w:cs="Times New Roman"/>
          <w:sz w:val="24"/>
          <w:szCs w:val="24"/>
          <w:lang w:bidi="hi-IN"/>
        </w:rPr>
        <w:t xml:space="preserve"> to manage complexity in uncertain times.</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As travel rebounded, the competitive landscape redefined itself around trust, transparency, and experience. </w:t>
      </w:r>
      <w:proofErr w:type="spellStart"/>
      <w:r w:rsidRPr="00E11C4D">
        <w:rPr>
          <w:rFonts w:ascii="Times New Roman" w:eastAsia="Times New Roman" w:hAnsi="Times New Roman" w:cs="Times New Roman"/>
          <w:sz w:val="24"/>
          <w:szCs w:val="24"/>
          <w:lang w:bidi="hi-IN"/>
        </w:rPr>
        <w:t>Buhalis</w:t>
      </w:r>
      <w:proofErr w:type="spellEnd"/>
      <w:r w:rsidRPr="00E11C4D">
        <w:rPr>
          <w:rFonts w:ascii="Times New Roman" w:eastAsia="Times New Roman" w:hAnsi="Times New Roman" w:cs="Times New Roman"/>
          <w:sz w:val="24"/>
          <w:szCs w:val="24"/>
          <w:lang w:bidi="hi-IN"/>
        </w:rPr>
        <w:t xml:space="preserve"> and </w:t>
      </w:r>
      <w:proofErr w:type="spellStart"/>
      <w:r w:rsidRPr="00E11C4D">
        <w:rPr>
          <w:rFonts w:ascii="Times New Roman" w:eastAsia="Times New Roman" w:hAnsi="Times New Roman" w:cs="Times New Roman"/>
          <w:sz w:val="24"/>
          <w:szCs w:val="24"/>
          <w:lang w:bidi="hi-IN"/>
        </w:rPr>
        <w:t>Sinarta</w:t>
      </w:r>
      <w:proofErr w:type="spellEnd"/>
      <w:r w:rsidRPr="00E11C4D">
        <w:rPr>
          <w:rFonts w:ascii="Times New Roman" w:eastAsia="Times New Roman" w:hAnsi="Times New Roman" w:cs="Times New Roman"/>
          <w:sz w:val="24"/>
          <w:szCs w:val="24"/>
          <w:lang w:bidi="hi-IN"/>
        </w:rPr>
        <w:t xml:space="preserve"> (2019) argue that travelers increasingly expect hyper-personalized journeys that reflect their identities and values, not just convenience or price. In response, OTAs have begun integrating artificial intelligence, data analytics, and sentiment analysis to anticipate traveler intent. </w:t>
      </w:r>
      <w:proofErr w:type="spellStart"/>
      <w:r w:rsidRPr="00E11C4D">
        <w:rPr>
          <w:rFonts w:ascii="Times New Roman" w:eastAsia="Times New Roman" w:hAnsi="Times New Roman" w:cs="Times New Roman"/>
          <w:sz w:val="24"/>
          <w:szCs w:val="24"/>
          <w:lang w:bidi="hi-IN"/>
        </w:rPr>
        <w:t>Expedia’s</w:t>
      </w:r>
      <w:proofErr w:type="spellEnd"/>
      <w:r w:rsidRPr="00E11C4D">
        <w:rPr>
          <w:rFonts w:ascii="Times New Roman" w:eastAsia="Times New Roman" w:hAnsi="Times New Roman" w:cs="Times New Roman"/>
          <w:sz w:val="24"/>
          <w:szCs w:val="24"/>
          <w:lang w:bidi="hi-IN"/>
        </w:rPr>
        <w:t xml:space="preserve"> AI-driven recommendation system, for example, can identify micro-preferences—from eco-conscious travel choices to family-oriented amenities—and suggest tailored packages (Expedia Group, 2023). Such developments signal a shift from transactional efficiency to </w:t>
      </w:r>
      <w:r w:rsidRPr="00E11C4D">
        <w:rPr>
          <w:rFonts w:ascii="Times New Roman" w:eastAsia="Times New Roman" w:hAnsi="Times New Roman" w:cs="Times New Roman"/>
          <w:b/>
          <w:bCs/>
          <w:sz w:val="24"/>
          <w:szCs w:val="24"/>
          <w:lang w:bidi="hi-IN"/>
        </w:rPr>
        <w:t>emotional intelligence</w:t>
      </w:r>
      <w:r w:rsidRPr="00E11C4D">
        <w:rPr>
          <w:rFonts w:ascii="Times New Roman" w:eastAsia="Times New Roman" w:hAnsi="Times New Roman" w:cs="Times New Roman"/>
          <w:sz w:val="24"/>
          <w:szCs w:val="24"/>
          <w:lang w:bidi="hi-IN"/>
        </w:rPr>
        <w:t>, where technology serves the deeper human need for connection and meaning in travel.</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At the same time, sustainability has become a moral and commercial imperative. According to </w:t>
      </w:r>
      <w:proofErr w:type="spellStart"/>
      <w:r w:rsidRPr="00E11C4D">
        <w:rPr>
          <w:rFonts w:ascii="Times New Roman" w:eastAsia="Times New Roman" w:hAnsi="Times New Roman" w:cs="Times New Roman"/>
          <w:sz w:val="24"/>
          <w:szCs w:val="24"/>
          <w:lang w:bidi="hi-IN"/>
        </w:rPr>
        <w:t>Gössling</w:t>
      </w:r>
      <w:proofErr w:type="spellEnd"/>
      <w:r w:rsidRPr="00E11C4D">
        <w:rPr>
          <w:rFonts w:ascii="Times New Roman" w:eastAsia="Times New Roman" w:hAnsi="Times New Roman" w:cs="Times New Roman"/>
          <w:sz w:val="24"/>
          <w:szCs w:val="24"/>
          <w:lang w:bidi="hi-IN"/>
        </w:rPr>
        <w:t xml:space="preserve"> and Hall (2021), the tourism industry now faces mounting pressure to address environmental degradation and </w:t>
      </w:r>
      <w:proofErr w:type="spellStart"/>
      <w:r w:rsidRPr="00E11C4D">
        <w:rPr>
          <w:rFonts w:ascii="Times New Roman" w:eastAsia="Times New Roman" w:hAnsi="Times New Roman" w:cs="Times New Roman"/>
          <w:sz w:val="24"/>
          <w:szCs w:val="24"/>
          <w:lang w:bidi="hi-IN"/>
        </w:rPr>
        <w:t>overtourism</w:t>
      </w:r>
      <w:proofErr w:type="spellEnd"/>
      <w:r w:rsidRPr="00E11C4D">
        <w:rPr>
          <w:rFonts w:ascii="Times New Roman" w:eastAsia="Times New Roman" w:hAnsi="Times New Roman" w:cs="Times New Roman"/>
          <w:sz w:val="24"/>
          <w:szCs w:val="24"/>
          <w:lang w:bidi="hi-IN"/>
        </w:rPr>
        <w:t xml:space="preserve">. OTAs, as digital gatekeepers, hold immense influence over how and where people travel. </w:t>
      </w:r>
      <w:proofErr w:type="spellStart"/>
      <w:r w:rsidRPr="00E11C4D">
        <w:rPr>
          <w:rFonts w:ascii="Times New Roman" w:eastAsia="Times New Roman" w:hAnsi="Times New Roman" w:cs="Times New Roman"/>
          <w:sz w:val="24"/>
          <w:szCs w:val="24"/>
          <w:lang w:bidi="hi-IN"/>
        </w:rPr>
        <w:t>Booking.com’s</w:t>
      </w:r>
      <w:proofErr w:type="spellEnd"/>
      <w:r w:rsidRPr="00E11C4D">
        <w:rPr>
          <w:rFonts w:ascii="Times New Roman" w:eastAsia="Times New Roman" w:hAnsi="Times New Roman" w:cs="Times New Roman"/>
          <w:sz w:val="24"/>
          <w:szCs w:val="24"/>
          <w:lang w:bidi="hi-IN"/>
        </w:rPr>
        <w:t xml:space="preserve"> “Travel Sustainable” program, for instance, encourages partners to disclose eco-friendly practices, enabling travelers to make responsible choices (Booking Holdings, 2023). By aligning their platforms with sustainable tourism principles, OTAs can help balance economic growth with ecological and social well-being—transforming from passive intermediaries into </w:t>
      </w:r>
      <w:r w:rsidRPr="00E11C4D">
        <w:rPr>
          <w:rFonts w:ascii="Times New Roman" w:eastAsia="Times New Roman" w:hAnsi="Times New Roman" w:cs="Times New Roman"/>
          <w:b/>
          <w:bCs/>
          <w:sz w:val="24"/>
          <w:szCs w:val="24"/>
          <w:lang w:bidi="hi-IN"/>
        </w:rPr>
        <w:t>agents of ethical tourism stewardship</w:t>
      </w:r>
      <w:r w:rsidRPr="00E11C4D">
        <w:rPr>
          <w:rFonts w:ascii="Times New Roman" w:eastAsia="Times New Roman" w:hAnsi="Times New Roman" w:cs="Times New Roman"/>
          <w:sz w:val="24"/>
          <w:szCs w:val="24"/>
          <w:lang w:bidi="hi-IN"/>
        </w:rPr>
        <w:t>.</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Moreover, the competitive future of OTAs will be defined by their capacity to form </w:t>
      </w:r>
      <w:r w:rsidRPr="00E11C4D">
        <w:rPr>
          <w:rFonts w:ascii="Times New Roman" w:eastAsia="Times New Roman" w:hAnsi="Times New Roman" w:cs="Times New Roman"/>
          <w:b/>
          <w:bCs/>
          <w:sz w:val="24"/>
          <w:szCs w:val="24"/>
          <w:lang w:bidi="hi-IN"/>
        </w:rPr>
        <w:t>ecosystem partnerships</w:t>
      </w:r>
      <w:r w:rsidRPr="00E11C4D">
        <w:rPr>
          <w:rFonts w:ascii="Times New Roman" w:eastAsia="Times New Roman" w:hAnsi="Times New Roman" w:cs="Times New Roman"/>
          <w:sz w:val="24"/>
          <w:szCs w:val="24"/>
          <w:lang w:bidi="hi-IN"/>
        </w:rPr>
        <w:t xml:space="preserve">. As </w:t>
      </w:r>
      <w:proofErr w:type="spellStart"/>
      <w:r w:rsidRPr="00E11C4D">
        <w:rPr>
          <w:rFonts w:ascii="Times New Roman" w:eastAsia="Times New Roman" w:hAnsi="Times New Roman" w:cs="Times New Roman"/>
          <w:sz w:val="24"/>
          <w:szCs w:val="24"/>
          <w:lang w:bidi="hi-IN"/>
        </w:rPr>
        <w:t>Buhalis</w:t>
      </w:r>
      <w:proofErr w:type="spellEnd"/>
      <w:r w:rsidRPr="00E11C4D">
        <w:rPr>
          <w:rFonts w:ascii="Times New Roman" w:eastAsia="Times New Roman" w:hAnsi="Times New Roman" w:cs="Times New Roman"/>
          <w:sz w:val="24"/>
          <w:szCs w:val="24"/>
          <w:lang w:bidi="hi-IN"/>
        </w:rPr>
        <w:t xml:space="preserve"> and Leung (2018) describe, the future of travel distribution lies in interconnected networks—where OTAs, </w:t>
      </w:r>
      <w:proofErr w:type="spellStart"/>
      <w:r w:rsidRPr="00E11C4D">
        <w:rPr>
          <w:rFonts w:ascii="Times New Roman" w:eastAsia="Times New Roman" w:hAnsi="Times New Roman" w:cs="Times New Roman"/>
          <w:sz w:val="24"/>
          <w:szCs w:val="24"/>
          <w:lang w:bidi="hi-IN"/>
        </w:rPr>
        <w:t>fintech</w:t>
      </w:r>
      <w:proofErr w:type="spellEnd"/>
      <w:r w:rsidRPr="00E11C4D">
        <w:rPr>
          <w:rFonts w:ascii="Times New Roman" w:eastAsia="Times New Roman" w:hAnsi="Times New Roman" w:cs="Times New Roman"/>
          <w:sz w:val="24"/>
          <w:szCs w:val="24"/>
          <w:lang w:bidi="hi-IN"/>
        </w:rPr>
        <w:t xml:space="preserve"> companies, transport operators, and local experience providers collaborate seamlessly. These alliances enable end-to-end travel experiences that extend beyond booking, encompassing pre-trip planning, real-time assistance, and post-trip engagement. For example, </w:t>
      </w:r>
      <w:proofErr w:type="spellStart"/>
      <w:r w:rsidRPr="00E11C4D">
        <w:rPr>
          <w:rFonts w:ascii="Times New Roman" w:eastAsia="Times New Roman" w:hAnsi="Times New Roman" w:cs="Times New Roman"/>
          <w:sz w:val="24"/>
          <w:szCs w:val="24"/>
          <w:lang w:bidi="hi-IN"/>
        </w:rPr>
        <w:t>Agoda’s</w:t>
      </w:r>
      <w:proofErr w:type="spellEnd"/>
      <w:r w:rsidRPr="00E11C4D">
        <w:rPr>
          <w:rFonts w:ascii="Times New Roman" w:eastAsia="Times New Roman" w:hAnsi="Times New Roman" w:cs="Times New Roman"/>
          <w:sz w:val="24"/>
          <w:szCs w:val="24"/>
          <w:lang w:bidi="hi-IN"/>
        </w:rPr>
        <w:t xml:space="preserve"> partnership with Grab in Southeast Asia integrates transport, accommodation, and activity bookings within a single mobile environment (</w:t>
      </w:r>
      <w:proofErr w:type="spellStart"/>
      <w:r w:rsidRPr="00E11C4D">
        <w:rPr>
          <w:rFonts w:ascii="Times New Roman" w:eastAsia="Times New Roman" w:hAnsi="Times New Roman" w:cs="Times New Roman"/>
          <w:sz w:val="24"/>
          <w:szCs w:val="24"/>
          <w:lang w:bidi="hi-IN"/>
        </w:rPr>
        <w:t>Agoda</w:t>
      </w:r>
      <w:proofErr w:type="spellEnd"/>
      <w:r w:rsidRPr="00E11C4D">
        <w:rPr>
          <w:rFonts w:ascii="Times New Roman" w:eastAsia="Times New Roman" w:hAnsi="Times New Roman" w:cs="Times New Roman"/>
          <w:sz w:val="24"/>
          <w:szCs w:val="24"/>
          <w:lang w:bidi="hi-IN"/>
        </w:rPr>
        <w:t>, 2022). Such models exemplify how OTAs can evolve into holistic ecosystems—offering continuity rather than fragmentation in the traveler’s digital journey.</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lastRenderedPageBreak/>
        <w:t xml:space="preserve">Emotional connection will also play a defining role in OTA evolution. As Kim, Hall, and Lee (2022) observe, travelers increasingly seek </w:t>
      </w:r>
      <w:r w:rsidRPr="00E11C4D">
        <w:rPr>
          <w:rFonts w:ascii="Times New Roman" w:eastAsia="Times New Roman" w:hAnsi="Times New Roman" w:cs="Times New Roman"/>
          <w:i/>
          <w:iCs/>
          <w:sz w:val="24"/>
          <w:szCs w:val="24"/>
          <w:lang w:bidi="hi-IN"/>
        </w:rPr>
        <w:t>human warmth</w:t>
      </w:r>
      <w:r w:rsidRPr="00E11C4D">
        <w:rPr>
          <w:rFonts w:ascii="Times New Roman" w:eastAsia="Times New Roman" w:hAnsi="Times New Roman" w:cs="Times New Roman"/>
          <w:sz w:val="24"/>
          <w:szCs w:val="24"/>
          <w:lang w:bidi="hi-IN"/>
        </w:rPr>
        <w:t xml:space="preserve"> in digital interactions, especially after years of isolation and uncertainty. Future OTAs must integrate human-centered design that reflects empathy, not just efficiency. This means transparent communication, ethical data use, and real-time support systems that reassure travelers when disruptions occur. A well-designed OTA experience should feel like a dialogue rather than a transaction—a conversation between a curious traveler and a trusted companion. By embedding emotional awareness into technology, OTAs can restore a sense of intimacy in an otherwise digitalized travel world.</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Ultimately, the sustainability of OTAs lies in their ability to </w:t>
      </w:r>
      <w:r w:rsidRPr="00E11C4D">
        <w:rPr>
          <w:rFonts w:ascii="Times New Roman" w:eastAsia="Times New Roman" w:hAnsi="Times New Roman" w:cs="Times New Roman"/>
          <w:b/>
          <w:bCs/>
          <w:sz w:val="24"/>
          <w:szCs w:val="24"/>
          <w:lang w:bidi="hi-IN"/>
        </w:rPr>
        <w:t>redefine value</w:t>
      </w:r>
      <w:r w:rsidRPr="00E11C4D">
        <w:rPr>
          <w:rFonts w:ascii="Times New Roman" w:eastAsia="Times New Roman" w:hAnsi="Times New Roman" w:cs="Times New Roman"/>
          <w:sz w:val="24"/>
          <w:szCs w:val="24"/>
          <w:lang w:bidi="hi-IN"/>
        </w:rPr>
        <w:t xml:space="preserve"> within a transformed marketplace. They are no longer simply agents of convenience but orchestrators of meaningful experiences. As </w:t>
      </w:r>
      <w:proofErr w:type="spellStart"/>
      <w:r w:rsidRPr="00E11C4D">
        <w:rPr>
          <w:rFonts w:ascii="Times New Roman" w:eastAsia="Times New Roman" w:hAnsi="Times New Roman" w:cs="Times New Roman"/>
          <w:sz w:val="24"/>
          <w:szCs w:val="24"/>
          <w:lang w:bidi="hi-IN"/>
        </w:rPr>
        <w:t>Buhalis</w:t>
      </w:r>
      <w:proofErr w:type="spellEnd"/>
      <w:r w:rsidRPr="00E11C4D">
        <w:rPr>
          <w:rFonts w:ascii="Times New Roman" w:eastAsia="Times New Roman" w:hAnsi="Times New Roman" w:cs="Times New Roman"/>
          <w:sz w:val="24"/>
          <w:szCs w:val="24"/>
          <w:lang w:bidi="hi-IN"/>
        </w:rPr>
        <w:t xml:space="preserve"> (2020) suggests, the future of tourism distribution depends on platforms that integrate innovation, personalization, and ethics into cohesive ecosystems. OTAs that embrace this vision will not only remain relevant but will lead the </w:t>
      </w:r>
      <w:proofErr w:type="spellStart"/>
      <w:r w:rsidRPr="00E11C4D">
        <w:rPr>
          <w:rFonts w:ascii="Times New Roman" w:eastAsia="Times New Roman" w:hAnsi="Times New Roman" w:cs="Times New Roman"/>
          <w:sz w:val="24"/>
          <w:szCs w:val="24"/>
          <w:lang w:bidi="hi-IN"/>
        </w:rPr>
        <w:t>reimagination</w:t>
      </w:r>
      <w:proofErr w:type="spellEnd"/>
      <w:r w:rsidRPr="00E11C4D">
        <w:rPr>
          <w:rFonts w:ascii="Times New Roman" w:eastAsia="Times New Roman" w:hAnsi="Times New Roman" w:cs="Times New Roman"/>
          <w:sz w:val="24"/>
          <w:szCs w:val="24"/>
          <w:lang w:bidi="hi-IN"/>
        </w:rPr>
        <w:t xml:space="preserve"> of global travel. Their evolution from intermediaries to intelligent ecosystems signifies a broader shift in tourism itself—from selling destinations to </w:t>
      </w:r>
      <w:r w:rsidRPr="00E11C4D">
        <w:rPr>
          <w:rFonts w:ascii="Times New Roman" w:eastAsia="Times New Roman" w:hAnsi="Times New Roman" w:cs="Times New Roman"/>
          <w:b/>
          <w:bCs/>
          <w:sz w:val="24"/>
          <w:szCs w:val="24"/>
          <w:lang w:bidi="hi-IN"/>
        </w:rPr>
        <w:t>crafting journeys that sustain people, places, and the planet</w:t>
      </w:r>
      <w:r w:rsidRPr="00E11C4D">
        <w:rPr>
          <w:rFonts w:ascii="Times New Roman" w:eastAsia="Times New Roman" w:hAnsi="Times New Roman" w:cs="Times New Roman"/>
          <w:sz w:val="24"/>
          <w:szCs w:val="24"/>
          <w:lang w:bidi="hi-IN"/>
        </w:rPr>
        <w:t>.</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2. Literature Review</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2.1 Historical Overview of OTAs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The emergence of OTAs in the late 1990s coincided with the rise of the Internet and e-commerce. Traditional travel agencies were replaced by digital intermediaries capable of aggregating global inventory, offering real-time booking, and ensuring secure transactions (</w:t>
      </w: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xml:space="preserve"> &amp; Licata, 2022).</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Their early advantage was based on </w:t>
      </w:r>
      <w:r w:rsidRPr="00DB208C">
        <w:rPr>
          <w:rFonts w:ascii="Times New Roman" w:eastAsia="Times New Roman" w:hAnsi="Times New Roman" w:cs="Times New Roman"/>
          <w:b/>
          <w:bCs/>
          <w:sz w:val="24"/>
          <w:szCs w:val="24"/>
          <w:lang w:bidi="hi-IN"/>
        </w:rPr>
        <w:t>information asymmetry</w:t>
      </w:r>
      <w:r w:rsidRPr="00DB208C">
        <w:rPr>
          <w:rFonts w:ascii="Times New Roman" w:eastAsia="Times New Roman" w:hAnsi="Times New Roman" w:cs="Times New Roman"/>
          <w:sz w:val="24"/>
          <w:szCs w:val="24"/>
          <w:lang w:bidi="hi-IN"/>
        </w:rPr>
        <w:t>—customers needed OTAs to compare prices and access availability data. Over time, OTAs like Expedia, Priceline, and Booking Holdings became billion-dollar enterprises, operating globally with localized versions and multi-brand strategies (Law, Leung, &amp; Wong, 2021).</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2.2 Direct Booking and Disintermediation</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Disintermediation refers to the process where producers eliminate middlemen by reaching customers directly. In tourism, this shift began as hotels and airlines built their own websites and mobile apps. Hilton, for example, launched the “Stop Clicking Around” campaign to encourage direct booking by offering member discounts, free Wi-Fi, and flexible cancellations (</w:t>
      </w:r>
      <w:proofErr w:type="spellStart"/>
      <w:r w:rsidRPr="00DB208C">
        <w:rPr>
          <w:rFonts w:ascii="Times New Roman" w:eastAsia="Times New Roman" w:hAnsi="Times New Roman" w:cs="Times New Roman"/>
          <w:sz w:val="24"/>
          <w:szCs w:val="24"/>
          <w:lang w:bidi="hi-IN"/>
        </w:rPr>
        <w:t>Skift</w:t>
      </w:r>
      <w:proofErr w:type="spellEnd"/>
      <w:r w:rsidRPr="00DB208C">
        <w:rPr>
          <w:rFonts w:ascii="Times New Roman" w:eastAsia="Times New Roman" w:hAnsi="Times New Roman" w:cs="Times New Roman"/>
          <w:sz w:val="24"/>
          <w:szCs w:val="24"/>
          <w:lang w:bidi="hi-IN"/>
        </w:rPr>
        <w:t xml:space="preserve"> Research, 2024).</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Similarly, airlines such as Lufthansa introduced surcharges for bookings made through OTAs, incentivizing direct transactions (</w:t>
      </w:r>
      <w:proofErr w:type="spellStart"/>
      <w:r w:rsidRPr="00DB208C">
        <w:rPr>
          <w:rFonts w:ascii="Times New Roman" w:eastAsia="Times New Roman" w:hAnsi="Times New Roman" w:cs="Times New Roman"/>
          <w:sz w:val="24"/>
          <w:szCs w:val="24"/>
          <w:lang w:bidi="hi-IN"/>
        </w:rPr>
        <w:t>Phocuswright</w:t>
      </w:r>
      <w:proofErr w:type="spellEnd"/>
      <w:r w:rsidRPr="00DB208C">
        <w:rPr>
          <w:rFonts w:ascii="Times New Roman" w:eastAsia="Times New Roman" w:hAnsi="Times New Roman" w:cs="Times New Roman"/>
          <w:sz w:val="24"/>
          <w:szCs w:val="24"/>
          <w:lang w:bidi="hi-IN"/>
        </w:rPr>
        <w:t xml:space="preserve">, 2024). This strategic shift reflects both </w:t>
      </w:r>
      <w:r w:rsidRPr="00DB208C">
        <w:rPr>
          <w:rFonts w:ascii="Times New Roman" w:eastAsia="Times New Roman" w:hAnsi="Times New Roman" w:cs="Times New Roman"/>
          <w:b/>
          <w:bCs/>
          <w:sz w:val="24"/>
          <w:szCs w:val="24"/>
          <w:lang w:bidi="hi-IN"/>
        </w:rPr>
        <w:t>cost reduction</w:t>
      </w:r>
      <w:r w:rsidRPr="00DB208C">
        <w:rPr>
          <w:rFonts w:ascii="Times New Roman" w:eastAsia="Times New Roman" w:hAnsi="Times New Roman" w:cs="Times New Roman"/>
          <w:sz w:val="24"/>
          <w:szCs w:val="24"/>
          <w:lang w:bidi="hi-IN"/>
        </w:rPr>
        <w:t xml:space="preserve"> and </w:t>
      </w:r>
      <w:r w:rsidRPr="00DB208C">
        <w:rPr>
          <w:rFonts w:ascii="Times New Roman" w:eastAsia="Times New Roman" w:hAnsi="Times New Roman" w:cs="Times New Roman"/>
          <w:b/>
          <w:bCs/>
          <w:sz w:val="24"/>
          <w:szCs w:val="24"/>
          <w:lang w:bidi="hi-IN"/>
        </w:rPr>
        <w:t>data ownership</w:t>
      </w:r>
      <w:r w:rsidRPr="00DB208C">
        <w:rPr>
          <w:rFonts w:ascii="Times New Roman" w:eastAsia="Times New Roman" w:hAnsi="Times New Roman" w:cs="Times New Roman"/>
          <w:sz w:val="24"/>
          <w:szCs w:val="24"/>
          <w:lang w:bidi="hi-IN"/>
        </w:rPr>
        <w:t xml:space="preserve"> objectives.</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lastRenderedPageBreak/>
        <w:t>2.3 OTA Responses and Resilience</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Despite challenges, OTAs have shown resilience through adaptation. According to </w:t>
      </w:r>
      <w:proofErr w:type="spellStart"/>
      <w:r w:rsidRPr="00DB208C">
        <w:rPr>
          <w:rFonts w:ascii="Times New Roman" w:eastAsia="Times New Roman" w:hAnsi="Times New Roman" w:cs="Times New Roman"/>
          <w:sz w:val="24"/>
          <w:szCs w:val="24"/>
          <w:lang w:bidi="hi-IN"/>
        </w:rPr>
        <w:t>Kracht</w:t>
      </w:r>
      <w:proofErr w:type="spellEnd"/>
      <w:r w:rsidRPr="00DB208C">
        <w:rPr>
          <w:rFonts w:ascii="Times New Roman" w:eastAsia="Times New Roman" w:hAnsi="Times New Roman" w:cs="Times New Roman"/>
          <w:sz w:val="24"/>
          <w:szCs w:val="24"/>
          <w:lang w:bidi="hi-IN"/>
        </w:rPr>
        <w:t xml:space="preserve"> and Wang (2022), OTAs evolved from transactional platforms into complex </w:t>
      </w:r>
      <w:r w:rsidRPr="00DB208C">
        <w:rPr>
          <w:rFonts w:ascii="Times New Roman" w:eastAsia="Times New Roman" w:hAnsi="Times New Roman" w:cs="Times New Roman"/>
          <w:b/>
          <w:bCs/>
          <w:sz w:val="24"/>
          <w:szCs w:val="24"/>
          <w:lang w:bidi="hi-IN"/>
        </w:rPr>
        <w:t>ecosystems</w:t>
      </w:r>
      <w:r w:rsidRPr="00DB208C">
        <w:rPr>
          <w:rFonts w:ascii="Times New Roman" w:eastAsia="Times New Roman" w:hAnsi="Times New Roman" w:cs="Times New Roman"/>
          <w:sz w:val="24"/>
          <w:szCs w:val="24"/>
          <w:lang w:bidi="hi-IN"/>
        </w:rPr>
        <w:t xml:space="preserve"> that integrate flights, hotels, experiences, and car rentals.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Key adaptive strategies include:</w:t>
      </w:r>
    </w:p>
    <w:p w:rsidR="00DB208C" w:rsidRPr="00DB208C" w:rsidRDefault="00DB208C" w:rsidP="00DB208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Dynamic bundling</w:t>
      </w:r>
      <w:r w:rsidRPr="00DB208C">
        <w:rPr>
          <w:rFonts w:ascii="Times New Roman" w:eastAsia="Times New Roman" w:hAnsi="Times New Roman" w:cs="Times New Roman"/>
          <w:sz w:val="24"/>
          <w:szCs w:val="24"/>
          <w:lang w:bidi="hi-IN"/>
        </w:rPr>
        <w:t>, where users can customize packages of flights and hotels.</w:t>
      </w:r>
    </w:p>
    <w:p w:rsidR="00DB208C" w:rsidRPr="00DB208C" w:rsidRDefault="00DB208C" w:rsidP="00DB208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Loyalty programs</w:t>
      </w:r>
      <w:r w:rsidRPr="00DB208C">
        <w:rPr>
          <w:rFonts w:ascii="Times New Roman" w:eastAsia="Times New Roman" w:hAnsi="Times New Roman" w:cs="Times New Roman"/>
          <w:sz w:val="24"/>
          <w:szCs w:val="24"/>
          <w:lang w:bidi="hi-IN"/>
        </w:rPr>
        <w:t xml:space="preserve">, such as </w:t>
      </w:r>
      <w:proofErr w:type="spellStart"/>
      <w:r w:rsidRPr="00DB208C">
        <w:rPr>
          <w:rFonts w:ascii="Times New Roman" w:eastAsia="Times New Roman" w:hAnsi="Times New Roman" w:cs="Times New Roman"/>
          <w:sz w:val="24"/>
          <w:szCs w:val="24"/>
          <w:lang w:bidi="hi-IN"/>
        </w:rPr>
        <w:t>Booking.com’s</w:t>
      </w:r>
      <w:proofErr w:type="spellEnd"/>
      <w:r w:rsidRPr="00DB208C">
        <w:rPr>
          <w:rFonts w:ascii="Times New Roman" w:eastAsia="Times New Roman" w:hAnsi="Times New Roman" w:cs="Times New Roman"/>
          <w:sz w:val="24"/>
          <w:szCs w:val="24"/>
          <w:lang w:bidi="hi-IN"/>
        </w:rPr>
        <w:t xml:space="preserve"> “Genius” and </w:t>
      </w:r>
      <w:proofErr w:type="spellStart"/>
      <w:r w:rsidRPr="00DB208C">
        <w:rPr>
          <w:rFonts w:ascii="Times New Roman" w:eastAsia="Times New Roman" w:hAnsi="Times New Roman" w:cs="Times New Roman"/>
          <w:sz w:val="24"/>
          <w:szCs w:val="24"/>
          <w:lang w:bidi="hi-IN"/>
        </w:rPr>
        <w:t>Expedia’s</w:t>
      </w:r>
      <w:proofErr w:type="spellEnd"/>
      <w:r w:rsidRPr="00DB208C">
        <w:rPr>
          <w:rFonts w:ascii="Times New Roman" w:eastAsia="Times New Roman" w:hAnsi="Times New Roman" w:cs="Times New Roman"/>
          <w:sz w:val="24"/>
          <w:szCs w:val="24"/>
          <w:lang w:bidi="hi-IN"/>
        </w:rPr>
        <w:t xml:space="preserve"> “One Key.”</w:t>
      </w:r>
    </w:p>
    <w:p w:rsidR="00DB208C" w:rsidRPr="00DB208C" w:rsidRDefault="00DB208C" w:rsidP="00DB208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AI-driven personalization</w:t>
      </w:r>
      <w:r w:rsidRPr="00DB208C">
        <w:rPr>
          <w:rFonts w:ascii="Times New Roman" w:eastAsia="Times New Roman" w:hAnsi="Times New Roman" w:cs="Times New Roman"/>
          <w:sz w:val="24"/>
          <w:szCs w:val="24"/>
          <w:lang w:bidi="hi-IN"/>
        </w:rPr>
        <w:t>, enhancing search recommendations and pricing optimization.</w:t>
      </w:r>
    </w:p>
    <w:p w:rsidR="00DB208C" w:rsidRPr="00DB208C" w:rsidRDefault="00DB208C" w:rsidP="00DB208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Mobile-first interfaces</w:t>
      </w:r>
      <w:r w:rsidRPr="00DB208C">
        <w:rPr>
          <w:rFonts w:ascii="Times New Roman" w:eastAsia="Times New Roman" w:hAnsi="Times New Roman" w:cs="Times New Roman"/>
          <w:sz w:val="24"/>
          <w:szCs w:val="24"/>
          <w:lang w:bidi="hi-IN"/>
        </w:rPr>
        <w:t>, aligning with changing traveler behavior (</w:t>
      </w: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2023).</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2.4 Regional OTA Developments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While global OTAs dominate mature markets, regional OTAs thrive in localized niches:</w:t>
      </w:r>
    </w:p>
    <w:p w:rsidR="00DB208C" w:rsidRPr="00DB208C" w:rsidRDefault="00DB208C" w:rsidP="00DB208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B208C">
        <w:rPr>
          <w:rFonts w:ascii="Times New Roman" w:eastAsia="Times New Roman" w:hAnsi="Times New Roman" w:cs="Times New Roman"/>
          <w:b/>
          <w:bCs/>
          <w:sz w:val="24"/>
          <w:szCs w:val="24"/>
          <w:lang w:bidi="hi-IN"/>
        </w:rPr>
        <w:t>Yatra</w:t>
      </w:r>
      <w:proofErr w:type="spellEnd"/>
      <w:r w:rsidRPr="00DB208C">
        <w:rPr>
          <w:rFonts w:ascii="Times New Roman" w:eastAsia="Times New Roman" w:hAnsi="Times New Roman" w:cs="Times New Roman"/>
          <w:b/>
          <w:bCs/>
          <w:sz w:val="24"/>
          <w:szCs w:val="24"/>
          <w:lang w:bidi="hi-IN"/>
        </w:rPr>
        <w:t xml:space="preserve"> (India)</w:t>
      </w:r>
      <w:r w:rsidRPr="00DB208C">
        <w:rPr>
          <w:rFonts w:ascii="Times New Roman" w:eastAsia="Times New Roman" w:hAnsi="Times New Roman" w:cs="Times New Roman"/>
          <w:sz w:val="24"/>
          <w:szCs w:val="24"/>
          <w:lang w:bidi="hi-IN"/>
        </w:rPr>
        <w:t xml:space="preserve"> focuses on domestic and budget travel, with language-specific services.</w:t>
      </w:r>
    </w:p>
    <w:p w:rsidR="00DB208C" w:rsidRPr="00DB208C" w:rsidRDefault="00DB208C" w:rsidP="00DB208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B208C">
        <w:rPr>
          <w:rFonts w:ascii="Times New Roman" w:eastAsia="Times New Roman" w:hAnsi="Times New Roman" w:cs="Times New Roman"/>
          <w:b/>
          <w:bCs/>
          <w:sz w:val="24"/>
          <w:szCs w:val="24"/>
          <w:lang w:bidi="hi-IN"/>
        </w:rPr>
        <w:t>Despegar</w:t>
      </w:r>
      <w:proofErr w:type="spellEnd"/>
      <w:r w:rsidRPr="00DB208C">
        <w:rPr>
          <w:rFonts w:ascii="Times New Roman" w:eastAsia="Times New Roman" w:hAnsi="Times New Roman" w:cs="Times New Roman"/>
          <w:b/>
          <w:bCs/>
          <w:sz w:val="24"/>
          <w:szCs w:val="24"/>
          <w:lang w:bidi="hi-IN"/>
        </w:rPr>
        <w:t xml:space="preserve"> (Latin America)</w:t>
      </w:r>
      <w:r w:rsidRPr="00DB208C">
        <w:rPr>
          <w:rFonts w:ascii="Times New Roman" w:eastAsia="Times New Roman" w:hAnsi="Times New Roman" w:cs="Times New Roman"/>
          <w:sz w:val="24"/>
          <w:szCs w:val="24"/>
          <w:lang w:bidi="hi-IN"/>
        </w:rPr>
        <w:t xml:space="preserve"> leverages local payment systems to improve access.</w:t>
      </w:r>
    </w:p>
    <w:p w:rsidR="00DB208C" w:rsidRPr="00DB208C" w:rsidRDefault="00DB208C" w:rsidP="00DB208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DB208C">
        <w:rPr>
          <w:rFonts w:ascii="Times New Roman" w:eastAsia="Times New Roman" w:hAnsi="Times New Roman" w:cs="Times New Roman"/>
          <w:b/>
          <w:bCs/>
          <w:sz w:val="24"/>
          <w:szCs w:val="24"/>
          <w:lang w:bidi="hi-IN"/>
        </w:rPr>
        <w:t>eDreams</w:t>
      </w:r>
      <w:proofErr w:type="spellEnd"/>
      <w:proofErr w:type="gramEnd"/>
      <w:r w:rsidRPr="00DB208C">
        <w:rPr>
          <w:rFonts w:ascii="Times New Roman" w:eastAsia="Times New Roman" w:hAnsi="Times New Roman" w:cs="Times New Roman"/>
          <w:b/>
          <w:bCs/>
          <w:sz w:val="24"/>
          <w:szCs w:val="24"/>
          <w:lang w:bidi="hi-IN"/>
        </w:rPr>
        <w:t xml:space="preserve"> </w:t>
      </w:r>
      <w:proofErr w:type="spellStart"/>
      <w:r w:rsidRPr="00DB208C">
        <w:rPr>
          <w:rFonts w:ascii="Times New Roman" w:eastAsia="Times New Roman" w:hAnsi="Times New Roman" w:cs="Times New Roman"/>
          <w:b/>
          <w:bCs/>
          <w:sz w:val="24"/>
          <w:szCs w:val="24"/>
          <w:lang w:bidi="hi-IN"/>
        </w:rPr>
        <w:t>Odigeo</w:t>
      </w:r>
      <w:proofErr w:type="spellEnd"/>
      <w:r w:rsidRPr="00DB208C">
        <w:rPr>
          <w:rFonts w:ascii="Times New Roman" w:eastAsia="Times New Roman" w:hAnsi="Times New Roman" w:cs="Times New Roman"/>
          <w:b/>
          <w:bCs/>
          <w:sz w:val="24"/>
          <w:szCs w:val="24"/>
          <w:lang w:bidi="hi-IN"/>
        </w:rPr>
        <w:t xml:space="preserve"> (Europe)</w:t>
      </w:r>
      <w:r w:rsidRPr="00DB208C">
        <w:rPr>
          <w:rFonts w:ascii="Times New Roman" w:eastAsia="Times New Roman" w:hAnsi="Times New Roman" w:cs="Times New Roman"/>
          <w:sz w:val="24"/>
          <w:szCs w:val="24"/>
          <w:lang w:bidi="hi-IN"/>
        </w:rPr>
        <w:t xml:space="preserve"> operates on a subscription-based “Prime” model, providing exclusive discounts to loyal users.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These examples highlight that OTAs’ survival depends on </w:t>
      </w:r>
      <w:r w:rsidRPr="00DB208C">
        <w:rPr>
          <w:rFonts w:ascii="Times New Roman" w:eastAsia="Times New Roman" w:hAnsi="Times New Roman" w:cs="Times New Roman"/>
          <w:b/>
          <w:bCs/>
          <w:sz w:val="24"/>
          <w:szCs w:val="24"/>
          <w:lang w:bidi="hi-IN"/>
        </w:rPr>
        <w:t>local adaptation</w:t>
      </w:r>
      <w:r w:rsidRPr="00DB208C">
        <w:rPr>
          <w:rFonts w:ascii="Times New Roman" w:eastAsia="Times New Roman" w:hAnsi="Times New Roman" w:cs="Times New Roman"/>
          <w:sz w:val="24"/>
          <w:szCs w:val="24"/>
          <w:lang w:bidi="hi-IN"/>
        </w:rPr>
        <w:t>, not just global scalability.</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2.5 Technological and Ethical Challenges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AI, </w:t>
      </w:r>
      <w:proofErr w:type="spellStart"/>
      <w:r w:rsidRPr="00DB208C">
        <w:rPr>
          <w:rFonts w:ascii="Times New Roman" w:eastAsia="Times New Roman" w:hAnsi="Times New Roman" w:cs="Times New Roman"/>
          <w:sz w:val="24"/>
          <w:szCs w:val="24"/>
          <w:lang w:bidi="hi-IN"/>
        </w:rPr>
        <w:t>blockchain</w:t>
      </w:r>
      <w:proofErr w:type="spellEnd"/>
      <w:r w:rsidRPr="00DB208C">
        <w:rPr>
          <w:rFonts w:ascii="Times New Roman" w:eastAsia="Times New Roman" w:hAnsi="Times New Roman" w:cs="Times New Roman"/>
          <w:sz w:val="24"/>
          <w:szCs w:val="24"/>
          <w:lang w:bidi="hi-IN"/>
        </w:rPr>
        <w:t>, and big data analytics have redefined how OTAs operate. Predictive algorithms now influence not only price but also traveler sentiment (</w:t>
      </w: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xml:space="preserve"> &amp; </w:t>
      </w:r>
      <w:proofErr w:type="spellStart"/>
      <w:r w:rsidRPr="00DB208C">
        <w:rPr>
          <w:rFonts w:ascii="Times New Roman" w:eastAsia="Times New Roman" w:hAnsi="Times New Roman" w:cs="Times New Roman"/>
          <w:sz w:val="24"/>
          <w:szCs w:val="24"/>
          <w:lang w:bidi="hi-IN"/>
        </w:rPr>
        <w:t>Sinarta</w:t>
      </w:r>
      <w:proofErr w:type="spellEnd"/>
      <w:r w:rsidRPr="00DB208C">
        <w:rPr>
          <w:rFonts w:ascii="Times New Roman" w:eastAsia="Times New Roman" w:hAnsi="Times New Roman" w:cs="Times New Roman"/>
          <w:sz w:val="24"/>
          <w:szCs w:val="24"/>
          <w:lang w:bidi="hi-IN"/>
        </w:rPr>
        <w:t>, 2019). However, this raises concerns about data privacy, algorithmic bias, and digital ethics (</w:t>
      </w:r>
      <w:proofErr w:type="spellStart"/>
      <w:r w:rsidRPr="00DB208C">
        <w:rPr>
          <w:rFonts w:ascii="Times New Roman" w:eastAsia="Times New Roman" w:hAnsi="Times New Roman" w:cs="Times New Roman"/>
          <w:sz w:val="24"/>
          <w:szCs w:val="24"/>
          <w:lang w:bidi="hi-IN"/>
        </w:rPr>
        <w:t>Sigala</w:t>
      </w:r>
      <w:proofErr w:type="spellEnd"/>
      <w:r w:rsidRPr="00DB208C">
        <w:rPr>
          <w:rFonts w:ascii="Times New Roman" w:eastAsia="Times New Roman" w:hAnsi="Times New Roman" w:cs="Times New Roman"/>
          <w:sz w:val="24"/>
          <w:szCs w:val="24"/>
          <w:lang w:bidi="hi-IN"/>
        </w:rPr>
        <w:t>, 2021).</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Moreover, the </w:t>
      </w:r>
      <w:r w:rsidRPr="00DB208C">
        <w:rPr>
          <w:rFonts w:ascii="Times New Roman" w:eastAsia="Times New Roman" w:hAnsi="Times New Roman" w:cs="Times New Roman"/>
          <w:b/>
          <w:bCs/>
          <w:sz w:val="24"/>
          <w:szCs w:val="24"/>
          <w:lang w:bidi="hi-IN"/>
        </w:rPr>
        <w:t>environmental impact of tourism</w:t>
      </w:r>
      <w:r w:rsidRPr="00DB208C">
        <w:rPr>
          <w:rFonts w:ascii="Times New Roman" w:eastAsia="Times New Roman" w:hAnsi="Times New Roman" w:cs="Times New Roman"/>
          <w:sz w:val="24"/>
          <w:szCs w:val="24"/>
          <w:lang w:bidi="hi-IN"/>
        </w:rPr>
        <w:t xml:space="preserve"> has become a central issue. Travelers increasingly expect OTAs to promote responsible tourism by displaying carbon footprints, promoting eco-certified hotels, and discouraging over-tourism (</w:t>
      </w: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2023).</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3. Methodology</w:t>
      </w:r>
    </w:p>
    <w:p w:rsidR="004677FB" w:rsidRPr="004677FB" w:rsidRDefault="004677FB" w:rsidP="004677FB">
      <w:pPr>
        <w:spacing w:before="100" w:beforeAutospacing="1" w:after="100" w:afterAutospacing="1" w:line="240" w:lineRule="auto"/>
        <w:rPr>
          <w:rFonts w:ascii="Times New Roman" w:eastAsia="Times New Roman" w:hAnsi="Times New Roman" w:cs="Times New Roman"/>
          <w:sz w:val="24"/>
          <w:szCs w:val="24"/>
          <w:lang w:bidi="hi-IN"/>
        </w:rPr>
      </w:pPr>
      <w:r w:rsidRPr="004677FB">
        <w:rPr>
          <w:rFonts w:ascii="Times New Roman" w:eastAsia="Times New Roman" w:hAnsi="Times New Roman" w:cs="Times New Roman"/>
          <w:sz w:val="24"/>
          <w:szCs w:val="24"/>
          <w:lang w:bidi="hi-IN"/>
        </w:rPr>
        <w:t xml:space="preserve">This study adopts a </w:t>
      </w:r>
      <w:r w:rsidRPr="004677FB">
        <w:rPr>
          <w:rFonts w:ascii="Times New Roman" w:eastAsia="Times New Roman" w:hAnsi="Times New Roman" w:cs="Times New Roman"/>
          <w:b/>
          <w:bCs/>
          <w:sz w:val="24"/>
          <w:szCs w:val="24"/>
          <w:lang w:bidi="hi-IN"/>
        </w:rPr>
        <w:t>qualitative research design</w:t>
      </w:r>
      <w:r w:rsidRPr="004677FB">
        <w:rPr>
          <w:rFonts w:ascii="Times New Roman" w:eastAsia="Times New Roman" w:hAnsi="Times New Roman" w:cs="Times New Roman"/>
          <w:sz w:val="24"/>
          <w:szCs w:val="24"/>
          <w:lang w:bidi="hi-IN"/>
        </w:rPr>
        <w:t xml:space="preserve"> grounded in the interpretive tradition, focusing on meaning, context, and evolution within the online travel ecosystem. By drawing from multiple credible secondary sources—academic studies, corporate reports, and industry analyses—it seeks to uncover how Online Travel Agencies (OTAs) are redefining their role amid growing direct booking competition. The qualitative approach allows for the exploration of nuanced trends, capturing the dynamic intersection of technology, consumer psychology, and </w:t>
      </w:r>
      <w:r w:rsidRPr="004677FB">
        <w:rPr>
          <w:rFonts w:ascii="Times New Roman" w:eastAsia="Times New Roman" w:hAnsi="Times New Roman" w:cs="Times New Roman"/>
          <w:sz w:val="24"/>
          <w:szCs w:val="24"/>
          <w:lang w:bidi="hi-IN"/>
        </w:rPr>
        <w:lastRenderedPageBreak/>
        <w:t xml:space="preserve">sustainability in travel distribution. As Creswell and </w:t>
      </w:r>
      <w:proofErr w:type="spellStart"/>
      <w:r w:rsidRPr="004677FB">
        <w:rPr>
          <w:rFonts w:ascii="Times New Roman" w:eastAsia="Times New Roman" w:hAnsi="Times New Roman" w:cs="Times New Roman"/>
          <w:sz w:val="24"/>
          <w:szCs w:val="24"/>
          <w:lang w:bidi="hi-IN"/>
        </w:rPr>
        <w:t>Poth</w:t>
      </w:r>
      <w:proofErr w:type="spellEnd"/>
      <w:r w:rsidRPr="004677FB">
        <w:rPr>
          <w:rFonts w:ascii="Times New Roman" w:eastAsia="Times New Roman" w:hAnsi="Times New Roman" w:cs="Times New Roman"/>
          <w:sz w:val="24"/>
          <w:szCs w:val="24"/>
          <w:lang w:bidi="hi-IN"/>
        </w:rPr>
        <w:t xml:space="preserve"> (2018) emphasize, qualitative inquiry enables researchers to interpret the complexity of social phenomena, revealing how values, perceptions, and systems interact in real-world contexts. This method thus aligns with the study’s objective: to illuminate </w:t>
      </w:r>
      <w:r w:rsidRPr="004677FB">
        <w:rPr>
          <w:rFonts w:ascii="Times New Roman" w:eastAsia="Times New Roman" w:hAnsi="Times New Roman" w:cs="Times New Roman"/>
          <w:i/>
          <w:iCs/>
          <w:sz w:val="24"/>
          <w:szCs w:val="24"/>
          <w:lang w:bidi="hi-IN"/>
        </w:rPr>
        <w:t>how</w:t>
      </w:r>
      <w:r w:rsidRPr="004677FB">
        <w:rPr>
          <w:rFonts w:ascii="Times New Roman" w:eastAsia="Times New Roman" w:hAnsi="Times New Roman" w:cs="Times New Roman"/>
          <w:sz w:val="24"/>
          <w:szCs w:val="24"/>
          <w:lang w:bidi="hi-IN"/>
        </w:rPr>
        <w:t xml:space="preserve"> and </w:t>
      </w:r>
      <w:r w:rsidRPr="004677FB">
        <w:rPr>
          <w:rFonts w:ascii="Times New Roman" w:eastAsia="Times New Roman" w:hAnsi="Times New Roman" w:cs="Times New Roman"/>
          <w:i/>
          <w:iCs/>
          <w:sz w:val="24"/>
          <w:szCs w:val="24"/>
          <w:lang w:bidi="hi-IN"/>
        </w:rPr>
        <w:t>why</w:t>
      </w:r>
      <w:r w:rsidRPr="004677FB">
        <w:rPr>
          <w:rFonts w:ascii="Times New Roman" w:eastAsia="Times New Roman" w:hAnsi="Times New Roman" w:cs="Times New Roman"/>
          <w:sz w:val="24"/>
          <w:szCs w:val="24"/>
          <w:lang w:bidi="hi-IN"/>
        </w:rPr>
        <w:t xml:space="preserve"> OTAs evolve, rather than simply quantifying </w:t>
      </w:r>
      <w:r w:rsidRPr="004677FB">
        <w:rPr>
          <w:rFonts w:ascii="Times New Roman" w:eastAsia="Times New Roman" w:hAnsi="Times New Roman" w:cs="Times New Roman"/>
          <w:i/>
          <w:iCs/>
          <w:sz w:val="24"/>
          <w:szCs w:val="24"/>
          <w:lang w:bidi="hi-IN"/>
        </w:rPr>
        <w:t>to what extent</w:t>
      </w:r>
      <w:r w:rsidRPr="004677FB">
        <w:rPr>
          <w:rFonts w:ascii="Times New Roman" w:eastAsia="Times New Roman" w:hAnsi="Times New Roman" w:cs="Times New Roman"/>
          <w:sz w:val="24"/>
          <w:szCs w:val="24"/>
          <w:lang w:bidi="hi-IN"/>
        </w:rPr>
        <w:t xml:space="preserve"> change occurs.</w:t>
      </w:r>
    </w:p>
    <w:p w:rsidR="004677FB" w:rsidRPr="004677FB" w:rsidRDefault="004677FB" w:rsidP="004677FB">
      <w:pPr>
        <w:spacing w:before="100" w:beforeAutospacing="1" w:after="100" w:afterAutospacing="1" w:line="240" w:lineRule="auto"/>
        <w:rPr>
          <w:rFonts w:ascii="Times New Roman" w:eastAsia="Times New Roman" w:hAnsi="Times New Roman" w:cs="Times New Roman"/>
          <w:sz w:val="24"/>
          <w:szCs w:val="24"/>
          <w:lang w:bidi="hi-IN"/>
        </w:rPr>
      </w:pPr>
      <w:r w:rsidRPr="004677FB">
        <w:rPr>
          <w:rFonts w:ascii="Times New Roman" w:eastAsia="Times New Roman" w:hAnsi="Times New Roman" w:cs="Times New Roman"/>
          <w:sz w:val="24"/>
          <w:szCs w:val="24"/>
          <w:lang w:bidi="hi-IN"/>
        </w:rPr>
        <w:t xml:space="preserve">The data collection strategy relies primarily on </w:t>
      </w:r>
      <w:r w:rsidRPr="004677FB">
        <w:rPr>
          <w:rFonts w:ascii="Times New Roman" w:eastAsia="Times New Roman" w:hAnsi="Times New Roman" w:cs="Times New Roman"/>
          <w:b/>
          <w:bCs/>
          <w:sz w:val="24"/>
          <w:szCs w:val="24"/>
          <w:lang w:bidi="hi-IN"/>
        </w:rPr>
        <w:t>secondary data analysis</w:t>
      </w:r>
      <w:r w:rsidRPr="004677FB">
        <w:rPr>
          <w:rFonts w:ascii="Times New Roman" w:eastAsia="Times New Roman" w:hAnsi="Times New Roman" w:cs="Times New Roman"/>
          <w:sz w:val="24"/>
          <w:szCs w:val="24"/>
          <w:lang w:bidi="hi-IN"/>
        </w:rPr>
        <w:t xml:space="preserve">, integrating insights from a range of established academic and professional sources. Academic databases such as </w:t>
      </w:r>
      <w:proofErr w:type="spellStart"/>
      <w:r w:rsidRPr="004677FB">
        <w:rPr>
          <w:rFonts w:ascii="Times New Roman" w:eastAsia="Times New Roman" w:hAnsi="Times New Roman" w:cs="Times New Roman"/>
          <w:sz w:val="24"/>
          <w:szCs w:val="24"/>
          <w:lang w:bidi="hi-IN"/>
        </w:rPr>
        <w:t>ScienceDirect</w:t>
      </w:r>
      <w:proofErr w:type="spellEnd"/>
      <w:r w:rsidRPr="004677FB">
        <w:rPr>
          <w:rFonts w:ascii="Times New Roman" w:eastAsia="Times New Roman" w:hAnsi="Times New Roman" w:cs="Times New Roman"/>
          <w:sz w:val="24"/>
          <w:szCs w:val="24"/>
          <w:lang w:bidi="hi-IN"/>
        </w:rPr>
        <w:t>, Taylor &amp; Francis, and Emerald Insight provided foundational theoretical perspectives on digital tourism, intermediation, and travel technology (</w:t>
      </w:r>
      <w:proofErr w:type="spellStart"/>
      <w:r w:rsidRPr="004677FB">
        <w:rPr>
          <w:rFonts w:ascii="Times New Roman" w:eastAsia="Times New Roman" w:hAnsi="Times New Roman" w:cs="Times New Roman"/>
          <w:sz w:val="24"/>
          <w:szCs w:val="24"/>
          <w:lang w:bidi="hi-IN"/>
        </w:rPr>
        <w:t>Werthner</w:t>
      </w:r>
      <w:proofErr w:type="spellEnd"/>
      <w:r w:rsidRPr="004677FB">
        <w:rPr>
          <w:rFonts w:ascii="Times New Roman" w:eastAsia="Times New Roman" w:hAnsi="Times New Roman" w:cs="Times New Roman"/>
          <w:sz w:val="24"/>
          <w:szCs w:val="24"/>
          <w:lang w:bidi="hi-IN"/>
        </w:rPr>
        <w:t xml:space="preserve"> &amp; Ricci, 2020; O’Connor, 2021). Complementary to this, data from reputable industry platforms such as </w:t>
      </w:r>
      <w:proofErr w:type="spellStart"/>
      <w:r w:rsidRPr="004677FB">
        <w:rPr>
          <w:rFonts w:ascii="Times New Roman" w:eastAsia="Times New Roman" w:hAnsi="Times New Roman" w:cs="Times New Roman"/>
          <w:sz w:val="24"/>
          <w:szCs w:val="24"/>
          <w:lang w:bidi="hi-IN"/>
        </w:rPr>
        <w:t>Statista</w:t>
      </w:r>
      <w:proofErr w:type="spellEnd"/>
      <w:r w:rsidRPr="004677FB">
        <w:rPr>
          <w:rFonts w:ascii="Times New Roman" w:eastAsia="Times New Roman" w:hAnsi="Times New Roman" w:cs="Times New Roman"/>
          <w:sz w:val="24"/>
          <w:szCs w:val="24"/>
          <w:lang w:bidi="hi-IN"/>
        </w:rPr>
        <w:t xml:space="preserve">, </w:t>
      </w:r>
      <w:proofErr w:type="spellStart"/>
      <w:r w:rsidRPr="004677FB">
        <w:rPr>
          <w:rFonts w:ascii="Times New Roman" w:eastAsia="Times New Roman" w:hAnsi="Times New Roman" w:cs="Times New Roman"/>
          <w:sz w:val="24"/>
          <w:szCs w:val="24"/>
          <w:lang w:bidi="hi-IN"/>
        </w:rPr>
        <w:t>Skift</w:t>
      </w:r>
      <w:proofErr w:type="spellEnd"/>
      <w:r w:rsidRPr="004677FB">
        <w:rPr>
          <w:rFonts w:ascii="Times New Roman" w:eastAsia="Times New Roman" w:hAnsi="Times New Roman" w:cs="Times New Roman"/>
          <w:sz w:val="24"/>
          <w:szCs w:val="24"/>
          <w:lang w:bidi="hi-IN"/>
        </w:rPr>
        <w:t xml:space="preserve">, and </w:t>
      </w:r>
      <w:proofErr w:type="spellStart"/>
      <w:r w:rsidRPr="004677FB">
        <w:rPr>
          <w:rFonts w:ascii="Times New Roman" w:eastAsia="Times New Roman" w:hAnsi="Times New Roman" w:cs="Times New Roman"/>
          <w:sz w:val="24"/>
          <w:szCs w:val="24"/>
          <w:lang w:bidi="hi-IN"/>
        </w:rPr>
        <w:t>Phocuswright</w:t>
      </w:r>
      <w:proofErr w:type="spellEnd"/>
      <w:r w:rsidRPr="004677FB">
        <w:rPr>
          <w:rFonts w:ascii="Times New Roman" w:eastAsia="Times New Roman" w:hAnsi="Times New Roman" w:cs="Times New Roman"/>
          <w:sz w:val="24"/>
          <w:szCs w:val="24"/>
          <w:lang w:bidi="hi-IN"/>
        </w:rPr>
        <w:t xml:space="preserve"> enriched the analysis with current market figures and forecasts. These industry reports serve as empirical mirrors to academic discussions, highlighting real-time behavioral shifts among travelers and operators. By bridging scholarly discourse with industry intelligence, the study ensures both </w:t>
      </w:r>
      <w:r w:rsidRPr="004677FB">
        <w:rPr>
          <w:rFonts w:ascii="Times New Roman" w:eastAsia="Times New Roman" w:hAnsi="Times New Roman" w:cs="Times New Roman"/>
          <w:b/>
          <w:bCs/>
          <w:sz w:val="24"/>
          <w:szCs w:val="24"/>
          <w:lang w:bidi="hi-IN"/>
        </w:rPr>
        <w:t>rigor and relevance</w:t>
      </w:r>
      <w:r w:rsidRPr="004677FB">
        <w:rPr>
          <w:rFonts w:ascii="Times New Roman" w:eastAsia="Times New Roman" w:hAnsi="Times New Roman" w:cs="Times New Roman"/>
          <w:sz w:val="24"/>
          <w:szCs w:val="24"/>
          <w:lang w:bidi="hi-IN"/>
        </w:rPr>
        <w:t xml:space="preserve">, following the methodological guidance of Saunders, Lewis, and </w:t>
      </w:r>
      <w:proofErr w:type="spellStart"/>
      <w:r w:rsidRPr="004677FB">
        <w:rPr>
          <w:rFonts w:ascii="Times New Roman" w:eastAsia="Times New Roman" w:hAnsi="Times New Roman" w:cs="Times New Roman"/>
          <w:sz w:val="24"/>
          <w:szCs w:val="24"/>
          <w:lang w:bidi="hi-IN"/>
        </w:rPr>
        <w:t>Thornhill</w:t>
      </w:r>
      <w:proofErr w:type="spellEnd"/>
      <w:r w:rsidRPr="004677FB">
        <w:rPr>
          <w:rFonts w:ascii="Times New Roman" w:eastAsia="Times New Roman" w:hAnsi="Times New Roman" w:cs="Times New Roman"/>
          <w:sz w:val="24"/>
          <w:szCs w:val="24"/>
          <w:lang w:bidi="hi-IN"/>
        </w:rPr>
        <w:t xml:space="preserve"> (2019), who advocate multi-source triangulation to enhance validity in qualitative research.</w:t>
      </w:r>
    </w:p>
    <w:p w:rsidR="004677FB" w:rsidRPr="004677FB" w:rsidRDefault="004677FB" w:rsidP="004677FB">
      <w:pPr>
        <w:spacing w:before="100" w:beforeAutospacing="1" w:after="100" w:afterAutospacing="1" w:line="240" w:lineRule="auto"/>
        <w:rPr>
          <w:rFonts w:ascii="Times New Roman" w:eastAsia="Times New Roman" w:hAnsi="Times New Roman" w:cs="Times New Roman"/>
          <w:sz w:val="24"/>
          <w:szCs w:val="24"/>
          <w:lang w:bidi="hi-IN"/>
        </w:rPr>
      </w:pPr>
      <w:r w:rsidRPr="004677FB">
        <w:rPr>
          <w:rFonts w:ascii="Times New Roman" w:eastAsia="Times New Roman" w:hAnsi="Times New Roman" w:cs="Times New Roman"/>
          <w:sz w:val="24"/>
          <w:szCs w:val="24"/>
          <w:lang w:bidi="hi-IN"/>
        </w:rPr>
        <w:t xml:space="preserve">Corporate documentation played an equally crucial role in the analytical framework. Annual and sustainability reports from leading OTAs—including Booking Holdings (2021–2024), Expedia Group (2021–2024), and </w:t>
      </w:r>
      <w:proofErr w:type="spellStart"/>
      <w:r w:rsidRPr="004677FB">
        <w:rPr>
          <w:rFonts w:ascii="Times New Roman" w:eastAsia="Times New Roman" w:hAnsi="Times New Roman" w:cs="Times New Roman"/>
          <w:sz w:val="24"/>
          <w:szCs w:val="24"/>
          <w:lang w:bidi="hi-IN"/>
        </w:rPr>
        <w:t>eDreams</w:t>
      </w:r>
      <w:proofErr w:type="spellEnd"/>
      <w:r w:rsidRPr="004677FB">
        <w:rPr>
          <w:rFonts w:ascii="Times New Roman" w:eastAsia="Times New Roman" w:hAnsi="Times New Roman" w:cs="Times New Roman"/>
          <w:sz w:val="24"/>
          <w:szCs w:val="24"/>
          <w:lang w:bidi="hi-IN"/>
        </w:rPr>
        <w:t xml:space="preserve"> ODIGEO (2023)—offered first-hand accounts of strategic adjustments, ethical initiatives, and technological investments. These sources provided valuable insight into the internal narratives of OTAs—their self-defined missions, progress, and projected futures. For instance, Expedia Group’s 2023 report highlights AI-driven personalization as a cornerstone of its competitive strategy, while </w:t>
      </w:r>
      <w:proofErr w:type="spellStart"/>
      <w:r w:rsidRPr="004677FB">
        <w:rPr>
          <w:rFonts w:ascii="Times New Roman" w:eastAsia="Times New Roman" w:hAnsi="Times New Roman" w:cs="Times New Roman"/>
          <w:sz w:val="24"/>
          <w:szCs w:val="24"/>
          <w:lang w:bidi="hi-IN"/>
        </w:rPr>
        <w:t>Booking.com’s</w:t>
      </w:r>
      <w:proofErr w:type="spellEnd"/>
      <w:r w:rsidRPr="004677FB">
        <w:rPr>
          <w:rFonts w:ascii="Times New Roman" w:eastAsia="Times New Roman" w:hAnsi="Times New Roman" w:cs="Times New Roman"/>
          <w:sz w:val="24"/>
          <w:szCs w:val="24"/>
          <w:lang w:bidi="hi-IN"/>
        </w:rPr>
        <w:t xml:space="preserve"> sustainability disclosures emphasize eco-conscious partnerships and carbon transparency. As Yin (2018) suggests, organizational documents are vital qualitative data, offering evidence of both </w:t>
      </w:r>
      <w:r w:rsidRPr="004677FB">
        <w:rPr>
          <w:rFonts w:ascii="Times New Roman" w:eastAsia="Times New Roman" w:hAnsi="Times New Roman" w:cs="Times New Roman"/>
          <w:i/>
          <w:iCs/>
          <w:sz w:val="24"/>
          <w:szCs w:val="24"/>
          <w:lang w:bidi="hi-IN"/>
        </w:rPr>
        <w:t>formal intentions</w:t>
      </w:r>
      <w:r w:rsidRPr="004677FB">
        <w:rPr>
          <w:rFonts w:ascii="Times New Roman" w:eastAsia="Times New Roman" w:hAnsi="Times New Roman" w:cs="Times New Roman"/>
          <w:sz w:val="24"/>
          <w:szCs w:val="24"/>
          <w:lang w:bidi="hi-IN"/>
        </w:rPr>
        <w:t xml:space="preserve"> and </w:t>
      </w:r>
      <w:r w:rsidRPr="004677FB">
        <w:rPr>
          <w:rFonts w:ascii="Times New Roman" w:eastAsia="Times New Roman" w:hAnsi="Times New Roman" w:cs="Times New Roman"/>
          <w:i/>
          <w:iCs/>
          <w:sz w:val="24"/>
          <w:szCs w:val="24"/>
          <w:lang w:bidi="hi-IN"/>
        </w:rPr>
        <w:t>implicit priorities</w:t>
      </w:r>
      <w:r w:rsidRPr="004677FB">
        <w:rPr>
          <w:rFonts w:ascii="Times New Roman" w:eastAsia="Times New Roman" w:hAnsi="Times New Roman" w:cs="Times New Roman"/>
          <w:sz w:val="24"/>
          <w:szCs w:val="24"/>
          <w:lang w:bidi="hi-IN"/>
        </w:rPr>
        <w:t>. Examining such materials allowed this study to trace the moral and technological trajectories shaping the post-pandemic OTA landscape.</w:t>
      </w:r>
    </w:p>
    <w:p w:rsidR="004677FB" w:rsidRPr="004677FB" w:rsidRDefault="004677FB" w:rsidP="004677FB">
      <w:pPr>
        <w:spacing w:before="100" w:beforeAutospacing="1" w:after="100" w:afterAutospacing="1" w:line="240" w:lineRule="auto"/>
        <w:rPr>
          <w:rFonts w:ascii="Times New Roman" w:eastAsia="Times New Roman" w:hAnsi="Times New Roman" w:cs="Times New Roman"/>
          <w:sz w:val="24"/>
          <w:szCs w:val="24"/>
          <w:lang w:bidi="hi-IN"/>
        </w:rPr>
      </w:pPr>
      <w:r w:rsidRPr="004677FB">
        <w:rPr>
          <w:rFonts w:ascii="Times New Roman" w:eastAsia="Times New Roman" w:hAnsi="Times New Roman" w:cs="Times New Roman"/>
          <w:sz w:val="24"/>
          <w:szCs w:val="24"/>
          <w:lang w:bidi="hi-IN"/>
        </w:rPr>
        <w:t xml:space="preserve">In addition to corporate and academic data, </w:t>
      </w:r>
      <w:r w:rsidRPr="004677FB">
        <w:rPr>
          <w:rFonts w:ascii="Times New Roman" w:eastAsia="Times New Roman" w:hAnsi="Times New Roman" w:cs="Times New Roman"/>
          <w:b/>
          <w:bCs/>
          <w:sz w:val="24"/>
          <w:szCs w:val="24"/>
          <w:lang w:bidi="hi-IN"/>
        </w:rPr>
        <w:t>policy and regulatory frameworks</w:t>
      </w:r>
      <w:r w:rsidRPr="004677FB">
        <w:rPr>
          <w:rFonts w:ascii="Times New Roman" w:eastAsia="Times New Roman" w:hAnsi="Times New Roman" w:cs="Times New Roman"/>
          <w:sz w:val="24"/>
          <w:szCs w:val="24"/>
          <w:lang w:bidi="hi-IN"/>
        </w:rPr>
        <w:t xml:space="preserve"> formed a key interpretive layer in the analysis. Documents from the European Commission and the United Nations World Tourism Organization (UNWTO) were reviewed to contextualize the evolving governance of digital travel markets. These bodies influence data protection, consumer rights, and sustainability standards—all of which directly affect OTA practices. The EU’s Digital Markets Act (2022), for example, has significant implications for how OTAs manage platform transparency and algorithmic fairness, while UNWTO’s 2023 guidelines on sustainable tourism underscore the ethical responsibilities of digital intermediaries. As Hall (2020) argues, understanding policy ecosystems is indispensable when analyzing global industries shaped by both technological innovation and regulatory intervention.</w:t>
      </w:r>
    </w:p>
    <w:p w:rsidR="004677FB" w:rsidRPr="004677FB" w:rsidRDefault="004677FB" w:rsidP="004677FB">
      <w:pPr>
        <w:spacing w:before="100" w:beforeAutospacing="1" w:after="100" w:afterAutospacing="1" w:line="240" w:lineRule="auto"/>
        <w:rPr>
          <w:rFonts w:ascii="Times New Roman" w:eastAsia="Times New Roman" w:hAnsi="Times New Roman" w:cs="Times New Roman"/>
          <w:sz w:val="24"/>
          <w:szCs w:val="24"/>
          <w:lang w:bidi="hi-IN"/>
        </w:rPr>
      </w:pPr>
      <w:r w:rsidRPr="004677FB">
        <w:rPr>
          <w:rFonts w:ascii="Times New Roman" w:eastAsia="Times New Roman" w:hAnsi="Times New Roman" w:cs="Times New Roman"/>
          <w:sz w:val="24"/>
          <w:szCs w:val="24"/>
          <w:lang w:bidi="hi-IN"/>
        </w:rPr>
        <w:t xml:space="preserve">The study employed </w:t>
      </w:r>
      <w:r w:rsidRPr="004677FB">
        <w:rPr>
          <w:rFonts w:ascii="Times New Roman" w:eastAsia="Times New Roman" w:hAnsi="Times New Roman" w:cs="Times New Roman"/>
          <w:b/>
          <w:bCs/>
          <w:sz w:val="24"/>
          <w:szCs w:val="24"/>
          <w:lang w:bidi="hi-IN"/>
        </w:rPr>
        <w:t>thematic analysis</w:t>
      </w:r>
      <w:r w:rsidRPr="004677FB">
        <w:rPr>
          <w:rFonts w:ascii="Times New Roman" w:eastAsia="Times New Roman" w:hAnsi="Times New Roman" w:cs="Times New Roman"/>
          <w:sz w:val="24"/>
          <w:szCs w:val="24"/>
          <w:lang w:bidi="hi-IN"/>
        </w:rPr>
        <w:t xml:space="preserve"> as its primary analytical method, chosen for its flexibility and interpretive richness. Following Braun and Clarke’s (2019) framework, themes were identified, refined, and compared across data sources to uncover recurring narratives and emerging tensions. Five core thematic domains structured the analysis: direct booking growth, technological innovation, consumer trust and loyalty, sustainability and ethics, and future </w:t>
      </w:r>
      <w:r w:rsidRPr="004677FB">
        <w:rPr>
          <w:rFonts w:ascii="Times New Roman" w:eastAsia="Times New Roman" w:hAnsi="Times New Roman" w:cs="Times New Roman"/>
          <w:sz w:val="24"/>
          <w:szCs w:val="24"/>
          <w:lang w:bidi="hi-IN"/>
        </w:rPr>
        <w:lastRenderedPageBreak/>
        <w:t xml:space="preserve">positioning strategies. Through iterative reading and coding, patterns were traced across these domains, revealing how OTAs simultaneously respond to disruption and drive transformation. Thematic analysis, as </w:t>
      </w:r>
      <w:proofErr w:type="spellStart"/>
      <w:r w:rsidRPr="004677FB">
        <w:rPr>
          <w:rFonts w:ascii="Times New Roman" w:eastAsia="Times New Roman" w:hAnsi="Times New Roman" w:cs="Times New Roman"/>
          <w:sz w:val="24"/>
          <w:szCs w:val="24"/>
          <w:lang w:bidi="hi-IN"/>
        </w:rPr>
        <w:t>Nowell</w:t>
      </w:r>
      <w:proofErr w:type="spellEnd"/>
      <w:r w:rsidRPr="004677FB">
        <w:rPr>
          <w:rFonts w:ascii="Times New Roman" w:eastAsia="Times New Roman" w:hAnsi="Times New Roman" w:cs="Times New Roman"/>
          <w:sz w:val="24"/>
          <w:szCs w:val="24"/>
          <w:lang w:bidi="hi-IN"/>
        </w:rPr>
        <w:t xml:space="preserve"> et al. (2017) note, allows the researcher to go beyond description—to interpret the cultural and strategic meanings embedded in organizational and market discourse.</w:t>
      </w:r>
    </w:p>
    <w:p w:rsidR="004677FB" w:rsidRPr="004677FB" w:rsidRDefault="004677FB" w:rsidP="004677FB">
      <w:pPr>
        <w:spacing w:before="100" w:beforeAutospacing="1" w:after="100" w:afterAutospacing="1" w:line="240" w:lineRule="auto"/>
        <w:rPr>
          <w:rFonts w:ascii="Times New Roman" w:eastAsia="Times New Roman" w:hAnsi="Times New Roman" w:cs="Times New Roman"/>
          <w:sz w:val="24"/>
          <w:szCs w:val="24"/>
          <w:lang w:bidi="hi-IN"/>
        </w:rPr>
      </w:pPr>
      <w:r w:rsidRPr="004677FB">
        <w:rPr>
          <w:rFonts w:ascii="Times New Roman" w:eastAsia="Times New Roman" w:hAnsi="Times New Roman" w:cs="Times New Roman"/>
          <w:sz w:val="24"/>
          <w:szCs w:val="24"/>
          <w:lang w:bidi="hi-IN"/>
        </w:rPr>
        <w:t xml:space="preserve">Finally, a </w:t>
      </w:r>
      <w:r w:rsidRPr="004677FB">
        <w:rPr>
          <w:rFonts w:ascii="Times New Roman" w:eastAsia="Times New Roman" w:hAnsi="Times New Roman" w:cs="Times New Roman"/>
          <w:b/>
          <w:bCs/>
          <w:sz w:val="24"/>
          <w:szCs w:val="24"/>
          <w:lang w:bidi="hi-IN"/>
        </w:rPr>
        <w:t>cross-case comparative approach</w:t>
      </w:r>
      <w:r w:rsidRPr="004677FB">
        <w:rPr>
          <w:rFonts w:ascii="Times New Roman" w:eastAsia="Times New Roman" w:hAnsi="Times New Roman" w:cs="Times New Roman"/>
          <w:sz w:val="24"/>
          <w:szCs w:val="24"/>
          <w:lang w:bidi="hi-IN"/>
        </w:rPr>
        <w:t xml:space="preserve"> deepened the thematic exploration. By contrasting global OTAs (Booking.com, Expedia) with regional actors such as </w:t>
      </w:r>
      <w:proofErr w:type="spellStart"/>
      <w:r w:rsidRPr="004677FB">
        <w:rPr>
          <w:rFonts w:ascii="Times New Roman" w:eastAsia="Times New Roman" w:hAnsi="Times New Roman" w:cs="Times New Roman"/>
          <w:sz w:val="24"/>
          <w:szCs w:val="24"/>
          <w:lang w:bidi="hi-IN"/>
        </w:rPr>
        <w:t>Yatra</w:t>
      </w:r>
      <w:proofErr w:type="spellEnd"/>
      <w:r w:rsidRPr="004677FB">
        <w:rPr>
          <w:rFonts w:ascii="Times New Roman" w:eastAsia="Times New Roman" w:hAnsi="Times New Roman" w:cs="Times New Roman"/>
          <w:sz w:val="24"/>
          <w:szCs w:val="24"/>
          <w:lang w:bidi="hi-IN"/>
        </w:rPr>
        <w:t xml:space="preserve">, </w:t>
      </w:r>
      <w:proofErr w:type="spellStart"/>
      <w:r w:rsidRPr="004677FB">
        <w:rPr>
          <w:rFonts w:ascii="Times New Roman" w:eastAsia="Times New Roman" w:hAnsi="Times New Roman" w:cs="Times New Roman"/>
          <w:sz w:val="24"/>
          <w:szCs w:val="24"/>
          <w:lang w:bidi="hi-IN"/>
        </w:rPr>
        <w:t>Despegar</w:t>
      </w:r>
      <w:proofErr w:type="spellEnd"/>
      <w:r w:rsidRPr="004677FB">
        <w:rPr>
          <w:rFonts w:ascii="Times New Roman" w:eastAsia="Times New Roman" w:hAnsi="Times New Roman" w:cs="Times New Roman"/>
          <w:sz w:val="24"/>
          <w:szCs w:val="24"/>
          <w:lang w:bidi="hi-IN"/>
        </w:rPr>
        <w:t xml:space="preserve">, and </w:t>
      </w:r>
      <w:proofErr w:type="spellStart"/>
      <w:r w:rsidRPr="004677FB">
        <w:rPr>
          <w:rFonts w:ascii="Times New Roman" w:eastAsia="Times New Roman" w:hAnsi="Times New Roman" w:cs="Times New Roman"/>
          <w:sz w:val="24"/>
          <w:szCs w:val="24"/>
          <w:lang w:bidi="hi-IN"/>
        </w:rPr>
        <w:t>eDreams</w:t>
      </w:r>
      <w:proofErr w:type="spellEnd"/>
      <w:r w:rsidRPr="004677FB">
        <w:rPr>
          <w:rFonts w:ascii="Times New Roman" w:eastAsia="Times New Roman" w:hAnsi="Times New Roman" w:cs="Times New Roman"/>
          <w:sz w:val="24"/>
          <w:szCs w:val="24"/>
          <w:lang w:bidi="hi-IN"/>
        </w:rPr>
        <w:t xml:space="preserve">, the study uncovered contextual variations in adaptation and innovation. This approach illuminated how regional market realities—such as regulatory conditions, consumer digital literacy, and economic volatility—shape strategic pathways differently. For example, while Booking.com prioritizes automation and sustainability at scale, </w:t>
      </w:r>
      <w:proofErr w:type="spellStart"/>
      <w:r w:rsidRPr="004677FB">
        <w:rPr>
          <w:rFonts w:ascii="Times New Roman" w:eastAsia="Times New Roman" w:hAnsi="Times New Roman" w:cs="Times New Roman"/>
          <w:sz w:val="24"/>
          <w:szCs w:val="24"/>
          <w:lang w:bidi="hi-IN"/>
        </w:rPr>
        <w:t>Yatra</w:t>
      </w:r>
      <w:proofErr w:type="spellEnd"/>
      <w:r w:rsidRPr="004677FB">
        <w:rPr>
          <w:rFonts w:ascii="Times New Roman" w:eastAsia="Times New Roman" w:hAnsi="Times New Roman" w:cs="Times New Roman"/>
          <w:sz w:val="24"/>
          <w:szCs w:val="24"/>
          <w:lang w:bidi="hi-IN"/>
        </w:rPr>
        <w:t xml:space="preserve"> emphasizes localized customer engagement and post-pandemic trust-building in emerging markets. Cross-case comparison thus provided a more holistic, culturally grounded understanding of the OTA sector’s evolution. As </w:t>
      </w:r>
      <w:proofErr w:type="spellStart"/>
      <w:r w:rsidRPr="004677FB">
        <w:rPr>
          <w:rFonts w:ascii="Times New Roman" w:eastAsia="Times New Roman" w:hAnsi="Times New Roman" w:cs="Times New Roman"/>
          <w:sz w:val="24"/>
          <w:szCs w:val="24"/>
          <w:lang w:bidi="hi-IN"/>
        </w:rPr>
        <w:t>Eisenhardt</w:t>
      </w:r>
      <w:proofErr w:type="spellEnd"/>
      <w:r w:rsidRPr="004677FB">
        <w:rPr>
          <w:rFonts w:ascii="Times New Roman" w:eastAsia="Times New Roman" w:hAnsi="Times New Roman" w:cs="Times New Roman"/>
          <w:sz w:val="24"/>
          <w:szCs w:val="24"/>
          <w:lang w:bidi="hi-IN"/>
        </w:rPr>
        <w:t xml:space="preserve"> (1989) suggests, comparing multiple cases not only strengthens theoretical insights but also captures the diversity of organizational responses in a complex, globalized industry.</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4. Findings</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4.1 Market Trends and Shifting Dynamics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The OTA market remains strong but increasingly fragmented. Global OTA revenue exceeded USD 500 billion in 2024 but grew only 7% compared to 15% in 2019 (</w:t>
      </w:r>
      <w:proofErr w:type="spellStart"/>
      <w:r w:rsidRPr="00DB208C">
        <w:rPr>
          <w:rFonts w:ascii="Times New Roman" w:eastAsia="Times New Roman" w:hAnsi="Times New Roman" w:cs="Times New Roman"/>
          <w:sz w:val="24"/>
          <w:szCs w:val="24"/>
          <w:lang w:bidi="hi-IN"/>
        </w:rPr>
        <w:t>Phocuswright</w:t>
      </w:r>
      <w:proofErr w:type="spellEnd"/>
      <w:r w:rsidRPr="00DB208C">
        <w:rPr>
          <w:rFonts w:ascii="Times New Roman" w:eastAsia="Times New Roman" w:hAnsi="Times New Roman" w:cs="Times New Roman"/>
          <w:sz w:val="24"/>
          <w:szCs w:val="24"/>
          <w:lang w:bidi="hi-IN"/>
        </w:rPr>
        <w:t>, 2024). Meanwhile, direct bookings through brand websites grew by 22%.</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The </w:t>
      </w:r>
      <w:r w:rsidRPr="00DB208C">
        <w:rPr>
          <w:rFonts w:ascii="Times New Roman" w:eastAsia="Times New Roman" w:hAnsi="Times New Roman" w:cs="Times New Roman"/>
          <w:b/>
          <w:bCs/>
          <w:sz w:val="24"/>
          <w:szCs w:val="24"/>
          <w:lang w:bidi="hi-IN"/>
        </w:rPr>
        <w:t>post-pandemic consumer</w:t>
      </w:r>
      <w:r w:rsidRPr="00DB208C">
        <w:rPr>
          <w:rFonts w:ascii="Times New Roman" w:eastAsia="Times New Roman" w:hAnsi="Times New Roman" w:cs="Times New Roman"/>
          <w:sz w:val="24"/>
          <w:szCs w:val="24"/>
          <w:lang w:bidi="hi-IN"/>
        </w:rPr>
        <w:t xml:space="preserve"> prefers direct engagement, flexibility, and transparent cancellation policies. However, OTAs remain valuable for multi-destination itineraries and complex travel planning.</w:t>
      </w:r>
    </w:p>
    <w:p w:rsidR="00DB208C" w:rsidRPr="00DB208C" w:rsidRDefault="00F77522" w:rsidP="00F77522">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Pr>
          <w:rFonts w:ascii="Times New Roman" w:eastAsia="Times New Roman" w:hAnsi="Times New Roman" w:cs="Times New Roman"/>
          <w:b/>
          <w:bCs/>
          <w:sz w:val="24"/>
          <w:szCs w:val="24"/>
          <w:lang w:bidi="hi-IN"/>
        </w:rPr>
        <w:t>4.2</w:t>
      </w:r>
      <w:r w:rsidR="00DB208C" w:rsidRPr="00DB208C">
        <w:rPr>
          <w:rFonts w:ascii="Times New Roman" w:eastAsia="Times New Roman" w:hAnsi="Times New Roman" w:cs="Times New Roman"/>
          <w:b/>
          <w:bCs/>
          <w:sz w:val="24"/>
          <w:szCs w:val="24"/>
          <w:lang w:bidi="hi-IN"/>
        </w:rPr>
        <w:t xml:space="preserve"> Regional Case Studies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 xml:space="preserve">Case 1: </w:t>
      </w:r>
      <w:proofErr w:type="spellStart"/>
      <w:r w:rsidRPr="00DB208C">
        <w:rPr>
          <w:rFonts w:ascii="Times New Roman" w:eastAsia="Times New Roman" w:hAnsi="Times New Roman" w:cs="Times New Roman"/>
          <w:b/>
          <w:bCs/>
          <w:sz w:val="24"/>
          <w:szCs w:val="24"/>
          <w:lang w:bidi="hi-IN"/>
        </w:rPr>
        <w:t>Yatra</w:t>
      </w:r>
      <w:proofErr w:type="spellEnd"/>
      <w:r w:rsidRPr="00DB208C">
        <w:rPr>
          <w:rFonts w:ascii="Times New Roman" w:eastAsia="Times New Roman" w:hAnsi="Times New Roman" w:cs="Times New Roman"/>
          <w:b/>
          <w:bCs/>
          <w:sz w:val="24"/>
          <w:szCs w:val="24"/>
          <w:lang w:bidi="hi-IN"/>
        </w:rPr>
        <w:t xml:space="preserve"> (India</w:t>
      </w:r>
      <w:proofErr w:type="gramStart"/>
      <w:r w:rsidRPr="00DB208C">
        <w:rPr>
          <w:rFonts w:ascii="Times New Roman" w:eastAsia="Times New Roman" w:hAnsi="Times New Roman" w:cs="Times New Roman"/>
          <w:b/>
          <w:bCs/>
          <w:sz w:val="24"/>
          <w:szCs w:val="24"/>
          <w:lang w:bidi="hi-IN"/>
        </w:rPr>
        <w:t>)</w:t>
      </w:r>
      <w:proofErr w:type="gramEnd"/>
      <w:r w:rsidRPr="00DB208C">
        <w:rPr>
          <w:rFonts w:ascii="Times New Roman" w:eastAsia="Times New Roman" w:hAnsi="Times New Roman" w:cs="Times New Roman"/>
          <w:sz w:val="24"/>
          <w:szCs w:val="24"/>
          <w:lang w:bidi="hi-IN"/>
        </w:rPr>
        <w:br/>
      </w:r>
      <w:proofErr w:type="spellStart"/>
      <w:r w:rsidRPr="00DB208C">
        <w:rPr>
          <w:rFonts w:ascii="Times New Roman" w:eastAsia="Times New Roman" w:hAnsi="Times New Roman" w:cs="Times New Roman"/>
          <w:sz w:val="24"/>
          <w:szCs w:val="24"/>
          <w:lang w:bidi="hi-IN"/>
        </w:rPr>
        <w:t>Yatra</w:t>
      </w:r>
      <w:proofErr w:type="spellEnd"/>
      <w:r w:rsidRPr="00DB208C">
        <w:rPr>
          <w:rFonts w:ascii="Times New Roman" w:eastAsia="Times New Roman" w:hAnsi="Times New Roman" w:cs="Times New Roman"/>
          <w:sz w:val="24"/>
          <w:szCs w:val="24"/>
          <w:lang w:bidi="hi-IN"/>
        </w:rPr>
        <w:t xml:space="preserve"> targets India’s price-sensitive market by emphasizing regional connectivity and vernacular communication. It has introduced “</w:t>
      </w:r>
      <w:proofErr w:type="spellStart"/>
      <w:r w:rsidRPr="00DB208C">
        <w:rPr>
          <w:rFonts w:ascii="Times New Roman" w:eastAsia="Times New Roman" w:hAnsi="Times New Roman" w:cs="Times New Roman"/>
          <w:sz w:val="24"/>
          <w:szCs w:val="24"/>
          <w:lang w:bidi="hi-IN"/>
        </w:rPr>
        <w:t>Yatra</w:t>
      </w:r>
      <w:proofErr w:type="spellEnd"/>
      <w:r w:rsidRPr="00DB208C">
        <w:rPr>
          <w:rFonts w:ascii="Times New Roman" w:eastAsia="Times New Roman" w:hAnsi="Times New Roman" w:cs="Times New Roman"/>
          <w:sz w:val="24"/>
          <w:szCs w:val="24"/>
          <w:lang w:bidi="hi-IN"/>
        </w:rPr>
        <w:t xml:space="preserve"> Prime,” offering free cancellations and zero convenience fees for loyal users. Its focus on affordability has made it a top domestic OTA (</w:t>
      </w:r>
      <w:proofErr w:type="spellStart"/>
      <w:r w:rsidRPr="00DB208C">
        <w:rPr>
          <w:rFonts w:ascii="Times New Roman" w:eastAsia="Times New Roman" w:hAnsi="Times New Roman" w:cs="Times New Roman"/>
          <w:sz w:val="24"/>
          <w:szCs w:val="24"/>
          <w:lang w:bidi="hi-IN"/>
        </w:rPr>
        <w:t>Yatra</w:t>
      </w:r>
      <w:proofErr w:type="spellEnd"/>
      <w:r w:rsidRPr="00DB208C">
        <w:rPr>
          <w:rFonts w:ascii="Times New Roman" w:eastAsia="Times New Roman" w:hAnsi="Times New Roman" w:cs="Times New Roman"/>
          <w:sz w:val="24"/>
          <w:szCs w:val="24"/>
          <w:lang w:bidi="hi-IN"/>
        </w:rPr>
        <w:t xml:space="preserve"> Report, 2023).</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 xml:space="preserve">Case 2: </w:t>
      </w:r>
      <w:proofErr w:type="spellStart"/>
      <w:r w:rsidRPr="00DB208C">
        <w:rPr>
          <w:rFonts w:ascii="Times New Roman" w:eastAsia="Times New Roman" w:hAnsi="Times New Roman" w:cs="Times New Roman"/>
          <w:b/>
          <w:bCs/>
          <w:sz w:val="24"/>
          <w:szCs w:val="24"/>
          <w:lang w:bidi="hi-IN"/>
        </w:rPr>
        <w:t>eDreams</w:t>
      </w:r>
      <w:proofErr w:type="spellEnd"/>
      <w:r w:rsidRPr="00DB208C">
        <w:rPr>
          <w:rFonts w:ascii="Times New Roman" w:eastAsia="Times New Roman" w:hAnsi="Times New Roman" w:cs="Times New Roman"/>
          <w:b/>
          <w:bCs/>
          <w:sz w:val="24"/>
          <w:szCs w:val="24"/>
          <w:lang w:bidi="hi-IN"/>
        </w:rPr>
        <w:t xml:space="preserve"> </w:t>
      </w:r>
      <w:proofErr w:type="spellStart"/>
      <w:r w:rsidRPr="00DB208C">
        <w:rPr>
          <w:rFonts w:ascii="Times New Roman" w:eastAsia="Times New Roman" w:hAnsi="Times New Roman" w:cs="Times New Roman"/>
          <w:b/>
          <w:bCs/>
          <w:sz w:val="24"/>
          <w:szCs w:val="24"/>
          <w:lang w:bidi="hi-IN"/>
        </w:rPr>
        <w:t>Odigeo</w:t>
      </w:r>
      <w:proofErr w:type="spellEnd"/>
      <w:r w:rsidRPr="00DB208C">
        <w:rPr>
          <w:rFonts w:ascii="Times New Roman" w:eastAsia="Times New Roman" w:hAnsi="Times New Roman" w:cs="Times New Roman"/>
          <w:b/>
          <w:bCs/>
          <w:sz w:val="24"/>
          <w:szCs w:val="24"/>
          <w:lang w:bidi="hi-IN"/>
        </w:rPr>
        <w:t xml:space="preserve"> (Europe</w:t>
      </w:r>
      <w:proofErr w:type="gramStart"/>
      <w:r w:rsidRPr="00DB208C">
        <w:rPr>
          <w:rFonts w:ascii="Times New Roman" w:eastAsia="Times New Roman" w:hAnsi="Times New Roman" w:cs="Times New Roman"/>
          <w:b/>
          <w:bCs/>
          <w:sz w:val="24"/>
          <w:szCs w:val="24"/>
          <w:lang w:bidi="hi-IN"/>
        </w:rPr>
        <w:t>)</w:t>
      </w:r>
      <w:proofErr w:type="gramEnd"/>
      <w:r w:rsidRPr="00DB208C">
        <w:rPr>
          <w:rFonts w:ascii="Times New Roman" w:eastAsia="Times New Roman" w:hAnsi="Times New Roman" w:cs="Times New Roman"/>
          <w:sz w:val="24"/>
          <w:szCs w:val="24"/>
          <w:lang w:bidi="hi-IN"/>
        </w:rPr>
        <w:br/>
        <w:t xml:space="preserve">Based in Spain, </w:t>
      </w:r>
      <w:proofErr w:type="spellStart"/>
      <w:r w:rsidRPr="00DB208C">
        <w:rPr>
          <w:rFonts w:ascii="Times New Roman" w:eastAsia="Times New Roman" w:hAnsi="Times New Roman" w:cs="Times New Roman"/>
          <w:sz w:val="24"/>
          <w:szCs w:val="24"/>
          <w:lang w:bidi="hi-IN"/>
        </w:rPr>
        <w:t>eDreams</w:t>
      </w:r>
      <w:proofErr w:type="spellEnd"/>
      <w:r w:rsidRPr="00DB208C">
        <w:rPr>
          <w:rFonts w:ascii="Times New Roman" w:eastAsia="Times New Roman" w:hAnsi="Times New Roman" w:cs="Times New Roman"/>
          <w:sz w:val="24"/>
          <w:szCs w:val="24"/>
          <w:lang w:bidi="hi-IN"/>
        </w:rPr>
        <w:t xml:space="preserve"> operates a successful subscription model, “Prime,” giving access to discounted fares across airlines and hotels. In 2023, Prime subscriptions surpassed 5 million, illustrating the potential of recurring revenue models (</w:t>
      </w:r>
      <w:proofErr w:type="spellStart"/>
      <w:r w:rsidRPr="00DB208C">
        <w:rPr>
          <w:rFonts w:ascii="Times New Roman" w:eastAsia="Times New Roman" w:hAnsi="Times New Roman" w:cs="Times New Roman"/>
          <w:sz w:val="24"/>
          <w:szCs w:val="24"/>
          <w:lang w:bidi="hi-IN"/>
        </w:rPr>
        <w:t>eDreams</w:t>
      </w:r>
      <w:proofErr w:type="spellEnd"/>
      <w:r w:rsidRPr="00DB208C">
        <w:rPr>
          <w:rFonts w:ascii="Times New Roman" w:eastAsia="Times New Roman" w:hAnsi="Times New Roman" w:cs="Times New Roman"/>
          <w:sz w:val="24"/>
          <w:szCs w:val="24"/>
          <w:lang w:bidi="hi-IN"/>
        </w:rPr>
        <w:t xml:space="preserve"> Annual Report, 2023).</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 xml:space="preserve">Case 3: </w:t>
      </w:r>
      <w:proofErr w:type="spellStart"/>
      <w:r w:rsidRPr="00DB208C">
        <w:rPr>
          <w:rFonts w:ascii="Times New Roman" w:eastAsia="Times New Roman" w:hAnsi="Times New Roman" w:cs="Times New Roman"/>
          <w:b/>
          <w:bCs/>
          <w:sz w:val="24"/>
          <w:szCs w:val="24"/>
          <w:lang w:bidi="hi-IN"/>
        </w:rPr>
        <w:t>Despegar</w:t>
      </w:r>
      <w:proofErr w:type="spellEnd"/>
      <w:r w:rsidRPr="00DB208C">
        <w:rPr>
          <w:rFonts w:ascii="Times New Roman" w:eastAsia="Times New Roman" w:hAnsi="Times New Roman" w:cs="Times New Roman"/>
          <w:b/>
          <w:bCs/>
          <w:sz w:val="24"/>
          <w:szCs w:val="24"/>
          <w:lang w:bidi="hi-IN"/>
        </w:rPr>
        <w:t xml:space="preserve"> (Latin America</w:t>
      </w:r>
      <w:proofErr w:type="gramStart"/>
      <w:r w:rsidRPr="00DB208C">
        <w:rPr>
          <w:rFonts w:ascii="Times New Roman" w:eastAsia="Times New Roman" w:hAnsi="Times New Roman" w:cs="Times New Roman"/>
          <w:b/>
          <w:bCs/>
          <w:sz w:val="24"/>
          <w:szCs w:val="24"/>
          <w:lang w:bidi="hi-IN"/>
        </w:rPr>
        <w:t>)</w:t>
      </w:r>
      <w:proofErr w:type="gramEnd"/>
      <w:r w:rsidRPr="00DB208C">
        <w:rPr>
          <w:rFonts w:ascii="Times New Roman" w:eastAsia="Times New Roman" w:hAnsi="Times New Roman" w:cs="Times New Roman"/>
          <w:sz w:val="24"/>
          <w:szCs w:val="24"/>
          <w:lang w:bidi="hi-IN"/>
        </w:rPr>
        <w:br/>
      </w:r>
      <w:proofErr w:type="spellStart"/>
      <w:r w:rsidRPr="00DB208C">
        <w:rPr>
          <w:rFonts w:ascii="Times New Roman" w:eastAsia="Times New Roman" w:hAnsi="Times New Roman" w:cs="Times New Roman"/>
          <w:sz w:val="24"/>
          <w:szCs w:val="24"/>
          <w:lang w:bidi="hi-IN"/>
        </w:rPr>
        <w:t>Despegar</w:t>
      </w:r>
      <w:proofErr w:type="spellEnd"/>
      <w:r w:rsidRPr="00DB208C">
        <w:rPr>
          <w:rFonts w:ascii="Times New Roman" w:eastAsia="Times New Roman" w:hAnsi="Times New Roman" w:cs="Times New Roman"/>
          <w:sz w:val="24"/>
          <w:szCs w:val="24"/>
          <w:lang w:bidi="hi-IN"/>
        </w:rPr>
        <w:t xml:space="preserve"> bridges the digital divide in developing markets by accepting local payment methods </w:t>
      </w:r>
      <w:r w:rsidRPr="00DB208C">
        <w:rPr>
          <w:rFonts w:ascii="Times New Roman" w:eastAsia="Times New Roman" w:hAnsi="Times New Roman" w:cs="Times New Roman"/>
          <w:sz w:val="24"/>
          <w:szCs w:val="24"/>
          <w:lang w:bidi="hi-IN"/>
        </w:rPr>
        <w:lastRenderedPageBreak/>
        <w:t>and offering installment plans. It also supports small accommodation providers through B2B partnerships, increasing inclusivity (</w:t>
      </w:r>
      <w:proofErr w:type="spellStart"/>
      <w:r w:rsidRPr="00DB208C">
        <w:rPr>
          <w:rFonts w:ascii="Times New Roman" w:eastAsia="Times New Roman" w:hAnsi="Times New Roman" w:cs="Times New Roman"/>
          <w:sz w:val="24"/>
          <w:szCs w:val="24"/>
          <w:lang w:bidi="hi-IN"/>
        </w:rPr>
        <w:t>Despegar</w:t>
      </w:r>
      <w:proofErr w:type="spellEnd"/>
      <w:r w:rsidRPr="00DB208C">
        <w:rPr>
          <w:rFonts w:ascii="Times New Roman" w:eastAsia="Times New Roman" w:hAnsi="Times New Roman" w:cs="Times New Roman"/>
          <w:sz w:val="24"/>
          <w:szCs w:val="24"/>
          <w:lang w:bidi="hi-IN"/>
        </w:rPr>
        <w:t xml:space="preserve"> Report, 2024).</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Case 4: Expedia Group (Global</w:t>
      </w:r>
      <w:proofErr w:type="gramStart"/>
      <w:r w:rsidRPr="00DB208C">
        <w:rPr>
          <w:rFonts w:ascii="Times New Roman" w:eastAsia="Times New Roman" w:hAnsi="Times New Roman" w:cs="Times New Roman"/>
          <w:b/>
          <w:bCs/>
          <w:sz w:val="24"/>
          <w:szCs w:val="24"/>
          <w:lang w:bidi="hi-IN"/>
        </w:rPr>
        <w:t>)</w:t>
      </w:r>
      <w:proofErr w:type="gramEnd"/>
      <w:r w:rsidRPr="00DB208C">
        <w:rPr>
          <w:rFonts w:ascii="Times New Roman" w:eastAsia="Times New Roman" w:hAnsi="Times New Roman" w:cs="Times New Roman"/>
          <w:sz w:val="24"/>
          <w:szCs w:val="24"/>
          <w:lang w:bidi="hi-IN"/>
        </w:rPr>
        <w:br/>
        <w:t xml:space="preserve">Expedia consolidated its brands—Expedia, Hotels.com, and </w:t>
      </w:r>
      <w:proofErr w:type="spellStart"/>
      <w:r w:rsidRPr="00DB208C">
        <w:rPr>
          <w:rFonts w:ascii="Times New Roman" w:eastAsia="Times New Roman" w:hAnsi="Times New Roman" w:cs="Times New Roman"/>
          <w:sz w:val="24"/>
          <w:szCs w:val="24"/>
          <w:lang w:bidi="hi-IN"/>
        </w:rPr>
        <w:t>Vrbo</w:t>
      </w:r>
      <w:proofErr w:type="spellEnd"/>
      <w:r w:rsidRPr="00DB208C">
        <w:rPr>
          <w:rFonts w:ascii="Times New Roman" w:eastAsia="Times New Roman" w:hAnsi="Times New Roman" w:cs="Times New Roman"/>
          <w:sz w:val="24"/>
          <w:szCs w:val="24"/>
          <w:lang w:bidi="hi-IN"/>
        </w:rPr>
        <w:t>—under a unified rewards program, “One Key.” This strategy improves user retention and data integration.</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5. Discussion</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5.1 Power Shift and Platform Competition</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The ongoing shift toward direct booking signals a redistribution of power. Hotels and airlines reclaim control through CRM-based personalization. However, smaller properties still depend on OTAs for visibility and global distribution (O’Connor, 2021). This coexistence emphasizes </w:t>
      </w:r>
      <w:proofErr w:type="spellStart"/>
      <w:r w:rsidRPr="00DB208C">
        <w:rPr>
          <w:rFonts w:ascii="Times New Roman" w:eastAsia="Times New Roman" w:hAnsi="Times New Roman" w:cs="Times New Roman"/>
          <w:b/>
          <w:bCs/>
          <w:sz w:val="24"/>
          <w:szCs w:val="24"/>
          <w:lang w:bidi="hi-IN"/>
        </w:rPr>
        <w:t>coopetition</w:t>
      </w:r>
      <w:proofErr w:type="spellEnd"/>
      <w:r w:rsidRPr="00DB208C">
        <w:rPr>
          <w:rFonts w:ascii="Times New Roman" w:eastAsia="Times New Roman" w:hAnsi="Times New Roman" w:cs="Times New Roman"/>
          <w:sz w:val="24"/>
          <w:szCs w:val="24"/>
          <w:lang w:bidi="hi-IN"/>
        </w:rPr>
        <w:t>, where OTAs and suppliers collaborate within competitive boundaries.</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5.2 Technology as an Equalizer</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AI-driven personalization allows OTAs to remain competitive. Expedia GPT offers conversational trip planning, while </w:t>
      </w:r>
      <w:proofErr w:type="spellStart"/>
      <w:r w:rsidRPr="00DB208C">
        <w:rPr>
          <w:rFonts w:ascii="Times New Roman" w:eastAsia="Times New Roman" w:hAnsi="Times New Roman" w:cs="Times New Roman"/>
          <w:sz w:val="24"/>
          <w:szCs w:val="24"/>
          <w:lang w:bidi="hi-IN"/>
        </w:rPr>
        <w:t>Booking.com’s</w:t>
      </w:r>
      <w:proofErr w:type="spellEnd"/>
      <w:r w:rsidRPr="00DB208C">
        <w:rPr>
          <w:rFonts w:ascii="Times New Roman" w:eastAsia="Times New Roman" w:hAnsi="Times New Roman" w:cs="Times New Roman"/>
          <w:sz w:val="24"/>
          <w:szCs w:val="24"/>
          <w:lang w:bidi="hi-IN"/>
        </w:rPr>
        <w:t xml:space="preserve"> machine-learning algorithms predict traveler preferences. These innovations align with </w:t>
      </w: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(2023) concept of “smart tourism,” where data intelligence personalizes the travel experience.</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5.3 Consumer Trust and Loyalty</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 xml:space="preserve">Post-pandemic, trust became a decisive factor. OTAs that mishandled cancellations lost credibility. Those that introduced transparent refund systems (like </w:t>
      </w:r>
      <w:proofErr w:type="spellStart"/>
      <w:r w:rsidRPr="00DB208C">
        <w:rPr>
          <w:rFonts w:ascii="Times New Roman" w:eastAsia="Times New Roman" w:hAnsi="Times New Roman" w:cs="Times New Roman"/>
          <w:sz w:val="24"/>
          <w:szCs w:val="24"/>
          <w:lang w:bidi="hi-IN"/>
        </w:rPr>
        <w:t>eDreams</w:t>
      </w:r>
      <w:proofErr w:type="spellEnd"/>
      <w:r w:rsidRPr="00DB208C">
        <w:rPr>
          <w:rFonts w:ascii="Times New Roman" w:eastAsia="Times New Roman" w:hAnsi="Times New Roman" w:cs="Times New Roman"/>
          <w:sz w:val="24"/>
          <w:szCs w:val="24"/>
          <w:lang w:bidi="hi-IN"/>
        </w:rPr>
        <w:t>) regained consumer confidence (</w:t>
      </w:r>
      <w:proofErr w:type="spellStart"/>
      <w:r w:rsidRPr="00DB208C">
        <w:rPr>
          <w:rFonts w:ascii="Times New Roman" w:eastAsia="Times New Roman" w:hAnsi="Times New Roman" w:cs="Times New Roman"/>
          <w:sz w:val="24"/>
          <w:szCs w:val="24"/>
          <w:lang w:bidi="hi-IN"/>
        </w:rPr>
        <w:t>Skift</w:t>
      </w:r>
      <w:proofErr w:type="spellEnd"/>
      <w:r w:rsidRPr="00DB208C">
        <w:rPr>
          <w:rFonts w:ascii="Times New Roman" w:eastAsia="Times New Roman" w:hAnsi="Times New Roman" w:cs="Times New Roman"/>
          <w:sz w:val="24"/>
          <w:szCs w:val="24"/>
          <w:lang w:bidi="hi-IN"/>
        </w:rPr>
        <w:t xml:space="preserve"> Research, 2024). Loyalty now depends on reliability and ethical engagement, not just discounts.</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5.4 Sustainability Integration</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Sustainability is emerging as both a moral and strategic necessity. OTAs such as Booking.com and Trip.com highlight carbon data, eco-certified stays, and local community contributions (</w:t>
      </w: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2023). Integrating sustainability into business identity enhances long-term competitiveness.</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5.5 Strategic Recommendations</w:t>
      </w:r>
    </w:p>
    <w:p w:rsidR="00DB208C" w:rsidRPr="00DB208C" w:rsidRDefault="00DB208C" w:rsidP="00DB208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Cooperative Distribution:</w:t>
      </w:r>
      <w:r w:rsidRPr="00DB208C">
        <w:rPr>
          <w:rFonts w:ascii="Times New Roman" w:eastAsia="Times New Roman" w:hAnsi="Times New Roman" w:cs="Times New Roman"/>
          <w:sz w:val="24"/>
          <w:szCs w:val="24"/>
          <w:lang w:bidi="hi-IN"/>
        </w:rPr>
        <w:t xml:space="preserve"> OTAs should collaborate with suppliers to co-create experiences.</w:t>
      </w:r>
    </w:p>
    <w:p w:rsidR="00DB208C" w:rsidRPr="00DB208C" w:rsidRDefault="00DB208C" w:rsidP="00DB208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Localized Marketing:</w:t>
      </w:r>
      <w:r w:rsidRPr="00DB208C">
        <w:rPr>
          <w:rFonts w:ascii="Times New Roman" w:eastAsia="Times New Roman" w:hAnsi="Times New Roman" w:cs="Times New Roman"/>
          <w:sz w:val="24"/>
          <w:szCs w:val="24"/>
          <w:lang w:bidi="hi-IN"/>
        </w:rPr>
        <w:t xml:space="preserve"> Tailor services based on language, payment methods, and culture.</w:t>
      </w:r>
    </w:p>
    <w:p w:rsidR="00DB208C" w:rsidRPr="00DB208C" w:rsidRDefault="00DB208C" w:rsidP="00DB208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Data Ethics:</w:t>
      </w:r>
      <w:r w:rsidRPr="00DB208C">
        <w:rPr>
          <w:rFonts w:ascii="Times New Roman" w:eastAsia="Times New Roman" w:hAnsi="Times New Roman" w:cs="Times New Roman"/>
          <w:sz w:val="24"/>
          <w:szCs w:val="24"/>
          <w:lang w:bidi="hi-IN"/>
        </w:rPr>
        <w:t xml:space="preserve"> Ensure transparency and customer control over personal data.</w:t>
      </w:r>
    </w:p>
    <w:p w:rsidR="00DB208C" w:rsidRPr="00DB208C" w:rsidRDefault="00DB208C" w:rsidP="00DB208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t>Sustainability Storytelling:</w:t>
      </w:r>
      <w:r w:rsidRPr="00DB208C">
        <w:rPr>
          <w:rFonts w:ascii="Times New Roman" w:eastAsia="Times New Roman" w:hAnsi="Times New Roman" w:cs="Times New Roman"/>
          <w:sz w:val="24"/>
          <w:szCs w:val="24"/>
          <w:lang w:bidi="hi-IN"/>
        </w:rPr>
        <w:t xml:space="preserve"> Promote green initiatives to align with global values.</w:t>
      </w:r>
    </w:p>
    <w:p w:rsidR="00DB208C" w:rsidRPr="00DB208C" w:rsidRDefault="00DB208C" w:rsidP="00DB208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b/>
          <w:bCs/>
          <w:sz w:val="24"/>
          <w:szCs w:val="24"/>
          <w:lang w:bidi="hi-IN"/>
        </w:rPr>
        <w:lastRenderedPageBreak/>
        <w:t>Diversified Revenue Models:</w:t>
      </w:r>
      <w:r w:rsidRPr="00DB208C">
        <w:rPr>
          <w:rFonts w:ascii="Times New Roman" w:eastAsia="Times New Roman" w:hAnsi="Times New Roman" w:cs="Times New Roman"/>
          <w:sz w:val="24"/>
          <w:szCs w:val="24"/>
          <w:lang w:bidi="hi-IN"/>
        </w:rPr>
        <w:t xml:space="preserve"> Adopt subscription or membership-based strategies for stability.</w:t>
      </w:r>
    </w:p>
    <w:p w:rsidR="00DB208C" w:rsidRPr="00DB208C" w:rsidRDefault="00DB208C" w:rsidP="00DB208C">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DB208C">
        <w:rPr>
          <w:rFonts w:ascii="Times New Roman" w:eastAsia="Times New Roman" w:hAnsi="Times New Roman" w:cs="Times New Roman"/>
          <w:b/>
          <w:bCs/>
          <w:sz w:val="24"/>
          <w:szCs w:val="24"/>
          <w:lang w:bidi="hi-IN"/>
        </w:rPr>
        <w:t>5.6 The Human Element in a Digital World</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r w:rsidRPr="00DB208C">
        <w:rPr>
          <w:rFonts w:ascii="Times New Roman" w:eastAsia="Times New Roman" w:hAnsi="Times New Roman" w:cs="Times New Roman"/>
          <w:sz w:val="24"/>
          <w:szCs w:val="24"/>
          <w:lang w:bidi="hi-IN"/>
        </w:rPr>
        <w:t>While technology defines OTA efficiency, emotional connection defines brand loyalty. OTAs should invest in empathetic communication and cultural sensitivity. The “human touch” remains irreplaceable, even in automated ecosystems (</w:t>
      </w:r>
      <w:proofErr w:type="spellStart"/>
      <w:r w:rsidRPr="00DB208C">
        <w:rPr>
          <w:rFonts w:ascii="Times New Roman" w:eastAsia="Times New Roman" w:hAnsi="Times New Roman" w:cs="Times New Roman"/>
          <w:sz w:val="24"/>
          <w:szCs w:val="24"/>
          <w:lang w:bidi="hi-IN"/>
        </w:rPr>
        <w:t>Sigala</w:t>
      </w:r>
      <w:proofErr w:type="spellEnd"/>
      <w:r w:rsidRPr="00DB208C">
        <w:rPr>
          <w:rFonts w:ascii="Times New Roman" w:eastAsia="Times New Roman" w:hAnsi="Times New Roman" w:cs="Times New Roman"/>
          <w:sz w:val="24"/>
          <w:szCs w:val="24"/>
          <w:lang w:bidi="hi-IN"/>
        </w:rPr>
        <w:t>, 2021).</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6. Conclusion</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The future of online travel agencies (OTAs) is not about survival—it is about </w:t>
      </w:r>
      <w:r w:rsidRPr="00E11C4D">
        <w:rPr>
          <w:rFonts w:ascii="Times New Roman" w:eastAsia="Times New Roman" w:hAnsi="Times New Roman" w:cs="Times New Roman"/>
          <w:b/>
          <w:bCs/>
          <w:sz w:val="24"/>
          <w:szCs w:val="24"/>
          <w:lang w:bidi="hi-IN"/>
        </w:rPr>
        <w:t>reinvention</w:t>
      </w:r>
      <w:r w:rsidRPr="00E11C4D">
        <w:rPr>
          <w:rFonts w:ascii="Times New Roman" w:eastAsia="Times New Roman" w:hAnsi="Times New Roman" w:cs="Times New Roman"/>
          <w:sz w:val="24"/>
          <w:szCs w:val="24"/>
          <w:lang w:bidi="hi-IN"/>
        </w:rPr>
        <w:t xml:space="preserve">. As the digital travel landscape matures, OTAs are no longer defined by their role as intermediaries but by their ability to </w:t>
      </w:r>
      <w:r w:rsidRPr="00E11C4D">
        <w:rPr>
          <w:rFonts w:ascii="Times New Roman" w:eastAsia="Times New Roman" w:hAnsi="Times New Roman" w:cs="Times New Roman"/>
          <w:b/>
          <w:bCs/>
          <w:sz w:val="24"/>
          <w:szCs w:val="24"/>
          <w:lang w:bidi="hi-IN"/>
        </w:rPr>
        <w:t>connect, curate, and care</w:t>
      </w:r>
      <w:r w:rsidRPr="00E11C4D">
        <w:rPr>
          <w:rFonts w:ascii="Times New Roman" w:eastAsia="Times New Roman" w:hAnsi="Times New Roman" w:cs="Times New Roman"/>
          <w:sz w:val="24"/>
          <w:szCs w:val="24"/>
          <w:lang w:bidi="hi-IN"/>
        </w:rPr>
        <w:t xml:space="preserve">. Although direct booking through hotels and airlines continues to grow, OTAs retain a unique strength in aggregation and convenience. According to </w:t>
      </w:r>
      <w:proofErr w:type="spellStart"/>
      <w:r w:rsidRPr="00E11C4D">
        <w:rPr>
          <w:rFonts w:ascii="Times New Roman" w:eastAsia="Times New Roman" w:hAnsi="Times New Roman" w:cs="Times New Roman"/>
          <w:i/>
          <w:iCs/>
          <w:sz w:val="24"/>
          <w:szCs w:val="24"/>
          <w:lang w:bidi="hi-IN"/>
        </w:rPr>
        <w:t>InnQuest</w:t>
      </w:r>
      <w:proofErr w:type="spellEnd"/>
      <w:r w:rsidRPr="00E11C4D">
        <w:rPr>
          <w:rFonts w:ascii="Times New Roman" w:eastAsia="Times New Roman" w:hAnsi="Times New Roman" w:cs="Times New Roman"/>
          <w:sz w:val="24"/>
          <w:szCs w:val="24"/>
          <w:lang w:bidi="hi-IN"/>
        </w:rPr>
        <w:t xml:space="preserve"> (2024), OTAs continue to command a significant share of global online bookings precisely because they bring together complex travel options—flights, hotels, experiences, and car rentals—into one cohesive platform. This power to simplify chaos into clarity remains a defining advantage in an age where travelers seek both efficiency and trust.</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Still, the rise of direct booking has forced OTAs to question and evolve their traditional business models. The </w:t>
      </w:r>
      <w:r w:rsidRPr="00E11C4D">
        <w:rPr>
          <w:rFonts w:ascii="Times New Roman" w:eastAsia="Times New Roman" w:hAnsi="Times New Roman" w:cs="Times New Roman"/>
          <w:i/>
          <w:iCs/>
          <w:sz w:val="24"/>
          <w:szCs w:val="24"/>
          <w:lang w:bidi="hi-IN"/>
        </w:rPr>
        <w:t>U.S. Securities and Exchange Commission</w:t>
      </w:r>
      <w:r w:rsidRPr="00E11C4D">
        <w:rPr>
          <w:rFonts w:ascii="Times New Roman" w:eastAsia="Times New Roman" w:hAnsi="Times New Roman" w:cs="Times New Roman"/>
          <w:sz w:val="24"/>
          <w:szCs w:val="24"/>
          <w:lang w:bidi="hi-IN"/>
        </w:rPr>
        <w:t xml:space="preserve"> (2024) has observed that commission-based structures, long the foundation of OTA profitability, are facing increasing pressure as suppliers prioritize loyalty programs and customer data ownership. Yet this challenge has sparked transformation rather than decline. The modern OTA must move beyond being a middleman and become a </w:t>
      </w:r>
      <w:r w:rsidRPr="00E11C4D">
        <w:rPr>
          <w:rFonts w:ascii="Times New Roman" w:eastAsia="Times New Roman" w:hAnsi="Times New Roman" w:cs="Times New Roman"/>
          <w:b/>
          <w:bCs/>
          <w:sz w:val="24"/>
          <w:szCs w:val="24"/>
          <w:lang w:bidi="hi-IN"/>
        </w:rPr>
        <w:t>digital travel companion</w:t>
      </w:r>
      <w:r w:rsidRPr="00E11C4D">
        <w:rPr>
          <w:rFonts w:ascii="Times New Roman" w:eastAsia="Times New Roman" w:hAnsi="Times New Roman" w:cs="Times New Roman"/>
          <w:sz w:val="24"/>
          <w:szCs w:val="24"/>
          <w:lang w:bidi="hi-IN"/>
        </w:rPr>
        <w:t>—one that blends convenience with creativity, turning each booking into a thoughtfully designed journey rather than a mere transaction.</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At the heart of this transformation lies </w:t>
      </w:r>
      <w:r w:rsidRPr="00E11C4D">
        <w:rPr>
          <w:rFonts w:ascii="Times New Roman" w:eastAsia="Times New Roman" w:hAnsi="Times New Roman" w:cs="Times New Roman"/>
          <w:b/>
          <w:bCs/>
          <w:sz w:val="24"/>
          <w:szCs w:val="24"/>
          <w:lang w:bidi="hi-IN"/>
        </w:rPr>
        <w:t>personalization</w:t>
      </w:r>
      <w:r w:rsidRPr="00E11C4D">
        <w:rPr>
          <w:rFonts w:ascii="Times New Roman" w:eastAsia="Times New Roman" w:hAnsi="Times New Roman" w:cs="Times New Roman"/>
          <w:sz w:val="24"/>
          <w:szCs w:val="24"/>
          <w:lang w:bidi="hi-IN"/>
        </w:rPr>
        <w:t xml:space="preserve">. As </w:t>
      </w:r>
      <w:r w:rsidRPr="00E11C4D">
        <w:rPr>
          <w:rFonts w:ascii="Times New Roman" w:eastAsia="Times New Roman" w:hAnsi="Times New Roman" w:cs="Times New Roman"/>
          <w:i/>
          <w:iCs/>
          <w:sz w:val="24"/>
          <w:szCs w:val="24"/>
          <w:lang w:bidi="hi-IN"/>
        </w:rPr>
        <w:t>The Hotel Blueprint</w:t>
      </w:r>
      <w:r w:rsidRPr="00E11C4D">
        <w:rPr>
          <w:rFonts w:ascii="Times New Roman" w:eastAsia="Times New Roman" w:hAnsi="Times New Roman" w:cs="Times New Roman"/>
          <w:sz w:val="24"/>
          <w:szCs w:val="24"/>
          <w:lang w:bidi="hi-IN"/>
        </w:rPr>
        <w:t xml:space="preserve"> (2025) highlights, the most successful OTAs are harnessing artificial intelligence, predictive analytics, and machine learning to craft travel experiences that feel uniquely personal. They are moving from one-size-fits-all suggestions to deeply intuitive recommendations based on lifestyle, intent, and emotion. This evolution transforms the OTA from a static catalogue into a </w:t>
      </w:r>
      <w:r w:rsidRPr="00E11C4D">
        <w:rPr>
          <w:rFonts w:ascii="Times New Roman" w:eastAsia="Times New Roman" w:hAnsi="Times New Roman" w:cs="Times New Roman"/>
          <w:b/>
          <w:bCs/>
          <w:sz w:val="24"/>
          <w:szCs w:val="24"/>
          <w:lang w:bidi="hi-IN"/>
        </w:rPr>
        <w:t>living, adaptive concierge</w:t>
      </w:r>
      <w:r w:rsidRPr="00E11C4D">
        <w:rPr>
          <w:rFonts w:ascii="Times New Roman" w:eastAsia="Times New Roman" w:hAnsi="Times New Roman" w:cs="Times New Roman"/>
          <w:sz w:val="24"/>
          <w:szCs w:val="24"/>
          <w:lang w:bidi="hi-IN"/>
        </w:rPr>
        <w:t xml:space="preserve">—one that not only knows where travelers want to go, but understands </w:t>
      </w:r>
      <w:r w:rsidRPr="00E11C4D">
        <w:rPr>
          <w:rFonts w:ascii="Times New Roman" w:eastAsia="Times New Roman" w:hAnsi="Times New Roman" w:cs="Times New Roman"/>
          <w:i/>
          <w:iCs/>
          <w:sz w:val="24"/>
          <w:szCs w:val="24"/>
          <w:lang w:bidi="hi-IN"/>
        </w:rPr>
        <w:t>why</w:t>
      </w:r>
      <w:r w:rsidRPr="00E11C4D">
        <w:rPr>
          <w:rFonts w:ascii="Times New Roman" w:eastAsia="Times New Roman" w:hAnsi="Times New Roman" w:cs="Times New Roman"/>
          <w:sz w:val="24"/>
          <w:szCs w:val="24"/>
          <w:lang w:bidi="hi-IN"/>
        </w:rPr>
        <w:t xml:space="preserve"> they want to go there. Technology, when humanized, becomes an enabler of empathy.</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But innovation alone is not enough—it must be grounded in </w:t>
      </w:r>
      <w:r w:rsidRPr="00E11C4D">
        <w:rPr>
          <w:rFonts w:ascii="Times New Roman" w:eastAsia="Times New Roman" w:hAnsi="Times New Roman" w:cs="Times New Roman"/>
          <w:b/>
          <w:bCs/>
          <w:sz w:val="24"/>
          <w:szCs w:val="24"/>
          <w:lang w:bidi="hi-IN"/>
        </w:rPr>
        <w:t>ethics and sustainability</w:t>
      </w:r>
      <w:r w:rsidRPr="00E11C4D">
        <w:rPr>
          <w:rFonts w:ascii="Times New Roman" w:eastAsia="Times New Roman" w:hAnsi="Times New Roman" w:cs="Times New Roman"/>
          <w:sz w:val="24"/>
          <w:szCs w:val="24"/>
          <w:lang w:bidi="hi-IN"/>
        </w:rPr>
        <w:t xml:space="preserve">. The travel industry cannot thrive without responsibility to people and the planet. As </w:t>
      </w:r>
      <w:proofErr w:type="spellStart"/>
      <w:r w:rsidRPr="00E11C4D">
        <w:rPr>
          <w:rFonts w:ascii="Times New Roman" w:eastAsia="Times New Roman" w:hAnsi="Times New Roman" w:cs="Times New Roman"/>
          <w:i/>
          <w:iCs/>
          <w:sz w:val="24"/>
          <w:szCs w:val="24"/>
          <w:lang w:bidi="hi-IN"/>
        </w:rPr>
        <w:t>Urpeak</w:t>
      </w:r>
      <w:proofErr w:type="spellEnd"/>
      <w:r w:rsidRPr="00E11C4D">
        <w:rPr>
          <w:rFonts w:ascii="Times New Roman" w:eastAsia="Times New Roman" w:hAnsi="Times New Roman" w:cs="Times New Roman"/>
          <w:sz w:val="24"/>
          <w:szCs w:val="24"/>
          <w:lang w:bidi="hi-IN"/>
        </w:rPr>
        <w:t xml:space="preserve"> (2024) emphasizes, modern travelers are increasingly guided by values of sustainability, transparency, and cultural respect. The OTA of the future must champion eco-certified stays, promote local guides, and partner with communities that benefit from tourism rather than suffer from it. This is not just a marketing angle; it is a moral imperative. An OTA that places integrity alongside innovation becomes more than a business—it becomes a force for good in global tourism.</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lastRenderedPageBreak/>
        <w:t xml:space="preserve">Collaboration, too, will define the OTA’s next era. </w:t>
      </w:r>
      <w:r w:rsidRPr="00E11C4D">
        <w:rPr>
          <w:rFonts w:ascii="Times New Roman" w:eastAsia="Times New Roman" w:hAnsi="Times New Roman" w:cs="Times New Roman"/>
          <w:i/>
          <w:iCs/>
          <w:sz w:val="24"/>
          <w:szCs w:val="24"/>
          <w:lang w:bidi="hi-IN"/>
        </w:rPr>
        <w:t>The Hotel Blueprint</w:t>
      </w:r>
      <w:r w:rsidRPr="00E11C4D">
        <w:rPr>
          <w:rFonts w:ascii="Times New Roman" w:eastAsia="Times New Roman" w:hAnsi="Times New Roman" w:cs="Times New Roman"/>
          <w:sz w:val="24"/>
          <w:szCs w:val="24"/>
          <w:lang w:bidi="hi-IN"/>
        </w:rPr>
        <w:t xml:space="preserve"> (2025) notes that ecosystem integration—linking OTAs with airlines, </w:t>
      </w:r>
      <w:proofErr w:type="spellStart"/>
      <w:r w:rsidRPr="00E11C4D">
        <w:rPr>
          <w:rFonts w:ascii="Times New Roman" w:eastAsia="Times New Roman" w:hAnsi="Times New Roman" w:cs="Times New Roman"/>
          <w:sz w:val="24"/>
          <w:szCs w:val="24"/>
          <w:lang w:bidi="hi-IN"/>
        </w:rPr>
        <w:t>fintech</w:t>
      </w:r>
      <w:proofErr w:type="spellEnd"/>
      <w:r w:rsidRPr="00E11C4D">
        <w:rPr>
          <w:rFonts w:ascii="Times New Roman" w:eastAsia="Times New Roman" w:hAnsi="Times New Roman" w:cs="Times New Roman"/>
          <w:sz w:val="24"/>
          <w:szCs w:val="24"/>
          <w:lang w:bidi="hi-IN"/>
        </w:rPr>
        <w:t xml:space="preserve"> firms, ground transport, and local experience providers—is </w:t>
      </w:r>
      <w:proofErr w:type="gramStart"/>
      <w:r w:rsidRPr="00E11C4D">
        <w:rPr>
          <w:rFonts w:ascii="Times New Roman" w:eastAsia="Times New Roman" w:hAnsi="Times New Roman" w:cs="Times New Roman"/>
          <w:sz w:val="24"/>
          <w:szCs w:val="24"/>
          <w:lang w:bidi="hi-IN"/>
        </w:rPr>
        <w:t>key</w:t>
      </w:r>
      <w:proofErr w:type="gramEnd"/>
      <w:r w:rsidRPr="00E11C4D">
        <w:rPr>
          <w:rFonts w:ascii="Times New Roman" w:eastAsia="Times New Roman" w:hAnsi="Times New Roman" w:cs="Times New Roman"/>
          <w:sz w:val="24"/>
          <w:szCs w:val="24"/>
          <w:lang w:bidi="hi-IN"/>
        </w:rPr>
        <w:t xml:space="preserve"> to creating a seamless journey. This interconnectedness allows travelers to move effortlessly from discovery to booking, from arrival to experience, and even to reflection after their return home. By breaking the walls between planning and experience, OTAs can evolve into </w:t>
      </w:r>
      <w:r w:rsidRPr="00E11C4D">
        <w:rPr>
          <w:rFonts w:ascii="Times New Roman" w:eastAsia="Times New Roman" w:hAnsi="Times New Roman" w:cs="Times New Roman"/>
          <w:b/>
          <w:bCs/>
          <w:sz w:val="24"/>
          <w:szCs w:val="24"/>
          <w:lang w:bidi="hi-IN"/>
        </w:rPr>
        <w:t>holistic ecosystems</w:t>
      </w:r>
      <w:r w:rsidRPr="00E11C4D">
        <w:rPr>
          <w:rFonts w:ascii="Times New Roman" w:eastAsia="Times New Roman" w:hAnsi="Times New Roman" w:cs="Times New Roman"/>
          <w:sz w:val="24"/>
          <w:szCs w:val="24"/>
          <w:lang w:bidi="hi-IN"/>
        </w:rPr>
        <w:t>—digital spaces where the travel story never truly ends.</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Equally important is the role of </w:t>
      </w:r>
      <w:r w:rsidRPr="00E11C4D">
        <w:rPr>
          <w:rFonts w:ascii="Times New Roman" w:eastAsia="Times New Roman" w:hAnsi="Times New Roman" w:cs="Times New Roman"/>
          <w:b/>
          <w:bCs/>
          <w:sz w:val="24"/>
          <w:szCs w:val="24"/>
          <w:lang w:bidi="hi-IN"/>
        </w:rPr>
        <w:t>emotional intelligence</w:t>
      </w:r>
      <w:r w:rsidRPr="00E11C4D">
        <w:rPr>
          <w:rFonts w:ascii="Times New Roman" w:eastAsia="Times New Roman" w:hAnsi="Times New Roman" w:cs="Times New Roman"/>
          <w:sz w:val="24"/>
          <w:szCs w:val="24"/>
          <w:lang w:bidi="hi-IN"/>
        </w:rPr>
        <w:t xml:space="preserve"> in this evolution. Automation may enhance efficiency, but human warmth sustains trust. As </w:t>
      </w:r>
      <w:proofErr w:type="spellStart"/>
      <w:r w:rsidRPr="00E11C4D">
        <w:rPr>
          <w:rFonts w:ascii="Times New Roman" w:eastAsia="Times New Roman" w:hAnsi="Times New Roman" w:cs="Times New Roman"/>
          <w:i/>
          <w:iCs/>
          <w:sz w:val="24"/>
          <w:szCs w:val="24"/>
          <w:lang w:bidi="hi-IN"/>
        </w:rPr>
        <w:t>Abrar</w:t>
      </w:r>
      <w:proofErr w:type="spellEnd"/>
      <w:r w:rsidRPr="00E11C4D">
        <w:rPr>
          <w:rFonts w:ascii="Times New Roman" w:eastAsia="Times New Roman" w:hAnsi="Times New Roman" w:cs="Times New Roman"/>
          <w:i/>
          <w:iCs/>
          <w:sz w:val="24"/>
          <w:szCs w:val="24"/>
          <w:lang w:bidi="hi-IN"/>
        </w:rPr>
        <w:t xml:space="preserve"> Notes</w:t>
      </w:r>
      <w:r w:rsidRPr="00E11C4D">
        <w:rPr>
          <w:rFonts w:ascii="Times New Roman" w:eastAsia="Times New Roman" w:hAnsi="Times New Roman" w:cs="Times New Roman"/>
          <w:sz w:val="24"/>
          <w:szCs w:val="24"/>
          <w:lang w:bidi="hi-IN"/>
        </w:rPr>
        <w:t xml:space="preserve"> (2024) points out, travelers today crave more than speed—they seek sincerity, empathy, and emotional resonance. OTAs that combine advanced algorithms with compassionate design will stand apart. Imagine a platform that not only suggests destinations but remembers your travel anxieties, your dietary needs, or the city that once stole your heart. Such emotionally aware design turns digital service into human connection.</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Moreover, OTAs have a growing responsibility to </w:t>
      </w:r>
      <w:r w:rsidRPr="00E11C4D">
        <w:rPr>
          <w:rFonts w:ascii="Times New Roman" w:eastAsia="Times New Roman" w:hAnsi="Times New Roman" w:cs="Times New Roman"/>
          <w:b/>
          <w:bCs/>
          <w:sz w:val="24"/>
          <w:szCs w:val="24"/>
          <w:lang w:bidi="hi-IN"/>
        </w:rPr>
        <w:t>protect the integrity of global tourism</w:t>
      </w:r>
      <w:r w:rsidRPr="00E11C4D">
        <w:rPr>
          <w:rFonts w:ascii="Times New Roman" w:eastAsia="Times New Roman" w:hAnsi="Times New Roman" w:cs="Times New Roman"/>
          <w:sz w:val="24"/>
          <w:szCs w:val="24"/>
          <w:lang w:bidi="hi-IN"/>
        </w:rPr>
        <w:t xml:space="preserve">. The mass-tourism model of the past is giving way to conscious, community-based exploration. </w:t>
      </w:r>
      <w:proofErr w:type="gramStart"/>
      <w:r w:rsidRPr="00E11C4D">
        <w:rPr>
          <w:rFonts w:ascii="Times New Roman" w:eastAsia="Times New Roman" w:hAnsi="Times New Roman" w:cs="Times New Roman"/>
          <w:i/>
          <w:iCs/>
          <w:sz w:val="24"/>
          <w:szCs w:val="24"/>
          <w:lang w:bidi="hi-IN"/>
        </w:rPr>
        <w:t>The Scottish Sun</w:t>
      </w:r>
      <w:r w:rsidRPr="00E11C4D">
        <w:rPr>
          <w:rFonts w:ascii="Times New Roman" w:eastAsia="Times New Roman" w:hAnsi="Times New Roman" w:cs="Times New Roman"/>
          <w:sz w:val="24"/>
          <w:szCs w:val="24"/>
          <w:lang w:bidi="hi-IN"/>
        </w:rPr>
        <w:t xml:space="preserve"> (2024) reports that travelers are increasingly drawn to smaller destinations and experiences that uplift local economies.</w:t>
      </w:r>
      <w:proofErr w:type="gramEnd"/>
      <w:r w:rsidRPr="00E11C4D">
        <w:rPr>
          <w:rFonts w:ascii="Times New Roman" w:eastAsia="Times New Roman" w:hAnsi="Times New Roman" w:cs="Times New Roman"/>
          <w:sz w:val="24"/>
          <w:szCs w:val="24"/>
          <w:lang w:bidi="hi-IN"/>
        </w:rPr>
        <w:t xml:space="preserve"> OTAs can lead this movement by </w:t>
      </w:r>
      <w:proofErr w:type="spellStart"/>
      <w:r w:rsidRPr="00E11C4D">
        <w:rPr>
          <w:rFonts w:ascii="Times New Roman" w:eastAsia="Times New Roman" w:hAnsi="Times New Roman" w:cs="Times New Roman"/>
          <w:sz w:val="24"/>
          <w:szCs w:val="24"/>
          <w:lang w:bidi="hi-IN"/>
        </w:rPr>
        <w:t>curating</w:t>
      </w:r>
      <w:proofErr w:type="spellEnd"/>
      <w:r w:rsidRPr="00E11C4D">
        <w:rPr>
          <w:rFonts w:ascii="Times New Roman" w:eastAsia="Times New Roman" w:hAnsi="Times New Roman" w:cs="Times New Roman"/>
          <w:sz w:val="24"/>
          <w:szCs w:val="24"/>
          <w:lang w:bidi="hi-IN"/>
        </w:rPr>
        <w:t xml:space="preserve"> journeys that distribute tourism more equitably—steering travelers toward authenticity, not exploitation. When they do, they transform from facilitators of consumption into </w:t>
      </w:r>
      <w:r w:rsidRPr="00E11C4D">
        <w:rPr>
          <w:rFonts w:ascii="Times New Roman" w:eastAsia="Times New Roman" w:hAnsi="Times New Roman" w:cs="Times New Roman"/>
          <w:b/>
          <w:bCs/>
          <w:sz w:val="24"/>
          <w:szCs w:val="24"/>
          <w:lang w:bidi="hi-IN"/>
        </w:rPr>
        <w:t>custodians of cultural and environmental heritage</w:t>
      </w:r>
      <w:r w:rsidRPr="00E11C4D">
        <w:rPr>
          <w:rFonts w:ascii="Times New Roman" w:eastAsia="Times New Roman" w:hAnsi="Times New Roman" w:cs="Times New Roman"/>
          <w:sz w:val="24"/>
          <w:szCs w:val="24"/>
          <w:lang w:bidi="hi-IN"/>
        </w:rPr>
        <w:t>.</w:t>
      </w:r>
    </w:p>
    <w:p w:rsidR="00E11C4D" w:rsidRPr="00E11C4D" w:rsidRDefault="00E11C4D" w:rsidP="00E11C4D">
      <w:pPr>
        <w:spacing w:before="100" w:beforeAutospacing="1" w:after="100" w:afterAutospacing="1" w:line="240" w:lineRule="auto"/>
        <w:rPr>
          <w:rFonts w:ascii="Times New Roman" w:eastAsia="Times New Roman" w:hAnsi="Times New Roman" w:cs="Times New Roman"/>
          <w:sz w:val="24"/>
          <w:szCs w:val="24"/>
          <w:lang w:bidi="hi-IN"/>
        </w:rPr>
      </w:pPr>
      <w:r w:rsidRPr="00E11C4D">
        <w:rPr>
          <w:rFonts w:ascii="Times New Roman" w:eastAsia="Times New Roman" w:hAnsi="Times New Roman" w:cs="Times New Roman"/>
          <w:sz w:val="24"/>
          <w:szCs w:val="24"/>
          <w:lang w:bidi="hi-IN"/>
        </w:rPr>
        <w:t xml:space="preserve">Ultimately, the future of OTAs depends on their courage to redefine what travel truly means. Their success will not hinge on resisting direct booking, but on </w:t>
      </w:r>
      <w:r w:rsidRPr="00E11C4D">
        <w:rPr>
          <w:rFonts w:ascii="Times New Roman" w:eastAsia="Times New Roman" w:hAnsi="Times New Roman" w:cs="Times New Roman"/>
          <w:b/>
          <w:bCs/>
          <w:sz w:val="24"/>
          <w:szCs w:val="24"/>
          <w:lang w:bidi="hi-IN"/>
        </w:rPr>
        <w:t>outgrowing the limitations of the old model</w:t>
      </w:r>
      <w:r w:rsidRPr="00E11C4D">
        <w:rPr>
          <w:rFonts w:ascii="Times New Roman" w:eastAsia="Times New Roman" w:hAnsi="Times New Roman" w:cs="Times New Roman"/>
          <w:sz w:val="24"/>
          <w:szCs w:val="24"/>
          <w:lang w:bidi="hi-IN"/>
        </w:rPr>
        <w:t xml:space="preserve">. The OTA that thrives will be one that embraces innovation with conscience, personalizes with empathy, and integrates technology with humanity. It will not just sell trips—it will </w:t>
      </w:r>
      <w:r w:rsidRPr="00E11C4D">
        <w:rPr>
          <w:rFonts w:ascii="Times New Roman" w:eastAsia="Times New Roman" w:hAnsi="Times New Roman" w:cs="Times New Roman"/>
          <w:b/>
          <w:bCs/>
          <w:sz w:val="24"/>
          <w:szCs w:val="24"/>
          <w:lang w:bidi="hi-IN"/>
        </w:rPr>
        <w:t>curate transformations</w:t>
      </w:r>
      <w:r w:rsidRPr="00E11C4D">
        <w:rPr>
          <w:rFonts w:ascii="Times New Roman" w:eastAsia="Times New Roman" w:hAnsi="Times New Roman" w:cs="Times New Roman"/>
          <w:sz w:val="24"/>
          <w:szCs w:val="24"/>
          <w:lang w:bidi="hi-IN"/>
        </w:rPr>
        <w:t>. The most successful OTAs will inspire travelers to see the world differently, not because they made booking easier, but because they made travel more meaningful.</w:t>
      </w:r>
    </w:p>
    <w:p w:rsidR="00DB208C" w:rsidRPr="00DB208C" w:rsidRDefault="00DB208C" w:rsidP="00DB208C">
      <w:pPr>
        <w:spacing w:after="0" w:line="240" w:lineRule="auto"/>
        <w:rPr>
          <w:rFonts w:ascii="Times New Roman" w:eastAsia="Times New Roman" w:hAnsi="Times New Roman" w:cs="Times New Roman"/>
          <w:sz w:val="24"/>
          <w:szCs w:val="24"/>
          <w:lang w:bidi="hi-IN"/>
        </w:rPr>
      </w:pPr>
    </w:p>
    <w:p w:rsidR="00DB208C" w:rsidRPr="00F77522" w:rsidRDefault="00DB208C" w:rsidP="00DB208C">
      <w:pPr>
        <w:spacing w:before="100" w:beforeAutospacing="1" w:after="100" w:afterAutospacing="1" w:line="240" w:lineRule="auto"/>
        <w:outlineLvl w:val="2"/>
        <w:rPr>
          <w:rFonts w:ascii="Times New Roman" w:eastAsia="Times New Roman" w:hAnsi="Times New Roman" w:cs="Times New Roman"/>
          <w:b/>
          <w:bCs/>
          <w:sz w:val="36"/>
          <w:szCs w:val="36"/>
          <w:lang w:bidi="hi-IN"/>
        </w:rPr>
      </w:pPr>
      <w:r w:rsidRPr="00F77522">
        <w:rPr>
          <w:rFonts w:ascii="Times New Roman" w:eastAsia="Times New Roman" w:hAnsi="Times New Roman" w:cs="Times New Roman"/>
          <w:b/>
          <w:bCs/>
          <w:sz w:val="36"/>
          <w:szCs w:val="36"/>
          <w:lang w:bidi="hi-IN"/>
        </w:rPr>
        <w:t>7. References</w:t>
      </w:r>
    </w:p>
    <w:p w:rsidR="00DB208C" w:rsidRPr="00DB208C" w:rsidRDefault="00DB208C" w:rsidP="00DB208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xml:space="preserve">, D. (2023). </w:t>
      </w:r>
      <w:r w:rsidRPr="00DB208C">
        <w:rPr>
          <w:rFonts w:ascii="Times New Roman" w:eastAsia="Times New Roman" w:hAnsi="Times New Roman" w:cs="Times New Roman"/>
          <w:i/>
          <w:iCs/>
          <w:sz w:val="24"/>
          <w:szCs w:val="24"/>
          <w:lang w:bidi="hi-IN"/>
        </w:rPr>
        <w:t>Smart Tourism and Sustainable Futures: Integrating AI and Ethics in Travel</w:t>
      </w:r>
      <w:r w:rsidRPr="00DB208C">
        <w:rPr>
          <w:rFonts w:ascii="Times New Roman" w:eastAsia="Times New Roman" w:hAnsi="Times New Roman" w:cs="Times New Roman"/>
          <w:sz w:val="24"/>
          <w:szCs w:val="24"/>
          <w:lang w:bidi="hi-IN"/>
        </w:rPr>
        <w:t xml:space="preserve">. </w:t>
      </w:r>
      <w:r w:rsidRPr="00DB208C">
        <w:rPr>
          <w:rFonts w:ascii="Times New Roman" w:eastAsia="Times New Roman" w:hAnsi="Times New Roman" w:cs="Times New Roman"/>
          <w:i/>
          <w:iCs/>
          <w:sz w:val="24"/>
          <w:szCs w:val="24"/>
          <w:lang w:bidi="hi-IN"/>
        </w:rPr>
        <w:t>Journal of Tourism Futures</w:t>
      </w:r>
      <w:r w:rsidRPr="00DB208C">
        <w:rPr>
          <w:rFonts w:ascii="Times New Roman" w:eastAsia="Times New Roman" w:hAnsi="Times New Roman" w:cs="Times New Roman"/>
          <w:sz w:val="24"/>
          <w:szCs w:val="24"/>
          <w:lang w:bidi="hi-IN"/>
        </w:rPr>
        <w:t>, 9(2), 102–126.</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D., &amp; Licata, M. (2022).</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The Internet’s Role in Tourism Distribution.</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i/>
          <w:iCs/>
          <w:sz w:val="24"/>
          <w:szCs w:val="24"/>
          <w:lang w:bidi="hi-IN"/>
        </w:rPr>
        <w:t>Tourism Management</w:t>
      </w:r>
      <w:r w:rsidRPr="00DB208C">
        <w:rPr>
          <w:rFonts w:ascii="Times New Roman" w:eastAsia="Times New Roman" w:hAnsi="Times New Roman" w:cs="Times New Roman"/>
          <w:sz w:val="24"/>
          <w:szCs w:val="24"/>
          <w:lang w:bidi="hi-IN"/>
        </w:rPr>
        <w:t>, 85, 104331.</w:t>
      </w:r>
      <w:proofErr w:type="gramEnd"/>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Buhalis</w:t>
      </w:r>
      <w:proofErr w:type="spellEnd"/>
      <w:r w:rsidRPr="00DB208C">
        <w:rPr>
          <w:rFonts w:ascii="Times New Roman" w:eastAsia="Times New Roman" w:hAnsi="Times New Roman" w:cs="Times New Roman"/>
          <w:sz w:val="24"/>
          <w:szCs w:val="24"/>
          <w:lang w:bidi="hi-IN"/>
        </w:rPr>
        <w:t xml:space="preserve">, D., &amp; </w:t>
      </w:r>
      <w:proofErr w:type="spellStart"/>
      <w:r w:rsidRPr="00DB208C">
        <w:rPr>
          <w:rFonts w:ascii="Times New Roman" w:eastAsia="Times New Roman" w:hAnsi="Times New Roman" w:cs="Times New Roman"/>
          <w:sz w:val="24"/>
          <w:szCs w:val="24"/>
          <w:lang w:bidi="hi-IN"/>
        </w:rPr>
        <w:t>Sinarta</w:t>
      </w:r>
      <w:proofErr w:type="spellEnd"/>
      <w:r w:rsidRPr="00DB208C">
        <w:rPr>
          <w:rFonts w:ascii="Times New Roman" w:eastAsia="Times New Roman" w:hAnsi="Times New Roman" w:cs="Times New Roman"/>
          <w:sz w:val="24"/>
          <w:szCs w:val="24"/>
          <w:lang w:bidi="hi-IN"/>
        </w:rPr>
        <w:t>, Y. (2019).</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Co-Creation and Personalization in Online Travel Agencies.</w:t>
      </w:r>
      <w:proofErr w:type="gramEnd"/>
      <w:r w:rsidRPr="00DB208C">
        <w:rPr>
          <w:rFonts w:ascii="Times New Roman" w:eastAsia="Times New Roman" w:hAnsi="Times New Roman" w:cs="Times New Roman"/>
          <w:sz w:val="24"/>
          <w:szCs w:val="24"/>
          <w:lang w:bidi="hi-IN"/>
        </w:rPr>
        <w:t xml:space="preserve"> </w:t>
      </w:r>
      <w:r w:rsidRPr="00DB208C">
        <w:rPr>
          <w:rFonts w:ascii="Times New Roman" w:eastAsia="Times New Roman" w:hAnsi="Times New Roman" w:cs="Times New Roman"/>
          <w:i/>
          <w:iCs/>
          <w:sz w:val="24"/>
          <w:szCs w:val="24"/>
          <w:lang w:bidi="hi-IN"/>
        </w:rPr>
        <w:t>Information Technology &amp; Tourism</w:t>
      </w:r>
      <w:r w:rsidRPr="00DB208C">
        <w:rPr>
          <w:rFonts w:ascii="Times New Roman" w:eastAsia="Times New Roman" w:hAnsi="Times New Roman" w:cs="Times New Roman"/>
          <w:sz w:val="24"/>
          <w:szCs w:val="24"/>
          <w:lang w:bidi="hi-IN"/>
        </w:rPr>
        <w:t>, 21(3), 237–256.</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Despegar</w:t>
      </w:r>
      <w:proofErr w:type="spellEnd"/>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 xml:space="preserve">(2024). </w:t>
      </w:r>
      <w:r w:rsidRPr="00DB208C">
        <w:rPr>
          <w:rFonts w:ascii="Times New Roman" w:eastAsia="Times New Roman" w:hAnsi="Times New Roman" w:cs="Times New Roman"/>
          <w:i/>
          <w:iCs/>
          <w:sz w:val="24"/>
          <w:szCs w:val="24"/>
          <w:lang w:bidi="hi-IN"/>
        </w:rPr>
        <w:t>Annual Sustainability and Performance Report 2024</w:t>
      </w:r>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Buenos Aires: </w:t>
      </w:r>
      <w:proofErr w:type="spellStart"/>
      <w:r w:rsidRPr="00DB208C">
        <w:rPr>
          <w:rFonts w:ascii="Times New Roman" w:eastAsia="Times New Roman" w:hAnsi="Times New Roman" w:cs="Times New Roman"/>
          <w:sz w:val="24"/>
          <w:szCs w:val="24"/>
          <w:lang w:bidi="hi-IN"/>
        </w:rPr>
        <w:t>Despegar</w:t>
      </w:r>
      <w:proofErr w:type="spellEnd"/>
      <w:r w:rsidRPr="00DB208C">
        <w:rPr>
          <w:rFonts w:ascii="Times New Roman" w:eastAsia="Times New Roman" w:hAnsi="Times New Roman" w:cs="Times New Roman"/>
          <w:sz w:val="24"/>
          <w:szCs w:val="24"/>
          <w:lang w:bidi="hi-IN"/>
        </w:rPr>
        <w:t xml:space="preserve"> SA.</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eDreams</w:t>
      </w:r>
      <w:proofErr w:type="spellEnd"/>
      <w:proofErr w:type="gramEnd"/>
      <w:r w:rsidRPr="00DB208C">
        <w:rPr>
          <w:rFonts w:ascii="Times New Roman" w:eastAsia="Times New Roman" w:hAnsi="Times New Roman" w:cs="Times New Roman"/>
          <w:sz w:val="24"/>
          <w:szCs w:val="24"/>
          <w:lang w:bidi="hi-IN"/>
        </w:rPr>
        <w:t xml:space="preserve"> </w:t>
      </w:r>
      <w:proofErr w:type="spellStart"/>
      <w:r w:rsidRPr="00DB208C">
        <w:rPr>
          <w:rFonts w:ascii="Times New Roman" w:eastAsia="Times New Roman" w:hAnsi="Times New Roman" w:cs="Times New Roman"/>
          <w:sz w:val="24"/>
          <w:szCs w:val="24"/>
          <w:lang w:bidi="hi-IN"/>
        </w:rPr>
        <w:t>Odigeo</w:t>
      </w:r>
      <w:proofErr w:type="spell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 xml:space="preserve">(2023). </w:t>
      </w:r>
      <w:r w:rsidRPr="00DB208C">
        <w:rPr>
          <w:rFonts w:ascii="Times New Roman" w:eastAsia="Times New Roman" w:hAnsi="Times New Roman" w:cs="Times New Roman"/>
          <w:i/>
          <w:iCs/>
          <w:sz w:val="24"/>
          <w:szCs w:val="24"/>
          <w:lang w:bidi="hi-IN"/>
        </w:rPr>
        <w:t>Annual Financial Report 2023</w:t>
      </w:r>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Madrid: </w:t>
      </w:r>
      <w:proofErr w:type="spellStart"/>
      <w:r w:rsidRPr="00DB208C">
        <w:rPr>
          <w:rFonts w:ascii="Times New Roman" w:eastAsia="Times New Roman" w:hAnsi="Times New Roman" w:cs="Times New Roman"/>
          <w:sz w:val="24"/>
          <w:szCs w:val="24"/>
          <w:lang w:bidi="hi-IN"/>
        </w:rPr>
        <w:t>eDreams</w:t>
      </w:r>
      <w:proofErr w:type="spellEnd"/>
      <w:r w:rsidRPr="00DB208C">
        <w:rPr>
          <w:rFonts w:ascii="Times New Roman" w:eastAsia="Times New Roman" w:hAnsi="Times New Roman" w:cs="Times New Roman"/>
          <w:sz w:val="24"/>
          <w:szCs w:val="24"/>
          <w:lang w:bidi="hi-IN"/>
        </w:rPr>
        <w:t xml:space="preserve"> Group.</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Gretzel</w:t>
      </w:r>
      <w:proofErr w:type="spellEnd"/>
      <w:r w:rsidRPr="00DB208C">
        <w:rPr>
          <w:rFonts w:ascii="Times New Roman" w:eastAsia="Times New Roman" w:hAnsi="Times New Roman" w:cs="Times New Roman"/>
          <w:sz w:val="24"/>
          <w:szCs w:val="24"/>
          <w:lang w:bidi="hi-IN"/>
        </w:rPr>
        <w:t xml:space="preserve">, U., </w:t>
      </w:r>
      <w:proofErr w:type="spellStart"/>
      <w:r w:rsidRPr="00DB208C">
        <w:rPr>
          <w:rFonts w:ascii="Times New Roman" w:eastAsia="Times New Roman" w:hAnsi="Times New Roman" w:cs="Times New Roman"/>
          <w:sz w:val="24"/>
          <w:szCs w:val="24"/>
          <w:lang w:bidi="hi-IN"/>
        </w:rPr>
        <w:t>Fesenmaier</w:t>
      </w:r>
      <w:proofErr w:type="spellEnd"/>
      <w:r w:rsidRPr="00DB208C">
        <w:rPr>
          <w:rFonts w:ascii="Times New Roman" w:eastAsia="Times New Roman" w:hAnsi="Times New Roman" w:cs="Times New Roman"/>
          <w:sz w:val="24"/>
          <w:szCs w:val="24"/>
          <w:lang w:bidi="hi-IN"/>
        </w:rPr>
        <w:t xml:space="preserve">, D., &amp; </w:t>
      </w:r>
      <w:proofErr w:type="spellStart"/>
      <w:r w:rsidRPr="00DB208C">
        <w:rPr>
          <w:rFonts w:ascii="Times New Roman" w:eastAsia="Times New Roman" w:hAnsi="Times New Roman" w:cs="Times New Roman"/>
          <w:sz w:val="24"/>
          <w:szCs w:val="24"/>
          <w:lang w:bidi="hi-IN"/>
        </w:rPr>
        <w:t>Sigala</w:t>
      </w:r>
      <w:proofErr w:type="spellEnd"/>
      <w:r w:rsidRPr="00DB208C">
        <w:rPr>
          <w:rFonts w:ascii="Times New Roman" w:eastAsia="Times New Roman" w:hAnsi="Times New Roman" w:cs="Times New Roman"/>
          <w:sz w:val="24"/>
          <w:szCs w:val="24"/>
          <w:lang w:bidi="hi-IN"/>
        </w:rPr>
        <w:t>, M. (2021).</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The Pandemic and the Digital Reinvention of Tourism.</w:t>
      </w:r>
      <w:proofErr w:type="gramEnd"/>
      <w:r w:rsidRPr="00DB208C">
        <w:rPr>
          <w:rFonts w:ascii="Times New Roman" w:eastAsia="Times New Roman" w:hAnsi="Times New Roman" w:cs="Times New Roman"/>
          <w:sz w:val="24"/>
          <w:szCs w:val="24"/>
          <w:lang w:bidi="hi-IN"/>
        </w:rPr>
        <w:t xml:space="preserve"> </w:t>
      </w:r>
      <w:r w:rsidRPr="00DB208C">
        <w:rPr>
          <w:rFonts w:ascii="Times New Roman" w:eastAsia="Times New Roman" w:hAnsi="Times New Roman" w:cs="Times New Roman"/>
          <w:i/>
          <w:iCs/>
          <w:sz w:val="24"/>
          <w:szCs w:val="24"/>
          <w:lang w:bidi="hi-IN"/>
        </w:rPr>
        <w:t>Annals of Tourism Research</w:t>
      </w:r>
      <w:r w:rsidRPr="00DB208C">
        <w:rPr>
          <w:rFonts w:ascii="Times New Roman" w:eastAsia="Times New Roman" w:hAnsi="Times New Roman" w:cs="Times New Roman"/>
          <w:sz w:val="24"/>
          <w:szCs w:val="24"/>
          <w:lang w:bidi="hi-IN"/>
        </w:rPr>
        <w:t>, 88, 103–148.</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lastRenderedPageBreak/>
        <w:t>Kracht</w:t>
      </w:r>
      <w:proofErr w:type="spellEnd"/>
      <w:r w:rsidRPr="00DB208C">
        <w:rPr>
          <w:rFonts w:ascii="Times New Roman" w:eastAsia="Times New Roman" w:hAnsi="Times New Roman" w:cs="Times New Roman"/>
          <w:sz w:val="24"/>
          <w:szCs w:val="24"/>
          <w:lang w:bidi="hi-IN"/>
        </w:rPr>
        <w:t>, J., &amp; Wang, Y. (2022).</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Intermediary Transformation in the Digital Age.</w:t>
      </w:r>
      <w:proofErr w:type="gramEnd"/>
      <w:r w:rsidRPr="00DB208C">
        <w:rPr>
          <w:rFonts w:ascii="Times New Roman" w:eastAsia="Times New Roman" w:hAnsi="Times New Roman" w:cs="Times New Roman"/>
          <w:sz w:val="24"/>
          <w:szCs w:val="24"/>
          <w:lang w:bidi="hi-IN"/>
        </w:rPr>
        <w:t xml:space="preserve"> </w:t>
      </w:r>
      <w:r w:rsidRPr="00DB208C">
        <w:rPr>
          <w:rFonts w:ascii="Times New Roman" w:eastAsia="Times New Roman" w:hAnsi="Times New Roman" w:cs="Times New Roman"/>
          <w:i/>
          <w:iCs/>
          <w:sz w:val="24"/>
          <w:szCs w:val="24"/>
          <w:lang w:bidi="hi-IN"/>
        </w:rPr>
        <w:t>Tourism Economics</w:t>
      </w:r>
      <w:r w:rsidRPr="00DB208C">
        <w:rPr>
          <w:rFonts w:ascii="Times New Roman" w:eastAsia="Times New Roman" w:hAnsi="Times New Roman" w:cs="Times New Roman"/>
          <w:sz w:val="24"/>
          <w:szCs w:val="24"/>
          <w:lang w:bidi="hi-IN"/>
        </w:rPr>
        <w:t>, 28(5), 1180–1195.</w:t>
      </w:r>
      <w:r w:rsidRPr="00DB208C">
        <w:rPr>
          <w:rFonts w:ascii="Times New Roman" w:eastAsia="Times New Roman" w:hAnsi="Times New Roman" w:cs="Times New Roman"/>
          <w:sz w:val="24"/>
          <w:szCs w:val="24"/>
          <w:lang w:bidi="hi-IN"/>
        </w:rPr>
        <w:br/>
      </w:r>
      <w:proofErr w:type="gramStart"/>
      <w:r w:rsidRPr="00DB208C">
        <w:rPr>
          <w:rFonts w:ascii="Times New Roman" w:eastAsia="Times New Roman" w:hAnsi="Times New Roman" w:cs="Times New Roman"/>
          <w:sz w:val="24"/>
          <w:szCs w:val="24"/>
          <w:lang w:bidi="hi-IN"/>
        </w:rPr>
        <w:t>Law, R., Leung, R., &amp; Wong, R. (2021).</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A Systematic Review of OTA Distribution Strategies.</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i/>
          <w:iCs/>
          <w:sz w:val="24"/>
          <w:szCs w:val="24"/>
          <w:lang w:bidi="hi-IN"/>
        </w:rPr>
        <w:t>International Journal of Hospitality Management</w:t>
      </w:r>
      <w:r w:rsidRPr="00DB208C">
        <w:rPr>
          <w:rFonts w:ascii="Times New Roman" w:eastAsia="Times New Roman" w:hAnsi="Times New Roman" w:cs="Times New Roman"/>
          <w:sz w:val="24"/>
          <w:szCs w:val="24"/>
          <w:lang w:bidi="hi-IN"/>
        </w:rPr>
        <w:t>, 94, 102867.</w:t>
      </w:r>
      <w:proofErr w:type="gramEnd"/>
      <w:r w:rsidRPr="00DB208C">
        <w:rPr>
          <w:rFonts w:ascii="Times New Roman" w:eastAsia="Times New Roman" w:hAnsi="Times New Roman" w:cs="Times New Roman"/>
          <w:sz w:val="24"/>
          <w:szCs w:val="24"/>
          <w:lang w:bidi="hi-IN"/>
        </w:rPr>
        <w:br/>
        <w:t xml:space="preserve">O’Connor, P. (2021). </w:t>
      </w:r>
      <w:proofErr w:type="gramStart"/>
      <w:r w:rsidRPr="00DB208C">
        <w:rPr>
          <w:rFonts w:ascii="Times New Roman" w:eastAsia="Times New Roman" w:hAnsi="Times New Roman" w:cs="Times New Roman"/>
          <w:sz w:val="24"/>
          <w:szCs w:val="24"/>
          <w:lang w:bidi="hi-IN"/>
        </w:rPr>
        <w:t>Direct Booking and the Changing Role of OTAs.</w:t>
      </w:r>
      <w:proofErr w:type="gramEnd"/>
      <w:r w:rsidRPr="00DB208C">
        <w:rPr>
          <w:rFonts w:ascii="Times New Roman" w:eastAsia="Times New Roman" w:hAnsi="Times New Roman" w:cs="Times New Roman"/>
          <w:sz w:val="24"/>
          <w:szCs w:val="24"/>
          <w:lang w:bidi="hi-IN"/>
        </w:rPr>
        <w:t xml:space="preserve"> </w:t>
      </w:r>
      <w:r w:rsidRPr="00DB208C">
        <w:rPr>
          <w:rFonts w:ascii="Times New Roman" w:eastAsia="Times New Roman" w:hAnsi="Times New Roman" w:cs="Times New Roman"/>
          <w:i/>
          <w:iCs/>
          <w:sz w:val="24"/>
          <w:szCs w:val="24"/>
          <w:lang w:bidi="hi-IN"/>
        </w:rPr>
        <w:t>Cornell Hospitality Quarterly</w:t>
      </w:r>
      <w:r w:rsidRPr="00DB208C">
        <w:rPr>
          <w:rFonts w:ascii="Times New Roman" w:eastAsia="Times New Roman" w:hAnsi="Times New Roman" w:cs="Times New Roman"/>
          <w:sz w:val="24"/>
          <w:szCs w:val="24"/>
          <w:lang w:bidi="hi-IN"/>
        </w:rPr>
        <w:t>, 62(3), 230–249.</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Phocuswright</w:t>
      </w:r>
      <w:proofErr w:type="spellEnd"/>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 xml:space="preserve">(2024). </w:t>
      </w:r>
      <w:r w:rsidRPr="00DB208C">
        <w:rPr>
          <w:rFonts w:ascii="Times New Roman" w:eastAsia="Times New Roman" w:hAnsi="Times New Roman" w:cs="Times New Roman"/>
          <w:i/>
          <w:iCs/>
          <w:sz w:val="24"/>
          <w:szCs w:val="24"/>
          <w:lang w:bidi="hi-IN"/>
        </w:rPr>
        <w:t>Online Travel Market Trends 2024</w:t>
      </w:r>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spellStart"/>
      <w:r w:rsidRPr="00DB208C">
        <w:rPr>
          <w:rFonts w:ascii="Times New Roman" w:eastAsia="Times New Roman" w:hAnsi="Times New Roman" w:cs="Times New Roman"/>
          <w:sz w:val="24"/>
          <w:szCs w:val="24"/>
          <w:lang w:bidi="hi-IN"/>
        </w:rPr>
        <w:t>Phocuswright</w:t>
      </w:r>
      <w:proofErr w:type="spellEnd"/>
      <w:r w:rsidRPr="00DB208C">
        <w:rPr>
          <w:rFonts w:ascii="Times New Roman" w:eastAsia="Times New Roman" w:hAnsi="Times New Roman" w:cs="Times New Roman"/>
          <w:sz w:val="24"/>
          <w:szCs w:val="24"/>
          <w:lang w:bidi="hi-IN"/>
        </w:rPr>
        <w:t xml:space="preserve"> Research.</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Sigala</w:t>
      </w:r>
      <w:proofErr w:type="spellEnd"/>
      <w:r w:rsidRPr="00DB208C">
        <w:rPr>
          <w:rFonts w:ascii="Times New Roman" w:eastAsia="Times New Roman" w:hAnsi="Times New Roman" w:cs="Times New Roman"/>
          <w:sz w:val="24"/>
          <w:szCs w:val="24"/>
          <w:lang w:bidi="hi-IN"/>
        </w:rPr>
        <w:t>, M. (2021).</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Digital Transformation, Ethics, and Humanization of Tourism.</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i/>
          <w:iCs/>
          <w:sz w:val="24"/>
          <w:szCs w:val="24"/>
          <w:lang w:bidi="hi-IN"/>
        </w:rPr>
        <w:t>Tourism Management Perspectives</w:t>
      </w:r>
      <w:r w:rsidRPr="00DB208C">
        <w:rPr>
          <w:rFonts w:ascii="Times New Roman" w:eastAsia="Times New Roman" w:hAnsi="Times New Roman" w:cs="Times New Roman"/>
          <w:sz w:val="24"/>
          <w:szCs w:val="24"/>
          <w:lang w:bidi="hi-IN"/>
        </w:rPr>
        <w:t>, 40, 100889.</w:t>
      </w:r>
      <w:proofErr w:type="gramEnd"/>
      <w:r w:rsidRPr="00DB208C">
        <w:rPr>
          <w:rFonts w:ascii="Times New Roman" w:eastAsia="Times New Roman" w:hAnsi="Times New Roman" w:cs="Times New Roman"/>
          <w:sz w:val="24"/>
          <w:szCs w:val="24"/>
          <w:lang w:bidi="hi-IN"/>
        </w:rPr>
        <w:br/>
      </w:r>
      <w:proofErr w:type="spellStart"/>
      <w:r w:rsidRPr="00DB208C">
        <w:rPr>
          <w:rFonts w:ascii="Times New Roman" w:eastAsia="Times New Roman" w:hAnsi="Times New Roman" w:cs="Times New Roman"/>
          <w:sz w:val="24"/>
          <w:szCs w:val="24"/>
          <w:lang w:bidi="hi-IN"/>
        </w:rPr>
        <w:t>Skift</w:t>
      </w:r>
      <w:proofErr w:type="spellEnd"/>
      <w:r w:rsidRPr="00DB208C">
        <w:rPr>
          <w:rFonts w:ascii="Times New Roman" w:eastAsia="Times New Roman" w:hAnsi="Times New Roman" w:cs="Times New Roman"/>
          <w:sz w:val="24"/>
          <w:szCs w:val="24"/>
          <w:lang w:bidi="hi-IN"/>
        </w:rPr>
        <w:t xml:space="preserve"> Research. </w:t>
      </w:r>
      <w:proofErr w:type="gramStart"/>
      <w:r w:rsidRPr="00DB208C">
        <w:rPr>
          <w:rFonts w:ascii="Times New Roman" w:eastAsia="Times New Roman" w:hAnsi="Times New Roman" w:cs="Times New Roman"/>
          <w:sz w:val="24"/>
          <w:szCs w:val="24"/>
          <w:lang w:bidi="hi-IN"/>
        </w:rPr>
        <w:t xml:space="preserve">(2024). </w:t>
      </w:r>
      <w:r w:rsidRPr="00DB208C">
        <w:rPr>
          <w:rFonts w:ascii="Times New Roman" w:eastAsia="Times New Roman" w:hAnsi="Times New Roman" w:cs="Times New Roman"/>
          <w:i/>
          <w:iCs/>
          <w:sz w:val="24"/>
          <w:szCs w:val="24"/>
          <w:lang w:bidi="hi-IN"/>
        </w:rPr>
        <w:t>Direct Booking and OTA Performance Report 2024</w:t>
      </w:r>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spellStart"/>
      <w:proofErr w:type="gramStart"/>
      <w:r w:rsidRPr="00DB208C">
        <w:rPr>
          <w:rFonts w:ascii="Times New Roman" w:eastAsia="Times New Roman" w:hAnsi="Times New Roman" w:cs="Times New Roman"/>
          <w:sz w:val="24"/>
          <w:szCs w:val="24"/>
          <w:lang w:bidi="hi-IN"/>
        </w:rPr>
        <w:t>Skift</w:t>
      </w:r>
      <w:proofErr w:type="spellEnd"/>
      <w:r w:rsidRPr="00DB208C">
        <w:rPr>
          <w:rFonts w:ascii="Times New Roman" w:eastAsia="Times New Roman" w:hAnsi="Times New Roman" w:cs="Times New Roman"/>
          <w:sz w:val="24"/>
          <w:szCs w:val="24"/>
          <w:lang w:bidi="hi-IN"/>
        </w:rPr>
        <w:t xml:space="preserve"> Publications.</w:t>
      </w:r>
      <w:proofErr w:type="gramEnd"/>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Statista</w:t>
      </w:r>
      <w:proofErr w:type="spellEnd"/>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 xml:space="preserve">(2024). </w:t>
      </w:r>
      <w:r w:rsidRPr="00DB208C">
        <w:rPr>
          <w:rFonts w:ascii="Times New Roman" w:eastAsia="Times New Roman" w:hAnsi="Times New Roman" w:cs="Times New Roman"/>
          <w:i/>
          <w:iCs/>
          <w:sz w:val="24"/>
          <w:szCs w:val="24"/>
          <w:lang w:bidi="hi-IN"/>
        </w:rPr>
        <w:t>Online Travel Agency Market Share 2024</w:t>
      </w:r>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spellStart"/>
      <w:proofErr w:type="gramStart"/>
      <w:r w:rsidRPr="00DB208C">
        <w:rPr>
          <w:rFonts w:ascii="Times New Roman" w:eastAsia="Times New Roman" w:hAnsi="Times New Roman" w:cs="Times New Roman"/>
          <w:sz w:val="24"/>
          <w:szCs w:val="24"/>
          <w:lang w:bidi="hi-IN"/>
        </w:rPr>
        <w:t>Statista</w:t>
      </w:r>
      <w:proofErr w:type="spellEnd"/>
      <w:r w:rsidRPr="00DB208C">
        <w:rPr>
          <w:rFonts w:ascii="Times New Roman" w:eastAsia="Times New Roman" w:hAnsi="Times New Roman" w:cs="Times New Roman"/>
          <w:sz w:val="24"/>
          <w:szCs w:val="24"/>
          <w:lang w:bidi="hi-IN"/>
        </w:rPr>
        <w:t xml:space="preserve"> Insights.</w:t>
      </w:r>
      <w:proofErr w:type="gramEnd"/>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Werthner</w:t>
      </w:r>
      <w:proofErr w:type="spellEnd"/>
      <w:r w:rsidRPr="00DB208C">
        <w:rPr>
          <w:rFonts w:ascii="Times New Roman" w:eastAsia="Times New Roman" w:hAnsi="Times New Roman" w:cs="Times New Roman"/>
          <w:sz w:val="24"/>
          <w:szCs w:val="24"/>
          <w:lang w:bidi="hi-IN"/>
        </w:rPr>
        <w:t>, H., &amp; Ricci, F. (2020).</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Digital Intermediation in the Tourism Industry.</w:t>
      </w:r>
      <w:proofErr w:type="gramEnd"/>
      <w:r w:rsidRPr="00DB208C">
        <w:rPr>
          <w:rFonts w:ascii="Times New Roman" w:eastAsia="Times New Roman" w:hAnsi="Times New Roman" w:cs="Times New Roman"/>
          <w:sz w:val="24"/>
          <w:szCs w:val="24"/>
          <w:lang w:bidi="hi-IN"/>
        </w:rPr>
        <w:t xml:space="preserve"> </w:t>
      </w:r>
      <w:r w:rsidRPr="00DB208C">
        <w:rPr>
          <w:rFonts w:ascii="Times New Roman" w:eastAsia="Times New Roman" w:hAnsi="Times New Roman" w:cs="Times New Roman"/>
          <w:i/>
          <w:iCs/>
          <w:sz w:val="24"/>
          <w:szCs w:val="24"/>
          <w:lang w:bidi="hi-IN"/>
        </w:rPr>
        <w:t>Information Technology &amp; Tourism</w:t>
      </w:r>
      <w:r w:rsidRPr="00DB208C">
        <w:rPr>
          <w:rFonts w:ascii="Times New Roman" w:eastAsia="Times New Roman" w:hAnsi="Times New Roman" w:cs="Times New Roman"/>
          <w:sz w:val="24"/>
          <w:szCs w:val="24"/>
          <w:lang w:bidi="hi-IN"/>
        </w:rPr>
        <w:t>, 22(1), 1–18.</w:t>
      </w:r>
      <w:r w:rsidRPr="00DB208C">
        <w:rPr>
          <w:rFonts w:ascii="Times New Roman" w:eastAsia="Times New Roman" w:hAnsi="Times New Roman" w:cs="Times New Roman"/>
          <w:sz w:val="24"/>
          <w:szCs w:val="24"/>
          <w:lang w:bidi="hi-IN"/>
        </w:rPr>
        <w:br/>
      </w:r>
      <w:proofErr w:type="spellStart"/>
      <w:proofErr w:type="gramStart"/>
      <w:r w:rsidRPr="00DB208C">
        <w:rPr>
          <w:rFonts w:ascii="Times New Roman" w:eastAsia="Times New Roman" w:hAnsi="Times New Roman" w:cs="Times New Roman"/>
          <w:sz w:val="24"/>
          <w:szCs w:val="24"/>
          <w:lang w:bidi="hi-IN"/>
        </w:rPr>
        <w:t>Yatra</w:t>
      </w:r>
      <w:proofErr w:type="spellEnd"/>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roofErr w:type="gramStart"/>
      <w:r w:rsidRPr="00DB208C">
        <w:rPr>
          <w:rFonts w:ascii="Times New Roman" w:eastAsia="Times New Roman" w:hAnsi="Times New Roman" w:cs="Times New Roman"/>
          <w:sz w:val="24"/>
          <w:szCs w:val="24"/>
          <w:lang w:bidi="hi-IN"/>
        </w:rPr>
        <w:t xml:space="preserve">(2023). </w:t>
      </w:r>
      <w:r w:rsidRPr="00DB208C">
        <w:rPr>
          <w:rFonts w:ascii="Times New Roman" w:eastAsia="Times New Roman" w:hAnsi="Times New Roman" w:cs="Times New Roman"/>
          <w:i/>
          <w:iCs/>
          <w:sz w:val="24"/>
          <w:szCs w:val="24"/>
          <w:lang w:bidi="hi-IN"/>
        </w:rPr>
        <w:t>Annual Report 2023</w:t>
      </w:r>
      <w:r w:rsidRPr="00DB208C">
        <w:rPr>
          <w:rFonts w:ascii="Times New Roman" w:eastAsia="Times New Roman" w:hAnsi="Times New Roman" w:cs="Times New Roman"/>
          <w:sz w:val="24"/>
          <w:szCs w:val="24"/>
          <w:lang w:bidi="hi-IN"/>
        </w:rPr>
        <w:t>.</w:t>
      </w:r>
      <w:proofErr w:type="gramEnd"/>
      <w:r w:rsidRPr="00DB208C">
        <w:rPr>
          <w:rFonts w:ascii="Times New Roman" w:eastAsia="Times New Roman" w:hAnsi="Times New Roman" w:cs="Times New Roman"/>
          <w:sz w:val="24"/>
          <w:szCs w:val="24"/>
          <w:lang w:bidi="hi-IN"/>
        </w:rPr>
        <w:t xml:space="preserve"> </w:t>
      </w:r>
    </w:p>
    <w:p w:rsidR="00DB208C" w:rsidRDefault="00DB208C" w:rsidP="000A62F4"/>
    <w:p w:rsidR="000A62F4" w:rsidRDefault="000A62F4" w:rsidP="000A62F4"/>
    <w:p w:rsidR="00FC56D3" w:rsidRDefault="00FC56D3"/>
    <w:sectPr w:rsidR="00FC56D3" w:rsidSect="00FC56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F04D2"/>
    <w:multiLevelType w:val="multilevel"/>
    <w:tmpl w:val="8DCA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0A4AB9"/>
    <w:multiLevelType w:val="multilevel"/>
    <w:tmpl w:val="CA18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1854B0"/>
    <w:multiLevelType w:val="multilevel"/>
    <w:tmpl w:val="49AA9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A47DAB"/>
    <w:multiLevelType w:val="multilevel"/>
    <w:tmpl w:val="DF18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A27033"/>
    <w:multiLevelType w:val="multilevel"/>
    <w:tmpl w:val="5FD4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3C4A45"/>
    <w:multiLevelType w:val="multilevel"/>
    <w:tmpl w:val="03FE9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481462B"/>
    <w:multiLevelType w:val="multilevel"/>
    <w:tmpl w:val="2D48A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4"/>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rsids>
    <w:rsidRoot w:val="007E3851"/>
    <w:rsid w:val="000A62F4"/>
    <w:rsid w:val="00226483"/>
    <w:rsid w:val="00291109"/>
    <w:rsid w:val="004677FB"/>
    <w:rsid w:val="004C7DEC"/>
    <w:rsid w:val="005638B4"/>
    <w:rsid w:val="007E3851"/>
    <w:rsid w:val="008A7A1F"/>
    <w:rsid w:val="00A362F6"/>
    <w:rsid w:val="00B673E4"/>
    <w:rsid w:val="00CF289E"/>
    <w:rsid w:val="00DB208C"/>
    <w:rsid w:val="00E11C4D"/>
    <w:rsid w:val="00F77522"/>
    <w:rsid w:val="00FC56D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2F4"/>
  </w:style>
  <w:style w:type="paragraph" w:styleId="Heading2">
    <w:name w:val="heading 2"/>
    <w:basedOn w:val="Normal"/>
    <w:link w:val="Heading2Char"/>
    <w:uiPriority w:val="9"/>
    <w:qFormat/>
    <w:rsid w:val="00DB208C"/>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DB208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link w:val="Heading4Char"/>
    <w:uiPriority w:val="9"/>
    <w:qFormat/>
    <w:rsid w:val="00DB208C"/>
    <w:pPr>
      <w:spacing w:before="100" w:beforeAutospacing="1" w:after="100" w:afterAutospacing="1" w:line="240" w:lineRule="auto"/>
      <w:outlineLvl w:val="3"/>
    </w:pPr>
    <w:rPr>
      <w:rFonts w:ascii="Times New Roman" w:eastAsia="Times New Roman" w:hAnsi="Times New Roman" w:cs="Times New Roman"/>
      <w:b/>
      <w:bCs/>
      <w:sz w:val="24"/>
      <w:szCs w:val="24"/>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2F4"/>
    <w:rPr>
      <w:rFonts w:ascii="Tahoma" w:hAnsi="Tahoma" w:cs="Tahoma"/>
      <w:sz w:val="16"/>
      <w:szCs w:val="16"/>
    </w:rPr>
  </w:style>
  <w:style w:type="character" w:customStyle="1" w:styleId="Heading2Char">
    <w:name w:val="Heading 2 Char"/>
    <w:basedOn w:val="DefaultParagraphFont"/>
    <w:link w:val="Heading2"/>
    <w:uiPriority w:val="9"/>
    <w:rsid w:val="00DB208C"/>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DB208C"/>
    <w:rPr>
      <w:rFonts w:ascii="Times New Roman" w:eastAsia="Times New Roman" w:hAnsi="Times New Roman" w:cs="Times New Roman"/>
      <w:b/>
      <w:bCs/>
      <w:sz w:val="27"/>
      <w:szCs w:val="27"/>
      <w:lang w:bidi="hi-IN"/>
    </w:rPr>
  </w:style>
  <w:style w:type="character" w:customStyle="1" w:styleId="Heading4Char">
    <w:name w:val="Heading 4 Char"/>
    <w:basedOn w:val="DefaultParagraphFont"/>
    <w:link w:val="Heading4"/>
    <w:uiPriority w:val="9"/>
    <w:rsid w:val="00DB208C"/>
    <w:rPr>
      <w:rFonts w:ascii="Times New Roman" w:eastAsia="Times New Roman" w:hAnsi="Times New Roman" w:cs="Times New Roman"/>
      <w:b/>
      <w:bCs/>
      <w:sz w:val="24"/>
      <w:szCs w:val="24"/>
      <w:lang w:bidi="hi-IN"/>
    </w:rPr>
  </w:style>
  <w:style w:type="paragraph" w:styleId="NormalWeb">
    <w:name w:val="Normal (Web)"/>
    <w:basedOn w:val="Normal"/>
    <w:uiPriority w:val="99"/>
    <w:semiHidden/>
    <w:unhideWhenUsed/>
    <w:rsid w:val="00DB208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DB208C"/>
    <w:rPr>
      <w:b/>
      <w:bCs/>
    </w:rPr>
  </w:style>
  <w:style w:type="character" w:styleId="Emphasis">
    <w:name w:val="Emphasis"/>
    <w:basedOn w:val="DefaultParagraphFont"/>
    <w:uiPriority w:val="20"/>
    <w:qFormat/>
    <w:rsid w:val="00DB208C"/>
    <w:rPr>
      <w:i/>
      <w:iCs/>
    </w:rPr>
  </w:style>
</w:styles>
</file>

<file path=word/webSettings.xml><?xml version="1.0" encoding="utf-8"?>
<w:webSettings xmlns:r="http://schemas.openxmlformats.org/officeDocument/2006/relationships" xmlns:w="http://schemas.openxmlformats.org/wordprocessingml/2006/main">
  <w:divs>
    <w:div w:id="77485512">
      <w:bodyDiv w:val="1"/>
      <w:marLeft w:val="0"/>
      <w:marRight w:val="0"/>
      <w:marTop w:val="0"/>
      <w:marBottom w:val="0"/>
      <w:divBdr>
        <w:top w:val="none" w:sz="0" w:space="0" w:color="auto"/>
        <w:left w:val="none" w:sz="0" w:space="0" w:color="auto"/>
        <w:bottom w:val="none" w:sz="0" w:space="0" w:color="auto"/>
        <w:right w:val="none" w:sz="0" w:space="0" w:color="auto"/>
      </w:divBdr>
    </w:div>
    <w:div w:id="1220242526">
      <w:bodyDiv w:val="1"/>
      <w:marLeft w:val="0"/>
      <w:marRight w:val="0"/>
      <w:marTop w:val="0"/>
      <w:marBottom w:val="0"/>
      <w:divBdr>
        <w:top w:val="none" w:sz="0" w:space="0" w:color="auto"/>
        <w:left w:val="none" w:sz="0" w:space="0" w:color="auto"/>
        <w:bottom w:val="none" w:sz="0" w:space="0" w:color="auto"/>
        <w:right w:val="none" w:sz="0" w:space="0" w:color="auto"/>
      </w:divBdr>
    </w:div>
    <w:div w:id="1322663427">
      <w:bodyDiv w:val="1"/>
      <w:marLeft w:val="0"/>
      <w:marRight w:val="0"/>
      <w:marTop w:val="0"/>
      <w:marBottom w:val="0"/>
      <w:divBdr>
        <w:top w:val="none" w:sz="0" w:space="0" w:color="auto"/>
        <w:left w:val="none" w:sz="0" w:space="0" w:color="auto"/>
        <w:bottom w:val="none" w:sz="0" w:space="0" w:color="auto"/>
        <w:right w:val="none" w:sz="0" w:space="0" w:color="auto"/>
      </w:divBdr>
    </w:div>
    <w:div w:id="1581477096">
      <w:bodyDiv w:val="1"/>
      <w:marLeft w:val="0"/>
      <w:marRight w:val="0"/>
      <w:marTop w:val="0"/>
      <w:marBottom w:val="0"/>
      <w:divBdr>
        <w:top w:val="none" w:sz="0" w:space="0" w:color="auto"/>
        <w:left w:val="none" w:sz="0" w:space="0" w:color="auto"/>
        <w:bottom w:val="none" w:sz="0" w:space="0" w:color="auto"/>
        <w:right w:val="none" w:sz="0" w:space="0" w:color="auto"/>
      </w:divBdr>
    </w:div>
    <w:div w:id="1626615089">
      <w:bodyDiv w:val="1"/>
      <w:marLeft w:val="0"/>
      <w:marRight w:val="0"/>
      <w:marTop w:val="0"/>
      <w:marBottom w:val="0"/>
      <w:divBdr>
        <w:top w:val="none" w:sz="0" w:space="0" w:color="auto"/>
        <w:left w:val="none" w:sz="0" w:space="0" w:color="auto"/>
        <w:bottom w:val="none" w:sz="0" w:space="0" w:color="auto"/>
        <w:right w:val="none" w:sz="0" w:space="0" w:color="auto"/>
      </w:divBdr>
    </w:div>
    <w:div w:id="1808738153">
      <w:bodyDiv w:val="1"/>
      <w:marLeft w:val="0"/>
      <w:marRight w:val="0"/>
      <w:marTop w:val="0"/>
      <w:marBottom w:val="0"/>
      <w:divBdr>
        <w:top w:val="none" w:sz="0" w:space="0" w:color="auto"/>
        <w:left w:val="none" w:sz="0" w:space="0" w:color="auto"/>
        <w:bottom w:val="none" w:sz="0" w:space="0" w:color="auto"/>
        <w:right w:val="none" w:sz="0" w:space="0" w:color="auto"/>
      </w:divBdr>
    </w:div>
    <w:div w:id="1913537255">
      <w:bodyDiv w:val="1"/>
      <w:marLeft w:val="0"/>
      <w:marRight w:val="0"/>
      <w:marTop w:val="0"/>
      <w:marBottom w:val="0"/>
      <w:divBdr>
        <w:top w:val="none" w:sz="0" w:space="0" w:color="auto"/>
        <w:left w:val="none" w:sz="0" w:space="0" w:color="auto"/>
        <w:bottom w:val="none" w:sz="0" w:space="0" w:color="auto"/>
        <w:right w:val="none" w:sz="0" w:space="0" w:color="auto"/>
      </w:divBdr>
    </w:div>
    <w:div w:id="213675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5DB3D-C9CA-4E58-8E2D-11B54BC1A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4507</Words>
  <Characters>25696</Characters>
  <Application>Microsoft Office Word</Application>
  <DocSecurity>0</DocSecurity>
  <Lines>214</Lines>
  <Paragraphs>60</Paragraphs>
  <ScaleCrop>false</ScaleCrop>
  <Company/>
  <LinksUpToDate>false</LinksUpToDate>
  <CharactersWithSpaces>30143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8</cp:revision>
  <dcterms:created xsi:type="dcterms:W3CDTF">2025-10-19T08:24:00Z</dcterms:created>
  <dcterms:modified xsi:type="dcterms:W3CDTF">2025-12-24T17:36:00Z</dcterms:modified>
</cp:coreProperties>
</file>