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73F18">
      <w:pPr>
        <w:jc w:val="center"/>
        <w:rPr>
          <w:b/>
          <w:bCs/>
          <w:sz w:val="48"/>
          <w:szCs w:val="48"/>
        </w:rPr>
      </w:pPr>
      <w:r>
        <w:rPr>
          <w:b/>
          <w:bCs/>
          <w:sz w:val="48"/>
          <w:szCs w:val="48"/>
        </w:rPr>
        <w:t xml:space="preserve">Title: </w:t>
      </w:r>
      <w:r w:rsidR="00E73F18" w:rsidRPr="00E73F18">
        <w:rPr>
          <w:b/>
          <w:bCs/>
          <w:sz w:val="48"/>
          <w:szCs w:val="48"/>
        </w:rPr>
        <w:t>The Basic Theoretical Concepts of Accounting</w:t>
      </w:r>
    </w:p>
    <w:p w:rsidR="00FB6ED1" w:rsidRDefault="00D74867" w:rsidP="00FB6ED1">
      <w:pPr>
        <w:jc w:val="center"/>
        <w:rPr>
          <w:sz w:val="44"/>
          <w:szCs w:val="44"/>
        </w:rPr>
      </w:pPr>
      <w:r>
        <w:rPr>
          <w:b/>
          <w:sz w:val="40"/>
          <w:szCs w:val="40"/>
        </w:rPr>
        <w:br/>
      </w:r>
      <w:r>
        <w:rPr>
          <w:sz w:val="40"/>
          <w:szCs w:val="40"/>
        </w:rPr>
        <w:br/>
      </w:r>
      <w:r w:rsidR="00FB6ED1">
        <w:rPr>
          <w:sz w:val="44"/>
          <w:szCs w:val="44"/>
          <w:lang w:val="nl-NL"/>
        </w:rPr>
        <w:t>Student Name: Vishal</w:t>
      </w:r>
    </w:p>
    <w:p w:rsidR="00FB6ED1" w:rsidRDefault="00FB6ED1" w:rsidP="00FB6ED1">
      <w:pPr>
        <w:jc w:val="center"/>
        <w:rPr>
          <w:sz w:val="44"/>
          <w:szCs w:val="44"/>
        </w:rPr>
      </w:pPr>
      <w:r>
        <w:rPr>
          <w:sz w:val="44"/>
          <w:szCs w:val="44"/>
          <w:lang w:val="nl-NL"/>
        </w:rPr>
        <w:t xml:space="preserve">Student ID: </w:t>
      </w:r>
      <w:r>
        <w:rPr>
          <w:sz w:val="44"/>
          <w:szCs w:val="44"/>
        </w:rPr>
        <w:t>DE240241</w:t>
      </w:r>
    </w:p>
    <w:p w:rsidR="00D74867" w:rsidRDefault="00D74867" w:rsidP="002A6151">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73559F" w:rsidRDefault="0073559F" w:rsidP="0073559F"/>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Theme="minorHAnsi" w:eastAsiaTheme="minorHAnsi" w:hAnsiTheme="minorHAnsi" w:cstheme="minorBidi"/>
          <w:b w:val="0"/>
          <w:bCs w:val="0"/>
          <w:color w:val="auto"/>
          <w:sz w:val="22"/>
          <w:szCs w:val="22"/>
        </w:rPr>
        <w:id w:val="-2048291310"/>
        <w:docPartObj>
          <w:docPartGallery w:val="Table of Contents"/>
          <w:docPartUnique/>
        </w:docPartObj>
      </w:sdtPr>
      <w:sdtContent>
        <w:p w:rsidR="00621A3A" w:rsidRPr="002A6151" w:rsidRDefault="00621A3A">
          <w:pPr>
            <w:pStyle w:val="TOCHeading"/>
            <w:rPr>
              <w:rFonts w:asciiTheme="minorHAnsi" w:eastAsiaTheme="minorHAnsi" w:hAnsiTheme="minorHAnsi" w:cstheme="minorBidi"/>
              <w:b w:val="0"/>
              <w:bCs w:val="0"/>
              <w:color w:val="auto"/>
              <w:sz w:val="22"/>
              <w:szCs w:val="22"/>
            </w:rPr>
          </w:pPr>
          <w:r>
            <w:t>Contents</w:t>
          </w:r>
        </w:p>
        <w:p w:rsidR="00621A3A" w:rsidRDefault="00A24DA8">
          <w:pPr>
            <w:pStyle w:val="TOC2"/>
            <w:tabs>
              <w:tab w:val="right" w:leader="dot" w:pos="9350"/>
            </w:tabs>
            <w:rPr>
              <w:rFonts w:eastAsiaTheme="minorEastAsia"/>
              <w:noProof/>
              <w:szCs w:val="20"/>
              <w:lang w:bidi="hi-IN"/>
            </w:rPr>
          </w:pPr>
          <w:r>
            <w:fldChar w:fldCharType="begin"/>
          </w:r>
          <w:r w:rsidR="00621A3A">
            <w:instrText xml:space="preserve"> TOC \o "1-3" \h \z \u </w:instrText>
          </w:r>
          <w:r>
            <w:fldChar w:fldCharType="separate"/>
          </w:r>
          <w:hyperlink w:anchor="_Toc221023767" w:history="1">
            <w:r w:rsidR="00621A3A" w:rsidRPr="0064000E">
              <w:rPr>
                <w:rStyle w:val="Hyperlink"/>
                <w:rFonts w:ascii="Times New Roman" w:eastAsia="Times New Roman" w:hAnsi="Times New Roman" w:cs="Times New Roman"/>
                <w:b/>
                <w:bCs/>
                <w:noProof/>
              </w:rPr>
              <w:t>Abstract</w:t>
            </w:r>
            <w:r w:rsidR="00621A3A">
              <w:rPr>
                <w:noProof/>
                <w:webHidden/>
              </w:rPr>
              <w:tab/>
            </w:r>
            <w:r>
              <w:rPr>
                <w:noProof/>
                <w:webHidden/>
              </w:rPr>
              <w:fldChar w:fldCharType="begin"/>
            </w:r>
            <w:r w:rsidR="00621A3A">
              <w:rPr>
                <w:noProof/>
                <w:webHidden/>
              </w:rPr>
              <w:instrText xml:space="preserve"> PAGEREF _Toc221023767 \h </w:instrText>
            </w:r>
            <w:r>
              <w:rPr>
                <w:noProof/>
                <w:webHidden/>
              </w:rPr>
            </w:r>
            <w:r>
              <w:rPr>
                <w:noProof/>
                <w:webHidden/>
              </w:rPr>
              <w:fldChar w:fldCharType="separate"/>
            </w:r>
            <w:r w:rsidR="00621A3A">
              <w:rPr>
                <w:noProof/>
                <w:webHidden/>
              </w:rPr>
              <w:t>2</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68" w:history="1">
            <w:r w:rsidR="00621A3A" w:rsidRPr="0064000E">
              <w:rPr>
                <w:rStyle w:val="Hyperlink"/>
                <w:rFonts w:ascii="Times New Roman" w:eastAsia="Times New Roman" w:hAnsi="Times New Roman" w:cs="Times New Roman"/>
                <w:b/>
                <w:bCs/>
                <w:noProof/>
              </w:rPr>
              <w:t>Introduction</w:t>
            </w:r>
            <w:r w:rsidR="00621A3A">
              <w:rPr>
                <w:noProof/>
                <w:webHidden/>
              </w:rPr>
              <w:tab/>
            </w:r>
            <w:r>
              <w:rPr>
                <w:noProof/>
                <w:webHidden/>
              </w:rPr>
              <w:fldChar w:fldCharType="begin"/>
            </w:r>
            <w:r w:rsidR="00621A3A">
              <w:rPr>
                <w:noProof/>
                <w:webHidden/>
              </w:rPr>
              <w:instrText xml:space="preserve"> PAGEREF _Toc221023768 \h </w:instrText>
            </w:r>
            <w:r>
              <w:rPr>
                <w:noProof/>
                <w:webHidden/>
              </w:rPr>
            </w:r>
            <w:r>
              <w:rPr>
                <w:noProof/>
                <w:webHidden/>
              </w:rPr>
              <w:fldChar w:fldCharType="separate"/>
            </w:r>
            <w:r w:rsidR="00621A3A">
              <w:rPr>
                <w:noProof/>
                <w:webHidden/>
              </w:rPr>
              <w:t>2</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69" w:history="1">
            <w:r w:rsidR="00621A3A" w:rsidRPr="0064000E">
              <w:rPr>
                <w:rStyle w:val="Hyperlink"/>
                <w:rFonts w:ascii="Times New Roman" w:eastAsia="Times New Roman" w:hAnsi="Times New Roman" w:cs="Times New Roman"/>
                <w:b/>
                <w:bCs/>
                <w:noProof/>
              </w:rPr>
              <w:t>Literature Review</w:t>
            </w:r>
            <w:r w:rsidR="00621A3A">
              <w:rPr>
                <w:noProof/>
                <w:webHidden/>
              </w:rPr>
              <w:tab/>
            </w:r>
            <w:r>
              <w:rPr>
                <w:noProof/>
                <w:webHidden/>
              </w:rPr>
              <w:fldChar w:fldCharType="begin"/>
            </w:r>
            <w:r w:rsidR="00621A3A">
              <w:rPr>
                <w:noProof/>
                <w:webHidden/>
              </w:rPr>
              <w:instrText xml:space="preserve"> PAGEREF _Toc221023769 \h </w:instrText>
            </w:r>
            <w:r>
              <w:rPr>
                <w:noProof/>
                <w:webHidden/>
              </w:rPr>
            </w:r>
            <w:r>
              <w:rPr>
                <w:noProof/>
                <w:webHidden/>
              </w:rPr>
              <w:fldChar w:fldCharType="separate"/>
            </w:r>
            <w:r w:rsidR="00621A3A">
              <w:rPr>
                <w:noProof/>
                <w:webHidden/>
              </w:rPr>
              <w:t>3</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70" w:history="1">
            <w:r w:rsidR="00621A3A" w:rsidRPr="0064000E">
              <w:rPr>
                <w:rStyle w:val="Hyperlink"/>
                <w:rFonts w:ascii="Times New Roman" w:eastAsia="Times New Roman" w:hAnsi="Times New Roman" w:cs="Times New Roman"/>
                <w:b/>
                <w:bCs/>
                <w:noProof/>
              </w:rPr>
              <w:t>The Accounting Equation</w:t>
            </w:r>
            <w:r w:rsidR="00621A3A">
              <w:rPr>
                <w:noProof/>
                <w:webHidden/>
              </w:rPr>
              <w:tab/>
            </w:r>
            <w:r>
              <w:rPr>
                <w:noProof/>
                <w:webHidden/>
              </w:rPr>
              <w:fldChar w:fldCharType="begin"/>
            </w:r>
            <w:r w:rsidR="00621A3A">
              <w:rPr>
                <w:noProof/>
                <w:webHidden/>
              </w:rPr>
              <w:instrText xml:space="preserve"> PAGEREF _Toc221023770 \h </w:instrText>
            </w:r>
            <w:r>
              <w:rPr>
                <w:noProof/>
                <w:webHidden/>
              </w:rPr>
            </w:r>
            <w:r>
              <w:rPr>
                <w:noProof/>
                <w:webHidden/>
              </w:rPr>
              <w:fldChar w:fldCharType="separate"/>
            </w:r>
            <w:r w:rsidR="00621A3A">
              <w:rPr>
                <w:noProof/>
                <w:webHidden/>
              </w:rPr>
              <w:t>4</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71" w:history="1">
            <w:r w:rsidR="00621A3A" w:rsidRPr="0064000E">
              <w:rPr>
                <w:rStyle w:val="Hyperlink"/>
                <w:rFonts w:ascii="Times New Roman" w:eastAsia="Times New Roman" w:hAnsi="Times New Roman" w:cs="Times New Roman"/>
                <w:b/>
                <w:bCs/>
                <w:noProof/>
              </w:rPr>
              <w:t>Role of Financial Accounting in Business Decision-Making</w:t>
            </w:r>
            <w:r w:rsidR="00621A3A">
              <w:rPr>
                <w:noProof/>
                <w:webHidden/>
              </w:rPr>
              <w:tab/>
            </w:r>
            <w:r>
              <w:rPr>
                <w:noProof/>
                <w:webHidden/>
              </w:rPr>
              <w:fldChar w:fldCharType="begin"/>
            </w:r>
            <w:r w:rsidR="00621A3A">
              <w:rPr>
                <w:noProof/>
                <w:webHidden/>
              </w:rPr>
              <w:instrText xml:space="preserve"> PAGEREF _Toc221023771 \h </w:instrText>
            </w:r>
            <w:r>
              <w:rPr>
                <w:noProof/>
                <w:webHidden/>
              </w:rPr>
            </w:r>
            <w:r>
              <w:rPr>
                <w:noProof/>
                <w:webHidden/>
              </w:rPr>
              <w:fldChar w:fldCharType="separate"/>
            </w:r>
            <w:r w:rsidR="00621A3A">
              <w:rPr>
                <w:noProof/>
                <w:webHidden/>
              </w:rPr>
              <w:t>5</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72" w:history="1">
            <w:r w:rsidR="00621A3A" w:rsidRPr="0064000E">
              <w:rPr>
                <w:rStyle w:val="Hyperlink"/>
                <w:rFonts w:ascii="Times New Roman" w:eastAsia="Times New Roman" w:hAnsi="Times New Roman" w:cs="Times New Roman"/>
                <w:b/>
                <w:bCs/>
                <w:noProof/>
              </w:rPr>
              <w:t>Importance of Financial Statements in Decision-Making</w:t>
            </w:r>
            <w:r w:rsidR="00621A3A">
              <w:rPr>
                <w:noProof/>
                <w:webHidden/>
              </w:rPr>
              <w:tab/>
            </w:r>
            <w:r>
              <w:rPr>
                <w:noProof/>
                <w:webHidden/>
              </w:rPr>
              <w:fldChar w:fldCharType="begin"/>
            </w:r>
            <w:r w:rsidR="00621A3A">
              <w:rPr>
                <w:noProof/>
                <w:webHidden/>
              </w:rPr>
              <w:instrText xml:space="preserve"> PAGEREF _Toc221023772 \h </w:instrText>
            </w:r>
            <w:r>
              <w:rPr>
                <w:noProof/>
                <w:webHidden/>
              </w:rPr>
            </w:r>
            <w:r>
              <w:rPr>
                <w:noProof/>
                <w:webHidden/>
              </w:rPr>
              <w:fldChar w:fldCharType="separate"/>
            </w:r>
            <w:r w:rsidR="00621A3A">
              <w:rPr>
                <w:noProof/>
                <w:webHidden/>
              </w:rPr>
              <w:t>5</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73" w:history="1">
            <w:r w:rsidR="00621A3A" w:rsidRPr="0064000E">
              <w:rPr>
                <w:rStyle w:val="Hyperlink"/>
                <w:rFonts w:ascii="Times New Roman" w:eastAsia="Times New Roman" w:hAnsi="Times New Roman" w:cs="Times New Roman"/>
                <w:b/>
                <w:bCs/>
                <w:noProof/>
              </w:rPr>
              <w:t>Key Accounting Principles Underlying Accounting Practices</w:t>
            </w:r>
            <w:r w:rsidR="00621A3A">
              <w:rPr>
                <w:noProof/>
                <w:webHidden/>
              </w:rPr>
              <w:tab/>
            </w:r>
            <w:r>
              <w:rPr>
                <w:noProof/>
                <w:webHidden/>
              </w:rPr>
              <w:fldChar w:fldCharType="begin"/>
            </w:r>
            <w:r w:rsidR="00621A3A">
              <w:rPr>
                <w:noProof/>
                <w:webHidden/>
              </w:rPr>
              <w:instrText xml:space="preserve"> PAGEREF _Toc221023773 \h </w:instrText>
            </w:r>
            <w:r>
              <w:rPr>
                <w:noProof/>
                <w:webHidden/>
              </w:rPr>
            </w:r>
            <w:r>
              <w:rPr>
                <w:noProof/>
                <w:webHidden/>
              </w:rPr>
              <w:fldChar w:fldCharType="separate"/>
            </w:r>
            <w:r w:rsidR="00621A3A">
              <w:rPr>
                <w:noProof/>
                <w:webHidden/>
              </w:rPr>
              <w:t>6</w:t>
            </w:r>
            <w:r>
              <w:rPr>
                <w:noProof/>
                <w:webHidden/>
              </w:rPr>
              <w:fldChar w:fldCharType="end"/>
            </w:r>
          </w:hyperlink>
        </w:p>
        <w:p w:rsidR="00621A3A" w:rsidRDefault="00A24DA8">
          <w:pPr>
            <w:pStyle w:val="TOC3"/>
            <w:tabs>
              <w:tab w:val="right" w:leader="dot" w:pos="9350"/>
            </w:tabs>
            <w:rPr>
              <w:rFonts w:eastAsiaTheme="minorEastAsia"/>
              <w:noProof/>
              <w:szCs w:val="20"/>
              <w:lang w:bidi="hi-IN"/>
            </w:rPr>
          </w:pPr>
          <w:hyperlink w:anchor="_Toc221023774" w:history="1">
            <w:r w:rsidR="00621A3A" w:rsidRPr="0064000E">
              <w:rPr>
                <w:rStyle w:val="Hyperlink"/>
                <w:rFonts w:ascii="Times New Roman" w:eastAsia="Times New Roman" w:hAnsi="Times New Roman" w:cs="Times New Roman"/>
                <w:b/>
                <w:bCs/>
                <w:noProof/>
              </w:rPr>
              <w:t>Accrual Accounting</w:t>
            </w:r>
            <w:r w:rsidR="00621A3A">
              <w:rPr>
                <w:noProof/>
                <w:webHidden/>
              </w:rPr>
              <w:tab/>
            </w:r>
            <w:r>
              <w:rPr>
                <w:noProof/>
                <w:webHidden/>
              </w:rPr>
              <w:fldChar w:fldCharType="begin"/>
            </w:r>
            <w:r w:rsidR="00621A3A">
              <w:rPr>
                <w:noProof/>
                <w:webHidden/>
              </w:rPr>
              <w:instrText xml:space="preserve"> PAGEREF _Toc221023774 \h </w:instrText>
            </w:r>
            <w:r>
              <w:rPr>
                <w:noProof/>
                <w:webHidden/>
              </w:rPr>
            </w:r>
            <w:r>
              <w:rPr>
                <w:noProof/>
                <w:webHidden/>
              </w:rPr>
              <w:fldChar w:fldCharType="separate"/>
            </w:r>
            <w:r w:rsidR="00621A3A">
              <w:rPr>
                <w:noProof/>
                <w:webHidden/>
              </w:rPr>
              <w:t>6</w:t>
            </w:r>
            <w:r>
              <w:rPr>
                <w:noProof/>
                <w:webHidden/>
              </w:rPr>
              <w:fldChar w:fldCharType="end"/>
            </w:r>
          </w:hyperlink>
        </w:p>
        <w:p w:rsidR="00621A3A" w:rsidRDefault="00A24DA8" w:rsidP="00621A3A">
          <w:pPr>
            <w:pStyle w:val="TOC3"/>
            <w:tabs>
              <w:tab w:val="right" w:leader="dot" w:pos="9350"/>
            </w:tabs>
            <w:rPr>
              <w:rFonts w:eastAsiaTheme="minorEastAsia"/>
              <w:noProof/>
              <w:szCs w:val="20"/>
              <w:lang w:bidi="hi-IN"/>
            </w:rPr>
          </w:pPr>
          <w:hyperlink w:anchor="_Toc221023775" w:history="1">
            <w:r w:rsidR="00621A3A" w:rsidRPr="0064000E">
              <w:rPr>
                <w:rStyle w:val="Hyperlink"/>
                <w:rFonts w:ascii="Times New Roman" w:eastAsia="Times New Roman" w:hAnsi="Times New Roman" w:cs="Times New Roman"/>
                <w:b/>
                <w:bCs/>
                <w:noProof/>
              </w:rPr>
              <w:t>The Matching Principle</w:t>
            </w:r>
            <w:r w:rsidR="00621A3A">
              <w:rPr>
                <w:noProof/>
                <w:webHidden/>
              </w:rPr>
              <w:tab/>
            </w:r>
            <w:r>
              <w:rPr>
                <w:noProof/>
                <w:webHidden/>
              </w:rPr>
              <w:fldChar w:fldCharType="begin"/>
            </w:r>
            <w:r w:rsidR="00621A3A">
              <w:rPr>
                <w:noProof/>
                <w:webHidden/>
              </w:rPr>
              <w:instrText xml:space="preserve"> PAGEREF _Toc221023775 \h </w:instrText>
            </w:r>
            <w:r>
              <w:rPr>
                <w:noProof/>
                <w:webHidden/>
              </w:rPr>
            </w:r>
            <w:r>
              <w:rPr>
                <w:noProof/>
                <w:webHidden/>
              </w:rPr>
              <w:fldChar w:fldCharType="separate"/>
            </w:r>
            <w:r w:rsidR="00621A3A">
              <w:rPr>
                <w:noProof/>
                <w:webHidden/>
              </w:rPr>
              <w:t>6</w:t>
            </w:r>
            <w:r>
              <w:rPr>
                <w:noProof/>
                <w:webHidden/>
              </w:rPr>
              <w:fldChar w:fldCharType="end"/>
            </w:r>
          </w:hyperlink>
        </w:p>
        <w:p w:rsidR="00621A3A" w:rsidRDefault="00A24DA8">
          <w:pPr>
            <w:pStyle w:val="TOC3"/>
            <w:tabs>
              <w:tab w:val="right" w:leader="dot" w:pos="9350"/>
            </w:tabs>
            <w:rPr>
              <w:rFonts w:eastAsiaTheme="minorEastAsia"/>
              <w:noProof/>
              <w:szCs w:val="20"/>
              <w:lang w:bidi="hi-IN"/>
            </w:rPr>
          </w:pPr>
          <w:hyperlink w:anchor="_Toc221023777" w:history="1">
            <w:r w:rsidR="00621A3A" w:rsidRPr="0064000E">
              <w:rPr>
                <w:rStyle w:val="Hyperlink"/>
                <w:rFonts w:ascii="Times New Roman" w:eastAsia="Times New Roman" w:hAnsi="Times New Roman" w:cs="Times New Roman"/>
                <w:b/>
                <w:bCs/>
                <w:noProof/>
              </w:rPr>
              <w:t>Revenue Recognition Principle</w:t>
            </w:r>
            <w:r w:rsidR="00621A3A">
              <w:rPr>
                <w:noProof/>
                <w:webHidden/>
              </w:rPr>
              <w:tab/>
            </w:r>
            <w:r>
              <w:rPr>
                <w:noProof/>
                <w:webHidden/>
              </w:rPr>
              <w:fldChar w:fldCharType="begin"/>
            </w:r>
            <w:r w:rsidR="00621A3A">
              <w:rPr>
                <w:noProof/>
                <w:webHidden/>
              </w:rPr>
              <w:instrText xml:space="preserve"> PAGEREF _Toc221023777 \h </w:instrText>
            </w:r>
            <w:r>
              <w:rPr>
                <w:noProof/>
                <w:webHidden/>
              </w:rPr>
            </w:r>
            <w:r>
              <w:rPr>
                <w:noProof/>
                <w:webHidden/>
              </w:rPr>
              <w:fldChar w:fldCharType="separate"/>
            </w:r>
            <w:r w:rsidR="00621A3A">
              <w:rPr>
                <w:noProof/>
                <w:webHidden/>
              </w:rPr>
              <w:t>7</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78" w:history="1">
            <w:r w:rsidR="00621A3A" w:rsidRPr="0064000E">
              <w:rPr>
                <w:rStyle w:val="Hyperlink"/>
                <w:rFonts w:ascii="Times New Roman" w:eastAsia="Times New Roman" w:hAnsi="Times New Roman" w:cs="Times New Roman"/>
                <w:b/>
                <w:bCs/>
                <w:noProof/>
              </w:rPr>
              <w:t>Relationship Between the Balance Sheet, Income Statement, and Cash Flow Statement</w:t>
            </w:r>
            <w:r w:rsidR="00621A3A">
              <w:rPr>
                <w:noProof/>
                <w:webHidden/>
              </w:rPr>
              <w:tab/>
            </w:r>
            <w:r>
              <w:rPr>
                <w:noProof/>
                <w:webHidden/>
              </w:rPr>
              <w:fldChar w:fldCharType="begin"/>
            </w:r>
            <w:r w:rsidR="00621A3A">
              <w:rPr>
                <w:noProof/>
                <w:webHidden/>
              </w:rPr>
              <w:instrText xml:space="preserve"> PAGEREF _Toc221023778 \h </w:instrText>
            </w:r>
            <w:r>
              <w:rPr>
                <w:noProof/>
                <w:webHidden/>
              </w:rPr>
            </w:r>
            <w:r>
              <w:rPr>
                <w:noProof/>
                <w:webHidden/>
              </w:rPr>
              <w:fldChar w:fldCharType="separate"/>
            </w:r>
            <w:r w:rsidR="00621A3A">
              <w:rPr>
                <w:noProof/>
                <w:webHidden/>
              </w:rPr>
              <w:t>7</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79" w:history="1">
            <w:r w:rsidR="00621A3A" w:rsidRPr="0064000E">
              <w:rPr>
                <w:rStyle w:val="Hyperlink"/>
                <w:rFonts w:ascii="Times New Roman" w:eastAsia="Times New Roman" w:hAnsi="Times New Roman" w:cs="Times New Roman"/>
                <w:b/>
                <w:bCs/>
                <w:noProof/>
              </w:rPr>
              <w:t>Interdependence of Financial Statements</w:t>
            </w:r>
            <w:r w:rsidR="00621A3A">
              <w:rPr>
                <w:noProof/>
                <w:webHidden/>
              </w:rPr>
              <w:tab/>
            </w:r>
            <w:r>
              <w:rPr>
                <w:noProof/>
                <w:webHidden/>
              </w:rPr>
              <w:fldChar w:fldCharType="begin"/>
            </w:r>
            <w:r w:rsidR="00621A3A">
              <w:rPr>
                <w:noProof/>
                <w:webHidden/>
              </w:rPr>
              <w:instrText xml:space="preserve"> PAGEREF _Toc221023779 \h </w:instrText>
            </w:r>
            <w:r>
              <w:rPr>
                <w:noProof/>
                <w:webHidden/>
              </w:rPr>
            </w:r>
            <w:r>
              <w:rPr>
                <w:noProof/>
                <w:webHidden/>
              </w:rPr>
              <w:fldChar w:fldCharType="separate"/>
            </w:r>
            <w:r w:rsidR="00621A3A">
              <w:rPr>
                <w:noProof/>
                <w:webHidden/>
              </w:rPr>
              <w:t>8</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80" w:history="1">
            <w:r w:rsidR="00621A3A" w:rsidRPr="0064000E">
              <w:rPr>
                <w:rStyle w:val="Hyperlink"/>
                <w:rFonts w:ascii="Times New Roman" w:eastAsia="Times New Roman" w:hAnsi="Times New Roman" w:cs="Times New Roman"/>
                <w:b/>
                <w:bCs/>
                <w:noProof/>
              </w:rPr>
              <w:t>Real-World Application of Accounting Concepts</w:t>
            </w:r>
            <w:r w:rsidR="00621A3A">
              <w:rPr>
                <w:noProof/>
                <w:webHidden/>
              </w:rPr>
              <w:tab/>
            </w:r>
            <w:r>
              <w:rPr>
                <w:noProof/>
                <w:webHidden/>
              </w:rPr>
              <w:fldChar w:fldCharType="begin"/>
            </w:r>
            <w:r w:rsidR="00621A3A">
              <w:rPr>
                <w:noProof/>
                <w:webHidden/>
              </w:rPr>
              <w:instrText xml:space="preserve"> PAGEREF _Toc221023780 \h </w:instrText>
            </w:r>
            <w:r>
              <w:rPr>
                <w:noProof/>
                <w:webHidden/>
              </w:rPr>
            </w:r>
            <w:r>
              <w:rPr>
                <w:noProof/>
                <w:webHidden/>
              </w:rPr>
              <w:fldChar w:fldCharType="separate"/>
            </w:r>
            <w:r w:rsidR="00621A3A">
              <w:rPr>
                <w:noProof/>
                <w:webHidden/>
              </w:rPr>
              <w:t>9</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81" w:history="1">
            <w:r w:rsidR="00621A3A" w:rsidRPr="0064000E">
              <w:rPr>
                <w:rStyle w:val="Hyperlink"/>
                <w:rFonts w:ascii="Times New Roman" w:eastAsia="Times New Roman" w:hAnsi="Times New Roman" w:cs="Times New Roman"/>
                <w:b/>
                <w:bCs/>
                <w:noProof/>
              </w:rPr>
              <w:t>Methodology</w:t>
            </w:r>
            <w:r w:rsidR="00621A3A">
              <w:rPr>
                <w:noProof/>
                <w:webHidden/>
              </w:rPr>
              <w:tab/>
            </w:r>
            <w:r>
              <w:rPr>
                <w:noProof/>
                <w:webHidden/>
              </w:rPr>
              <w:fldChar w:fldCharType="begin"/>
            </w:r>
            <w:r w:rsidR="00621A3A">
              <w:rPr>
                <w:noProof/>
                <w:webHidden/>
              </w:rPr>
              <w:instrText xml:space="preserve"> PAGEREF _Toc221023781 \h </w:instrText>
            </w:r>
            <w:r>
              <w:rPr>
                <w:noProof/>
                <w:webHidden/>
              </w:rPr>
            </w:r>
            <w:r>
              <w:rPr>
                <w:noProof/>
                <w:webHidden/>
              </w:rPr>
              <w:fldChar w:fldCharType="separate"/>
            </w:r>
            <w:r w:rsidR="00621A3A">
              <w:rPr>
                <w:noProof/>
                <w:webHidden/>
              </w:rPr>
              <w:t>9</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82" w:history="1">
            <w:r w:rsidR="00621A3A" w:rsidRPr="0064000E">
              <w:rPr>
                <w:rStyle w:val="Hyperlink"/>
                <w:rFonts w:ascii="Times New Roman" w:eastAsia="Times New Roman" w:hAnsi="Times New Roman" w:cs="Times New Roman"/>
                <w:b/>
                <w:bCs/>
                <w:noProof/>
              </w:rPr>
              <w:t>Findings</w:t>
            </w:r>
            <w:r w:rsidR="00621A3A">
              <w:rPr>
                <w:noProof/>
                <w:webHidden/>
              </w:rPr>
              <w:tab/>
            </w:r>
            <w:r>
              <w:rPr>
                <w:noProof/>
                <w:webHidden/>
              </w:rPr>
              <w:fldChar w:fldCharType="begin"/>
            </w:r>
            <w:r w:rsidR="00621A3A">
              <w:rPr>
                <w:noProof/>
                <w:webHidden/>
              </w:rPr>
              <w:instrText xml:space="preserve"> PAGEREF _Toc221023782 \h </w:instrText>
            </w:r>
            <w:r>
              <w:rPr>
                <w:noProof/>
                <w:webHidden/>
              </w:rPr>
            </w:r>
            <w:r>
              <w:rPr>
                <w:noProof/>
                <w:webHidden/>
              </w:rPr>
              <w:fldChar w:fldCharType="separate"/>
            </w:r>
            <w:r w:rsidR="00621A3A">
              <w:rPr>
                <w:noProof/>
                <w:webHidden/>
              </w:rPr>
              <w:t>10</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83" w:history="1">
            <w:r w:rsidR="00621A3A" w:rsidRPr="0064000E">
              <w:rPr>
                <w:rStyle w:val="Hyperlink"/>
                <w:rFonts w:ascii="Times New Roman" w:eastAsia="Times New Roman" w:hAnsi="Times New Roman" w:cs="Times New Roman"/>
                <w:b/>
                <w:bCs/>
                <w:noProof/>
              </w:rPr>
              <w:t>Discussion</w:t>
            </w:r>
            <w:r w:rsidR="00621A3A">
              <w:rPr>
                <w:noProof/>
                <w:webHidden/>
              </w:rPr>
              <w:tab/>
            </w:r>
            <w:r>
              <w:rPr>
                <w:noProof/>
                <w:webHidden/>
              </w:rPr>
              <w:fldChar w:fldCharType="begin"/>
            </w:r>
            <w:r w:rsidR="00621A3A">
              <w:rPr>
                <w:noProof/>
                <w:webHidden/>
              </w:rPr>
              <w:instrText xml:space="preserve"> PAGEREF _Toc221023783 \h </w:instrText>
            </w:r>
            <w:r>
              <w:rPr>
                <w:noProof/>
                <w:webHidden/>
              </w:rPr>
            </w:r>
            <w:r>
              <w:rPr>
                <w:noProof/>
                <w:webHidden/>
              </w:rPr>
              <w:fldChar w:fldCharType="separate"/>
            </w:r>
            <w:r w:rsidR="00621A3A">
              <w:rPr>
                <w:noProof/>
                <w:webHidden/>
              </w:rPr>
              <w:t>10</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84" w:history="1">
            <w:r w:rsidR="00621A3A" w:rsidRPr="0064000E">
              <w:rPr>
                <w:rStyle w:val="Hyperlink"/>
                <w:rFonts w:ascii="Times New Roman" w:eastAsia="Times New Roman" w:hAnsi="Times New Roman" w:cs="Times New Roman"/>
                <w:b/>
                <w:bCs/>
                <w:noProof/>
              </w:rPr>
              <w:t>Conclusion</w:t>
            </w:r>
            <w:r w:rsidR="00621A3A">
              <w:rPr>
                <w:noProof/>
                <w:webHidden/>
              </w:rPr>
              <w:tab/>
            </w:r>
            <w:r>
              <w:rPr>
                <w:noProof/>
                <w:webHidden/>
              </w:rPr>
              <w:fldChar w:fldCharType="begin"/>
            </w:r>
            <w:r w:rsidR="00621A3A">
              <w:rPr>
                <w:noProof/>
                <w:webHidden/>
              </w:rPr>
              <w:instrText xml:space="preserve"> PAGEREF _Toc221023784 \h </w:instrText>
            </w:r>
            <w:r>
              <w:rPr>
                <w:noProof/>
                <w:webHidden/>
              </w:rPr>
            </w:r>
            <w:r>
              <w:rPr>
                <w:noProof/>
                <w:webHidden/>
              </w:rPr>
              <w:fldChar w:fldCharType="separate"/>
            </w:r>
            <w:r w:rsidR="00621A3A">
              <w:rPr>
                <w:noProof/>
                <w:webHidden/>
              </w:rPr>
              <w:t>11</w:t>
            </w:r>
            <w:r>
              <w:rPr>
                <w:noProof/>
                <w:webHidden/>
              </w:rPr>
              <w:fldChar w:fldCharType="end"/>
            </w:r>
          </w:hyperlink>
        </w:p>
        <w:p w:rsidR="00621A3A" w:rsidRDefault="00A24DA8">
          <w:pPr>
            <w:pStyle w:val="TOC2"/>
            <w:tabs>
              <w:tab w:val="right" w:leader="dot" w:pos="9350"/>
            </w:tabs>
            <w:rPr>
              <w:rFonts w:eastAsiaTheme="minorEastAsia"/>
              <w:noProof/>
              <w:szCs w:val="20"/>
              <w:lang w:bidi="hi-IN"/>
            </w:rPr>
          </w:pPr>
          <w:hyperlink w:anchor="_Toc221023785" w:history="1">
            <w:r w:rsidR="00621A3A" w:rsidRPr="0064000E">
              <w:rPr>
                <w:rStyle w:val="Hyperlink"/>
                <w:rFonts w:ascii="Times New Roman" w:eastAsia="Times New Roman" w:hAnsi="Times New Roman" w:cs="Times New Roman"/>
                <w:b/>
                <w:bCs/>
                <w:noProof/>
              </w:rPr>
              <w:t>References</w:t>
            </w:r>
            <w:r w:rsidR="00621A3A">
              <w:rPr>
                <w:noProof/>
                <w:webHidden/>
              </w:rPr>
              <w:tab/>
            </w:r>
            <w:r>
              <w:rPr>
                <w:noProof/>
                <w:webHidden/>
              </w:rPr>
              <w:fldChar w:fldCharType="begin"/>
            </w:r>
            <w:r w:rsidR="00621A3A">
              <w:rPr>
                <w:noProof/>
                <w:webHidden/>
              </w:rPr>
              <w:instrText xml:space="preserve"> PAGEREF _Toc221023785 \h </w:instrText>
            </w:r>
            <w:r>
              <w:rPr>
                <w:noProof/>
                <w:webHidden/>
              </w:rPr>
            </w:r>
            <w:r>
              <w:rPr>
                <w:noProof/>
                <w:webHidden/>
              </w:rPr>
              <w:fldChar w:fldCharType="separate"/>
            </w:r>
            <w:r w:rsidR="00621A3A">
              <w:rPr>
                <w:noProof/>
                <w:webHidden/>
              </w:rPr>
              <w:t>12</w:t>
            </w:r>
            <w:r>
              <w:rPr>
                <w:noProof/>
                <w:webHidden/>
              </w:rPr>
              <w:fldChar w:fldCharType="end"/>
            </w:r>
          </w:hyperlink>
        </w:p>
        <w:p w:rsidR="00621A3A" w:rsidRDefault="00A24DA8">
          <w:r>
            <w:fldChar w:fldCharType="end"/>
          </w:r>
        </w:p>
      </w:sdtContent>
    </w:sdt>
    <w:p w:rsidR="00621A3A" w:rsidRDefault="00621A3A"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621A3A" w:rsidRDefault="00621A3A"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21A3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1023767"/>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FF5387">
        <w:rPr>
          <w:rFonts w:ascii="Times New Roman" w:eastAsia="Times New Roman" w:hAnsi="Times New Roman" w:cs="Times New Roman"/>
          <w:b/>
          <w:bCs/>
          <w:sz w:val="36"/>
          <w:szCs w:val="36"/>
          <w:lang w:bidi="hi-IN"/>
        </w:rPr>
        <w:lastRenderedPageBreak/>
        <w:t>Abstract</w:t>
      </w:r>
      <w:bookmarkEnd w:id="0"/>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Accounting forms the foundation of all modern business activities, serving as a structured system for recording, summarising, and interpreting financial information. The basic theoretical concepts of accounting guide how financial transactions are identified, measured, and communicated to users such as managers, investors, creditors, and regulators. This assignment examines the fundamental accounting concepts, with particular emphasis on the accounting equation (Assets = Liabilities + Owner’s Equity), the role of financial accounting in business decision-making, and the key principles that govern accounting practices, including accrual accounting, the matching principle, and revenue recognition. Additionally, the interrelationship between the balance sheet, income statement, and cash flow statement is analysed to demonstrate how these financial statements collectively present a complete picture of an organisation’s financial performance and position. Real-world examples are incorporated throughout the discussion to illustrate the practical application of accounting concepts in business environments. The study adopts a descriptive and analytical approach based on existing accounting literature, standards, and practical business cases. Overall, the assignment highlights the significance of accounting theory in ensuring consistency, reliability, and transparency in financial reporting, which is essential for informed economic decision-making (Atrill &amp; McLaney, 2020; Libby, Libby, &amp; Short,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1023768"/>
      <w:r w:rsidRPr="00FF5387">
        <w:rPr>
          <w:rFonts w:ascii="Times New Roman" w:eastAsia="Times New Roman" w:hAnsi="Times New Roman" w:cs="Times New Roman"/>
          <w:b/>
          <w:bCs/>
          <w:sz w:val="36"/>
          <w:szCs w:val="36"/>
          <w:lang w:bidi="hi-IN"/>
        </w:rPr>
        <w:t>Introduction</w:t>
      </w:r>
      <w:bookmarkEnd w:id="1"/>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Accounting is often described as the “language of business” because it communicates financial information in a structured and standardised manner that can be understood by various stakeholders (Weygandt, Kimmel, &amp; Kieso, 2020). Every business transaction, whether it involves purchasing raw materials, paying salaries, or generating revenue, ultimately finds its way into accounting records. Without accounting, organisations would struggle to track their financial activities, evaluate performance, or plan for future growth. The theoretical concepts of accounting provide the framework that ensures financial information is recorded consistently and meaningfully across time and entities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At the heart of accounting theory lies the accounting equation, which states that assets are always equal to the sum of liabilities and owner’s equity. This equation reflects the fundamental relationship between what a business owns and how those resources are financed (Horngren et al., 2019). Beyond the equation, accounting relies on a set of principles and assumptions, such as accrual accounting, the matching principle, and revenue recognition, which guide the timing and manner in which transactions are recorded. These principles are critical in ensuring that financial statements present a true and fair view of a company’s financial position and performance (IASB, 2018).</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importance of accounting extends beyond record-keeping. Financial accounting plays a crucial role in business decision-making by providing reliable financial statements that inform investment, lending, and management decisions (Atrill &amp; McLaney, 2020). The balance sheet, </w:t>
      </w:r>
      <w:r w:rsidRPr="00FF5387">
        <w:rPr>
          <w:rFonts w:ascii="Times New Roman" w:eastAsia="Times New Roman" w:hAnsi="Times New Roman" w:cs="Times New Roman"/>
          <w:sz w:val="24"/>
          <w:szCs w:val="24"/>
          <w:lang w:bidi="hi-IN"/>
        </w:rPr>
        <w:lastRenderedPageBreak/>
        <w:t>income statement, and cash flow statement are interconnected reports that together offer insights into profitability, liquidity, and solvency. Understanding how these statements relate to one another is essential for analysing a company’s financial health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aims to explore the basic theoretical concepts of accounting in a structured manner. It begins by examining the accounting equation and its significance, followed by a discussion of the role of financial accounting in decision-making. The assignment then analyses key accounting principles and explores the relationship between major financial statements, supported by real-world examples. Through this analysis, the assignment demonstrates how accounting theory underpins practical financial reporting and business operations.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1023769"/>
      <w:r w:rsidRPr="00FF5387">
        <w:rPr>
          <w:rFonts w:ascii="Times New Roman" w:eastAsia="Times New Roman" w:hAnsi="Times New Roman" w:cs="Times New Roman"/>
          <w:b/>
          <w:bCs/>
          <w:sz w:val="36"/>
          <w:szCs w:val="36"/>
          <w:lang w:bidi="hi-IN"/>
        </w:rPr>
        <w:t>Literature Review</w:t>
      </w:r>
      <w:bookmarkEnd w:id="2"/>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theoretical foundations of accounting have evolved over centuries in response to changes in economic activity, business structures, and regulatory environments. Early accounting practices can be traced back to the double-entry system developed in the 15th century, which laid the groundwork for modern accounting theory (Sangster, 2016). Over time, accounting scholars and standard-setting bodies have sought to formalise accounting concepts to improve consistency and comparability in financial reporting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One of the most widely discussed concepts in accounting literature is the accounting equation. According to Horngren et al. (2019), the accounting equation represents the core logic of accounting, ensuring that every transaction maintains balance within the financial system. Assets represent economic resources controlled by an entity, while liabilities and owner’s equity represent claims against those resources. This relationship ensures that financial statements remain internally consistent and logically coherent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accounting has been extensively studied for its role in decision-making. Research suggests that high-quality financial information reduces information asymmetry between managers and external stakeholders, leading to more efficient capital markets (Scott, 2015). Financial statements prepared in accordance with accounting standards provide investors and creditors with the information needed to assess risk and return, thereby influencing investment and lending decisions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principles of accrual accounting, matching, and revenue recognition have also received significant attention in accounting research. Accrual accounting is considered superior to cash accounting because it reflects economic events when they occur rather than when cash is exchanged (Deegan, 2021). The matching principle ensures that expenses are recognised in the same period as the revenues they help generate, improving the measurement of profitability (Atrill &amp; McLaney, 2020). Revenue recognition principles, particularly under modern standards such as IFRS 15, aim to provide a consistent framework for recognising revenue in complex business arrangements (IASB, 2018).</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Scholars have also emphasised the importance of understanding the relationship between financial statements. The balance sheet, income statement, and cash flow statement are not independent documents but are interrelated reports that collectively present a comprehensive view of a company’s financial condition (Weygandt et al., 2020). Prior studies indicate that users who understand these relationships are better equipped to analyse financial performance and make informed decisions (Libby et al.,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1023770"/>
      <w:r w:rsidRPr="00FF5387">
        <w:rPr>
          <w:rFonts w:ascii="Times New Roman" w:eastAsia="Times New Roman" w:hAnsi="Times New Roman" w:cs="Times New Roman"/>
          <w:b/>
          <w:bCs/>
          <w:sz w:val="36"/>
          <w:szCs w:val="36"/>
          <w:lang w:bidi="hi-IN"/>
        </w:rPr>
        <w:t>The Accounting Equation</w:t>
      </w:r>
      <w:bookmarkEnd w:id="3"/>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accounting equation is the foundation upon which the entire accounting system is built. It states that:</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b/>
          <w:bCs/>
          <w:sz w:val="24"/>
          <w:szCs w:val="24"/>
          <w:lang w:bidi="hi-IN"/>
        </w:rPr>
        <w:t>Assets = Liabilities + Owner’s Equity</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equation reflects the basic principle that all resources owned by a business are financed either through borrowing (liabilities) or through the owner’s investment and retained earnings (equity) (Horngren et al., 2019). The equation must always balance, regardless of the number or complexity of transactions undertaken by a business.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Assets are economic resources that are expected to provide future benefits to the entity, such as cash, inventory, property, and equipment (Weygandt et al., 2020). Liabilities represent obligations to external parties, including loans, accounts payable, and accrued expenses. Owner’s equity represents the residual interest in the assets after deducting liabilities and includes capital contributions and retained earnings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importance of the accounting equation lies in its ability to ensure consistency and accuracy in financial records. Every transaction affects at least two elements of the equation, maintaining balance within the accounting system (Horngren et al., 2019). For example, when a business purchases equipment using cash, one asset decreases while another asset increases, leaving total assets unchanged. Similarly, when a business takes out a loan, both assets and liabilities increase by the same amount.</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practice, the accounting equation helps accountants analyse the impact of transactions on a company’s financial position. For instance, if a company finances expansion through debt rather than equity, the equation highlights the increased reliance on liabilities, which may affect financial risk and solvency (Libby et al., 2022). Thus, the accounting equation is not merely a theoretical concept but a practical tool for understanding financial structure and stability.</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1023771"/>
      <w:r w:rsidRPr="00FF5387">
        <w:rPr>
          <w:rFonts w:ascii="Times New Roman" w:eastAsia="Times New Roman" w:hAnsi="Times New Roman" w:cs="Times New Roman"/>
          <w:b/>
          <w:bCs/>
          <w:sz w:val="36"/>
          <w:szCs w:val="36"/>
          <w:lang w:bidi="hi-IN"/>
        </w:rPr>
        <w:t>Role of Financial Accounting in Business Decision-Making</w:t>
      </w:r>
      <w:bookmarkEnd w:id="4"/>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Financial accounting plays a critical role in supporting business decision-making by providing structured, reliable, and standardised financial information to both internal and external users. Unlike managerial accounting, which focuses on internal planning and control, financial accounting is primarily concerned with reporting financial performance and position to external stakeholders such as investors, creditors, regulators, and the general public (Weygandt, Kimmel, &amp; Kieso, 2020). These stakeholders rely heavily on financial reports to make informed economic decisions, including whether to invest in, lend to, or regulate a business.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One of the primary ways financial accounting supports decision-making is through the preparation of financial statements that reflect a company’s profitability, liquidity, and solvency. For example, investors analyse income statements to assess profitability trends, while creditors examine balance sheets to evaluate a firm’s ability to meet its long-term obligations (Atrill &amp; McLaney, 2020). Without accurate financial accounting, such evaluations would be speculative and unreliable, increasing financial risk for stakeholders.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accounting also contributes to decision-making by enhancing transparency and accountability within organisations. By adhering to established accounting standards and principles, companies ensure that their financial information is comparable across periods and with other firms in the same industry (Deegan, 2021). This comparability allows users to benchmark performance and identify strengths and weaknesses. For instance, a decline in profit margins over time may prompt management to investigate cost inefficiencies or pricing strategies (Libby, Libby, &amp; Short,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business environments, financial accounting information is frequently used in strategic decision-making. For example, before expanding operations or entering a new market, management often analyses historical financial data to evaluate whether the company has sufficient resources and financial stability (Horngren et al., 2019). Similarly, lenders assess financial statements to determine creditworthiness and set loan terms. Thus, financial accounting serves as a vital decision-support system that influences both short-term operational choices and long-term strategic planning.</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1023772"/>
      <w:r w:rsidRPr="00FF5387">
        <w:rPr>
          <w:rFonts w:ascii="Times New Roman" w:eastAsia="Times New Roman" w:hAnsi="Times New Roman" w:cs="Times New Roman"/>
          <w:b/>
          <w:bCs/>
          <w:sz w:val="36"/>
          <w:szCs w:val="36"/>
          <w:lang w:bidi="hi-IN"/>
        </w:rPr>
        <w:t>Importance of Financial Statements in Decision-Making</w:t>
      </w:r>
      <w:bookmarkEnd w:id="5"/>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Financial statements are the primary outputs of financial accounting and serve as essential tools for evaluating business performance and financial health. The three main financial statements—the income statement, balance</w:t>
      </w:r>
      <w:r w:rsidR="007C512E">
        <w:rPr>
          <w:rFonts w:ascii="Times New Roman" w:eastAsia="Times New Roman" w:hAnsi="Times New Roman" w:cs="Times New Roman"/>
          <w:sz w:val="24"/>
          <w:szCs w:val="24"/>
          <w:lang w:bidi="hi-IN"/>
        </w:rPr>
        <w:t xml:space="preserve"> sheet, and cash flow statement </w:t>
      </w:r>
      <w:r w:rsidRPr="00FF5387">
        <w:rPr>
          <w:rFonts w:ascii="Times New Roman" w:eastAsia="Times New Roman" w:hAnsi="Times New Roman" w:cs="Times New Roman"/>
          <w:sz w:val="24"/>
          <w:szCs w:val="24"/>
          <w:lang w:bidi="hi-IN"/>
        </w:rPr>
        <w:t>each provide unique but interconnected information that supports decision-making (Weygandt et al., 2020). Together, they present a comprehensive picture of how a business operates financially.</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income statement focuses on a company’s revenues, expenses, and profits over a specific period. It enables users to assess profitability and operational efficiency by analysing trends in revenue growth, cost control, and net income (Atrill &amp; McLaney, 2020). For example, consistent increases in revenue accompanied by rising expenses may indicate expansion but also highlight </w:t>
      </w:r>
      <w:r w:rsidRPr="00FF5387">
        <w:rPr>
          <w:rFonts w:ascii="Times New Roman" w:eastAsia="Times New Roman" w:hAnsi="Times New Roman" w:cs="Times New Roman"/>
          <w:sz w:val="24"/>
          <w:szCs w:val="24"/>
          <w:lang w:bidi="hi-IN"/>
        </w:rPr>
        <w:lastRenderedPageBreak/>
        <w:t>the need for improved cost management. Investors often use income statement data to estimate future earnings potential and determine the value of a company’s shares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balance sheet provides a snapshot of a company’s financial position at a specific point in time. It shows what the business owns (assets), what it owes (liabilities), and the residual interest of owners (equity). This statement is particularly important for assessing liquidity and solvency, as it reveals the company’s ability to meet short-term and long-term obligations (Horngren et al., 2019). Creditors rely heavily on balance sheet information to evaluate risk before extending loans or credit facilities.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cash flow statement highlights the inflows and outflows of cash from operating, investing, and financing activities. Unlike the income statement, which is prepared on an accrual basis, the cash flow statement focuses on actual cash movements, making it a critical tool for assessing liquidity and cash management (IASB, 2018). Businesses may report profits while facing cash shortages, making the cash flow statement essential for understanding financial sustainability (Deegan, 2021).</w:t>
      </w:r>
    </w:p>
    <w:p w:rsidR="00FF5387" w:rsidRPr="00FF5387" w:rsidRDefault="007C512E" w:rsidP="00FF538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1023773"/>
      <w:r w:rsidRPr="00FF5387">
        <w:rPr>
          <w:rFonts w:ascii="Times New Roman" w:eastAsia="Times New Roman" w:hAnsi="Times New Roman" w:cs="Times New Roman"/>
          <w:b/>
          <w:bCs/>
          <w:sz w:val="36"/>
          <w:szCs w:val="36"/>
          <w:lang w:bidi="hi-IN"/>
        </w:rPr>
        <w:t>Key Accounting Principles Underlying Accounting Practices</w:t>
      </w:r>
      <w:bookmarkEnd w:id="6"/>
    </w:p>
    <w:p w:rsidR="00FF5387" w:rsidRPr="00FF5387" w:rsidRDefault="00FF5387" w:rsidP="00FF53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1023774"/>
      <w:r w:rsidRPr="00FF5387">
        <w:rPr>
          <w:rFonts w:ascii="Times New Roman" w:eastAsia="Times New Roman" w:hAnsi="Times New Roman" w:cs="Times New Roman"/>
          <w:b/>
          <w:bCs/>
          <w:sz w:val="27"/>
          <w:szCs w:val="27"/>
          <w:lang w:bidi="hi-IN"/>
        </w:rPr>
        <w:t>Accrual Accounting</w:t>
      </w:r>
      <w:bookmarkEnd w:id="7"/>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Accrual accounting is a fundamental principle that requires transactions to be recorded when they occur, rather than when cash is received or paid. This principle ensures that financial statements reflect the economic reality of business activities, providing a more accurate representation of performance and financial position (Weygandt et al., 2020). Under accrual accounting, revenues are recognised when earned, and expenses are recognised when incurred, regardless of cash flow timing.</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significance of accrual accounting lies in its ability to match economic events with the periods in which they occur. For example, if a company provides services in December but receives payment in January, accrual accounting requires revenue to be recorded in December, reflecting the period in which the service was delivered (Atrill &amp; McLaney, 2020). This approach improves the usefulness of financial statements for decision-making by reducing distortions caused by timing differences in cash flows.</w:t>
      </w:r>
    </w:p>
    <w:p w:rsidR="00FF5387" w:rsidRP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practice, accrual accounting is widely adopted by businesses and mandated by accounting standards such as IFRS and GAAP. Research suggests that accrual-based financial information is more relevant for predicting future cash flows than cash-based information alone (Deegan, 2021). As a result, accrual accounting enhances the reliability and relevance of financial reports used by stakeholders.</w:t>
      </w:r>
    </w:p>
    <w:p w:rsidR="007C512E" w:rsidRDefault="00FF5387" w:rsidP="007C51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1023775"/>
      <w:r w:rsidRPr="00FF5387">
        <w:rPr>
          <w:rFonts w:ascii="Times New Roman" w:eastAsia="Times New Roman" w:hAnsi="Times New Roman" w:cs="Times New Roman"/>
          <w:b/>
          <w:bCs/>
          <w:sz w:val="27"/>
          <w:szCs w:val="27"/>
          <w:lang w:bidi="hi-IN"/>
        </w:rPr>
        <w:t>The Matching Principle</w:t>
      </w:r>
      <w:bookmarkEnd w:id="8"/>
    </w:p>
    <w:p w:rsidR="00FF5387" w:rsidRPr="007C512E" w:rsidRDefault="00FF5387" w:rsidP="007C512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1023776"/>
      <w:r w:rsidRPr="00FF5387">
        <w:rPr>
          <w:rFonts w:ascii="Times New Roman" w:eastAsia="Times New Roman" w:hAnsi="Times New Roman" w:cs="Times New Roman"/>
          <w:sz w:val="24"/>
          <w:szCs w:val="24"/>
          <w:lang w:bidi="hi-IN"/>
        </w:rPr>
        <w:lastRenderedPageBreak/>
        <w:t>The matching principle is closely linked to accrual accounting and requires expenses to be recognised in the same accounting period as the revenues they help generate. This principle ensures that profit is measured accurately by aligning costs with related revenues (Horngren et al., 2019). Without proper matching, financial statements may overstate or understate profitability, leading to misleading conclusions.</w:t>
      </w:r>
      <w:bookmarkEnd w:id="9"/>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For example, consider a company that incurs advertising expenses to promote products sold over several months. Under the matching principle, the cost of advertising should be allocated to the periods in which the related sales occur, rather than being expensed entirely in one period (Atrill &amp; McLaney, 2020). This approach provides a clearer picture of the true cost of generating revenue.</w:t>
      </w:r>
    </w:p>
    <w:p w:rsidR="00FF5387" w:rsidRP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practice, applying the matching principle requires professional judgment, particularly when dealing with long-term assets and prepaid expenses. Depreciation is a common example, where the cost of an asset is spread over its useful life to match expenses with the revenues generated by the asset (Weygandt et al., 2020). This practice enhances the comparability and consistency of financial statements across periods.</w:t>
      </w:r>
    </w:p>
    <w:p w:rsidR="00FF5387" w:rsidRPr="00FF5387" w:rsidRDefault="00FF5387" w:rsidP="00FF538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1023777"/>
      <w:r w:rsidRPr="00FF5387">
        <w:rPr>
          <w:rFonts w:ascii="Times New Roman" w:eastAsia="Times New Roman" w:hAnsi="Times New Roman" w:cs="Times New Roman"/>
          <w:b/>
          <w:bCs/>
          <w:sz w:val="27"/>
          <w:szCs w:val="27"/>
          <w:lang w:bidi="hi-IN"/>
        </w:rPr>
        <w:t>Revenue Recognition Principle</w:t>
      </w:r>
      <w:bookmarkEnd w:id="10"/>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revenue recognition principle governs when and how revenue is recorded in the financial statements. According to this principle, revenue should be recognised when it is earned and when control of goods or services has been transferred to the customer, rather than when cash is received (IASB, 2018). This principle is critical in ensuring that revenue figures accurately reflect business performance.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Modern accounting standards, such as IFRS 15, provide a structured framework for revenue recognition, particularly in complex transactions involving multiple performance obligations (Deegan, 2021). By applying consistent criteria for recognising revenue, businesses reduce the risk of earnings manipulation and improve the credibility of financial reports (Libby et al.,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real-world scenarios, revenue recognition plays a crucial role in industries such as construction, software, and telecommunications, where contracts often span multiple periods. Accurate revenue recognition ensures that financial statements reflect economic substance rather than merely legal form, supporting informed decision-making by stakeholders (Weygandt et al., 2020).</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1023778"/>
      <w:r w:rsidRPr="00FF5387">
        <w:rPr>
          <w:rFonts w:ascii="Times New Roman" w:eastAsia="Times New Roman" w:hAnsi="Times New Roman" w:cs="Times New Roman"/>
          <w:b/>
          <w:bCs/>
          <w:sz w:val="36"/>
          <w:szCs w:val="36"/>
          <w:lang w:bidi="hi-IN"/>
        </w:rPr>
        <w:t>Relationship Between the Balance Sheet, Income Statement, and Cash Flow Statement</w:t>
      </w:r>
      <w:bookmarkEnd w:id="11"/>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three primary financial statements—the balance sheet, income statement, and cash flow statement—are deeply interconnected and should be analysed together rather than in isolation. Each statement provides a different perspective on a company’s financial performance and </w:t>
      </w:r>
      <w:r w:rsidRPr="00FF5387">
        <w:rPr>
          <w:rFonts w:ascii="Times New Roman" w:eastAsia="Times New Roman" w:hAnsi="Times New Roman" w:cs="Times New Roman"/>
          <w:sz w:val="24"/>
          <w:szCs w:val="24"/>
          <w:lang w:bidi="hi-IN"/>
        </w:rPr>
        <w:lastRenderedPageBreak/>
        <w:t>position, but collectively they offer a comprehensive understanding of how a business operates financially (Weygandt, Kimmel, &amp; Kieso, 2020). Understanding this relationship is essential for accurate financial analysis and effective decision-making.</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income statement reports a company’s financial performance over a specific period by showing revenues earned and expenses incurred, resulting in either profit or loss. This profit or loss figure directly affects the balance sheet through retained earnings, which are part of owner’s equity (Atrill &amp; McLaney, 2020). When a company earns a profit, retained earnings increase, strengthening equity; conversely, losses reduce retained earnings. Thus, the income statement explains changes in equity between two balance sheet dates (Libby, Libby, &amp; Short, 2022).</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balance sheet, on the other hand, presents the financial position of a business at a specific point in time. It reflects the cumulative effect of past income statements and cash flow activities. Assets reported on the balance sheet are often the result of past investments, while liabilities represent obligations arising from financing and operational activities (Horngren et al., 2019). For example, purchasing equipment increases assets, while taking a loan increases liabilities. These changes are often reflected in the cash flow statement as investing and financing activities.</w:t>
      </w:r>
    </w:p>
    <w:p w:rsidR="00FF5387" w:rsidRDefault="00FF5387" w:rsidP="007C512E">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cash flow statement acts as a bridge between the income statement and the balance sheet by explaining changes in cash and cash equivalents during a period. It categorises cash flows into operating, investing, and financing activities, providing insights into how a company generates and uses cash (IASB, 2018). While a company may report profits on the income statement, the cash flow statement reveals whether those profits are supported by actual cash inflows, which is critical for assessing liquidity and financial sustainability (Deegan, 2021).</w:t>
      </w:r>
    </w:p>
    <w:p w:rsidR="007C512E" w:rsidRPr="00FF5387" w:rsidRDefault="007C512E" w:rsidP="007C512E">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1023779"/>
      <w:r w:rsidRPr="00FF5387">
        <w:rPr>
          <w:rFonts w:ascii="Times New Roman" w:eastAsia="Times New Roman" w:hAnsi="Times New Roman" w:cs="Times New Roman"/>
          <w:b/>
          <w:bCs/>
          <w:sz w:val="36"/>
          <w:szCs w:val="36"/>
          <w:lang w:bidi="hi-IN"/>
        </w:rPr>
        <w:t>Interdependence of Financial Statements</w:t>
      </w:r>
      <w:bookmarkEnd w:id="12"/>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interdependence of financial statements becomes evident when analysing real business transactions. For instance, when a company makes a credit sale, revenue is recognised on the income statement under accrual accounting, accounts receivable increase on the balance sheet, and no immediate cash inflow is reported in the cash flow statement (Weygandt et al., 2020). When the customer later pays, cash increases and accounts receivable decrease on the balance sheet, and the cash flow statement records an operating cash inflow. This example demonstrates how a single transaction affects all three statements over time.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Similarly, depreciation expense provides another illustration of interdependence. Depreciation reduces profit on the income statement, reduces the carrying value of assets on the balance sheet, and is added back in the operating section of the cash flow statement because it is a non-cash expense (Atrill &amp; McLaney, 2020). This treatment highlights why understanding the relationship between financial statements is crucial for accurate interpretation of financial performance.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From a decision-making perspective, analysing only one financial statement can lead to misleading conclusions. For example, focusing solely on net profit without considering cash flows may obscure liquidity problems, while examining cash balances without understanding </w:t>
      </w:r>
      <w:r w:rsidRPr="00FF5387">
        <w:rPr>
          <w:rFonts w:ascii="Times New Roman" w:eastAsia="Times New Roman" w:hAnsi="Times New Roman" w:cs="Times New Roman"/>
          <w:sz w:val="24"/>
          <w:szCs w:val="24"/>
          <w:lang w:bidi="hi-IN"/>
        </w:rPr>
        <w:lastRenderedPageBreak/>
        <w:t>profitability may overlook long-term sustainability issues (Libby et al., 2022). Therefore, integrated analysis of financial statements is essential for investors, managers, and creditors.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1023780"/>
      <w:r w:rsidRPr="00FF5387">
        <w:rPr>
          <w:rFonts w:ascii="Times New Roman" w:eastAsia="Times New Roman" w:hAnsi="Times New Roman" w:cs="Times New Roman"/>
          <w:b/>
          <w:bCs/>
          <w:sz w:val="36"/>
          <w:szCs w:val="36"/>
          <w:lang w:bidi="hi-IN"/>
        </w:rPr>
        <w:t>Real-World Application of Accounting Concepts</w:t>
      </w:r>
      <w:bookmarkEnd w:id="13"/>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theoretical concepts of accounting are not merely academic ideas but are actively applied in real-world business practices across industries. The accounting equation, accrual accounting, matching principle, and revenue recognition guide daily accounting decisions and ensure that financial statements reflect economic reality (Deegan, 2021). Real-world examples help illustrate how these concepts operate in practice.</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Consider a retail company that purchases inventory on credit. When the inventory is acquired, assets (inventory) increase and liabilities (accounts payable) increase, maintaining the balance required by the accounting equation (Horngren et al., 2019). When the inventory is sold, revenue is recognised under the revenue recognition principle, and the cost of goods sold is matched against revenue in the same period under the matching principle. This process ensures accurate measurement of profit and compliance with accounting standards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service-based businesses, such as consulting firms, accrual accounting plays a crucial role in recognising revenue and expenses. Services may be provided over several months, but revenue is recognised as services are performed rather than when payment is received (IASB, 2018). Expenses such as salaries are matched to the periods in which services are delivered, ensuring fair representation of profitability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Large corporations also rely heavily on accounting concepts to meet regulatory requirements and maintain investor confidence. Publicly listed companies must prepare financial statements in accordance with accounting standards, ensuring transparency and comparability across firms (Libby et al., 2022). Failure to apply accounting principles correctly can result in financial misstatements, loss of credibility, and legal consequences.</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1023781"/>
      <w:r w:rsidRPr="00FF5387">
        <w:rPr>
          <w:rFonts w:ascii="Times New Roman" w:eastAsia="Times New Roman" w:hAnsi="Times New Roman" w:cs="Times New Roman"/>
          <w:b/>
          <w:bCs/>
          <w:sz w:val="36"/>
          <w:szCs w:val="36"/>
          <w:lang w:bidi="hi-IN"/>
        </w:rPr>
        <w:t>Methodology</w:t>
      </w:r>
      <w:bookmarkEnd w:id="14"/>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adopts a qualitative, descriptive, and analytical research methodology to examine the basic theoretical concepts of accounting. Secondary data sources form the basis of the analysis, including academic textbooks, peer-reviewed journal articles, and accounting standards issued by recognised standard-setting bodies such as the International Accounting Standards Board (IASB) (Deegan, 2021). This approach is appropriate given the theoretical nature of the topic and the focus on established accounting principles.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study involves a critical review of accounting literature to identify key concepts and principles relevant to financial accounting. These concepts are then analysed in relation to their </w:t>
      </w:r>
      <w:r w:rsidRPr="00FF5387">
        <w:rPr>
          <w:rFonts w:ascii="Times New Roman" w:eastAsia="Times New Roman" w:hAnsi="Times New Roman" w:cs="Times New Roman"/>
          <w:sz w:val="24"/>
          <w:szCs w:val="24"/>
          <w:lang w:bidi="hi-IN"/>
        </w:rPr>
        <w:lastRenderedPageBreak/>
        <w:t>practical application in business decision-making and financial reporting (Weygandt et al., 2020). Real-world examples are incorporated to bridge the gap between theory and practice, enhancing the relevance of the discussion (Atrill &amp; McLaney,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By synthesising insights from multiple sources, the methodology ensures a comprehensive understanding of accounting theory and its role in modern business environments. This approach also supports the evaluation of how accounting concepts contribute to transparency, consistency, and reliability in financial reporting (Libby et al., 2022).</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1023782"/>
      <w:r w:rsidRPr="00FF5387">
        <w:rPr>
          <w:rFonts w:ascii="Times New Roman" w:eastAsia="Times New Roman" w:hAnsi="Times New Roman" w:cs="Times New Roman"/>
          <w:b/>
          <w:bCs/>
          <w:sz w:val="36"/>
          <w:szCs w:val="36"/>
          <w:lang w:bidi="hi-IN"/>
        </w:rPr>
        <w:t>Findings</w:t>
      </w:r>
      <w:bookmarkEnd w:id="15"/>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analysis reveals that the accounting equation serves as the structural foundation of the accounting system, ensuring balance and consistency in financial records. Every transaction affects at least two elements of the equation, reinforcing accountability and accuracy in financial reporting (Horngren et al., 2019). This foundational concept enables businesses to track financial changes systematically and maintain reliable records.</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findings also indicate that financial accounting plays a vital role in business decision-making by providing relevant and reliable financial information. Financial statements prepared under accrual accounting principles offer a more accurate representation of economic performance compared to cash-based reporting (Deegan, 2021). Stakeholders rely on this information to evaluate profitability, liquidity, and risk, influencing investment and financing decisions (Libby et al., 2022).</w:t>
      </w:r>
    </w:p>
    <w:p w:rsidR="00FF5387"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Additionally, the study finds that the relationship between financial statements is essential for comprehensive financial analysis. The income statement explains changes in equity, the balance sheet presents financial position, and the cash flow statement highlights liquidity and cash management. Together, these statements provide a holistic view of business performance and financial health (Weygandt et al., 2020).</w:t>
      </w:r>
    </w:p>
    <w:p w:rsidR="00FF5387"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1023783"/>
      <w:r w:rsidRPr="00FF5387">
        <w:rPr>
          <w:rFonts w:ascii="Times New Roman" w:eastAsia="Times New Roman" w:hAnsi="Times New Roman" w:cs="Times New Roman"/>
          <w:b/>
          <w:bCs/>
          <w:sz w:val="36"/>
          <w:szCs w:val="36"/>
          <w:lang w:bidi="hi-IN"/>
        </w:rPr>
        <w:t>Discussion</w:t>
      </w:r>
      <w:bookmarkEnd w:id="16"/>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findings of this assignment highlight the central role that accounting theory plays in shaping reliable and meaningful financial reporting. The accounting equation emerges as more than a mathematical identity; it represents the fundamental structure that ensures all financial transactions are recorded in a balanced and systematic manner. By enforcing the relationship between assets, liabilities, and owner’s equity, the accounting equation promotes internal consistency and helps prevent errors and misstatements in financial records (Horngren et al., 2019). This structural discipline is essential in both small businesses and large corporations, where transaction volumes can be substantial.</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lastRenderedPageBreak/>
        <w:t>The discussion also reinforces the importance of financial accounting as a decision-support tool. Financial statements prepared using accrual accounting principles provide stakeholders with a clearer picture of a company’s economic performance than cash-based reports alone (Deegan, 2021). Accrual accounting enables users to assess profitability trends, cost efficiency, and revenue sustainability, which are critical for evaluating long-term business viability (Libby, Libby, &amp; Short, 2022). This is particularly relevant in industries with long operating cycles, such as construction and manufacturing, where cash flows and revenues may not align within the same accounting period.</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matching principle further enhances the usefulness of financial information by ensuring that expenses are recognised in the same period as the revenues they generate. This alignment improves the accuracy of profit measurement and reduces the risk of misleading financial results (Atrill &amp; McLaney, 2020). However, the application of the matching principle often requires professional judgment, particularly when dealing with intangible assets or long-term benefits. This introduces subjectivity into financial reporting, which underscores the importance of ethical standards and regulatory oversight in accounting practice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Revenue recognition remains one of the most complex and significant areas of accounting, especially in modern business environments characterised by bundled services and long-term contracts. The adoption of structured frameworks such as IFRS 15 has improved consistency in revenue reporting, but challenges remain in interpreting and applying these standards in practice (IASB, 2018). Misapplication of revenue recognition principles has been a common factor in financial scandals, highlighting the critical role of accounting theory in promoting transparency and accountability (Deegan, 2021).</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The interrelationship between financial statements further demonstrates the integrated nature of accounting information. The income statement, balance sheet, and cash flow statement collectively provide insights into profitability, financial position, and liquidity. Analysing these statements together enables stakeholders to identify potential risks, such as high profitability accompanied by weak cash flows, which may signal sustainability concerns (Libby et al., 2022). This integrated analysis is essential for informed decision-making and effective financial management.</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1023784"/>
      <w:r w:rsidRPr="00FF5387">
        <w:rPr>
          <w:rFonts w:ascii="Times New Roman" w:eastAsia="Times New Roman" w:hAnsi="Times New Roman" w:cs="Times New Roman"/>
          <w:b/>
          <w:bCs/>
          <w:sz w:val="36"/>
          <w:szCs w:val="36"/>
          <w:lang w:bidi="hi-IN"/>
        </w:rPr>
        <w:t>Conclusion</w:t>
      </w:r>
      <w:bookmarkEnd w:id="17"/>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This assignment has examined the basic theoretical concepts of accounting and their significance in financial reporting and business decision-making. The discussion began with an exploration of the accounting equation, which forms the foundation of the accounting system by establishing the relationship between assets, liabilities, and owner’s equity. The analysis demonstrated that this equation ensures balance, consistency, and accuracy in financial records, making it indispensable in accounting practice (Horngren et al., 2019).</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The role of financial accounting in business decision-making was also critically analysed, highlighting its importance in providing reliable and relevant financial information to </w:t>
      </w:r>
      <w:r w:rsidRPr="00FF5387">
        <w:rPr>
          <w:rFonts w:ascii="Times New Roman" w:eastAsia="Times New Roman" w:hAnsi="Times New Roman" w:cs="Times New Roman"/>
          <w:sz w:val="24"/>
          <w:szCs w:val="24"/>
          <w:lang w:bidi="hi-IN"/>
        </w:rPr>
        <w:lastRenderedPageBreak/>
        <w:t>stakeholders. Financial statements prepared under accrual accounting principles offer a more accurate representation of economic performance than cash-based reports, supporting informed investment, lending, and management decisions (Deegan, 2021). The assignment further emphasised the significance of key accounting principles, including accrual accounting, the matching principle, and revenue recognition, in ensuring the credibility and usefulness of financial information.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Additionally, the relationship between the balance sheet, income statement, and cash flow statement was examined to illustrate how these reports collectively present a comprehensive view of a company’s financial health. Real-world examples demonstrated the practical application of accounting concepts and reinforced the relevance of accounting theory in everyday business operations (Weygandt et al., 2020).</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In conclusion, accounting theory provides the conceptual framework that underpins modern financial reporting. By guiding the recognition, measurement, and presentation of financial information, accounting concepts enhance transparency, comparability, and reliability. These qualities are essential for effective decision-making in increasingly complex and dynamic business environments. As businesses continue to evolve, the importance of strong accounting foundations will remain critical to financial integrity and economic stability.</w:t>
      </w:r>
    </w:p>
    <w:p w:rsidR="00FF5387" w:rsidRPr="00FF5387" w:rsidRDefault="00FF5387" w:rsidP="00FF5387">
      <w:pPr>
        <w:spacing w:after="0" w:line="240" w:lineRule="auto"/>
        <w:rPr>
          <w:rFonts w:ascii="Times New Roman" w:eastAsia="Times New Roman" w:hAnsi="Times New Roman" w:cs="Times New Roman"/>
          <w:sz w:val="24"/>
          <w:szCs w:val="24"/>
          <w:lang w:bidi="hi-IN"/>
        </w:rPr>
      </w:pPr>
    </w:p>
    <w:p w:rsidR="00FF5387" w:rsidRPr="00FF5387" w:rsidRDefault="00FF5387" w:rsidP="00FF538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1023785"/>
      <w:r w:rsidRPr="00FF5387">
        <w:rPr>
          <w:rFonts w:ascii="Times New Roman" w:eastAsia="Times New Roman" w:hAnsi="Times New Roman" w:cs="Times New Roman"/>
          <w:b/>
          <w:bCs/>
          <w:sz w:val="36"/>
          <w:szCs w:val="36"/>
          <w:lang w:bidi="hi-IN"/>
        </w:rPr>
        <w:t>References</w:t>
      </w:r>
      <w:bookmarkEnd w:id="18"/>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Atrill, P., &amp; McLaney, E. (2020). </w:t>
      </w:r>
      <w:r w:rsidRPr="00FF5387">
        <w:rPr>
          <w:rFonts w:ascii="Times New Roman" w:eastAsia="Times New Roman" w:hAnsi="Times New Roman" w:cs="Times New Roman"/>
          <w:i/>
          <w:iCs/>
          <w:sz w:val="24"/>
          <w:szCs w:val="24"/>
          <w:lang w:bidi="hi-IN"/>
        </w:rPr>
        <w:t>Accounting and finance for non-specialists</w:t>
      </w:r>
      <w:r w:rsidRPr="00FF5387">
        <w:rPr>
          <w:rFonts w:ascii="Times New Roman" w:eastAsia="Times New Roman" w:hAnsi="Times New Roman" w:cs="Times New Roman"/>
          <w:sz w:val="24"/>
          <w:szCs w:val="24"/>
          <w:lang w:bidi="hi-IN"/>
        </w:rPr>
        <w:t xml:space="preserve"> (11th ed.). Pearson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Deegan, C. (2021). </w:t>
      </w:r>
      <w:r w:rsidRPr="00FF5387">
        <w:rPr>
          <w:rFonts w:ascii="Times New Roman" w:eastAsia="Times New Roman" w:hAnsi="Times New Roman" w:cs="Times New Roman"/>
          <w:i/>
          <w:iCs/>
          <w:sz w:val="24"/>
          <w:szCs w:val="24"/>
          <w:lang w:bidi="hi-IN"/>
        </w:rPr>
        <w:t>Financial accounting theory</w:t>
      </w:r>
      <w:r w:rsidRPr="00FF5387">
        <w:rPr>
          <w:rFonts w:ascii="Times New Roman" w:eastAsia="Times New Roman" w:hAnsi="Times New Roman" w:cs="Times New Roman"/>
          <w:sz w:val="24"/>
          <w:szCs w:val="24"/>
          <w:lang w:bidi="hi-IN"/>
        </w:rPr>
        <w:t xml:space="preserve"> (5th ed.). McGraw-Hill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Horngren, C. T., Sundem, G. L., Elliott, J. A., &amp; Philbrick, D. R. (2019). </w:t>
      </w:r>
      <w:r w:rsidRPr="00FF5387">
        <w:rPr>
          <w:rFonts w:ascii="Times New Roman" w:eastAsia="Times New Roman" w:hAnsi="Times New Roman" w:cs="Times New Roman"/>
          <w:i/>
          <w:iCs/>
          <w:sz w:val="24"/>
          <w:szCs w:val="24"/>
          <w:lang w:bidi="hi-IN"/>
        </w:rPr>
        <w:t>Introduction to financial accounting</w:t>
      </w:r>
      <w:r w:rsidRPr="00FF5387">
        <w:rPr>
          <w:rFonts w:ascii="Times New Roman" w:eastAsia="Times New Roman" w:hAnsi="Times New Roman" w:cs="Times New Roman"/>
          <w:sz w:val="24"/>
          <w:szCs w:val="24"/>
          <w:lang w:bidi="hi-IN"/>
        </w:rPr>
        <w:t xml:space="preserve"> (12th ed.). Pearson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International Accounting Standards Board (IASB). (2018). </w:t>
      </w:r>
      <w:r w:rsidRPr="00FF5387">
        <w:rPr>
          <w:rFonts w:ascii="Times New Roman" w:eastAsia="Times New Roman" w:hAnsi="Times New Roman" w:cs="Times New Roman"/>
          <w:i/>
          <w:iCs/>
          <w:sz w:val="24"/>
          <w:szCs w:val="24"/>
          <w:lang w:bidi="hi-IN"/>
        </w:rPr>
        <w:t>IFRS 15: Revenue from contracts with customers</w:t>
      </w:r>
      <w:r w:rsidRPr="00FF5387">
        <w:rPr>
          <w:rFonts w:ascii="Times New Roman" w:eastAsia="Times New Roman" w:hAnsi="Times New Roman" w:cs="Times New Roman"/>
          <w:sz w:val="24"/>
          <w:szCs w:val="24"/>
          <w:lang w:bidi="hi-IN"/>
        </w:rPr>
        <w:t>. IASB.</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Libby, R., Libby, P. A., &amp; Short, D. G. (2022). </w:t>
      </w:r>
      <w:r w:rsidRPr="00FF5387">
        <w:rPr>
          <w:rFonts w:ascii="Times New Roman" w:eastAsia="Times New Roman" w:hAnsi="Times New Roman" w:cs="Times New Roman"/>
          <w:i/>
          <w:iCs/>
          <w:sz w:val="24"/>
          <w:szCs w:val="24"/>
          <w:lang w:bidi="hi-IN"/>
        </w:rPr>
        <w:t>Financial accounting</w:t>
      </w:r>
      <w:r w:rsidRPr="00FF5387">
        <w:rPr>
          <w:rFonts w:ascii="Times New Roman" w:eastAsia="Times New Roman" w:hAnsi="Times New Roman" w:cs="Times New Roman"/>
          <w:sz w:val="24"/>
          <w:szCs w:val="24"/>
          <w:lang w:bidi="hi-IN"/>
        </w:rPr>
        <w:t xml:space="preserve"> (10th ed.). McGraw-Hill Education.</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Sangster, A. (2016). The genesis of double entry bookkeeping. </w:t>
      </w:r>
      <w:r w:rsidRPr="00FF5387">
        <w:rPr>
          <w:rFonts w:ascii="Times New Roman" w:eastAsia="Times New Roman" w:hAnsi="Times New Roman" w:cs="Times New Roman"/>
          <w:i/>
          <w:iCs/>
          <w:sz w:val="24"/>
          <w:szCs w:val="24"/>
          <w:lang w:bidi="hi-IN"/>
        </w:rPr>
        <w:t>The Accounting Review</w:t>
      </w:r>
      <w:r w:rsidRPr="00FF5387">
        <w:rPr>
          <w:rFonts w:ascii="Times New Roman" w:eastAsia="Times New Roman" w:hAnsi="Times New Roman" w:cs="Times New Roman"/>
          <w:sz w:val="24"/>
          <w:szCs w:val="24"/>
          <w:lang w:bidi="hi-IN"/>
        </w:rPr>
        <w:t>, 91(1), 299–315.</w:t>
      </w:r>
    </w:p>
    <w:p w:rsidR="00FF5387" w:rsidRPr="00FF5387" w:rsidRDefault="00FF5387" w:rsidP="00FF5387">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Scott, W. R. (2015). </w:t>
      </w:r>
      <w:r w:rsidRPr="00FF5387">
        <w:rPr>
          <w:rFonts w:ascii="Times New Roman" w:eastAsia="Times New Roman" w:hAnsi="Times New Roman" w:cs="Times New Roman"/>
          <w:i/>
          <w:iCs/>
          <w:sz w:val="24"/>
          <w:szCs w:val="24"/>
          <w:lang w:bidi="hi-IN"/>
        </w:rPr>
        <w:t>Financial accounting theory</w:t>
      </w:r>
      <w:r w:rsidRPr="00FF5387">
        <w:rPr>
          <w:rFonts w:ascii="Times New Roman" w:eastAsia="Times New Roman" w:hAnsi="Times New Roman" w:cs="Times New Roman"/>
          <w:sz w:val="24"/>
          <w:szCs w:val="24"/>
          <w:lang w:bidi="hi-IN"/>
        </w:rPr>
        <w:t xml:space="preserve"> (7th ed.). Pearson Education.</w:t>
      </w:r>
    </w:p>
    <w:p w:rsidR="00FF5387" w:rsidRPr="0073559F" w:rsidRDefault="00FF5387" w:rsidP="0073559F">
      <w:pPr>
        <w:spacing w:before="100" w:beforeAutospacing="1" w:after="100" w:afterAutospacing="1" w:line="240" w:lineRule="auto"/>
        <w:rPr>
          <w:rFonts w:ascii="Times New Roman" w:eastAsia="Times New Roman" w:hAnsi="Times New Roman" w:cs="Times New Roman"/>
          <w:sz w:val="24"/>
          <w:szCs w:val="24"/>
          <w:lang w:bidi="hi-IN"/>
        </w:rPr>
      </w:pPr>
      <w:r w:rsidRPr="00FF5387">
        <w:rPr>
          <w:rFonts w:ascii="Times New Roman" w:eastAsia="Times New Roman" w:hAnsi="Times New Roman" w:cs="Times New Roman"/>
          <w:sz w:val="24"/>
          <w:szCs w:val="24"/>
          <w:lang w:bidi="hi-IN"/>
        </w:rPr>
        <w:t xml:space="preserve">Weygandt, J. J., Kimmel, P. D., &amp; Kieso, D. E. (2020). </w:t>
      </w:r>
      <w:r w:rsidRPr="00FF5387">
        <w:rPr>
          <w:rFonts w:ascii="Times New Roman" w:eastAsia="Times New Roman" w:hAnsi="Times New Roman" w:cs="Times New Roman"/>
          <w:i/>
          <w:iCs/>
          <w:sz w:val="24"/>
          <w:szCs w:val="24"/>
          <w:lang w:bidi="hi-IN"/>
        </w:rPr>
        <w:t>Accounting principles</w:t>
      </w:r>
      <w:r w:rsidRPr="00FF5387">
        <w:rPr>
          <w:rFonts w:ascii="Times New Roman" w:eastAsia="Times New Roman" w:hAnsi="Times New Roman" w:cs="Times New Roman"/>
          <w:sz w:val="24"/>
          <w:szCs w:val="24"/>
          <w:lang w:bidi="hi-IN"/>
        </w:rPr>
        <w:t xml:space="preserve"> (13th ed.). Wiley.</w:t>
      </w:r>
    </w:p>
    <w:sectPr w:rsidR="00FF5387"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49DA" w:rsidRDefault="004649DA" w:rsidP="00AA6995">
      <w:pPr>
        <w:spacing w:after="0" w:line="240" w:lineRule="auto"/>
      </w:pPr>
      <w:r>
        <w:separator/>
      </w:r>
    </w:p>
  </w:endnote>
  <w:endnote w:type="continuationSeparator" w:id="1">
    <w:p w:rsidR="004649DA" w:rsidRDefault="004649D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49DA" w:rsidRDefault="004649DA" w:rsidP="00AA6995">
      <w:pPr>
        <w:spacing w:after="0" w:line="240" w:lineRule="auto"/>
      </w:pPr>
      <w:r>
        <w:separator/>
      </w:r>
    </w:p>
  </w:footnote>
  <w:footnote w:type="continuationSeparator" w:id="1">
    <w:p w:rsidR="004649DA" w:rsidRDefault="004649D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8108F"/>
    <w:multiLevelType w:val="multilevel"/>
    <w:tmpl w:val="C1AA2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2769D6"/>
    <w:multiLevelType w:val="multilevel"/>
    <w:tmpl w:val="2670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5A166A"/>
    <w:multiLevelType w:val="multilevel"/>
    <w:tmpl w:val="06A4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27"/>
  </w:num>
  <w:num w:numId="6">
    <w:abstractNumId w:val="8"/>
  </w:num>
  <w:num w:numId="7">
    <w:abstractNumId w:val="21"/>
  </w:num>
  <w:num w:numId="8">
    <w:abstractNumId w:val="4"/>
  </w:num>
  <w:num w:numId="9">
    <w:abstractNumId w:val="24"/>
  </w:num>
  <w:num w:numId="10">
    <w:abstractNumId w:val="25"/>
  </w:num>
  <w:num w:numId="11">
    <w:abstractNumId w:val="11"/>
  </w:num>
  <w:num w:numId="12">
    <w:abstractNumId w:val="26"/>
  </w:num>
  <w:num w:numId="13">
    <w:abstractNumId w:val="16"/>
  </w:num>
  <w:num w:numId="14">
    <w:abstractNumId w:val="13"/>
  </w:num>
  <w:num w:numId="15">
    <w:abstractNumId w:val="7"/>
  </w:num>
  <w:num w:numId="16">
    <w:abstractNumId w:val="15"/>
  </w:num>
  <w:num w:numId="17">
    <w:abstractNumId w:val="2"/>
  </w:num>
  <w:num w:numId="18">
    <w:abstractNumId w:val="14"/>
  </w:num>
  <w:num w:numId="19">
    <w:abstractNumId w:val="19"/>
  </w:num>
  <w:num w:numId="20">
    <w:abstractNumId w:val="18"/>
  </w:num>
  <w:num w:numId="21">
    <w:abstractNumId w:val="5"/>
  </w:num>
  <w:num w:numId="22">
    <w:abstractNumId w:val="1"/>
  </w:num>
  <w:num w:numId="23">
    <w:abstractNumId w:val="6"/>
  </w:num>
  <w:num w:numId="24">
    <w:abstractNumId w:val="17"/>
  </w:num>
  <w:num w:numId="25">
    <w:abstractNumId w:val="9"/>
  </w:num>
  <w:num w:numId="26">
    <w:abstractNumId w:val="0"/>
  </w:num>
  <w:num w:numId="27">
    <w:abstractNumId w:val="3"/>
  </w:num>
  <w:num w:numId="28">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A6151"/>
    <w:rsid w:val="002B6A05"/>
    <w:rsid w:val="002E4629"/>
    <w:rsid w:val="003301B2"/>
    <w:rsid w:val="00384B4C"/>
    <w:rsid w:val="00390D08"/>
    <w:rsid w:val="00397AD5"/>
    <w:rsid w:val="00403100"/>
    <w:rsid w:val="00452C4D"/>
    <w:rsid w:val="004634C3"/>
    <w:rsid w:val="004649DA"/>
    <w:rsid w:val="00466782"/>
    <w:rsid w:val="00547B24"/>
    <w:rsid w:val="00581003"/>
    <w:rsid w:val="005B6A20"/>
    <w:rsid w:val="005C26B9"/>
    <w:rsid w:val="00621A3A"/>
    <w:rsid w:val="00681AD1"/>
    <w:rsid w:val="00692C07"/>
    <w:rsid w:val="006B49E5"/>
    <w:rsid w:val="006D2A54"/>
    <w:rsid w:val="006E3B97"/>
    <w:rsid w:val="0071766B"/>
    <w:rsid w:val="0073559F"/>
    <w:rsid w:val="00757005"/>
    <w:rsid w:val="00761860"/>
    <w:rsid w:val="007B0D56"/>
    <w:rsid w:val="007C512E"/>
    <w:rsid w:val="00861B9A"/>
    <w:rsid w:val="008A0876"/>
    <w:rsid w:val="00991E71"/>
    <w:rsid w:val="009D12C1"/>
    <w:rsid w:val="00A20A6F"/>
    <w:rsid w:val="00A24DA8"/>
    <w:rsid w:val="00A4503E"/>
    <w:rsid w:val="00A56AD8"/>
    <w:rsid w:val="00AA6995"/>
    <w:rsid w:val="00AF2EBA"/>
    <w:rsid w:val="00B132B9"/>
    <w:rsid w:val="00B40157"/>
    <w:rsid w:val="00B70C77"/>
    <w:rsid w:val="00BB41F6"/>
    <w:rsid w:val="00C13AA5"/>
    <w:rsid w:val="00C52EFA"/>
    <w:rsid w:val="00CC7B52"/>
    <w:rsid w:val="00D23B0E"/>
    <w:rsid w:val="00D33D0F"/>
    <w:rsid w:val="00D35EF5"/>
    <w:rsid w:val="00D5063F"/>
    <w:rsid w:val="00D5307F"/>
    <w:rsid w:val="00D74867"/>
    <w:rsid w:val="00DE60D9"/>
    <w:rsid w:val="00E72034"/>
    <w:rsid w:val="00E73F18"/>
    <w:rsid w:val="00E82AC2"/>
    <w:rsid w:val="00E93EDC"/>
    <w:rsid w:val="00EA23C3"/>
    <w:rsid w:val="00F10AE2"/>
    <w:rsid w:val="00F2098A"/>
    <w:rsid w:val="00F26449"/>
    <w:rsid w:val="00F41090"/>
    <w:rsid w:val="00F53663"/>
    <w:rsid w:val="00F80DC4"/>
    <w:rsid w:val="00FB6ED1"/>
    <w:rsid w:val="00FB777C"/>
    <w:rsid w:val="00FF538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870163">
      <w:bodyDiv w:val="1"/>
      <w:marLeft w:val="0"/>
      <w:marRight w:val="0"/>
      <w:marTop w:val="0"/>
      <w:marBottom w:val="0"/>
      <w:divBdr>
        <w:top w:val="none" w:sz="0" w:space="0" w:color="auto"/>
        <w:left w:val="none" w:sz="0" w:space="0" w:color="auto"/>
        <w:bottom w:val="none" w:sz="0" w:space="0" w:color="auto"/>
        <w:right w:val="none" w:sz="0" w:space="0" w:color="auto"/>
      </w:divBdr>
    </w:div>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587859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02244921">
      <w:bodyDiv w:val="1"/>
      <w:marLeft w:val="0"/>
      <w:marRight w:val="0"/>
      <w:marTop w:val="0"/>
      <w:marBottom w:val="0"/>
      <w:divBdr>
        <w:top w:val="none" w:sz="0" w:space="0" w:color="auto"/>
        <w:left w:val="none" w:sz="0" w:space="0" w:color="auto"/>
        <w:bottom w:val="none" w:sz="0" w:space="0" w:color="auto"/>
        <w:right w:val="none" w:sz="0" w:space="0" w:color="auto"/>
      </w:divBdr>
    </w:div>
    <w:div w:id="146882057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39202568">
      <w:bodyDiv w:val="1"/>
      <w:marLeft w:val="0"/>
      <w:marRight w:val="0"/>
      <w:marTop w:val="0"/>
      <w:marBottom w:val="0"/>
      <w:divBdr>
        <w:top w:val="none" w:sz="0" w:space="0" w:color="auto"/>
        <w:left w:val="none" w:sz="0" w:space="0" w:color="auto"/>
        <w:bottom w:val="none" w:sz="0" w:space="0" w:color="auto"/>
        <w:right w:val="none" w:sz="0" w:space="0" w:color="auto"/>
      </w:divBdr>
    </w:div>
    <w:div w:id="1799184812">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E4F53-67CE-4FE2-8411-246F9A486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13</Pages>
  <Words>5032</Words>
  <Characters>28685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2026-02-03T12:12:00Z</dcterms:modified>
</cp:coreProperties>
</file>