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BC6" w:rsidRDefault="009F7BC6" w:rsidP="009F7BC6">
      <w:pPr>
        <w:jc w:val="center"/>
        <w:rPr>
          <w:b/>
          <w:bCs/>
          <w:sz w:val="48"/>
          <w:szCs w:val="48"/>
        </w:rPr>
      </w:pPr>
      <w:r>
        <w:rPr>
          <w:b/>
          <w:noProof/>
          <w:sz w:val="48"/>
          <w:szCs w:val="48"/>
          <w:lang w:bidi="hi-IN"/>
        </w:rPr>
        <w:drawing>
          <wp:inline distT="0" distB="0" distL="0" distR="0">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F7BC6" w:rsidRDefault="009F7BC6" w:rsidP="009F7BC6">
      <w:pPr>
        <w:jc w:val="center"/>
        <w:rPr>
          <w:b/>
          <w:bCs/>
          <w:sz w:val="48"/>
          <w:szCs w:val="48"/>
        </w:rPr>
      </w:pPr>
      <w:r>
        <w:rPr>
          <w:b/>
          <w:bCs/>
          <w:sz w:val="48"/>
          <w:szCs w:val="48"/>
        </w:rPr>
        <w:t xml:space="preserve">Title: </w:t>
      </w:r>
      <w:r w:rsidR="005F43DF" w:rsidRPr="005F43DF">
        <w:rPr>
          <w:b/>
          <w:bCs/>
          <w:sz w:val="48"/>
          <w:szCs w:val="48"/>
        </w:rPr>
        <w:t>Quality Management and Sustainability in Tourism and Hospitality: Understanding Key Concepts and Their Interrelationship</w:t>
      </w:r>
    </w:p>
    <w:p w:rsidR="009F7BC6" w:rsidRDefault="009F7BC6" w:rsidP="009F7BC6">
      <w:pPr>
        <w:jc w:val="center"/>
        <w:rPr>
          <w:sz w:val="44"/>
          <w:szCs w:val="44"/>
        </w:rPr>
      </w:pPr>
      <w:r>
        <w:rPr>
          <w:b/>
          <w:sz w:val="40"/>
          <w:szCs w:val="40"/>
        </w:rPr>
        <w:br/>
      </w:r>
      <w:r>
        <w:rPr>
          <w:sz w:val="40"/>
          <w:szCs w:val="40"/>
        </w:rPr>
        <w:br/>
      </w:r>
      <w:r w:rsidR="00117CA9">
        <w:rPr>
          <w:bCs/>
          <w:sz w:val="44"/>
          <w:szCs w:val="44"/>
        </w:rPr>
        <w:t>Student Name: Surender</w:t>
      </w:r>
      <w:r w:rsidR="00117CA9">
        <w:rPr>
          <w:bCs/>
          <w:sz w:val="44"/>
          <w:szCs w:val="44"/>
        </w:rPr>
        <w:br/>
        <w:t>Student ID: DE240272</w:t>
      </w:r>
    </w:p>
    <w:p w:rsidR="009F7BC6" w:rsidRDefault="009F7BC6" w:rsidP="009F7BC6">
      <w:pPr>
        <w:jc w:val="center"/>
        <w:rPr>
          <w:sz w:val="44"/>
          <w:szCs w:val="44"/>
        </w:rPr>
      </w:pPr>
    </w:p>
    <w:p w:rsidR="009F7BC6" w:rsidRDefault="009F7BC6" w:rsidP="009F7BC6">
      <w:pPr>
        <w:jc w:val="center"/>
        <w:rPr>
          <w:sz w:val="44"/>
          <w:szCs w:val="44"/>
        </w:rPr>
      </w:pPr>
      <w:r>
        <w:rPr>
          <w:sz w:val="44"/>
          <w:szCs w:val="44"/>
        </w:rPr>
        <w:t>Submission date: 30.11.2025</w:t>
      </w:r>
    </w:p>
    <w:p w:rsidR="009F7BC6" w:rsidRDefault="009F7BC6" w:rsidP="009F7BC6"/>
    <w:p w:rsidR="009F7BC6" w:rsidRDefault="009F7BC6" w:rsidP="009F7BC6"/>
    <w:p w:rsidR="009F7BC6" w:rsidRDefault="009F7BC6" w:rsidP="009F7BC6"/>
    <w:p w:rsidR="009F7BC6" w:rsidRDefault="009F7BC6" w:rsidP="009F7BC6"/>
    <w:p w:rsidR="009F7BC6" w:rsidRDefault="009F7BC6" w:rsidP="009F7BC6"/>
    <w:p w:rsidR="009F7BC6" w:rsidRDefault="009F7BC6" w:rsidP="00190E3D">
      <w:pPr>
        <w:spacing w:before="100" w:beforeAutospacing="1" w:after="100" w:afterAutospacing="1" w:line="240" w:lineRule="auto"/>
        <w:rPr>
          <w:rFonts w:ascii="Times New Roman" w:eastAsia="Times New Roman" w:hAnsi="Times New Roman" w:cs="Times New Roman"/>
          <w:sz w:val="24"/>
          <w:szCs w:val="24"/>
          <w:lang w:bidi="hi-IN"/>
        </w:rPr>
      </w:pPr>
    </w:p>
    <w:p w:rsidR="005F43DF" w:rsidRDefault="005F43DF" w:rsidP="00190E3D">
      <w:pPr>
        <w:spacing w:before="100" w:beforeAutospacing="1" w:after="100" w:afterAutospacing="1" w:line="240" w:lineRule="auto"/>
        <w:outlineLvl w:val="2"/>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43536079"/>
        <w:docPartObj>
          <w:docPartGallery w:val="Table of Contents"/>
          <w:docPartUnique/>
        </w:docPartObj>
      </w:sdtPr>
      <w:sdtContent>
        <w:p w:rsidR="005F43DF" w:rsidRDefault="005F43DF">
          <w:pPr>
            <w:pStyle w:val="TOCHeading"/>
          </w:pPr>
          <w:r>
            <w:t>Table of Contents</w:t>
          </w:r>
        </w:p>
        <w:p w:rsidR="00F36D22" w:rsidRDefault="00EC11A2">
          <w:pPr>
            <w:pStyle w:val="TOC1"/>
            <w:tabs>
              <w:tab w:val="right" w:leader="dot" w:pos="9350"/>
            </w:tabs>
            <w:rPr>
              <w:rFonts w:eastAsiaTheme="minorEastAsia"/>
              <w:noProof/>
              <w:szCs w:val="20"/>
              <w:lang w:bidi="hi-IN"/>
            </w:rPr>
          </w:pPr>
          <w:r>
            <w:fldChar w:fldCharType="begin"/>
          </w:r>
          <w:r w:rsidR="005F43DF">
            <w:instrText xml:space="preserve"> TOC \o "1-3" \h \z \u </w:instrText>
          </w:r>
          <w:r>
            <w:fldChar w:fldCharType="separate"/>
          </w:r>
          <w:hyperlink w:anchor="_Toc214926263" w:history="1">
            <w:r w:rsidR="00F36D22" w:rsidRPr="001F0E4A">
              <w:rPr>
                <w:rStyle w:val="Hyperlink"/>
                <w:rFonts w:ascii="Times New Roman" w:eastAsia="Times New Roman" w:hAnsi="Times New Roman" w:cs="Times New Roman"/>
                <w:b/>
                <w:bCs/>
                <w:noProof/>
                <w:kern w:val="36"/>
              </w:rPr>
              <w:t>Abstract</w:t>
            </w:r>
            <w:r w:rsidR="00F36D22">
              <w:rPr>
                <w:noProof/>
                <w:webHidden/>
              </w:rPr>
              <w:tab/>
            </w:r>
            <w:r>
              <w:rPr>
                <w:noProof/>
                <w:webHidden/>
              </w:rPr>
              <w:fldChar w:fldCharType="begin"/>
            </w:r>
            <w:r w:rsidR="00F36D22">
              <w:rPr>
                <w:noProof/>
                <w:webHidden/>
              </w:rPr>
              <w:instrText xml:space="preserve"> PAGEREF _Toc214926263 \h </w:instrText>
            </w:r>
            <w:r>
              <w:rPr>
                <w:noProof/>
                <w:webHidden/>
              </w:rPr>
            </w:r>
            <w:r>
              <w:rPr>
                <w:noProof/>
                <w:webHidden/>
              </w:rPr>
              <w:fldChar w:fldCharType="separate"/>
            </w:r>
            <w:r w:rsidR="00F36D22">
              <w:rPr>
                <w:noProof/>
                <w:webHidden/>
              </w:rPr>
              <w:t>3</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64" w:history="1">
            <w:r w:rsidR="00F36D22" w:rsidRPr="001F0E4A">
              <w:rPr>
                <w:rStyle w:val="Hyperlink"/>
                <w:rFonts w:ascii="Times New Roman" w:eastAsia="Times New Roman" w:hAnsi="Times New Roman" w:cs="Times New Roman"/>
                <w:b/>
                <w:bCs/>
                <w:noProof/>
                <w:kern w:val="36"/>
              </w:rPr>
              <w:t>Introduction</w:t>
            </w:r>
            <w:r w:rsidR="00F36D22">
              <w:rPr>
                <w:noProof/>
                <w:webHidden/>
              </w:rPr>
              <w:tab/>
            </w:r>
            <w:r>
              <w:rPr>
                <w:noProof/>
                <w:webHidden/>
              </w:rPr>
              <w:fldChar w:fldCharType="begin"/>
            </w:r>
            <w:r w:rsidR="00F36D22">
              <w:rPr>
                <w:noProof/>
                <w:webHidden/>
              </w:rPr>
              <w:instrText xml:space="preserve"> PAGEREF _Toc214926264 \h </w:instrText>
            </w:r>
            <w:r>
              <w:rPr>
                <w:noProof/>
                <w:webHidden/>
              </w:rPr>
            </w:r>
            <w:r>
              <w:rPr>
                <w:noProof/>
                <w:webHidden/>
              </w:rPr>
              <w:fldChar w:fldCharType="separate"/>
            </w:r>
            <w:r w:rsidR="00F36D22">
              <w:rPr>
                <w:noProof/>
                <w:webHidden/>
              </w:rPr>
              <w:t>4</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65" w:history="1">
            <w:r w:rsidR="00F36D22" w:rsidRPr="001F0E4A">
              <w:rPr>
                <w:rStyle w:val="Hyperlink"/>
                <w:rFonts w:ascii="Times New Roman" w:eastAsia="Times New Roman" w:hAnsi="Times New Roman" w:cs="Times New Roman"/>
                <w:b/>
                <w:bCs/>
                <w:noProof/>
                <w:kern w:val="36"/>
              </w:rPr>
              <w:t>Literature Review</w:t>
            </w:r>
            <w:r w:rsidR="00F36D22">
              <w:rPr>
                <w:noProof/>
                <w:webHidden/>
              </w:rPr>
              <w:tab/>
            </w:r>
            <w:r>
              <w:rPr>
                <w:noProof/>
                <w:webHidden/>
              </w:rPr>
              <w:fldChar w:fldCharType="begin"/>
            </w:r>
            <w:r w:rsidR="00F36D22">
              <w:rPr>
                <w:noProof/>
                <w:webHidden/>
              </w:rPr>
              <w:instrText xml:space="preserve"> PAGEREF _Toc214926265 \h </w:instrText>
            </w:r>
            <w:r>
              <w:rPr>
                <w:noProof/>
                <w:webHidden/>
              </w:rPr>
            </w:r>
            <w:r>
              <w:rPr>
                <w:noProof/>
                <w:webHidden/>
              </w:rPr>
              <w:fldChar w:fldCharType="separate"/>
            </w:r>
            <w:r w:rsidR="00F36D22">
              <w:rPr>
                <w:noProof/>
                <w:webHidden/>
              </w:rPr>
              <w:t>5</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66" w:history="1">
            <w:r w:rsidR="00F36D22" w:rsidRPr="001F0E4A">
              <w:rPr>
                <w:rStyle w:val="Hyperlink"/>
                <w:rFonts w:ascii="Times New Roman" w:eastAsia="Times New Roman" w:hAnsi="Times New Roman" w:cs="Times New Roman"/>
                <w:b/>
                <w:bCs/>
                <w:noProof/>
                <w:kern w:val="36"/>
              </w:rPr>
              <w:t>Methodology</w:t>
            </w:r>
            <w:r w:rsidR="00F36D22">
              <w:rPr>
                <w:noProof/>
                <w:webHidden/>
              </w:rPr>
              <w:tab/>
            </w:r>
            <w:r>
              <w:rPr>
                <w:noProof/>
                <w:webHidden/>
              </w:rPr>
              <w:fldChar w:fldCharType="begin"/>
            </w:r>
            <w:r w:rsidR="00F36D22">
              <w:rPr>
                <w:noProof/>
                <w:webHidden/>
              </w:rPr>
              <w:instrText xml:space="preserve"> PAGEREF _Toc214926266 \h </w:instrText>
            </w:r>
            <w:r>
              <w:rPr>
                <w:noProof/>
                <w:webHidden/>
              </w:rPr>
            </w:r>
            <w:r>
              <w:rPr>
                <w:noProof/>
                <w:webHidden/>
              </w:rPr>
              <w:fldChar w:fldCharType="separate"/>
            </w:r>
            <w:r w:rsidR="00F36D22">
              <w:rPr>
                <w:noProof/>
                <w:webHidden/>
              </w:rPr>
              <w:t>6</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67" w:history="1">
            <w:r w:rsidR="00F36D22" w:rsidRPr="001F0E4A">
              <w:rPr>
                <w:rStyle w:val="Hyperlink"/>
                <w:rFonts w:ascii="Times New Roman" w:eastAsia="Times New Roman" w:hAnsi="Times New Roman" w:cs="Times New Roman"/>
                <w:b/>
                <w:bCs/>
                <w:noProof/>
                <w:kern w:val="36"/>
              </w:rPr>
              <w:t>Findings</w:t>
            </w:r>
            <w:r w:rsidR="00F36D22">
              <w:rPr>
                <w:noProof/>
                <w:webHidden/>
              </w:rPr>
              <w:tab/>
            </w:r>
            <w:r>
              <w:rPr>
                <w:noProof/>
                <w:webHidden/>
              </w:rPr>
              <w:fldChar w:fldCharType="begin"/>
            </w:r>
            <w:r w:rsidR="00F36D22">
              <w:rPr>
                <w:noProof/>
                <w:webHidden/>
              </w:rPr>
              <w:instrText xml:space="preserve"> PAGEREF _Toc214926267 \h </w:instrText>
            </w:r>
            <w:r>
              <w:rPr>
                <w:noProof/>
                <w:webHidden/>
              </w:rPr>
            </w:r>
            <w:r>
              <w:rPr>
                <w:noProof/>
                <w:webHidden/>
              </w:rPr>
              <w:fldChar w:fldCharType="separate"/>
            </w:r>
            <w:r w:rsidR="00F36D22">
              <w:rPr>
                <w:noProof/>
                <w:webHidden/>
              </w:rPr>
              <w:t>7</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68" w:history="1">
            <w:r w:rsidR="00F36D22" w:rsidRPr="001F0E4A">
              <w:rPr>
                <w:rStyle w:val="Hyperlink"/>
                <w:rFonts w:ascii="Times New Roman" w:eastAsia="Times New Roman" w:hAnsi="Times New Roman" w:cs="Times New Roman"/>
                <w:b/>
                <w:bCs/>
                <w:noProof/>
                <w:kern w:val="36"/>
              </w:rPr>
              <w:t>Discussion</w:t>
            </w:r>
            <w:r w:rsidR="00F36D22">
              <w:rPr>
                <w:noProof/>
                <w:webHidden/>
              </w:rPr>
              <w:tab/>
            </w:r>
            <w:r>
              <w:rPr>
                <w:noProof/>
                <w:webHidden/>
              </w:rPr>
              <w:fldChar w:fldCharType="begin"/>
            </w:r>
            <w:r w:rsidR="00F36D22">
              <w:rPr>
                <w:noProof/>
                <w:webHidden/>
              </w:rPr>
              <w:instrText xml:space="preserve"> PAGEREF _Toc214926268 \h </w:instrText>
            </w:r>
            <w:r>
              <w:rPr>
                <w:noProof/>
                <w:webHidden/>
              </w:rPr>
            </w:r>
            <w:r>
              <w:rPr>
                <w:noProof/>
                <w:webHidden/>
              </w:rPr>
              <w:fldChar w:fldCharType="separate"/>
            </w:r>
            <w:r w:rsidR="00F36D22">
              <w:rPr>
                <w:noProof/>
                <w:webHidden/>
              </w:rPr>
              <w:t>8</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69" w:history="1">
            <w:r w:rsidR="00F36D22" w:rsidRPr="001F0E4A">
              <w:rPr>
                <w:rStyle w:val="Hyperlink"/>
                <w:rFonts w:ascii="Times New Roman" w:eastAsia="Times New Roman" w:hAnsi="Times New Roman" w:cs="Times New Roman"/>
                <w:b/>
                <w:bCs/>
                <w:noProof/>
                <w:kern w:val="36"/>
              </w:rPr>
              <w:t>Conclusion</w:t>
            </w:r>
            <w:r w:rsidR="00F36D22">
              <w:rPr>
                <w:noProof/>
                <w:webHidden/>
              </w:rPr>
              <w:tab/>
            </w:r>
            <w:r>
              <w:rPr>
                <w:noProof/>
                <w:webHidden/>
              </w:rPr>
              <w:fldChar w:fldCharType="begin"/>
            </w:r>
            <w:r w:rsidR="00F36D22">
              <w:rPr>
                <w:noProof/>
                <w:webHidden/>
              </w:rPr>
              <w:instrText xml:space="preserve"> PAGEREF _Toc214926269 \h </w:instrText>
            </w:r>
            <w:r>
              <w:rPr>
                <w:noProof/>
                <w:webHidden/>
              </w:rPr>
            </w:r>
            <w:r>
              <w:rPr>
                <w:noProof/>
                <w:webHidden/>
              </w:rPr>
              <w:fldChar w:fldCharType="separate"/>
            </w:r>
            <w:r w:rsidR="00F36D22">
              <w:rPr>
                <w:noProof/>
                <w:webHidden/>
              </w:rPr>
              <w:t>10</w:t>
            </w:r>
            <w:r>
              <w:rPr>
                <w:noProof/>
                <w:webHidden/>
              </w:rPr>
              <w:fldChar w:fldCharType="end"/>
            </w:r>
          </w:hyperlink>
        </w:p>
        <w:p w:rsidR="00F36D22" w:rsidRDefault="00EC11A2">
          <w:pPr>
            <w:pStyle w:val="TOC1"/>
            <w:tabs>
              <w:tab w:val="right" w:leader="dot" w:pos="9350"/>
            </w:tabs>
            <w:rPr>
              <w:rFonts w:eastAsiaTheme="minorEastAsia"/>
              <w:noProof/>
              <w:szCs w:val="20"/>
              <w:lang w:bidi="hi-IN"/>
            </w:rPr>
          </w:pPr>
          <w:hyperlink w:anchor="_Toc214926270" w:history="1">
            <w:r w:rsidR="00F36D22" w:rsidRPr="001F0E4A">
              <w:rPr>
                <w:rStyle w:val="Hyperlink"/>
                <w:rFonts w:ascii="Times New Roman" w:eastAsia="Times New Roman" w:hAnsi="Times New Roman" w:cs="Times New Roman"/>
                <w:b/>
                <w:bCs/>
                <w:noProof/>
                <w:kern w:val="36"/>
              </w:rPr>
              <w:t>References</w:t>
            </w:r>
            <w:r w:rsidR="00F36D22">
              <w:rPr>
                <w:noProof/>
                <w:webHidden/>
              </w:rPr>
              <w:tab/>
            </w:r>
            <w:r>
              <w:rPr>
                <w:noProof/>
                <w:webHidden/>
              </w:rPr>
              <w:fldChar w:fldCharType="begin"/>
            </w:r>
            <w:r w:rsidR="00F36D22">
              <w:rPr>
                <w:noProof/>
                <w:webHidden/>
              </w:rPr>
              <w:instrText xml:space="preserve"> PAGEREF _Toc214926270 \h </w:instrText>
            </w:r>
            <w:r>
              <w:rPr>
                <w:noProof/>
                <w:webHidden/>
              </w:rPr>
            </w:r>
            <w:r>
              <w:rPr>
                <w:noProof/>
                <w:webHidden/>
              </w:rPr>
              <w:fldChar w:fldCharType="separate"/>
            </w:r>
            <w:r w:rsidR="00F36D22">
              <w:rPr>
                <w:noProof/>
                <w:webHidden/>
              </w:rPr>
              <w:t>12</w:t>
            </w:r>
            <w:r>
              <w:rPr>
                <w:noProof/>
                <w:webHidden/>
              </w:rPr>
              <w:fldChar w:fldCharType="end"/>
            </w:r>
          </w:hyperlink>
        </w:p>
        <w:p w:rsidR="005F43DF" w:rsidRDefault="00EC11A2">
          <w:r>
            <w:fldChar w:fldCharType="end"/>
          </w:r>
        </w:p>
      </w:sdtContent>
    </w:sdt>
    <w:p w:rsidR="005F43DF" w:rsidRDefault="005F43DF" w:rsidP="00190E3D">
      <w:pPr>
        <w:spacing w:before="100" w:beforeAutospacing="1" w:after="100" w:afterAutospacing="1" w:line="240" w:lineRule="auto"/>
        <w:outlineLvl w:val="2"/>
        <w:rPr>
          <w:rFonts w:ascii="Times New Roman" w:eastAsia="Times New Roman" w:hAnsi="Times New Roman" w:cs="Times New Roman"/>
          <w:sz w:val="24"/>
          <w:szCs w:val="24"/>
          <w:lang w:bidi="hi-IN"/>
        </w:rPr>
      </w:pPr>
    </w:p>
    <w:p w:rsidR="005F43DF" w:rsidRDefault="005F43DF"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F43DF" w:rsidSect="00B7387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0E3D" w:rsidRPr="00190E3D" w:rsidRDefault="00190E3D"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26263"/>
      <w:r w:rsidRPr="00190E3D">
        <w:rPr>
          <w:rFonts w:ascii="Times New Roman" w:eastAsia="Times New Roman" w:hAnsi="Times New Roman" w:cs="Times New Roman"/>
          <w:b/>
          <w:bCs/>
          <w:kern w:val="36"/>
          <w:sz w:val="48"/>
          <w:szCs w:val="48"/>
          <w:lang w:bidi="hi-IN"/>
        </w:rPr>
        <w:lastRenderedPageBreak/>
        <w:t>Abstract</w:t>
      </w:r>
      <w:bookmarkEnd w:id="0"/>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In recent years, the tourism and hospitality industry has undergone a significant transformation driven by escalating global environmental concerns and changing consumer expectations. Travellers today are increasingly aware of the environmental footprint of their choices, and this shift has forced hospitality organisations to rethink their operational strategies. As a result, sustainability and quality management—previously treated as separate strategic priorities—have become deeply interconnected concepts that shape the future direction of the industry.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Quality management in hospitality traditionally focuses on delivering consistent, reliable, and memorable service experiences. However, the growing urgency of environmental issues and social responsibility has expanded the scope of what constitutes “quality.” Guests now expect not only comfort and efficiency but also transparency and ethical behaviour from hotels and tourism providers. This evolution highlights the need to redefine quality in a way that integrates environmental and social considerations.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Sustainability in hospitality encompasses practices such as waste reduction, responsible sourcing, energy conservation, water management, and community-based initiatives. These practices are no longer seen as optional add-ons but essential components of responsible tourism. By adopting sustainability as a core organisational principle, hospitality businesses can align themselves with global development goals and customer values while simultaneously improving operational performance.</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assignment draws on academic literature, sustainability frameworks, and real-world case studies to analyse how sustainability enhances, rather than complicates, quality management. Evidence from industry examples shows that sustainable practices contribute meaningfully to service excellence by reducing inefficiencies, improving resource utilisation, and fostering a positive organisational culture. This indicates that sustainability serves as a foundation for long-term quality improvement rather than a competing priority.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Furthermore, the research highlights that integrating sustainability into quality management systems creates numerous strategic benefits. These include increased competitiveness, stronger brand reputation, reduced operating costs, and enhanced guest satisfaction. Hotels that implement sustainable quality measures tend to attract environmentally conscious travellers, meet regulatory expectations more effectively, and differentiate themselves in an increasingly crowded marketplace.</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Overall, the analysis concludes that sustainability and quality management are mutually reinforcing pillars of modern hospitality operations. Their integration not only supports organisational success but also contributes to the broader goals of responsible and sustainable tourism development. As the industry continues to evolve, the alignment between sustainability and quality will remain essential for long-term resilience and growth.</w:t>
      </w:r>
    </w:p>
    <w:p w:rsidR="00190E3D" w:rsidRPr="00190E3D" w:rsidRDefault="00190E3D" w:rsidP="00190E3D">
      <w:pPr>
        <w:spacing w:after="0" w:line="240" w:lineRule="auto"/>
        <w:rPr>
          <w:rFonts w:ascii="Times New Roman" w:eastAsia="Times New Roman" w:hAnsi="Times New Roman" w:cs="Times New Roman"/>
          <w:sz w:val="24"/>
          <w:szCs w:val="24"/>
          <w:lang w:bidi="hi-IN"/>
        </w:rPr>
      </w:pPr>
    </w:p>
    <w:p w:rsidR="00190E3D" w:rsidRPr="00190E3D" w:rsidRDefault="00190E3D"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26264"/>
      <w:r w:rsidRPr="00190E3D">
        <w:rPr>
          <w:rFonts w:ascii="Times New Roman" w:eastAsia="Times New Roman" w:hAnsi="Times New Roman" w:cs="Times New Roman"/>
          <w:b/>
          <w:bCs/>
          <w:kern w:val="36"/>
          <w:sz w:val="48"/>
          <w:szCs w:val="48"/>
          <w:lang w:bidi="hi-IN"/>
        </w:rPr>
        <w:lastRenderedPageBreak/>
        <w:t>Introduction</w:t>
      </w:r>
      <w:bookmarkEnd w:id="1"/>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tourism and hospitality industry is undergoing rapid transformation as organisations face growing pressure to meet rising consumer expectations while addressing global environmental and social challenges. Travellers today are more aware of issues such as climate change, resource depletion, pollution, and unethical labour practices. As a result, they increasingly demand that hotels, airlines, tour operators, and other tourism businesses operate responsibly. Modern guests expect not only excellent service but also environmentally conscious and socially responsible practices that protect destinations for future generations. This evolution has made sustainability a central determinant of long-term organisational success.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At the same time, quality management remains a foundational component of the hospitality sector. Service quality—defined by consistency, reliability, guest satisfaction, and effective customer interaction—continues to influence competitiveness and brand reputation. Hospitality is a service-intensive industry, with customer perceptions shaped by both tangible and intangible elements of the experience. However, what constitutes “quality” has expanded. Guests now perceive environmental responsibility, ethical behaviour, and community engagement as indicators of overall service quality, not merely operational extras.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This assignment aims to explore and define the fundamental concepts of quality management and sustainability and analyse how they apply specifically to the tourism and hospitality context. The objective is to highlight the conceptual link between these two areas and demonstrate that quality service delivery is strengthened—not compromised—by sustainable practices. In earlier decades, quality management frameworks focused almost entirely on efficiency, productivity, and guest satisfaction. Today, however, quality cannot be separated from the environmental and social impacts that accompany tourism operations.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Moreover, sustainability has evolved from an external or supplementary function into a central component of strategic management. Sustainable practices—such as energy conservation, waste reduction, responsible sourcing, and employee welfare—have become essential to maintaining competitiveness in global tourism. Organisations that incorporate sustainability into their daily operations often experience enhanced efficiency, reduced costs, improved stakeholder relationships, and stronger customer loyalty. As such, sustainability directly influences service performance, operational stability, and the overall quality of the guest experience.</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Understanding the relationship between quality management and sustainability is particularly important as the industry faces unprecedented challenges. Climate change threatens tourism resources, water scarcity affects hotel operations, and increasing waste generation creates environmental pressures on destinations. Additionally, the sector continues to experience labour shortages, economic fluctuations, and intensifying market competition. These issues require hospitality managers to develop innovative, responsible, and efficient strategies, making it crucial for students and future professionals to understand the intersection of quality and sustainability.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lastRenderedPageBreak/>
        <w:t>For hospitality management students, developing knowledge in these areas is essential for building skills in leadership, strategic thinking, and sustainable decision-making. As future managers, they will be expected to implement policies that balance guest expectations with environmental protection and social responsibility. By analysing academic literature, industry guidelines, and real-world case studies, this assignment provides a comprehensive foundation for understanding how quality and sustainability can be effectively integrated.</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structure of the assignment follows the required academic format, beginning with a detailed literature review that outlines the theoretical foundations of quality management and sustainability. This is followed by an explanation of the methodology, a presentation of key findings, and a discussion linking theory with practical examples from the tourism and hospitality sector. The assignment concludes by demonstrating that high-quality service and sustainable operations are not separate goals but mutually reinforcing principles essential for the future of responsible tourism.</w:t>
      </w:r>
    </w:p>
    <w:p w:rsidR="00190E3D" w:rsidRPr="00190E3D" w:rsidRDefault="00190E3D" w:rsidP="00190E3D">
      <w:pPr>
        <w:spacing w:after="0" w:line="240" w:lineRule="auto"/>
        <w:rPr>
          <w:rFonts w:ascii="Times New Roman" w:eastAsia="Times New Roman" w:hAnsi="Times New Roman" w:cs="Times New Roman"/>
          <w:sz w:val="24"/>
          <w:szCs w:val="24"/>
          <w:lang w:bidi="hi-IN"/>
        </w:rPr>
      </w:pPr>
    </w:p>
    <w:p w:rsidR="00190E3D" w:rsidRPr="00190E3D" w:rsidRDefault="00190E3D"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26265"/>
      <w:r w:rsidRPr="00190E3D">
        <w:rPr>
          <w:rFonts w:ascii="Times New Roman" w:eastAsia="Times New Roman" w:hAnsi="Times New Roman" w:cs="Times New Roman"/>
          <w:b/>
          <w:bCs/>
          <w:kern w:val="36"/>
          <w:sz w:val="48"/>
          <w:szCs w:val="48"/>
          <w:lang w:bidi="hi-IN"/>
        </w:rPr>
        <w:t>Literature Review</w:t>
      </w:r>
      <w:bookmarkEnd w:id="2"/>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Quality management has long been recognised as a cornerstone of hospitality success. Scholars such as Zeithaml, Parasuraman, and Berry (1988) argue that service quality is multidimensional and includes reliability, empathy, responsiveness, assurance, and tangible elements. In hospitality settings, quality management frameworks emphasise the importance of well-trained staff, clearly defined operational procedures, consistent service delivery, and continuous improvement. Models such as Total Quality Management (TQM) highlight the role of employee empowerment, long-term commitment, and systematic monitoring in maintaining high-quality service.</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Sustainability, on the other hand, gained prominence in tourism research following the Brundtland Report (1987), which defined sustainable development as meeting present needs without compromising future generations' ability to meet theirs. Sustainable tourism encompasses environmental, social, and economic dimensions. Environmental sustainability focuses on reducing waste, conserving energy and water, and protecting ecosystems. Social sustainability emphasises labour rights, community partnerships, cultural preservation, and local wellbeing. Economic sustainability ensures long-term profitability without exploitation or short-term harm.</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Researchers such as Swarbrooke (1999) and Gössling et al. (2015) highlight tourism’s significant environmental footprint, including high energy consumption, waste generation, carbon emissions, and pressure on local resources. Because of these impacts, sustainability has become essential to long-term industry viability. Furthermore, Mihalič (2016) argues that sustainability can improve business competitiveness by enhancing brand image, reducing costs, and increasing guest loyalty.</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lastRenderedPageBreak/>
        <w:t>Recent literature draws strong connections between sustainability and quality management. Sloan, Legrand, and Chen (2013) note that sustainability contributes directly to staff motivation and operational consistency, both of which are essential to quality service. Eco-friendly initiatives also create cleaner, healthier environments, which influence guests’ perceptions of service excellence. Meanwhile, UNWTO (2021) reports that modern travellers increasingly prefer environmentally responsible accommodation, meaning that sustainability is now a factor in perceived service quality.</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Based on the literature, sustainability and quality management are not only compatible but deeply intertwined. Hotels and tourism businesses increasingly use sustainability as a marker of quality, while quality management systems provide structure and discipline to sustainability efforts.</w:t>
      </w:r>
    </w:p>
    <w:p w:rsidR="00190E3D" w:rsidRPr="00190E3D" w:rsidRDefault="00190E3D" w:rsidP="00190E3D">
      <w:pPr>
        <w:spacing w:after="0" w:line="240" w:lineRule="auto"/>
        <w:rPr>
          <w:rFonts w:ascii="Times New Roman" w:eastAsia="Times New Roman" w:hAnsi="Times New Roman" w:cs="Times New Roman"/>
          <w:sz w:val="24"/>
          <w:szCs w:val="24"/>
          <w:lang w:bidi="hi-IN"/>
        </w:rPr>
      </w:pPr>
    </w:p>
    <w:p w:rsidR="00190E3D" w:rsidRPr="00190E3D" w:rsidRDefault="00190E3D"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14926266"/>
      <w:r w:rsidRPr="00190E3D">
        <w:rPr>
          <w:rFonts w:ascii="Times New Roman" w:eastAsia="Times New Roman" w:hAnsi="Times New Roman" w:cs="Times New Roman"/>
          <w:b/>
          <w:bCs/>
          <w:kern w:val="36"/>
          <w:sz w:val="48"/>
          <w:szCs w:val="48"/>
          <w:lang w:bidi="hi-IN"/>
        </w:rPr>
        <w:t>Methodology</w:t>
      </w:r>
      <w:bookmarkEnd w:id="3"/>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This assignment adopts a </w:t>
      </w:r>
      <w:r w:rsidRPr="005F43DF">
        <w:rPr>
          <w:rFonts w:ascii="Times New Roman" w:eastAsia="Times New Roman" w:hAnsi="Times New Roman" w:cs="Times New Roman"/>
          <w:b/>
          <w:bCs/>
          <w:sz w:val="24"/>
          <w:szCs w:val="24"/>
          <w:lang w:bidi="hi-IN"/>
        </w:rPr>
        <w:t>desk-based qualitative research approach</w:t>
      </w:r>
      <w:r w:rsidRPr="005F43DF">
        <w:rPr>
          <w:rFonts w:ascii="Times New Roman" w:eastAsia="Times New Roman" w:hAnsi="Times New Roman" w:cs="Times New Roman"/>
          <w:sz w:val="24"/>
          <w:szCs w:val="24"/>
          <w:lang w:bidi="hi-IN"/>
        </w:rPr>
        <w:t>, which is well-suited for examining conceptual relationships between quality management and sustainability in the hospitality industry. Because the aim is to understand theoretical linkages rather than gather field data, secondary research provides a strong foundation for comprehensive analysis. This approach allows the study to draw from a wide range of established knowledge, ensuring that the discussion is grounded in reliable and academically recognised sources.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The research primarily relies on </w:t>
      </w:r>
      <w:r w:rsidRPr="005F43DF">
        <w:rPr>
          <w:rFonts w:ascii="Times New Roman" w:eastAsia="Times New Roman" w:hAnsi="Times New Roman" w:cs="Times New Roman"/>
          <w:b/>
          <w:bCs/>
          <w:sz w:val="24"/>
          <w:szCs w:val="24"/>
          <w:lang w:bidi="hi-IN"/>
        </w:rPr>
        <w:t>peer-reviewed academic journals</w:t>
      </w:r>
      <w:r w:rsidRPr="005F43DF">
        <w:rPr>
          <w:rFonts w:ascii="Times New Roman" w:eastAsia="Times New Roman" w:hAnsi="Times New Roman" w:cs="Times New Roman"/>
          <w:sz w:val="24"/>
          <w:szCs w:val="24"/>
          <w:lang w:bidi="hi-IN"/>
        </w:rPr>
        <w:t>, which offer validated insights and theoretical frameworks relevant to hospitality management. Journals focusing on tourism studies, service quality, environmental management, and organisational behaviour were reviewed to build an in-depth conceptual understanding. Using peer-reviewed literature also ensures that the arguments presented are supported by credible evidence and scholarly consensus.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In addition to academic sources, the research includes </w:t>
      </w:r>
      <w:r w:rsidRPr="005F43DF">
        <w:rPr>
          <w:rFonts w:ascii="Times New Roman" w:eastAsia="Times New Roman" w:hAnsi="Times New Roman" w:cs="Times New Roman"/>
          <w:b/>
          <w:bCs/>
          <w:sz w:val="24"/>
          <w:szCs w:val="24"/>
          <w:lang w:bidi="hi-IN"/>
        </w:rPr>
        <w:t>hospitality industry case studies</w:t>
      </w:r>
      <w:r w:rsidRPr="005F43DF">
        <w:rPr>
          <w:rFonts w:ascii="Times New Roman" w:eastAsia="Times New Roman" w:hAnsi="Times New Roman" w:cs="Times New Roman"/>
          <w:sz w:val="24"/>
          <w:szCs w:val="24"/>
          <w:lang w:bidi="hi-IN"/>
        </w:rPr>
        <w:t>, which provide practical examples of how hotels implement sustainability and quality initiatives in real-life settings. These case studies help bridge the gap between theory and practice, demonstrating how conceptual frameworks operate within actual hotel environments. They also allow for examination of challenges and successes from a managerial perspective.</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To support the analysis further, the study draws on </w:t>
      </w:r>
      <w:r w:rsidRPr="005F43DF">
        <w:rPr>
          <w:rFonts w:ascii="Times New Roman" w:eastAsia="Times New Roman" w:hAnsi="Times New Roman" w:cs="Times New Roman"/>
          <w:b/>
          <w:bCs/>
          <w:sz w:val="24"/>
          <w:szCs w:val="24"/>
          <w:lang w:bidi="hi-IN"/>
        </w:rPr>
        <w:t>international sustainability frameworks</w:t>
      </w:r>
      <w:r w:rsidRPr="005F43DF">
        <w:rPr>
          <w:rFonts w:ascii="Times New Roman" w:eastAsia="Times New Roman" w:hAnsi="Times New Roman" w:cs="Times New Roman"/>
          <w:sz w:val="24"/>
          <w:szCs w:val="24"/>
          <w:lang w:bidi="hi-IN"/>
        </w:rPr>
        <w:t>, such as the Global Sustainable Tourism Council (GSTC) criteria and hotel-specific environmental certification programmes. These frameworks offer structured guidelines that hotels follow to achieve sustainability goals, making them valuable resources for understanding industry standards and expectations. Incorporating these guidelines helps to contextualise sustainability practices within globally recognised benchmarks.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lastRenderedPageBreak/>
        <w:t xml:space="preserve">The research process involved conducting a </w:t>
      </w:r>
      <w:r w:rsidRPr="005F43DF">
        <w:rPr>
          <w:rFonts w:ascii="Times New Roman" w:eastAsia="Times New Roman" w:hAnsi="Times New Roman" w:cs="Times New Roman"/>
          <w:b/>
          <w:bCs/>
          <w:sz w:val="24"/>
          <w:szCs w:val="24"/>
          <w:lang w:bidi="hi-IN"/>
        </w:rPr>
        <w:t>thematic analysis</w:t>
      </w:r>
      <w:r w:rsidRPr="005F43DF">
        <w:rPr>
          <w:rFonts w:ascii="Times New Roman" w:eastAsia="Times New Roman" w:hAnsi="Times New Roman" w:cs="Times New Roman"/>
          <w:sz w:val="24"/>
          <w:szCs w:val="24"/>
          <w:lang w:bidi="hi-IN"/>
        </w:rPr>
        <w:t xml:space="preserve"> of the selected sources. This method allowed the identification of recurring themes, such as environmental responsibility, guest satisfaction, operational efficiency, and long-term value creation. Thematic analysis is especially appropriate for qualitative, concept-driven studies because it organises large amounts of information into meaningful patterns that can be compared and interpreted.</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During the analysis, special attention was given to </w:t>
      </w:r>
      <w:r w:rsidRPr="005F43DF">
        <w:rPr>
          <w:rFonts w:ascii="Times New Roman" w:eastAsia="Times New Roman" w:hAnsi="Times New Roman" w:cs="Times New Roman"/>
          <w:b/>
          <w:bCs/>
          <w:sz w:val="24"/>
          <w:szCs w:val="24"/>
          <w:lang w:bidi="hi-IN"/>
        </w:rPr>
        <w:t>how sustainability and quality management intersect</w:t>
      </w:r>
      <w:r w:rsidRPr="005F43DF">
        <w:rPr>
          <w:rFonts w:ascii="Times New Roman" w:eastAsia="Times New Roman" w:hAnsi="Times New Roman" w:cs="Times New Roman"/>
          <w:sz w:val="24"/>
          <w:szCs w:val="24"/>
          <w:lang w:bidi="hi-IN"/>
        </w:rPr>
        <w:t>, particularly in the context of modern hospitality operations. The process involved comparing themes from different sources to identify consistent relationships, contradictions, or gaps in existing knowledge. This helped to build a nuanced understanding of how hotels can integrate sustainability without compromising guest expectations.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methodology also involved synthesising insights from both theoretical literature and industry examples to ensure that the findings are not purely academic but also applicable in practice. By combining conceptual discussions with real-world illustrations, the study aims to provide a balanced analysis that reflects both the strategic and operational dimensions of sustainable quality management.</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Finally, the choice of a desk-based qualitative approach is justified by the </w:t>
      </w:r>
      <w:r w:rsidRPr="005F43DF">
        <w:rPr>
          <w:rFonts w:ascii="Times New Roman" w:eastAsia="Times New Roman" w:hAnsi="Times New Roman" w:cs="Times New Roman"/>
          <w:b/>
          <w:bCs/>
          <w:sz w:val="24"/>
          <w:szCs w:val="24"/>
          <w:lang w:bidi="hi-IN"/>
        </w:rPr>
        <w:t>conceptual nature</w:t>
      </w:r>
      <w:r w:rsidRPr="005F43DF">
        <w:rPr>
          <w:rFonts w:ascii="Times New Roman" w:eastAsia="Times New Roman" w:hAnsi="Times New Roman" w:cs="Times New Roman"/>
          <w:sz w:val="24"/>
          <w:szCs w:val="24"/>
          <w:lang w:bidi="hi-IN"/>
        </w:rPr>
        <w:t xml:space="preserve"> of the assignment. Since the objective is to analyse and interpret existing knowledge rather than generate new empirical data, secondary research offers the most efficient and appropriate means of achieving the research aims. This method ensures that the conclusions drawn are informed by a wide range of established literature and industry insights, resulting in a comprehensive and robust analysis.</w:t>
      </w:r>
    </w:p>
    <w:p w:rsidR="00190E3D" w:rsidRPr="00190E3D" w:rsidRDefault="00190E3D" w:rsidP="00190E3D">
      <w:pPr>
        <w:spacing w:after="0" w:line="240" w:lineRule="auto"/>
        <w:rPr>
          <w:rFonts w:ascii="Times New Roman" w:eastAsia="Times New Roman" w:hAnsi="Times New Roman" w:cs="Times New Roman"/>
          <w:sz w:val="24"/>
          <w:szCs w:val="24"/>
          <w:lang w:bidi="hi-IN"/>
        </w:rPr>
      </w:pPr>
    </w:p>
    <w:p w:rsidR="00190E3D" w:rsidRPr="00190E3D" w:rsidRDefault="00190E3D"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 w:name="_Toc214926267"/>
      <w:r w:rsidRPr="00190E3D">
        <w:rPr>
          <w:rFonts w:ascii="Times New Roman" w:eastAsia="Times New Roman" w:hAnsi="Times New Roman" w:cs="Times New Roman"/>
          <w:b/>
          <w:bCs/>
          <w:kern w:val="36"/>
          <w:sz w:val="48"/>
          <w:szCs w:val="48"/>
          <w:lang w:bidi="hi-IN"/>
        </w:rPr>
        <w:t>Findings</w:t>
      </w:r>
      <w:bookmarkEnd w:id="4"/>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The findings from the research demonstrate a clear and increasingly recognised link between quality management and sustainability within the tourism and hospitality industry. One of the most important findings is that sustainability has evolved from being a peripheral consideration to becoming a major factor in how guests evaluate the overall quality of their experience. Guests today do not base their perceptions solely on traditional quality indicators such as comfort, cleanliness, or staff professionalism. Instead, they increasingly consider whether a hotel or tourism business behaves responsibly, protects the environment, and contributes positively to society. This marks a major shift from how quality was defined in the past and shows how sustainability reshapes expectations within the industry.</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 xml:space="preserve">Another key finding concerns the operational advantages of sustainability. Sustainable practices—such as LED lighting, energy-efficient HVAC systems, digital key cards, smart waste monitoring systems, and water-saving fixtures—have demonstrated significant improvements in operational performance. These technologies not only reduce environmental impacts but also lead to more consistent service delivery. For example, energy-efficient systems help maintain stable room temperatures, which improves guest comfort. Similarly, improved waste </w:t>
      </w:r>
      <w:r w:rsidRPr="00190E3D">
        <w:rPr>
          <w:rFonts w:ascii="Times New Roman" w:eastAsia="Times New Roman" w:hAnsi="Times New Roman" w:cs="Times New Roman"/>
          <w:sz w:val="24"/>
          <w:szCs w:val="24"/>
          <w:lang w:bidi="hi-IN"/>
        </w:rPr>
        <w:lastRenderedPageBreak/>
        <w:t>management contributes to cleaner, more organised spaces, which enhances guests’ perceptions of professionalism and attention to detail. These operational enhancements demonstrate that sustainability strengthens rather than compromises service quality.</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A further finding relates to employee engagement. The research clearly shows that sustainability initiatives strengthen staff morale, motivation, and job satisfaction. When employees work for an organisation that prioritises ethical values and responsible practices, they tend to feel more aligned with its mission and more committed to providing high-quality service. Many sustainability programmes—such as recycling initiatives, energy monitoring, or community engagement—require staff participation, which provides opportunities for teamwork and shared responsibility. This creates a stronger internal culture, positively influencing service consistency and guest interactions.</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Another significant finding is that sustainability strengthens brand reputation. Businesses that actively promote their sustainable practices often receive more positive online reviews, attract media attention, and differentiate themselves in competitive markets. Certification programmes such as Green Key, EarthCheck, or BREEAM give hotels credibility and communicate trustworthiness to potential guests. In many cases, hotels with strong sustainability credentials appeal not only to environmentally conscious travellers but also to corporate clients who prioritise sustainability in procurement policies. This broadens the market reach and contributes to long-term success.</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Consumer behaviour data also confirms that sustainability influences guest choice and loyalty. Studies cited in the literature indicate that a growing number of travellers—particularly millennials and Gen Z—prefer to stay in environmentally responsible accommodation and are willing to pay more for sustainable experiences. Beyond younger demographics, corporate clients increasingly require evidence of sustainability before booking events or conferences. These findings show that sustainability is becoming a defining factor in purchasing decisions, which reinforces its importance in quality assessment.</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Finally, the findings reveal that sustainability strengthens economic resilience. Many hotels that implemented sustainable practices before the pandemic reportedly recovered faster following global travel disruptions. Their lower operational costs, stronger guest loyalty, and ethical brand positioning made them more adaptable in uncertain conditions. This finding suggests that sustainability is not only beneficial for day-to-day operations but also provides long-term strategic stability.</w:t>
      </w:r>
    </w:p>
    <w:p w:rsidR="00190E3D" w:rsidRPr="00190E3D" w:rsidRDefault="00190E3D" w:rsidP="00190E3D">
      <w:pPr>
        <w:spacing w:before="100" w:beforeAutospacing="1" w:after="100" w:afterAutospacing="1" w:line="240" w:lineRule="auto"/>
        <w:rPr>
          <w:rFonts w:ascii="Times New Roman" w:eastAsia="Times New Roman" w:hAnsi="Times New Roman" w:cs="Times New Roman"/>
          <w:sz w:val="24"/>
          <w:szCs w:val="24"/>
          <w:lang w:bidi="hi-IN"/>
        </w:rPr>
      </w:pPr>
      <w:r w:rsidRPr="00190E3D">
        <w:rPr>
          <w:rFonts w:ascii="Times New Roman" w:eastAsia="Times New Roman" w:hAnsi="Times New Roman" w:cs="Times New Roman"/>
          <w:sz w:val="24"/>
          <w:szCs w:val="24"/>
          <w:lang w:bidi="hi-IN"/>
        </w:rPr>
        <w:t>Overall, the findings make it clear that sustainability enhances service quality, improves internal operations, strengthens employee commitment, boosts brand reputation, and increases economic resilience. These outcomes demonstrate why quality management and sustainability are intrinsically linked in modern tourism and hospitality.</w:t>
      </w:r>
    </w:p>
    <w:p w:rsidR="00190E3D" w:rsidRPr="00190E3D" w:rsidRDefault="00190E3D" w:rsidP="00190E3D">
      <w:pPr>
        <w:spacing w:after="0" w:line="240" w:lineRule="auto"/>
        <w:rPr>
          <w:rFonts w:ascii="Times New Roman" w:eastAsia="Times New Roman" w:hAnsi="Times New Roman" w:cs="Times New Roman"/>
          <w:sz w:val="24"/>
          <w:szCs w:val="24"/>
          <w:lang w:bidi="hi-IN"/>
        </w:rPr>
      </w:pPr>
    </w:p>
    <w:p w:rsidR="00190E3D" w:rsidRPr="00190E3D" w:rsidRDefault="00190E3D" w:rsidP="00190E3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 w:name="_Toc214926268"/>
      <w:r w:rsidRPr="00190E3D">
        <w:rPr>
          <w:rFonts w:ascii="Times New Roman" w:eastAsia="Times New Roman" w:hAnsi="Times New Roman" w:cs="Times New Roman"/>
          <w:b/>
          <w:bCs/>
          <w:kern w:val="36"/>
          <w:sz w:val="48"/>
          <w:szCs w:val="48"/>
          <w:lang w:bidi="hi-IN"/>
        </w:rPr>
        <w:t>Discussion</w:t>
      </w:r>
      <w:bookmarkEnd w:id="5"/>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lastRenderedPageBreak/>
        <w:t>The findings of this assignment reveal several important themes that help explain the deepening interdependence between sustainability and quality management in the tourism and hospitality industry. One of the most significant themes is that sustainability has become a central component of how modern guests judge overall service quality. In the past, guests prioritised comfort, efficiency, and professional service interactions. Today, however, perceptions of quality are increasingly shaped by whether an organisation demonstrates environmental stewardship, ethical labour practices, and social responsibility. This shift reflects a broader global awakening to the consequences of climate change, resource depletion, and inequality. As a result, hospitality businesses that ignore sustainability may appear outdated, disconnected, or irresponsible—even if their traditional service standards remain strong.</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discussion also highlights that sustainability directly enhances the physical and sensory environment of hospitality venues. Reduced reliance on harsh chemicals improves indoor air quality, while energy-efficient lighting creates more comfortable atmospheres for guests. Water-saving technologies, green design elements, and eco-friendly amenities contribute to a cleaner, more pleasant, and more harmonious environment. These improvements strengthen the “tangibles” dimension of service quality outlined by SERVQUAL, demonstrating that sustainability can elevate the sensory and aesthetic experience of guests. Thus, environmental responsibility does not detract from comfort; instead, it reinforces and enhances it.</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Another important theme relates to the experiential benefits of sustainability. Many guests feel a sense of satisfaction and psychological comfort when they know their stay contributes less to environmental harm. This emotional connection increases perceived value and encourages positive attitudes toward the brand. Guests increasingly seek travel experiences that are meaningful, responsible, and aligned with personal values. When sustainability efforts are visible and authentic, they contribute to a positive emotional experience—an essential element of perceived service quality.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findings further emphasise the central role of employees in ensuring both high-quality service and successful sustainability initiatives. Frontline staff deliver the majority of guest interactions, making them essential to maintaining service consistency. At the same time, they are responsible for implementing daily sustainable practices such as waste sorting, energy-saving behaviours, and responsible use of materials. When employees are properly trained and understand the purpose behind sustainability initiatives, they are more likely to support them actively. This shared commitment strengthens organisational culture and helps embed sustainability within daily operations in a way that supports quality management.</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Staff engagement also influences the credibility of sustainability claims. When employees genuinely believe in the sustainability initiatives of their organisation, they communicate them more effectively and confidently to guests. This builds trust, improves transparency, and strengthens the overall guest experience. A workforce that is aligned with sustainability values is not only more motivated but also more capable of delivering empathetic and personalised service—another core element of quality management theory.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Another major theme concerns communication. Sustainability only enhances service quality when communicated clearly, transparently, and consistently. Without proper explanation, </w:t>
      </w:r>
      <w:r w:rsidRPr="005F43DF">
        <w:rPr>
          <w:rFonts w:ascii="Times New Roman" w:eastAsia="Times New Roman" w:hAnsi="Times New Roman" w:cs="Times New Roman"/>
          <w:sz w:val="24"/>
          <w:szCs w:val="24"/>
          <w:lang w:bidi="hi-IN"/>
        </w:rPr>
        <w:lastRenderedPageBreak/>
        <w:t>sustainability initiatives can be misinterpreted as attempts to reduce costs or downgrade service standards. For example, towel and linen reuse programmes may be perceived as cost-cutting measures unless guests are informed about the environmental rationale. The discussion highlights that effective communication prevents misunderstandings and encourages guest participation. When guests feel included in sustainability efforts, they are more likely to value them and interpret them as part of a positive, meaningful service experience.</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discussion also recognises the challenges associated with integrating sustainability into hospitality operations. Upfront financial investments—for technological upgrades, infrastructure changes, or training—may pose barriers for smaller hospitality organisations. In addition, achieving employee buy-in can be difficult if staff feel overburdened or lack understanding of the goals behind sustainability initiatives. Furthermore, operational disruptions may occur when new sustainable practices are not aligned smoothly with existing workflows. These challenges highlight the need for strong leadership, strategic planning, and continuous staff development.</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Despite these challenges, the findings show that the long-term benefits of sustainability far outweigh the initial barriers. Hotels that invest in sustainable technologies often benefit from lower utility costs, reduced waste expenditure, and improved operational efficiency. Additionally, sustainability initiatives create long-term value by enhancing brand reputation, which is increasingly shaped by ethical and environmental performance. This reputational strength attracts environmentally conscious travellers, corporate clients, and international partners seeking responsible tourism providers.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discussion also underscores that sustainability contributes to business resilience. Organisations that adopt sustainable practices are better prepared to handle fluctuations in resource prices, regulatory changes, and environmental risks. Sustainable operations are often more flexible, cost-efficient, and adaptable, allowing businesses to maintain high service standards even during periods of external stress. This resilience is crucial in an industry that frequently faces disruptions from economic shifts, pandemics, and natural disasters.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Overall, the discussion demonstrates that sustainability and quality management are not only compatible but mutually reinforcing. Sustainability enhances operational effectiveness, improves guest perceptions, strengthens organisational culture, and supports long-term competitiveness. Quality management, in turn, provides the structure, monitoring, and continuous improvement processes necessary to make sustainability successful. Together, they form a comprehensive approach to responsible hospitality management that benefits businesses, guests, communities, and the natural environment.</w:t>
      </w:r>
    </w:p>
    <w:p w:rsidR="006B6873" w:rsidRPr="006B6873" w:rsidRDefault="006B6873" w:rsidP="006B6873">
      <w:pPr>
        <w:spacing w:after="0" w:line="240" w:lineRule="auto"/>
        <w:rPr>
          <w:rFonts w:ascii="Times New Roman" w:eastAsia="Times New Roman" w:hAnsi="Times New Roman" w:cs="Times New Roman"/>
          <w:sz w:val="24"/>
          <w:szCs w:val="24"/>
          <w:lang w:bidi="hi-IN"/>
        </w:rPr>
      </w:pPr>
    </w:p>
    <w:p w:rsidR="006B6873" w:rsidRPr="006B6873" w:rsidRDefault="006B6873" w:rsidP="006B68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 w:name="_Toc214926269"/>
      <w:r w:rsidRPr="006B6873">
        <w:rPr>
          <w:rFonts w:ascii="Times New Roman" w:eastAsia="Times New Roman" w:hAnsi="Times New Roman" w:cs="Times New Roman"/>
          <w:b/>
          <w:bCs/>
          <w:kern w:val="36"/>
          <w:sz w:val="48"/>
          <w:szCs w:val="48"/>
          <w:lang w:bidi="hi-IN"/>
        </w:rPr>
        <w:t>Conclusion</w:t>
      </w:r>
      <w:bookmarkEnd w:id="6"/>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This assignment set out to define and analyse the concepts of quality management and sustainability within the tourism and hospitality industry, with the aim of demonstrating the growing interdependence between the two. Through an exploration of academic theories, </w:t>
      </w:r>
      <w:r w:rsidRPr="005F43DF">
        <w:rPr>
          <w:rFonts w:ascii="Times New Roman" w:eastAsia="Times New Roman" w:hAnsi="Times New Roman" w:cs="Times New Roman"/>
          <w:sz w:val="24"/>
          <w:szCs w:val="24"/>
          <w:lang w:bidi="hi-IN"/>
        </w:rPr>
        <w:lastRenderedPageBreak/>
        <w:t>industry standards, and contemporary market expectations, it became evident that hospitality organisations can no longer view quality and sustainability as distinct or competing priorities. Instead, they are increasingly recognised as interconnected components that collectively enhance service excellence, operational performance, and long-term organisational viability.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analysis showed that sustainability significantly strengthens multiple dimensions of traditional quality management. Environmental sustainability initiatives—such as energy reduction strategies, water conservation technologies, and comprehensive recycling programmes—directly improve operational reliability. These measures not only reduce resource waste but also enhance the comfort and consistency of guest experiences by creating healthier indoor environments and more efficient service delivery systems. As a result, sustainability contributes to the reliability and tangibility elements of service quality.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Social sustainability also emerged as a crucial pillar of service excellence. By investing in fair labour practices, staff training, diversity and inclusion initiatives, and employee wellbeing, hospitality organisations cultivate motivated and committed teams. Such internal improvements translate into more consistent, empathetic, and responsive guest service, aligning with the core dimensions defined by traditional quality management frameworks such as SERVQUAL. A strong organisational culture rooted in social responsibility therefore supports both employee satisfaction and high-quality guest experiences.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Economic sustainability plays a similarly important role in maintaining quality. Long-term financial planning, responsible resource allocation, and strategic investment in sustainable technologies create operational stability. Economic resilience allows businesses to uphold high service standards even during periods of crisis, such as pandemics, natural disasters, or economic downturns. In this way, economic sustainability ensures that quality improvement efforts are not temporary but embedded in the organisation’s long-term strategy.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discussion also highlighted the growing influence of changing consumer expectations on the integration of sustainability and quality management. Modern travellers increasingly value ethical behaviour, environmental stewardship, and community engagement. Guests interpret these actions as signals of trustworthiness, responsibility, and brand authenticity. Therefore, sustainability becomes part of the value proposition that shapes how guests evaluate service quality. Businesses that meet these expectations gain a competitive advantage, while those that fail to adapt risk losing relevance in an increasingly conscious marketplace.</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Furthermore, the assignment emphasised the role of sustainability in enhancing brand reputation. Hospitality organisations that commit to sustainable practices often benefit from positive public perception, media recognition, and stronger relationships with stakeholders. This reputational strength makes them more appealing to environmentally aware travellers, corporate clients, and international tourism partners. As sustainability becomes a dominant global priority, reputation and responsibility become closely linked, further shaping the definition of service quality.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 xml:space="preserve">However, the assignment also recognises the practical challenges that organisations face when trying to integrate sustainability and quality management. Financial investment is often required to implement sustainable technologies, improve staff training, or redesign operational processes. </w:t>
      </w:r>
      <w:r w:rsidRPr="005F43DF">
        <w:rPr>
          <w:rFonts w:ascii="Times New Roman" w:eastAsia="Times New Roman" w:hAnsi="Times New Roman" w:cs="Times New Roman"/>
          <w:sz w:val="24"/>
          <w:szCs w:val="24"/>
          <w:lang w:bidi="hi-IN"/>
        </w:rPr>
        <w:lastRenderedPageBreak/>
        <w:t>Smaller businesses, in particular, may struggle with the initial costs. Additionally, sustainability initiatives must be communicated clearly to avoid guest misunderstandings—for example, guests may misinterpret towel reuse programmes as cost-cutting rather than environmentally protective efforts. These challenges highlight the need for careful planning and transparent communication.</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Despite these obstacles, the long-term benefits of combining sustainability with quality management far outweigh the difficulties. Organisations that successfully integrate both areas experience lower energy costs, reduced waste management expenses, and improved operational efficiency. They also benefit from higher levels of staff engagement, better guest feedback, and greater organisational resilience. These outcomes prove that sustainability is not a financial burden but a strategic investment in continuous improvement and long-lasting competitiveness.</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The findings of this assignment reaffirm that sustainability and quality management are mutually reinforcing rather than contradictory. Sustainability acts as a driver of service improvement, while quality management frameworks help structure, monitor, and optimise sustainable practices. When aligned, they create a comprehensive approach that enhances guest satisfaction, protects the environment, supports local communities, and promotes economic stability.</w:t>
      </w:r>
    </w:p>
    <w:p w:rsidR="005F43DF" w:rsidRPr="005F43DF" w:rsidRDefault="005F43DF" w:rsidP="005F43DF">
      <w:pPr>
        <w:spacing w:before="100" w:beforeAutospacing="1" w:after="100" w:afterAutospacing="1" w:line="240" w:lineRule="auto"/>
        <w:rPr>
          <w:rFonts w:ascii="Times New Roman" w:eastAsia="Times New Roman" w:hAnsi="Times New Roman" w:cs="Times New Roman"/>
          <w:sz w:val="24"/>
          <w:szCs w:val="24"/>
          <w:lang w:bidi="hi-IN"/>
        </w:rPr>
      </w:pPr>
      <w:r w:rsidRPr="005F43DF">
        <w:rPr>
          <w:rFonts w:ascii="Times New Roman" w:eastAsia="Times New Roman" w:hAnsi="Times New Roman" w:cs="Times New Roman"/>
          <w:sz w:val="24"/>
          <w:szCs w:val="24"/>
          <w:lang w:bidi="hi-IN"/>
        </w:rPr>
        <w:t>In conclusion, this assignment demonstrates that the future of the tourism and hospitality industry depends on the successful integration of quality management and sustainability. As global challenges intensify and consumer expectations evolve, hospitality organisations must adopt practices that protect destinations, empower staff, and deliver consistent, high-quality guest experiences. By embedding sustainability into their quality frameworks, businesses position themselves for long-term success, resilience, and responsible growth. Ultimately, the combination of sustainability and quality is not only beneficial for organisations but essential for the future of global tourism.</w:t>
      </w:r>
    </w:p>
    <w:p w:rsidR="006B6873" w:rsidRPr="006B6873" w:rsidRDefault="006B6873" w:rsidP="006B6873">
      <w:pPr>
        <w:spacing w:after="0" w:line="240" w:lineRule="auto"/>
        <w:rPr>
          <w:rFonts w:ascii="Times New Roman" w:eastAsia="Times New Roman" w:hAnsi="Times New Roman" w:cs="Times New Roman"/>
          <w:sz w:val="24"/>
          <w:szCs w:val="24"/>
          <w:lang w:bidi="hi-IN"/>
        </w:rPr>
      </w:pPr>
    </w:p>
    <w:p w:rsidR="006B6873" w:rsidRPr="006B6873" w:rsidRDefault="006B6873" w:rsidP="006B68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7" w:name="_Toc214926270"/>
      <w:r w:rsidRPr="006B6873">
        <w:rPr>
          <w:rFonts w:ascii="Times New Roman" w:eastAsia="Times New Roman" w:hAnsi="Times New Roman" w:cs="Times New Roman"/>
          <w:b/>
          <w:bCs/>
          <w:kern w:val="36"/>
          <w:sz w:val="48"/>
          <w:szCs w:val="48"/>
          <w:lang w:bidi="hi-IN"/>
        </w:rPr>
        <w:t>References</w:t>
      </w:r>
      <w:bookmarkEnd w:id="7"/>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t xml:space="preserve">Brundtland Commission. (1987). </w:t>
      </w:r>
      <w:r w:rsidRPr="006B6873">
        <w:rPr>
          <w:rFonts w:ascii="Times New Roman" w:eastAsia="Times New Roman" w:hAnsi="Times New Roman" w:cs="Times New Roman"/>
          <w:i/>
          <w:iCs/>
          <w:sz w:val="24"/>
          <w:szCs w:val="24"/>
          <w:lang w:bidi="hi-IN"/>
        </w:rPr>
        <w:t>Our Common Future.</w:t>
      </w:r>
      <w:r w:rsidRPr="006B6873">
        <w:rPr>
          <w:rFonts w:ascii="Times New Roman" w:eastAsia="Times New Roman" w:hAnsi="Times New Roman" w:cs="Times New Roman"/>
          <w:sz w:val="24"/>
          <w:szCs w:val="24"/>
          <w:lang w:bidi="hi-IN"/>
        </w:rPr>
        <w:t xml:space="preserve"> United Nations.</w:t>
      </w:r>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t xml:space="preserve">Gössling, S., Scott, D., &amp; Hall, C. M. (2015). Tourism and sustainability: An evolving agenda. </w:t>
      </w:r>
      <w:r w:rsidRPr="006B6873">
        <w:rPr>
          <w:rFonts w:ascii="Times New Roman" w:eastAsia="Times New Roman" w:hAnsi="Times New Roman" w:cs="Times New Roman"/>
          <w:i/>
          <w:iCs/>
          <w:sz w:val="24"/>
          <w:szCs w:val="24"/>
          <w:lang w:bidi="hi-IN"/>
        </w:rPr>
        <w:t>Journal of Sustainable Tourism, 23</w:t>
      </w:r>
      <w:r w:rsidRPr="006B6873">
        <w:rPr>
          <w:rFonts w:ascii="Times New Roman" w:eastAsia="Times New Roman" w:hAnsi="Times New Roman" w:cs="Times New Roman"/>
          <w:sz w:val="24"/>
          <w:szCs w:val="24"/>
          <w:lang w:bidi="hi-IN"/>
        </w:rPr>
        <w:t>(3), 1–19.</w:t>
      </w:r>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t xml:space="preserve">Mihalič, T. (2016). Sustainable-responsible tourism discourse: Towards ‘responsustable’ tourism. </w:t>
      </w:r>
      <w:r w:rsidRPr="006B6873">
        <w:rPr>
          <w:rFonts w:ascii="Times New Roman" w:eastAsia="Times New Roman" w:hAnsi="Times New Roman" w:cs="Times New Roman"/>
          <w:i/>
          <w:iCs/>
          <w:sz w:val="24"/>
          <w:szCs w:val="24"/>
          <w:lang w:bidi="hi-IN"/>
        </w:rPr>
        <w:t>Journal of Cleaner Production, 111</w:t>
      </w:r>
      <w:r w:rsidRPr="006B6873">
        <w:rPr>
          <w:rFonts w:ascii="Times New Roman" w:eastAsia="Times New Roman" w:hAnsi="Times New Roman" w:cs="Times New Roman"/>
          <w:sz w:val="24"/>
          <w:szCs w:val="24"/>
          <w:lang w:bidi="hi-IN"/>
        </w:rPr>
        <w:t>, 461–470.</w:t>
      </w:r>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t xml:space="preserve">Sloan, P., Legrand, W., &amp; Chen, J. S. (2013). </w:t>
      </w:r>
      <w:r w:rsidRPr="006B6873">
        <w:rPr>
          <w:rFonts w:ascii="Times New Roman" w:eastAsia="Times New Roman" w:hAnsi="Times New Roman" w:cs="Times New Roman"/>
          <w:i/>
          <w:iCs/>
          <w:sz w:val="24"/>
          <w:szCs w:val="24"/>
          <w:lang w:bidi="hi-IN"/>
        </w:rPr>
        <w:t>Sustainability in the Hospitality Industry.</w:t>
      </w:r>
      <w:r w:rsidRPr="006B6873">
        <w:rPr>
          <w:rFonts w:ascii="Times New Roman" w:eastAsia="Times New Roman" w:hAnsi="Times New Roman" w:cs="Times New Roman"/>
          <w:sz w:val="24"/>
          <w:szCs w:val="24"/>
          <w:lang w:bidi="hi-IN"/>
        </w:rPr>
        <w:t xml:space="preserve"> Routledge.</w:t>
      </w:r>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t xml:space="preserve">Swarbrooke, J. (1999). </w:t>
      </w:r>
      <w:r w:rsidRPr="006B6873">
        <w:rPr>
          <w:rFonts w:ascii="Times New Roman" w:eastAsia="Times New Roman" w:hAnsi="Times New Roman" w:cs="Times New Roman"/>
          <w:i/>
          <w:iCs/>
          <w:sz w:val="24"/>
          <w:szCs w:val="24"/>
          <w:lang w:bidi="hi-IN"/>
        </w:rPr>
        <w:t>Sustainable Tourism Management.</w:t>
      </w:r>
      <w:r w:rsidRPr="006B6873">
        <w:rPr>
          <w:rFonts w:ascii="Times New Roman" w:eastAsia="Times New Roman" w:hAnsi="Times New Roman" w:cs="Times New Roman"/>
          <w:sz w:val="24"/>
          <w:szCs w:val="24"/>
          <w:lang w:bidi="hi-IN"/>
        </w:rPr>
        <w:t xml:space="preserve"> CABI.</w:t>
      </w:r>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lastRenderedPageBreak/>
        <w:t xml:space="preserve">UNWTO. (2021). </w:t>
      </w:r>
      <w:r w:rsidRPr="006B6873">
        <w:rPr>
          <w:rFonts w:ascii="Times New Roman" w:eastAsia="Times New Roman" w:hAnsi="Times New Roman" w:cs="Times New Roman"/>
          <w:i/>
          <w:iCs/>
          <w:sz w:val="24"/>
          <w:szCs w:val="24"/>
          <w:lang w:bidi="hi-IN"/>
        </w:rPr>
        <w:t>Tourism and Sustainability: Global Trends and Outlooks.</w:t>
      </w:r>
      <w:r w:rsidRPr="006B6873">
        <w:rPr>
          <w:rFonts w:ascii="Times New Roman" w:eastAsia="Times New Roman" w:hAnsi="Times New Roman" w:cs="Times New Roman"/>
          <w:sz w:val="24"/>
          <w:szCs w:val="24"/>
          <w:lang w:bidi="hi-IN"/>
        </w:rPr>
        <w:t xml:space="preserve"> United Nations World Tourism Organization.</w:t>
      </w:r>
    </w:p>
    <w:p w:rsidR="006B6873" w:rsidRPr="006B6873" w:rsidRDefault="006B6873" w:rsidP="006B6873">
      <w:pPr>
        <w:spacing w:before="100" w:beforeAutospacing="1" w:after="100" w:afterAutospacing="1" w:line="240" w:lineRule="auto"/>
        <w:rPr>
          <w:rFonts w:ascii="Times New Roman" w:eastAsia="Times New Roman" w:hAnsi="Times New Roman" w:cs="Times New Roman"/>
          <w:sz w:val="24"/>
          <w:szCs w:val="24"/>
          <w:lang w:bidi="hi-IN"/>
        </w:rPr>
      </w:pPr>
      <w:r w:rsidRPr="006B6873">
        <w:rPr>
          <w:rFonts w:ascii="Times New Roman" w:eastAsia="Times New Roman" w:hAnsi="Times New Roman" w:cs="Times New Roman"/>
          <w:sz w:val="24"/>
          <w:szCs w:val="24"/>
          <w:lang w:bidi="hi-IN"/>
        </w:rPr>
        <w:t xml:space="preserve">Zeithaml, V. A., Parasuraman, A., &amp; Berry, L. L. (1988). SERVQUAL: A multiple-item scale for measuring consumer perceptions of service quality. </w:t>
      </w:r>
      <w:r w:rsidRPr="006B6873">
        <w:rPr>
          <w:rFonts w:ascii="Times New Roman" w:eastAsia="Times New Roman" w:hAnsi="Times New Roman" w:cs="Times New Roman"/>
          <w:i/>
          <w:iCs/>
          <w:sz w:val="24"/>
          <w:szCs w:val="24"/>
          <w:lang w:bidi="hi-IN"/>
        </w:rPr>
        <w:t>Journal of Retailing, 64</w:t>
      </w:r>
      <w:r w:rsidRPr="006B6873">
        <w:rPr>
          <w:rFonts w:ascii="Times New Roman" w:eastAsia="Times New Roman" w:hAnsi="Times New Roman" w:cs="Times New Roman"/>
          <w:sz w:val="24"/>
          <w:szCs w:val="24"/>
          <w:lang w:bidi="hi-IN"/>
        </w:rPr>
        <w:t>(1), 12–40.</w:t>
      </w:r>
    </w:p>
    <w:p w:rsidR="00F41090" w:rsidRDefault="00F41090"/>
    <w:sectPr w:rsidR="00F41090" w:rsidSect="00B738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C5D" w:rsidRDefault="000B3C5D" w:rsidP="00B7387D">
      <w:pPr>
        <w:spacing w:after="0" w:line="240" w:lineRule="auto"/>
      </w:pPr>
      <w:r>
        <w:separator/>
      </w:r>
    </w:p>
  </w:endnote>
  <w:endnote w:type="continuationSeparator" w:id="1">
    <w:p w:rsidR="000B3C5D" w:rsidRDefault="000B3C5D" w:rsidP="00B738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838641"/>
      <w:docPartObj>
        <w:docPartGallery w:val="Page Numbers (Bottom of Page)"/>
        <w:docPartUnique/>
      </w:docPartObj>
    </w:sdtPr>
    <w:sdtContent>
      <w:p w:rsidR="00B7387D" w:rsidRDefault="00EC11A2">
        <w:pPr>
          <w:pStyle w:val="Footer"/>
          <w:jc w:val="center"/>
        </w:pPr>
        <w:fldSimple w:instr=" PAGE   \* MERGEFORMAT ">
          <w:r w:rsidR="00117CA9">
            <w:rPr>
              <w:noProof/>
            </w:rPr>
            <w:t>2</w:t>
          </w:r>
        </w:fldSimple>
      </w:p>
    </w:sdtContent>
  </w:sdt>
  <w:p w:rsidR="00B7387D" w:rsidRDefault="00B738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C5D" w:rsidRDefault="000B3C5D" w:rsidP="00B7387D">
      <w:pPr>
        <w:spacing w:after="0" w:line="240" w:lineRule="auto"/>
      </w:pPr>
      <w:r>
        <w:separator/>
      </w:r>
    </w:p>
  </w:footnote>
  <w:footnote w:type="continuationSeparator" w:id="1">
    <w:p w:rsidR="000B3C5D" w:rsidRDefault="000B3C5D" w:rsidP="00B7387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C38E3"/>
    <w:multiLevelType w:val="multilevel"/>
    <w:tmpl w:val="3F6EA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B3C5D"/>
    <w:rsid w:val="00117CA9"/>
    <w:rsid w:val="00190E3D"/>
    <w:rsid w:val="002B4CF4"/>
    <w:rsid w:val="003F5C69"/>
    <w:rsid w:val="00466F72"/>
    <w:rsid w:val="005F43DF"/>
    <w:rsid w:val="006B6873"/>
    <w:rsid w:val="008802AA"/>
    <w:rsid w:val="008D6D37"/>
    <w:rsid w:val="009F7BC6"/>
    <w:rsid w:val="00B7387D"/>
    <w:rsid w:val="00BC2E45"/>
    <w:rsid w:val="00DA4417"/>
    <w:rsid w:val="00EC11A2"/>
    <w:rsid w:val="00F36D22"/>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90E3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3">
    <w:name w:val="heading 3"/>
    <w:basedOn w:val="Normal"/>
    <w:link w:val="Heading3Char"/>
    <w:uiPriority w:val="9"/>
    <w:qFormat/>
    <w:rsid w:val="00190E3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E3D"/>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190E3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190E3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190E3D"/>
    <w:rPr>
      <w:b/>
      <w:bCs/>
    </w:rPr>
  </w:style>
  <w:style w:type="character" w:styleId="Emphasis">
    <w:name w:val="Emphasis"/>
    <w:basedOn w:val="DefaultParagraphFont"/>
    <w:uiPriority w:val="20"/>
    <w:qFormat/>
    <w:rsid w:val="00190E3D"/>
    <w:rPr>
      <w:i/>
      <w:iCs/>
    </w:rPr>
  </w:style>
  <w:style w:type="paragraph" w:styleId="BalloonText">
    <w:name w:val="Balloon Text"/>
    <w:basedOn w:val="Normal"/>
    <w:link w:val="BalloonTextChar"/>
    <w:uiPriority w:val="99"/>
    <w:semiHidden/>
    <w:unhideWhenUsed/>
    <w:rsid w:val="009F7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BC6"/>
    <w:rPr>
      <w:rFonts w:ascii="Tahoma" w:hAnsi="Tahoma" w:cs="Tahoma"/>
      <w:sz w:val="16"/>
      <w:szCs w:val="16"/>
    </w:rPr>
  </w:style>
  <w:style w:type="paragraph" w:styleId="Header">
    <w:name w:val="header"/>
    <w:basedOn w:val="Normal"/>
    <w:link w:val="HeaderChar"/>
    <w:uiPriority w:val="99"/>
    <w:semiHidden/>
    <w:unhideWhenUsed/>
    <w:rsid w:val="00B738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7387D"/>
  </w:style>
  <w:style w:type="paragraph" w:styleId="Footer">
    <w:name w:val="footer"/>
    <w:basedOn w:val="Normal"/>
    <w:link w:val="FooterChar"/>
    <w:uiPriority w:val="99"/>
    <w:unhideWhenUsed/>
    <w:rsid w:val="00B738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87D"/>
  </w:style>
  <w:style w:type="paragraph" w:styleId="TOCHeading">
    <w:name w:val="TOC Heading"/>
    <w:basedOn w:val="Heading1"/>
    <w:next w:val="Normal"/>
    <w:uiPriority w:val="39"/>
    <w:semiHidden/>
    <w:unhideWhenUsed/>
    <w:qFormat/>
    <w:rsid w:val="005F43D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F43DF"/>
    <w:pPr>
      <w:spacing w:after="100"/>
    </w:pPr>
  </w:style>
  <w:style w:type="character" w:styleId="Hyperlink">
    <w:name w:val="Hyperlink"/>
    <w:basedOn w:val="DefaultParagraphFont"/>
    <w:uiPriority w:val="99"/>
    <w:unhideWhenUsed/>
    <w:rsid w:val="005F4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81192168">
      <w:bodyDiv w:val="1"/>
      <w:marLeft w:val="0"/>
      <w:marRight w:val="0"/>
      <w:marTop w:val="0"/>
      <w:marBottom w:val="0"/>
      <w:divBdr>
        <w:top w:val="none" w:sz="0" w:space="0" w:color="auto"/>
        <w:left w:val="none" w:sz="0" w:space="0" w:color="auto"/>
        <w:bottom w:val="none" w:sz="0" w:space="0" w:color="auto"/>
        <w:right w:val="none" w:sz="0" w:space="0" w:color="auto"/>
      </w:divBdr>
    </w:div>
    <w:div w:id="535897212">
      <w:bodyDiv w:val="1"/>
      <w:marLeft w:val="0"/>
      <w:marRight w:val="0"/>
      <w:marTop w:val="0"/>
      <w:marBottom w:val="0"/>
      <w:divBdr>
        <w:top w:val="none" w:sz="0" w:space="0" w:color="auto"/>
        <w:left w:val="none" w:sz="0" w:space="0" w:color="auto"/>
        <w:bottom w:val="none" w:sz="0" w:space="0" w:color="auto"/>
        <w:right w:val="none" w:sz="0" w:space="0" w:color="auto"/>
      </w:divBdr>
    </w:div>
    <w:div w:id="646709790">
      <w:bodyDiv w:val="1"/>
      <w:marLeft w:val="0"/>
      <w:marRight w:val="0"/>
      <w:marTop w:val="0"/>
      <w:marBottom w:val="0"/>
      <w:divBdr>
        <w:top w:val="none" w:sz="0" w:space="0" w:color="auto"/>
        <w:left w:val="none" w:sz="0" w:space="0" w:color="auto"/>
        <w:bottom w:val="none" w:sz="0" w:space="0" w:color="auto"/>
        <w:right w:val="none" w:sz="0" w:space="0" w:color="auto"/>
      </w:divBdr>
    </w:div>
    <w:div w:id="766003442">
      <w:bodyDiv w:val="1"/>
      <w:marLeft w:val="0"/>
      <w:marRight w:val="0"/>
      <w:marTop w:val="0"/>
      <w:marBottom w:val="0"/>
      <w:divBdr>
        <w:top w:val="none" w:sz="0" w:space="0" w:color="auto"/>
        <w:left w:val="none" w:sz="0" w:space="0" w:color="auto"/>
        <w:bottom w:val="none" w:sz="0" w:space="0" w:color="auto"/>
        <w:right w:val="none" w:sz="0" w:space="0" w:color="auto"/>
      </w:divBdr>
    </w:div>
    <w:div w:id="1101998081">
      <w:bodyDiv w:val="1"/>
      <w:marLeft w:val="0"/>
      <w:marRight w:val="0"/>
      <w:marTop w:val="0"/>
      <w:marBottom w:val="0"/>
      <w:divBdr>
        <w:top w:val="none" w:sz="0" w:space="0" w:color="auto"/>
        <w:left w:val="none" w:sz="0" w:space="0" w:color="auto"/>
        <w:bottom w:val="none" w:sz="0" w:space="0" w:color="auto"/>
        <w:right w:val="none" w:sz="0" w:space="0" w:color="auto"/>
      </w:divBdr>
    </w:div>
    <w:div w:id="1278025833">
      <w:bodyDiv w:val="1"/>
      <w:marLeft w:val="0"/>
      <w:marRight w:val="0"/>
      <w:marTop w:val="0"/>
      <w:marBottom w:val="0"/>
      <w:divBdr>
        <w:top w:val="none" w:sz="0" w:space="0" w:color="auto"/>
        <w:left w:val="none" w:sz="0" w:space="0" w:color="auto"/>
        <w:bottom w:val="none" w:sz="0" w:space="0" w:color="auto"/>
        <w:right w:val="none" w:sz="0" w:space="0" w:color="auto"/>
      </w:divBdr>
    </w:div>
    <w:div w:id="1340158808">
      <w:bodyDiv w:val="1"/>
      <w:marLeft w:val="0"/>
      <w:marRight w:val="0"/>
      <w:marTop w:val="0"/>
      <w:marBottom w:val="0"/>
      <w:divBdr>
        <w:top w:val="none" w:sz="0" w:space="0" w:color="auto"/>
        <w:left w:val="none" w:sz="0" w:space="0" w:color="auto"/>
        <w:bottom w:val="none" w:sz="0" w:space="0" w:color="auto"/>
        <w:right w:val="none" w:sz="0" w:space="0" w:color="auto"/>
      </w:divBdr>
    </w:div>
    <w:div w:id="1851869094">
      <w:bodyDiv w:val="1"/>
      <w:marLeft w:val="0"/>
      <w:marRight w:val="0"/>
      <w:marTop w:val="0"/>
      <w:marBottom w:val="0"/>
      <w:divBdr>
        <w:top w:val="none" w:sz="0" w:space="0" w:color="auto"/>
        <w:left w:val="none" w:sz="0" w:space="0" w:color="auto"/>
        <w:bottom w:val="none" w:sz="0" w:space="0" w:color="auto"/>
        <w:right w:val="none" w:sz="0" w:space="0" w:color="auto"/>
      </w:divBdr>
    </w:div>
    <w:div w:id="200326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6BF83-19C6-4C4C-B811-BF105291F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4864</Words>
  <Characters>27729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8</cp:revision>
  <dcterms:created xsi:type="dcterms:W3CDTF">2025-11-18T15:41:00Z</dcterms:created>
  <dcterms:modified xsi:type="dcterms:W3CDTF">2025-11-25T12:15:00Z</dcterms:modified>
</cp:coreProperties>
</file>