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786AB" w14:textId="77777777" w:rsidR="00291DBC" w:rsidRDefault="00291DBC" w:rsidP="000E630C">
      <w:pPr>
        <w:spacing w:line="360" w:lineRule="auto"/>
        <w:rPr>
          <w:rFonts w:ascii="Times New Roman" w:hAnsi="Times New Roman" w:cs="Times New Roman"/>
          <w:b/>
          <w:sz w:val="32"/>
          <w:lang w:val="en-GB"/>
        </w:rPr>
      </w:pPr>
    </w:p>
    <w:p w14:paraId="3606250A" w14:textId="77777777" w:rsidR="00291DBC" w:rsidRDefault="00291DBC" w:rsidP="00291DBC">
      <w:pPr>
        <w:spacing w:line="360" w:lineRule="auto"/>
        <w:jc w:val="center"/>
        <w:rPr>
          <w:rFonts w:ascii="Times New Roman" w:hAnsi="Times New Roman" w:cs="Times New Roman"/>
          <w:b/>
          <w:sz w:val="32"/>
          <w:lang w:val="en-GB"/>
        </w:rPr>
      </w:pPr>
    </w:p>
    <w:p w14:paraId="3CAE1925" w14:textId="0A18B8A5" w:rsidR="00291DBC" w:rsidRDefault="000E630C" w:rsidP="000E630C">
      <w:pPr>
        <w:spacing w:line="360" w:lineRule="auto"/>
        <w:jc w:val="center"/>
        <w:rPr>
          <w:rFonts w:ascii="Times New Roman" w:hAnsi="Times New Roman" w:cs="Times New Roman"/>
          <w:b/>
          <w:sz w:val="32"/>
          <w:lang w:val="en-GB"/>
        </w:rPr>
      </w:pPr>
      <w:r w:rsidRPr="001F4957">
        <w:rPr>
          <w:b/>
          <w:noProof/>
        </w:rPr>
        <w:drawing>
          <wp:inline distT="0" distB="0" distL="0" distR="0" wp14:anchorId="35E4F1B2" wp14:editId="2B18FD1A">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7"/>
                    <a:stretch>
                      <a:fillRect/>
                    </a:stretch>
                  </pic:blipFill>
                  <pic:spPr>
                    <a:xfrm>
                      <a:off x="0" y="0"/>
                      <a:ext cx="2343477" cy="1924319"/>
                    </a:xfrm>
                    <a:prstGeom prst="rect">
                      <a:avLst/>
                    </a:prstGeom>
                  </pic:spPr>
                </pic:pic>
              </a:graphicData>
            </a:graphic>
          </wp:inline>
        </w:drawing>
      </w:r>
    </w:p>
    <w:p w14:paraId="7E076A64" w14:textId="77777777" w:rsidR="00291DBC" w:rsidRDefault="00291DBC" w:rsidP="00291DBC">
      <w:pPr>
        <w:spacing w:line="360" w:lineRule="auto"/>
        <w:jc w:val="center"/>
        <w:rPr>
          <w:rFonts w:ascii="Times New Roman" w:hAnsi="Times New Roman" w:cs="Times New Roman"/>
          <w:b/>
          <w:sz w:val="32"/>
          <w:lang w:val="en-GB"/>
        </w:rPr>
      </w:pPr>
    </w:p>
    <w:p w14:paraId="7D89893E" w14:textId="77777777" w:rsidR="00291DBC" w:rsidRDefault="00291DBC" w:rsidP="00291DBC">
      <w:pPr>
        <w:spacing w:line="360" w:lineRule="auto"/>
        <w:jc w:val="center"/>
        <w:rPr>
          <w:rFonts w:ascii="Times New Roman" w:hAnsi="Times New Roman" w:cs="Times New Roman"/>
          <w:b/>
          <w:sz w:val="32"/>
          <w:lang w:val="en-GB"/>
        </w:rPr>
      </w:pPr>
    </w:p>
    <w:p w14:paraId="206306BD" w14:textId="77777777" w:rsidR="001A45B9" w:rsidRDefault="00291DBC" w:rsidP="00291DBC">
      <w:pPr>
        <w:spacing w:line="360" w:lineRule="auto"/>
        <w:jc w:val="center"/>
        <w:rPr>
          <w:rFonts w:ascii="Times New Roman" w:hAnsi="Times New Roman" w:cs="Times New Roman"/>
          <w:b/>
          <w:sz w:val="32"/>
          <w:lang w:val="en-GB"/>
        </w:rPr>
      </w:pPr>
      <w:r w:rsidRPr="00291DBC">
        <w:rPr>
          <w:rFonts w:ascii="Times New Roman" w:hAnsi="Times New Roman" w:cs="Times New Roman"/>
          <w:b/>
          <w:sz w:val="32"/>
          <w:lang w:val="en-GB"/>
        </w:rPr>
        <w:t xml:space="preserve">OPTION 2: MAXIMIZING </w:t>
      </w:r>
      <w:r>
        <w:rPr>
          <w:rFonts w:ascii="Times New Roman" w:hAnsi="Times New Roman" w:cs="Times New Roman"/>
          <w:b/>
          <w:sz w:val="32"/>
          <w:lang w:val="en-GB"/>
        </w:rPr>
        <w:t xml:space="preserve">SALES THROUGH DIGITAL </w:t>
      </w:r>
      <w:r w:rsidRPr="00291DBC">
        <w:rPr>
          <w:rFonts w:ascii="Times New Roman" w:hAnsi="Times New Roman" w:cs="Times New Roman"/>
          <w:b/>
          <w:sz w:val="32"/>
          <w:lang w:val="en-GB"/>
        </w:rPr>
        <w:t>CHANNELS: HOW ONLINE BOOKING PLATFORMS</w:t>
      </w:r>
      <w:r>
        <w:rPr>
          <w:rFonts w:ascii="Times New Roman" w:hAnsi="Times New Roman" w:cs="Times New Roman"/>
          <w:b/>
          <w:sz w:val="32"/>
          <w:lang w:val="en-GB"/>
        </w:rPr>
        <w:t xml:space="preserve"> </w:t>
      </w:r>
      <w:r w:rsidRPr="00291DBC">
        <w:rPr>
          <w:rFonts w:ascii="Times New Roman" w:hAnsi="Times New Roman" w:cs="Times New Roman"/>
          <w:b/>
          <w:sz w:val="32"/>
          <w:lang w:val="en-GB"/>
        </w:rPr>
        <w:t>ARE REVOLUTIONIZING TOURISM SALES</w:t>
      </w:r>
    </w:p>
    <w:p w14:paraId="120633D7" w14:textId="77777777" w:rsidR="001A45B9" w:rsidRDefault="001A45B9">
      <w:pPr>
        <w:rPr>
          <w:rFonts w:ascii="Times New Roman" w:hAnsi="Times New Roman" w:cs="Times New Roman"/>
          <w:b/>
          <w:sz w:val="32"/>
          <w:lang w:val="en-GB"/>
        </w:rPr>
      </w:pPr>
      <w:r>
        <w:rPr>
          <w:rFonts w:ascii="Times New Roman" w:hAnsi="Times New Roman" w:cs="Times New Roman"/>
          <w:b/>
          <w:sz w:val="32"/>
          <w:lang w:val="en-GB"/>
        </w:rPr>
        <w:br w:type="page"/>
      </w:r>
    </w:p>
    <w:sdt>
      <w:sdtPr>
        <w:rPr>
          <w:rFonts w:ascii="Times New Roman" w:eastAsiaTheme="minorHAnsi" w:hAnsi="Times New Roman" w:cs="Times New Roman"/>
          <w:b/>
          <w:color w:val="000000" w:themeColor="text1"/>
          <w:sz w:val="24"/>
          <w:szCs w:val="24"/>
          <w:lang w:val="en-IN"/>
        </w:rPr>
        <w:id w:val="-1433358544"/>
        <w:docPartObj>
          <w:docPartGallery w:val="Table of Contents"/>
          <w:docPartUnique/>
        </w:docPartObj>
      </w:sdtPr>
      <w:sdtEndPr>
        <w:rPr>
          <w:bCs/>
          <w:noProof/>
          <w:color w:val="auto"/>
        </w:rPr>
      </w:sdtEndPr>
      <w:sdtContent>
        <w:p w14:paraId="12FF74E8" w14:textId="77777777" w:rsidR="001A45B9" w:rsidRPr="001A45B9" w:rsidRDefault="001A45B9" w:rsidP="001A45B9">
          <w:pPr>
            <w:pStyle w:val="TOCHeading"/>
            <w:spacing w:line="360" w:lineRule="auto"/>
            <w:jc w:val="center"/>
            <w:rPr>
              <w:rFonts w:ascii="Times New Roman" w:hAnsi="Times New Roman" w:cs="Times New Roman"/>
              <w:b/>
              <w:color w:val="000000" w:themeColor="text1"/>
              <w:sz w:val="24"/>
              <w:szCs w:val="24"/>
            </w:rPr>
          </w:pPr>
          <w:r w:rsidRPr="001A45B9">
            <w:rPr>
              <w:rFonts w:ascii="Times New Roman" w:hAnsi="Times New Roman" w:cs="Times New Roman"/>
              <w:b/>
              <w:color w:val="000000" w:themeColor="text1"/>
              <w:sz w:val="24"/>
              <w:szCs w:val="24"/>
            </w:rPr>
            <w:t>Table of Contents</w:t>
          </w:r>
        </w:p>
        <w:p w14:paraId="6D34ABCA" w14:textId="77777777" w:rsidR="001A45B9" w:rsidRPr="001A45B9" w:rsidRDefault="001A45B9"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1A45B9">
            <w:rPr>
              <w:rFonts w:ascii="Times New Roman" w:hAnsi="Times New Roman" w:cs="Times New Roman"/>
              <w:sz w:val="24"/>
              <w:szCs w:val="24"/>
            </w:rPr>
            <w:fldChar w:fldCharType="begin"/>
          </w:r>
          <w:r w:rsidRPr="001A45B9">
            <w:rPr>
              <w:rFonts w:ascii="Times New Roman" w:hAnsi="Times New Roman" w:cs="Times New Roman"/>
              <w:sz w:val="24"/>
              <w:szCs w:val="24"/>
            </w:rPr>
            <w:instrText xml:space="preserve"> TOC \o "1-3" \h \z \u </w:instrText>
          </w:r>
          <w:r w:rsidRPr="001A45B9">
            <w:rPr>
              <w:rFonts w:ascii="Times New Roman" w:hAnsi="Times New Roman" w:cs="Times New Roman"/>
              <w:sz w:val="24"/>
              <w:szCs w:val="24"/>
            </w:rPr>
            <w:fldChar w:fldCharType="separate"/>
          </w:r>
          <w:hyperlink w:anchor="_Toc215319510" w:history="1">
            <w:r w:rsidRPr="001A45B9">
              <w:rPr>
                <w:rStyle w:val="Hyperlink"/>
                <w:rFonts w:ascii="Times New Roman" w:hAnsi="Times New Roman" w:cs="Times New Roman"/>
                <w:noProof/>
                <w:sz w:val="24"/>
                <w:szCs w:val="24"/>
                <w:lang w:val="en-GB"/>
              </w:rPr>
              <w:t>Introduction</w:t>
            </w:r>
            <w:r w:rsidRPr="001A45B9">
              <w:rPr>
                <w:rFonts w:ascii="Times New Roman" w:hAnsi="Times New Roman" w:cs="Times New Roman"/>
                <w:noProof/>
                <w:webHidden/>
                <w:sz w:val="24"/>
                <w:szCs w:val="24"/>
              </w:rPr>
              <w:tab/>
            </w:r>
            <w:r w:rsidRPr="001A45B9">
              <w:rPr>
                <w:rFonts w:ascii="Times New Roman" w:hAnsi="Times New Roman" w:cs="Times New Roman"/>
                <w:noProof/>
                <w:webHidden/>
                <w:sz w:val="24"/>
                <w:szCs w:val="24"/>
              </w:rPr>
              <w:fldChar w:fldCharType="begin"/>
            </w:r>
            <w:r w:rsidRPr="001A45B9">
              <w:rPr>
                <w:rFonts w:ascii="Times New Roman" w:hAnsi="Times New Roman" w:cs="Times New Roman"/>
                <w:noProof/>
                <w:webHidden/>
                <w:sz w:val="24"/>
                <w:szCs w:val="24"/>
              </w:rPr>
              <w:instrText xml:space="preserve"> PAGEREF _Toc215319510 \h </w:instrText>
            </w:r>
            <w:r w:rsidRPr="001A45B9">
              <w:rPr>
                <w:rFonts w:ascii="Times New Roman" w:hAnsi="Times New Roman" w:cs="Times New Roman"/>
                <w:noProof/>
                <w:webHidden/>
                <w:sz w:val="24"/>
                <w:szCs w:val="24"/>
              </w:rPr>
            </w:r>
            <w:r w:rsidRPr="001A45B9">
              <w:rPr>
                <w:rFonts w:ascii="Times New Roman" w:hAnsi="Times New Roman" w:cs="Times New Roman"/>
                <w:noProof/>
                <w:webHidden/>
                <w:sz w:val="24"/>
                <w:szCs w:val="24"/>
              </w:rPr>
              <w:fldChar w:fldCharType="separate"/>
            </w:r>
            <w:r w:rsidRPr="001A45B9">
              <w:rPr>
                <w:rFonts w:ascii="Times New Roman" w:hAnsi="Times New Roman" w:cs="Times New Roman"/>
                <w:noProof/>
                <w:webHidden/>
                <w:sz w:val="24"/>
                <w:szCs w:val="24"/>
              </w:rPr>
              <w:t>3</w:t>
            </w:r>
            <w:r w:rsidRPr="001A45B9">
              <w:rPr>
                <w:rFonts w:ascii="Times New Roman" w:hAnsi="Times New Roman" w:cs="Times New Roman"/>
                <w:noProof/>
                <w:webHidden/>
                <w:sz w:val="24"/>
                <w:szCs w:val="24"/>
              </w:rPr>
              <w:fldChar w:fldCharType="end"/>
            </w:r>
          </w:hyperlink>
        </w:p>
        <w:p w14:paraId="18AF577A"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1" w:history="1">
            <w:r w:rsidR="001A45B9" w:rsidRPr="001A45B9">
              <w:rPr>
                <w:rStyle w:val="Hyperlink"/>
                <w:rFonts w:ascii="Times New Roman" w:hAnsi="Times New Roman" w:cs="Times New Roman"/>
                <w:noProof/>
                <w:sz w:val="24"/>
                <w:szCs w:val="24"/>
                <w:lang w:val="en-GB"/>
              </w:rPr>
              <w:t>Literature Review</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_Toc215319511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4</w:t>
            </w:r>
            <w:r w:rsidR="001A45B9" w:rsidRPr="001A45B9">
              <w:rPr>
                <w:rFonts w:ascii="Times New Roman" w:hAnsi="Times New Roman" w:cs="Times New Roman"/>
                <w:noProof/>
                <w:webHidden/>
                <w:sz w:val="24"/>
                <w:szCs w:val="24"/>
              </w:rPr>
              <w:fldChar w:fldCharType="end"/>
            </w:r>
          </w:hyperlink>
        </w:p>
        <w:p w14:paraId="19BB96CC"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2" w:history="1">
            <w:r w:rsidR="001A45B9" w:rsidRPr="001A45B9">
              <w:rPr>
                <w:rStyle w:val="Hyperlink"/>
                <w:rFonts w:ascii="Times New Roman" w:hAnsi="Times New Roman" w:cs="Times New Roman"/>
                <w:noProof/>
                <w:sz w:val="24"/>
                <w:szCs w:val="24"/>
                <w:lang w:val="en-GB"/>
              </w:rPr>
              <w:t>Methodology</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_Toc215319512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6</w:t>
            </w:r>
            <w:r w:rsidR="001A45B9" w:rsidRPr="001A45B9">
              <w:rPr>
                <w:rFonts w:ascii="Times New Roman" w:hAnsi="Times New Roman" w:cs="Times New Roman"/>
                <w:noProof/>
                <w:webHidden/>
                <w:sz w:val="24"/>
                <w:szCs w:val="24"/>
              </w:rPr>
              <w:fldChar w:fldCharType="end"/>
            </w:r>
          </w:hyperlink>
        </w:p>
        <w:p w14:paraId="4C94E1C8"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3" w:history="1">
            <w:r w:rsidR="001A45B9" w:rsidRPr="001A45B9">
              <w:rPr>
                <w:rStyle w:val="Hyperlink"/>
                <w:rFonts w:ascii="Times New Roman" w:hAnsi="Times New Roman" w:cs="Times New Roman"/>
                <w:noProof/>
                <w:sz w:val="24"/>
                <w:szCs w:val="24"/>
                <w:lang w:val="en-GB"/>
              </w:rPr>
              <w:t>Findings (Thematic Analysis)</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_Toc215319513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7</w:t>
            </w:r>
            <w:r w:rsidR="001A45B9" w:rsidRPr="001A45B9">
              <w:rPr>
                <w:rFonts w:ascii="Times New Roman" w:hAnsi="Times New Roman" w:cs="Times New Roman"/>
                <w:noProof/>
                <w:webHidden/>
                <w:sz w:val="24"/>
                <w:szCs w:val="24"/>
              </w:rPr>
              <w:fldChar w:fldCharType="end"/>
            </w:r>
          </w:hyperlink>
        </w:p>
        <w:p w14:paraId="06A68F0D"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4" w:history="1">
            <w:r w:rsidR="001A45B9" w:rsidRPr="001A45B9">
              <w:rPr>
                <w:rStyle w:val="Hyperlink"/>
                <w:rFonts w:ascii="Times New Roman" w:hAnsi="Times New Roman" w:cs="Times New Roman"/>
                <w:noProof/>
                <w:sz w:val="24"/>
                <w:szCs w:val="24"/>
                <w:lang w:val="en-GB"/>
              </w:rPr>
              <w:t>Discussion</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_Toc215319514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9</w:t>
            </w:r>
            <w:r w:rsidR="001A45B9" w:rsidRPr="001A45B9">
              <w:rPr>
                <w:rFonts w:ascii="Times New Roman" w:hAnsi="Times New Roman" w:cs="Times New Roman"/>
                <w:noProof/>
                <w:webHidden/>
                <w:sz w:val="24"/>
                <w:szCs w:val="24"/>
              </w:rPr>
              <w:fldChar w:fldCharType="end"/>
            </w:r>
          </w:hyperlink>
        </w:p>
        <w:p w14:paraId="3ECA8D96"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5" w:history="1">
            <w:r w:rsidR="001A45B9" w:rsidRPr="001A45B9">
              <w:rPr>
                <w:rStyle w:val="Hyperlink"/>
                <w:rFonts w:ascii="Times New Roman" w:hAnsi="Times New Roman" w:cs="Times New Roman"/>
                <w:noProof/>
                <w:sz w:val="24"/>
                <w:szCs w:val="24"/>
                <w:lang w:val="en-GB"/>
              </w:rPr>
              <w:t>Conclusion</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_Toc215319515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11</w:t>
            </w:r>
            <w:r w:rsidR="001A45B9" w:rsidRPr="001A45B9">
              <w:rPr>
                <w:rFonts w:ascii="Times New Roman" w:hAnsi="Times New Roman" w:cs="Times New Roman"/>
                <w:noProof/>
                <w:webHidden/>
                <w:sz w:val="24"/>
                <w:szCs w:val="24"/>
              </w:rPr>
              <w:fldChar w:fldCharType="end"/>
            </w:r>
          </w:hyperlink>
        </w:p>
        <w:p w14:paraId="7BA67F3E"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6" w:history="1">
            <w:r w:rsidR="001A45B9" w:rsidRPr="001A45B9">
              <w:rPr>
                <w:rStyle w:val="Hyperlink"/>
                <w:rFonts w:ascii="Times New Roman" w:hAnsi="Times New Roman" w:cs="Times New Roman"/>
                <w:noProof/>
                <w:sz w:val="24"/>
                <w:szCs w:val="24"/>
                <w:lang w:val="en-GB"/>
              </w:rPr>
              <w:t>References</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_Toc215319516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12</w:t>
            </w:r>
            <w:r w:rsidR="001A45B9" w:rsidRPr="001A45B9">
              <w:rPr>
                <w:rFonts w:ascii="Times New Roman" w:hAnsi="Times New Roman" w:cs="Times New Roman"/>
                <w:noProof/>
                <w:webHidden/>
                <w:sz w:val="24"/>
                <w:szCs w:val="24"/>
              </w:rPr>
              <w:fldChar w:fldCharType="end"/>
            </w:r>
          </w:hyperlink>
        </w:p>
        <w:p w14:paraId="3D6C5FDD" w14:textId="77777777" w:rsidR="001A45B9" w:rsidRPr="001A45B9" w:rsidRDefault="009A1EF3" w:rsidP="001A45B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19517" w:history="1">
            <w:r w:rsidR="001A45B9" w:rsidRPr="001A45B9">
              <w:rPr>
                <w:rStyle w:val="Hyperlink"/>
                <w:rFonts w:ascii="Times New Roman" w:hAnsi="Times New Roman" w:cs="Times New Roman"/>
                <w:noProof/>
                <w:sz w:val="24"/>
                <w:szCs w:val="24"/>
              </w:rPr>
              <w:t>Appendix</w:t>
            </w:r>
            <w:r w:rsidR="001A45B9" w:rsidRPr="001A45B9">
              <w:rPr>
                <w:rFonts w:ascii="Times New Roman" w:hAnsi="Times New Roman" w:cs="Times New Roman"/>
                <w:noProof/>
                <w:webHidden/>
                <w:sz w:val="24"/>
                <w:szCs w:val="24"/>
              </w:rPr>
              <w:tab/>
            </w:r>
            <w:r w:rsidR="001A45B9" w:rsidRPr="001A45B9">
              <w:rPr>
                <w:rFonts w:ascii="Times New Roman" w:hAnsi="Times New Roman" w:cs="Times New Roman"/>
                <w:noProof/>
                <w:webHidden/>
                <w:sz w:val="24"/>
                <w:szCs w:val="24"/>
              </w:rPr>
              <w:fldChar w:fldCharType="begin"/>
            </w:r>
            <w:r w:rsidR="001A45B9" w:rsidRPr="001A45B9">
              <w:rPr>
                <w:rFonts w:ascii="Times New Roman" w:hAnsi="Times New Roman" w:cs="Times New Roman"/>
                <w:noProof/>
                <w:webHidden/>
                <w:sz w:val="24"/>
                <w:szCs w:val="24"/>
              </w:rPr>
              <w:instrText xml:space="preserve"> PAGEREF _Toc215319517 \h </w:instrText>
            </w:r>
            <w:r w:rsidR="001A45B9" w:rsidRPr="001A45B9">
              <w:rPr>
                <w:rFonts w:ascii="Times New Roman" w:hAnsi="Times New Roman" w:cs="Times New Roman"/>
                <w:noProof/>
                <w:webHidden/>
                <w:sz w:val="24"/>
                <w:szCs w:val="24"/>
              </w:rPr>
            </w:r>
            <w:r w:rsidR="001A45B9" w:rsidRPr="001A45B9">
              <w:rPr>
                <w:rFonts w:ascii="Times New Roman" w:hAnsi="Times New Roman" w:cs="Times New Roman"/>
                <w:noProof/>
                <w:webHidden/>
                <w:sz w:val="24"/>
                <w:szCs w:val="24"/>
              </w:rPr>
              <w:fldChar w:fldCharType="separate"/>
            </w:r>
            <w:r w:rsidR="001A45B9" w:rsidRPr="001A45B9">
              <w:rPr>
                <w:rFonts w:ascii="Times New Roman" w:hAnsi="Times New Roman" w:cs="Times New Roman"/>
                <w:noProof/>
                <w:webHidden/>
                <w:sz w:val="24"/>
                <w:szCs w:val="24"/>
              </w:rPr>
              <w:t>16</w:t>
            </w:r>
            <w:r w:rsidR="001A45B9" w:rsidRPr="001A45B9">
              <w:rPr>
                <w:rFonts w:ascii="Times New Roman" w:hAnsi="Times New Roman" w:cs="Times New Roman"/>
                <w:noProof/>
                <w:webHidden/>
                <w:sz w:val="24"/>
                <w:szCs w:val="24"/>
              </w:rPr>
              <w:fldChar w:fldCharType="end"/>
            </w:r>
          </w:hyperlink>
        </w:p>
        <w:p w14:paraId="01A68252" w14:textId="77777777" w:rsidR="001A45B9" w:rsidRPr="001A45B9" w:rsidRDefault="001A45B9" w:rsidP="001A45B9">
          <w:pPr>
            <w:spacing w:line="360" w:lineRule="auto"/>
            <w:jc w:val="both"/>
            <w:rPr>
              <w:rFonts w:ascii="Times New Roman" w:hAnsi="Times New Roman" w:cs="Times New Roman"/>
              <w:sz w:val="24"/>
              <w:szCs w:val="24"/>
            </w:rPr>
          </w:pPr>
          <w:r w:rsidRPr="001A45B9">
            <w:rPr>
              <w:rFonts w:ascii="Times New Roman" w:hAnsi="Times New Roman" w:cs="Times New Roman"/>
              <w:b/>
              <w:bCs/>
              <w:noProof/>
              <w:sz w:val="24"/>
              <w:szCs w:val="24"/>
            </w:rPr>
            <w:fldChar w:fldCharType="end"/>
          </w:r>
        </w:p>
      </w:sdtContent>
    </w:sdt>
    <w:p w14:paraId="6BE23FE1" w14:textId="77777777" w:rsidR="001A45B9" w:rsidRDefault="001A45B9">
      <w:pPr>
        <w:rPr>
          <w:lang w:val="en-GB"/>
        </w:rPr>
      </w:pPr>
      <w:r>
        <w:rPr>
          <w:lang w:val="en-GB"/>
        </w:rPr>
        <w:br w:type="page"/>
      </w:r>
    </w:p>
    <w:p w14:paraId="61B98E80" w14:textId="77777777" w:rsidR="001A45B9" w:rsidRPr="001A45B9" w:rsidRDefault="001A45B9" w:rsidP="001A45B9">
      <w:pPr>
        <w:spacing w:line="360" w:lineRule="auto"/>
        <w:jc w:val="center"/>
        <w:rPr>
          <w:rFonts w:ascii="Times New Roman" w:hAnsi="Times New Roman" w:cs="Times New Roman"/>
          <w:b/>
          <w:color w:val="000000" w:themeColor="text1"/>
          <w:sz w:val="24"/>
          <w:lang w:val="en-GB"/>
        </w:rPr>
      </w:pPr>
      <w:r w:rsidRPr="001A45B9">
        <w:rPr>
          <w:rFonts w:ascii="Times New Roman" w:hAnsi="Times New Roman" w:cs="Times New Roman"/>
          <w:b/>
          <w:color w:val="000000" w:themeColor="text1"/>
          <w:sz w:val="24"/>
          <w:lang w:val="en-GB"/>
        </w:rPr>
        <w:lastRenderedPageBreak/>
        <w:t>Abstract</w:t>
      </w:r>
    </w:p>
    <w:p w14:paraId="269CC24E" w14:textId="77777777" w:rsidR="00291DBC" w:rsidRPr="00291DBC" w:rsidRDefault="001A45B9" w:rsidP="001A45B9">
      <w:pPr>
        <w:spacing w:line="360" w:lineRule="auto"/>
        <w:jc w:val="both"/>
        <w:rPr>
          <w:rFonts w:ascii="Times New Roman" w:hAnsi="Times New Roman" w:cs="Times New Roman"/>
          <w:b/>
          <w:sz w:val="32"/>
          <w:lang w:val="en-GB"/>
        </w:rPr>
      </w:pPr>
      <w:r w:rsidRPr="001A45B9">
        <w:rPr>
          <w:rFonts w:ascii="Times New Roman" w:hAnsi="Times New Roman" w:cs="Times New Roman"/>
          <w:sz w:val="24"/>
          <w:lang w:val="en-GB"/>
        </w:rPr>
        <w:t>There has been a big digital revolution in the tourism sector in Germany with online travel agencies (OTAs) such as Booking.com, Expedia and Trivago controlling the market. This paper provides a critical evaluation of the role of OTAs, online sale promotion tools which include SEO, social media, and CRM systems in determining tourism sales in Germany. Using qualitative secondary research and thematic analysis, the study reveals that although OTAs increase the visibility of tourist places and simplify consumer decision-making, it also makes tourism businesses dependent on it, especially small and medium-sized businesses. Reportedly, its findings support the significance of online solutions in facilitating customer interactions and purchases, but identify several constraints like excessive commissions and lack of access to customer information. The paper also demonstrates the role of marketing personalization, direct booking techniques, and targeted social media in alleviating the overdependence of OTA. The study will add to the body of tourism sales literature and will provide a viable advice to the businesses who may wish to navigate through the digital ecosystem in a competitive tourism industry in Germany.</w:t>
      </w:r>
      <w:r w:rsidR="00291DBC">
        <w:rPr>
          <w:lang w:val="en-GB"/>
        </w:rPr>
        <w:br w:type="page"/>
      </w:r>
    </w:p>
    <w:p w14:paraId="66D70333" w14:textId="77777777" w:rsidR="007633F0" w:rsidRPr="007633F0" w:rsidRDefault="007633F0" w:rsidP="00291DBC">
      <w:pPr>
        <w:pStyle w:val="Heading1"/>
        <w:rPr>
          <w:lang w:val="en-GB"/>
        </w:rPr>
      </w:pPr>
      <w:bookmarkStart w:id="0" w:name="_Toc215319510"/>
      <w:r w:rsidRPr="000300AC">
        <w:rPr>
          <w:lang w:val="en-GB"/>
        </w:rPr>
        <w:lastRenderedPageBreak/>
        <w:t>Introduction</w:t>
      </w:r>
      <w:bookmarkEnd w:id="0"/>
      <w:r w:rsidRPr="000300AC">
        <w:rPr>
          <w:lang w:val="en-GB"/>
        </w:rPr>
        <w:t xml:space="preserve"> </w:t>
      </w:r>
    </w:p>
    <w:p w14:paraId="61A2A5B3" w14:textId="77777777" w:rsidR="000300AC"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tourism industry in Germany has gone through a digitization state explosion in the last ten years with increase in the level of internet penetration, mobile-first buying patterns, and dependence on online shopping. With travellers becoming more dependent on price comparison and instant reservation services through Booking.com, Expedia, Trivago and similar OTA, digital channels have become the main focus of revenue generation</w:t>
      </w:r>
      <w:r w:rsidR="00EF6904">
        <w:rPr>
          <w:rFonts w:ascii="Times New Roman" w:eastAsia="Times New Roman" w:hAnsi="Times New Roman" w:cs="Times New Roman"/>
          <w:sz w:val="24"/>
          <w:szCs w:val="24"/>
          <w:lang w:val="en-GB" w:eastAsia="en-IN"/>
        </w:rPr>
        <w:t xml:space="preserve"> (</w:t>
      </w:r>
      <w:r w:rsidR="00EF6904" w:rsidRPr="00EF6904">
        <w:rPr>
          <w:rFonts w:ascii="Times New Roman" w:eastAsia="Times New Roman" w:hAnsi="Times New Roman" w:cs="Times New Roman"/>
          <w:sz w:val="24"/>
          <w:szCs w:val="24"/>
          <w:lang w:eastAsia="en-IN"/>
        </w:rPr>
        <w:t>Tsai,</w:t>
      </w:r>
      <w:r w:rsidR="00EF6904">
        <w:rPr>
          <w:rFonts w:ascii="Times New Roman" w:eastAsia="Times New Roman" w:hAnsi="Times New Roman" w:cs="Times New Roman"/>
          <w:sz w:val="24"/>
          <w:szCs w:val="24"/>
          <w:lang w:val="en-GB" w:eastAsia="en-IN"/>
        </w:rPr>
        <w:t xml:space="preserve"> 2023).</w:t>
      </w:r>
      <w:r w:rsidRPr="000300AC">
        <w:rPr>
          <w:rFonts w:ascii="Times New Roman" w:eastAsia="Times New Roman" w:hAnsi="Times New Roman" w:cs="Times New Roman"/>
          <w:sz w:val="24"/>
          <w:szCs w:val="24"/>
          <w:lang w:val="en-GB" w:eastAsia="en-IN"/>
        </w:rPr>
        <w:t xml:space="preserve"> These and other systems, including customer relationship management programs, search engine optimisation plans and targeted social media communication have changed the way tourism products are being promoted, personalised and sold. The move has rendered the online space very competitive where German tourism players have been compelled to constantly streamline online to </w:t>
      </w:r>
      <w:r w:rsidR="000300AC" w:rsidRPr="000300AC">
        <w:rPr>
          <w:rFonts w:ascii="Times New Roman" w:eastAsia="Times New Roman" w:hAnsi="Times New Roman" w:cs="Times New Roman"/>
          <w:sz w:val="24"/>
          <w:szCs w:val="24"/>
          <w:lang w:val="en-GB" w:eastAsia="en-IN"/>
        </w:rPr>
        <w:t>shape consumer decision-making</w:t>
      </w:r>
      <w:r w:rsidR="00EF6904">
        <w:rPr>
          <w:rFonts w:ascii="Times New Roman" w:eastAsia="Times New Roman" w:hAnsi="Times New Roman" w:cs="Times New Roman"/>
          <w:sz w:val="24"/>
          <w:szCs w:val="24"/>
          <w:lang w:val="en-GB" w:eastAsia="en-IN"/>
        </w:rPr>
        <w:t xml:space="preserve"> (</w:t>
      </w:r>
      <w:proofErr w:type="spellStart"/>
      <w:r w:rsidR="00EF6904" w:rsidRPr="00EF6904">
        <w:rPr>
          <w:rFonts w:ascii="Times New Roman" w:eastAsia="Times New Roman" w:hAnsi="Times New Roman" w:cs="Times New Roman"/>
          <w:sz w:val="24"/>
          <w:szCs w:val="24"/>
          <w:lang w:eastAsia="en-IN"/>
        </w:rPr>
        <w:t>Thees</w:t>
      </w:r>
      <w:proofErr w:type="spellEnd"/>
      <w:r w:rsidR="00EF6904">
        <w:rPr>
          <w:rFonts w:ascii="Times New Roman" w:eastAsia="Times New Roman" w:hAnsi="Times New Roman" w:cs="Times New Roman"/>
          <w:sz w:val="24"/>
          <w:szCs w:val="24"/>
          <w:lang w:eastAsia="en-IN"/>
        </w:rPr>
        <w:t xml:space="preserve"> et al., 2021)</w:t>
      </w:r>
      <w:r w:rsidR="000300AC" w:rsidRPr="000300AC">
        <w:rPr>
          <w:rFonts w:ascii="Times New Roman" w:eastAsia="Times New Roman" w:hAnsi="Times New Roman" w:cs="Times New Roman"/>
          <w:sz w:val="24"/>
          <w:szCs w:val="24"/>
          <w:lang w:val="en-GB" w:eastAsia="en-IN"/>
        </w:rPr>
        <w:t xml:space="preserve">. </w:t>
      </w:r>
      <w:r w:rsidRPr="000300AC">
        <w:rPr>
          <w:rFonts w:ascii="Times New Roman" w:eastAsia="Times New Roman" w:hAnsi="Times New Roman" w:cs="Times New Roman"/>
          <w:sz w:val="24"/>
          <w:szCs w:val="24"/>
          <w:lang w:val="en-GB" w:eastAsia="en-IN"/>
        </w:rPr>
        <w:t>Although there has been a high adoption of digital, a significant number of tourism providers have yet to realize their full potential in the use of data-driven tools, the differentiation of their offerings within the OTA ecosystems and have little control over their reliance on platform algorithmic dependencies</w:t>
      </w:r>
      <w:r w:rsidR="00EF6904">
        <w:rPr>
          <w:rFonts w:ascii="Times New Roman" w:eastAsia="Times New Roman" w:hAnsi="Times New Roman" w:cs="Times New Roman"/>
          <w:sz w:val="24"/>
          <w:szCs w:val="24"/>
          <w:lang w:val="en-GB" w:eastAsia="en-IN"/>
        </w:rPr>
        <w:t xml:space="preserve"> (</w:t>
      </w:r>
      <w:r w:rsidR="00EF6904" w:rsidRPr="00EF6904">
        <w:rPr>
          <w:rFonts w:ascii="Times New Roman" w:eastAsia="Times New Roman" w:hAnsi="Times New Roman" w:cs="Times New Roman"/>
          <w:sz w:val="24"/>
          <w:szCs w:val="24"/>
          <w:lang w:eastAsia="en-IN"/>
        </w:rPr>
        <w:t>Li</w:t>
      </w:r>
      <w:r w:rsidR="00EF6904">
        <w:rPr>
          <w:rFonts w:ascii="Times New Roman" w:eastAsia="Times New Roman" w:hAnsi="Times New Roman" w:cs="Times New Roman"/>
          <w:sz w:val="24"/>
          <w:szCs w:val="24"/>
          <w:lang w:eastAsia="en-IN"/>
        </w:rPr>
        <w:t xml:space="preserve"> et al., 2024)</w:t>
      </w:r>
      <w:r w:rsidRPr="000300AC">
        <w:rPr>
          <w:rFonts w:ascii="Times New Roman" w:eastAsia="Times New Roman" w:hAnsi="Times New Roman" w:cs="Times New Roman"/>
          <w:sz w:val="24"/>
          <w:szCs w:val="24"/>
          <w:lang w:val="en-GB" w:eastAsia="en-IN"/>
        </w:rPr>
        <w:t xml:space="preserve">. It causes a strategic asymmetry between the larger OTAs and smaller tourism organisations and puts concerns of how digital sales processes can be reinforced to be competitively viable in the long run. </w:t>
      </w:r>
    </w:p>
    <w:p w14:paraId="37BBACA1" w14:textId="77777777" w:rsidR="007633F0" w:rsidRPr="000300AC" w:rsidRDefault="007633F0" w:rsidP="000300AC">
      <w:pPr>
        <w:pStyle w:val="NormalWeb"/>
        <w:spacing w:line="360" w:lineRule="auto"/>
        <w:jc w:val="both"/>
        <w:rPr>
          <w:lang w:val="en-GB"/>
        </w:rPr>
      </w:pPr>
      <w:r w:rsidRPr="000300AC">
        <w:rPr>
          <w:rStyle w:val="Strong"/>
          <w:lang w:val="en-GB"/>
        </w:rPr>
        <w:t>Aim:</w:t>
      </w:r>
      <w:r w:rsidRPr="000300AC">
        <w:rPr>
          <w:lang w:val="en-GB"/>
        </w:rPr>
        <w:br/>
        <w:t>To critically examine how online booking platforms and digital marketing tools enhance tourism sales performance in Germany.</w:t>
      </w:r>
    </w:p>
    <w:p w14:paraId="35DA65D8" w14:textId="77777777" w:rsidR="00EF6904" w:rsidRDefault="007633F0" w:rsidP="00EF6904">
      <w:pPr>
        <w:pStyle w:val="NormalWeb"/>
        <w:spacing w:line="360" w:lineRule="auto"/>
        <w:jc w:val="both"/>
        <w:rPr>
          <w:lang w:val="en-GB"/>
        </w:rPr>
      </w:pPr>
      <w:r w:rsidRPr="000300AC">
        <w:rPr>
          <w:rStyle w:val="Strong"/>
          <w:lang w:val="en-GB"/>
        </w:rPr>
        <w:t>Objectives:</w:t>
      </w:r>
    </w:p>
    <w:p w14:paraId="1681E2A4" w14:textId="77777777" w:rsidR="007633F0" w:rsidRPr="000300AC" w:rsidRDefault="007633F0" w:rsidP="00EF6904">
      <w:pPr>
        <w:pStyle w:val="NormalWeb"/>
        <w:numPr>
          <w:ilvl w:val="0"/>
          <w:numId w:val="12"/>
        </w:numPr>
        <w:spacing w:line="360" w:lineRule="auto"/>
        <w:jc w:val="both"/>
        <w:rPr>
          <w:lang w:val="en-GB"/>
        </w:rPr>
      </w:pPr>
      <w:r w:rsidRPr="000300AC">
        <w:rPr>
          <w:lang w:val="en-GB"/>
        </w:rPr>
        <w:t>To analyse the influence of OTAs, SEO, CRM, and social media on digital sales outcomes in the German tourism industry.</w:t>
      </w:r>
    </w:p>
    <w:p w14:paraId="0FE078E2" w14:textId="77777777" w:rsidR="007633F0" w:rsidRPr="000300AC" w:rsidRDefault="007633F0" w:rsidP="00EF6904">
      <w:pPr>
        <w:pStyle w:val="NormalWeb"/>
        <w:numPr>
          <w:ilvl w:val="0"/>
          <w:numId w:val="12"/>
        </w:numPr>
        <w:spacing w:line="360" w:lineRule="auto"/>
        <w:jc w:val="both"/>
        <w:rPr>
          <w:lang w:val="en-GB"/>
        </w:rPr>
      </w:pPr>
      <w:r w:rsidRPr="000300AC">
        <w:rPr>
          <w:lang w:val="en-GB"/>
        </w:rPr>
        <w:t>To examine consumer behaviour factors shaping online purchase decisions in Germany’s tourism market.</w:t>
      </w:r>
    </w:p>
    <w:p w14:paraId="318A3EA2" w14:textId="77777777" w:rsidR="007633F0" w:rsidRPr="000300AC" w:rsidRDefault="007633F0" w:rsidP="00EF6904">
      <w:pPr>
        <w:pStyle w:val="NormalWeb"/>
        <w:numPr>
          <w:ilvl w:val="0"/>
          <w:numId w:val="12"/>
        </w:numPr>
        <w:spacing w:line="360" w:lineRule="auto"/>
        <w:jc w:val="both"/>
        <w:rPr>
          <w:lang w:val="en-GB"/>
        </w:rPr>
      </w:pPr>
      <w:r w:rsidRPr="000300AC">
        <w:rPr>
          <w:lang w:val="en-GB"/>
        </w:rPr>
        <w:t>To identify key challenges faced by tourism businesses when adopting and implementing digital sales strategies.</w:t>
      </w:r>
    </w:p>
    <w:p w14:paraId="1F91A019" w14:textId="77777777" w:rsidR="007633F0" w:rsidRPr="000300AC" w:rsidRDefault="007633F0" w:rsidP="00EF6904">
      <w:pPr>
        <w:pStyle w:val="NormalWeb"/>
        <w:numPr>
          <w:ilvl w:val="0"/>
          <w:numId w:val="12"/>
        </w:numPr>
        <w:spacing w:line="360" w:lineRule="auto"/>
        <w:jc w:val="both"/>
        <w:rPr>
          <w:lang w:val="en-GB"/>
        </w:rPr>
      </w:pPr>
      <w:r w:rsidRPr="000300AC">
        <w:rPr>
          <w:lang w:val="en-GB"/>
        </w:rPr>
        <w:t>To recommend strategic digital solutions that tourism organisations can implement to enhance customer engagement and sales performance.</w:t>
      </w:r>
    </w:p>
    <w:p w14:paraId="30B7B15B" w14:textId="77777777" w:rsidR="007633F0" w:rsidRPr="007633F0"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lastRenderedPageBreak/>
        <w:t>Qualitative research design is chosen in which secondary data is taken in terms of industry reports, academic literature, and performance of OTA. Thematic analysis of the data will be used to reveal the data patterns, which will be the digital visibility patterns, consumer influence patterns, and patterns of CRM practices. This report contains literature review, methodology, thematic findings, discussion and conclusion.</w:t>
      </w:r>
    </w:p>
    <w:p w14:paraId="121BB479" w14:textId="77777777" w:rsidR="007633F0" w:rsidRPr="007633F0" w:rsidRDefault="007633F0" w:rsidP="00291DBC">
      <w:pPr>
        <w:pStyle w:val="Heading1"/>
        <w:rPr>
          <w:lang w:val="en-GB"/>
        </w:rPr>
      </w:pPr>
      <w:bookmarkStart w:id="1" w:name="_Toc215319511"/>
      <w:r w:rsidRPr="000300AC">
        <w:rPr>
          <w:lang w:val="en-GB"/>
        </w:rPr>
        <w:t>Literature Review</w:t>
      </w:r>
      <w:bookmarkEnd w:id="1"/>
      <w:r w:rsidRPr="000300AC">
        <w:rPr>
          <w:lang w:val="en-GB"/>
        </w:rPr>
        <w:t xml:space="preserve"> </w:t>
      </w:r>
    </w:p>
    <w:p w14:paraId="4BE73337"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New Digital in Tourism and the Emergence of OTAs</w:t>
      </w:r>
    </w:p>
    <w:p w14:paraId="7FA493BA"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p>
    <w:p w14:paraId="67C44319" w14:textId="77777777" w:rsid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Digitalisation has completely transformed the nature of tourism across the globe making information available or accessible, comparison possible in real-time, and the possibility of bookings through the created automation systems. The emergence of digital tourism has its base through the powers of technological convergence, which entails the use of mobile platforms, cloud computing, as well as algorithmic curation to make service provision seamless</w:t>
      </w:r>
      <w:r w:rsidR="00EF6904">
        <w:rPr>
          <w:rFonts w:ascii="Times New Roman" w:eastAsia="Times New Roman" w:hAnsi="Times New Roman" w:cs="Times New Roman"/>
          <w:sz w:val="24"/>
          <w:szCs w:val="24"/>
          <w:lang w:val="en-GB" w:eastAsia="en-IN"/>
        </w:rPr>
        <w:t xml:space="preserve"> (</w:t>
      </w:r>
      <w:proofErr w:type="spellStart"/>
      <w:r w:rsidR="00172CF6">
        <w:rPr>
          <w:rFonts w:ascii="Times New Roman" w:eastAsia="Times New Roman" w:hAnsi="Times New Roman" w:cs="Times New Roman"/>
          <w:sz w:val="24"/>
          <w:szCs w:val="24"/>
          <w:lang w:eastAsia="en-IN"/>
        </w:rPr>
        <w:t>Zeqiri</w:t>
      </w:r>
      <w:proofErr w:type="spellEnd"/>
      <w:r w:rsidR="00172CF6">
        <w:rPr>
          <w:rFonts w:ascii="Times New Roman" w:eastAsia="Times New Roman" w:hAnsi="Times New Roman" w:cs="Times New Roman"/>
          <w:sz w:val="24"/>
          <w:szCs w:val="24"/>
          <w:lang w:eastAsia="en-IN"/>
        </w:rPr>
        <w:t xml:space="preserve">, Ben Youssef </w:t>
      </w:r>
      <w:r w:rsidR="00172CF6" w:rsidRPr="00172CF6">
        <w:rPr>
          <w:rFonts w:ascii="Times New Roman" w:eastAsia="Times New Roman" w:hAnsi="Times New Roman" w:cs="Times New Roman"/>
          <w:sz w:val="24"/>
          <w:szCs w:val="24"/>
          <w:lang w:eastAsia="en-IN"/>
        </w:rPr>
        <w:t xml:space="preserve">&amp; </w:t>
      </w:r>
      <w:proofErr w:type="spellStart"/>
      <w:r w:rsidR="00172CF6" w:rsidRPr="00172CF6">
        <w:rPr>
          <w:rFonts w:ascii="Times New Roman" w:eastAsia="Times New Roman" w:hAnsi="Times New Roman" w:cs="Times New Roman"/>
          <w:sz w:val="24"/>
          <w:szCs w:val="24"/>
          <w:lang w:eastAsia="en-IN"/>
        </w:rPr>
        <w:t>Maherzi</w:t>
      </w:r>
      <w:proofErr w:type="spellEnd"/>
      <w:r w:rsidR="00172CF6" w:rsidRPr="00172CF6">
        <w:rPr>
          <w:rFonts w:ascii="Times New Roman" w:eastAsia="Times New Roman" w:hAnsi="Times New Roman" w:cs="Times New Roman"/>
          <w:sz w:val="24"/>
          <w:szCs w:val="24"/>
          <w:lang w:eastAsia="en-IN"/>
        </w:rPr>
        <w:t xml:space="preserve"> </w:t>
      </w:r>
      <w:proofErr w:type="spellStart"/>
      <w:r w:rsidR="00172CF6" w:rsidRPr="00172CF6">
        <w:rPr>
          <w:rFonts w:ascii="Times New Roman" w:eastAsia="Times New Roman" w:hAnsi="Times New Roman" w:cs="Times New Roman"/>
          <w:sz w:val="24"/>
          <w:szCs w:val="24"/>
          <w:lang w:eastAsia="en-IN"/>
        </w:rPr>
        <w:t>Zahar</w:t>
      </w:r>
      <w:proofErr w:type="spellEnd"/>
      <w:r w:rsidR="00172CF6" w:rsidRPr="00172CF6">
        <w:rPr>
          <w:rFonts w:ascii="Times New Roman" w:eastAsia="Times New Roman" w:hAnsi="Times New Roman" w:cs="Times New Roman"/>
          <w:sz w:val="24"/>
          <w:szCs w:val="24"/>
          <w:lang w:eastAsia="en-IN"/>
        </w:rPr>
        <w:t xml:space="preserve">, </w:t>
      </w:r>
      <w:r w:rsidR="00EF6904">
        <w:rPr>
          <w:rFonts w:ascii="Times New Roman" w:eastAsia="Times New Roman" w:hAnsi="Times New Roman" w:cs="Times New Roman"/>
          <w:sz w:val="24"/>
          <w:szCs w:val="24"/>
          <w:lang w:eastAsia="en-IN"/>
        </w:rPr>
        <w:t>2025)</w:t>
      </w:r>
      <w:r w:rsidRPr="000300AC">
        <w:rPr>
          <w:rFonts w:ascii="Times New Roman" w:eastAsia="Times New Roman" w:hAnsi="Times New Roman" w:cs="Times New Roman"/>
          <w:sz w:val="24"/>
          <w:szCs w:val="24"/>
          <w:lang w:val="en-GB" w:eastAsia="en-IN"/>
        </w:rPr>
        <w:t>. In that regard, Germany has become one of the most digitalised markets in Europe, with its high level of smartphone penetration, trust in cashless payments, and dominance of major players, including Booking.com, Expedia, Airbnb, and Trivago with a presence in Germany</w:t>
      </w:r>
      <w:r w:rsidR="00EF6904">
        <w:rPr>
          <w:rFonts w:ascii="Times New Roman" w:eastAsia="Times New Roman" w:hAnsi="Times New Roman" w:cs="Times New Roman"/>
          <w:sz w:val="24"/>
          <w:szCs w:val="24"/>
          <w:lang w:val="en-GB" w:eastAsia="en-IN"/>
        </w:rPr>
        <w:t xml:space="preserve"> (</w:t>
      </w:r>
      <w:proofErr w:type="spellStart"/>
      <w:r w:rsidR="00EF6904" w:rsidRPr="00EF6904">
        <w:rPr>
          <w:rFonts w:ascii="Times New Roman" w:eastAsia="Times New Roman" w:hAnsi="Times New Roman" w:cs="Times New Roman"/>
          <w:sz w:val="24"/>
          <w:szCs w:val="24"/>
          <w:lang w:eastAsia="en-IN"/>
        </w:rPr>
        <w:t>Kisliakova</w:t>
      </w:r>
      <w:proofErr w:type="spellEnd"/>
      <w:r w:rsidR="00EF6904" w:rsidRPr="00EF6904">
        <w:rPr>
          <w:rFonts w:ascii="Times New Roman" w:eastAsia="Times New Roman" w:hAnsi="Times New Roman" w:cs="Times New Roman"/>
          <w:sz w:val="24"/>
          <w:szCs w:val="24"/>
          <w:lang w:eastAsia="en-IN"/>
        </w:rPr>
        <w:t>,</w:t>
      </w:r>
      <w:r w:rsidR="00EF6904">
        <w:rPr>
          <w:rFonts w:ascii="Times New Roman" w:eastAsia="Times New Roman" w:hAnsi="Times New Roman" w:cs="Times New Roman"/>
          <w:sz w:val="24"/>
          <w:szCs w:val="24"/>
          <w:lang w:eastAsia="en-IN"/>
        </w:rPr>
        <w:t xml:space="preserve"> 2022)</w:t>
      </w:r>
      <w:r w:rsidRPr="000300AC">
        <w:rPr>
          <w:rFonts w:ascii="Times New Roman" w:eastAsia="Times New Roman" w:hAnsi="Times New Roman" w:cs="Times New Roman"/>
          <w:sz w:val="24"/>
          <w:szCs w:val="24"/>
          <w:lang w:val="en-GB" w:eastAsia="en-IN"/>
        </w:rPr>
        <w:t>. These channels take control of the search and decision making process and as an effect; they diminish the information asymmetry whilst creating visib</w:t>
      </w:r>
      <w:r w:rsidR="000300AC" w:rsidRPr="000300AC">
        <w:rPr>
          <w:rFonts w:ascii="Times New Roman" w:eastAsia="Times New Roman" w:hAnsi="Times New Roman" w:cs="Times New Roman"/>
          <w:sz w:val="24"/>
          <w:szCs w:val="24"/>
          <w:lang w:val="en-GB" w:eastAsia="en-IN"/>
        </w:rPr>
        <w:t xml:space="preserve">ility to the service providers. </w:t>
      </w:r>
      <w:r w:rsidRPr="000300AC">
        <w:rPr>
          <w:rFonts w:ascii="Times New Roman" w:eastAsia="Times New Roman" w:hAnsi="Times New Roman" w:cs="Times New Roman"/>
          <w:sz w:val="24"/>
          <w:szCs w:val="24"/>
          <w:lang w:val="en-GB" w:eastAsia="en-IN"/>
        </w:rPr>
        <w:t>German customers are highly attached to using OTAs because of the transparency of prices, convenient interface, abundant reviews, and the ability to cancel. Mobile travel applications are at the heart of things, seeing as travellers often spend their time on the instant notification and personalised offers to book in</w:t>
      </w:r>
      <w:r w:rsidR="00EF6904">
        <w:rPr>
          <w:rFonts w:ascii="Times New Roman" w:eastAsia="Times New Roman" w:hAnsi="Times New Roman" w:cs="Times New Roman"/>
          <w:sz w:val="24"/>
          <w:szCs w:val="24"/>
          <w:lang w:val="en-GB" w:eastAsia="en-IN"/>
        </w:rPr>
        <w:t xml:space="preserve"> (</w:t>
      </w:r>
      <w:proofErr w:type="spellStart"/>
      <w:r w:rsidR="00EF6904" w:rsidRPr="00EF6904">
        <w:rPr>
          <w:rFonts w:ascii="Times New Roman" w:eastAsia="Times New Roman" w:hAnsi="Times New Roman" w:cs="Times New Roman"/>
          <w:sz w:val="24"/>
          <w:szCs w:val="24"/>
          <w:lang w:eastAsia="en-IN"/>
        </w:rPr>
        <w:t>Sahani</w:t>
      </w:r>
      <w:proofErr w:type="spellEnd"/>
      <w:r w:rsidR="00EF6904">
        <w:rPr>
          <w:rFonts w:ascii="Times New Roman" w:eastAsia="Times New Roman" w:hAnsi="Times New Roman" w:cs="Times New Roman"/>
          <w:sz w:val="24"/>
          <w:szCs w:val="24"/>
          <w:lang w:eastAsia="en-IN"/>
        </w:rPr>
        <w:t xml:space="preserve"> et al., 2025)</w:t>
      </w:r>
      <w:r w:rsidRPr="000300AC">
        <w:rPr>
          <w:rFonts w:ascii="Times New Roman" w:eastAsia="Times New Roman" w:hAnsi="Times New Roman" w:cs="Times New Roman"/>
          <w:sz w:val="24"/>
          <w:szCs w:val="24"/>
          <w:lang w:val="en-GB" w:eastAsia="en-IN"/>
        </w:rPr>
        <w:t xml:space="preserve">. The Travel Technology Adoption Model is an explanation of this behaviour that puts forward ease of use and perceived usefulness as the two determinant factors of digital uptake. </w:t>
      </w:r>
    </w:p>
    <w:p w14:paraId="6F4F1216"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 xml:space="preserve">Nevertheless, the monopoly of the OTAs also makes tourism businesses addicted to the platform. Operators and hotels have less control over price setting and management of their relationships with the customers because the OTA usually control the customer experience between search and post-stay feedback. This competitive force to stay on the high positions in the algorithmic ranking encourages the constant changes in prices, discounting policy, and investment in the digital presence. Although these systems increase the market coverage, they undermine the direct distribution channels and lower the margins. Because of this, the digital </w:t>
      </w:r>
      <w:r w:rsidRPr="000300AC">
        <w:rPr>
          <w:rFonts w:ascii="Times New Roman" w:eastAsia="Times New Roman" w:hAnsi="Times New Roman" w:cs="Times New Roman"/>
          <w:sz w:val="24"/>
          <w:szCs w:val="24"/>
          <w:lang w:val="en-GB" w:eastAsia="en-IN"/>
        </w:rPr>
        <w:lastRenderedPageBreak/>
        <w:t>travel ecosystem in Germany is both opportunity and vulnerability in one, and companies have to find a way to balance between exposure and reliance on the services of the middlemen.</w:t>
      </w:r>
    </w:p>
    <w:p w14:paraId="4775C76F"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Digital Tourism Markets Consumer Behaviour</w:t>
      </w:r>
    </w:p>
    <w:p w14:paraId="0C70C777"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process of consumer choice in online tourism contexts is a result of a set of psychological, technological, and social factors. The models of choice like the Elaboration Likelihood Model (ELM) give us the understanding of the digital information processing of the travellers</w:t>
      </w:r>
      <w:r w:rsidR="00EF6904">
        <w:rPr>
          <w:rFonts w:ascii="Times New Roman" w:eastAsia="Times New Roman" w:hAnsi="Times New Roman" w:cs="Times New Roman"/>
          <w:sz w:val="24"/>
          <w:szCs w:val="24"/>
          <w:lang w:val="en-GB" w:eastAsia="en-IN"/>
        </w:rPr>
        <w:t xml:space="preserve"> (</w:t>
      </w:r>
      <w:proofErr w:type="spellStart"/>
      <w:r w:rsidR="00EF6904" w:rsidRPr="00EF6904">
        <w:rPr>
          <w:rFonts w:ascii="Times New Roman" w:eastAsia="Times New Roman" w:hAnsi="Times New Roman" w:cs="Times New Roman"/>
          <w:sz w:val="24"/>
          <w:szCs w:val="24"/>
          <w:lang w:eastAsia="en-IN"/>
        </w:rPr>
        <w:t>Zainudin</w:t>
      </w:r>
      <w:proofErr w:type="spellEnd"/>
      <w:r w:rsidR="00EF6904">
        <w:rPr>
          <w:rFonts w:ascii="Times New Roman" w:eastAsia="Times New Roman" w:hAnsi="Times New Roman" w:cs="Times New Roman"/>
          <w:sz w:val="24"/>
          <w:szCs w:val="24"/>
          <w:lang w:eastAsia="en-IN"/>
        </w:rPr>
        <w:t xml:space="preserve"> et al., 2025)</w:t>
      </w:r>
      <w:r w:rsidRPr="000300AC">
        <w:rPr>
          <w:rFonts w:ascii="Times New Roman" w:eastAsia="Times New Roman" w:hAnsi="Times New Roman" w:cs="Times New Roman"/>
          <w:sz w:val="24"/>
          <w:szCs w:val="24"/>
          <w:lang w:val="en-GB" w:eastAsia="en-IN"/>
        </w:rPr>
        <w:t>. Consumers utilize the central route when they are motivated and able to digest the details, and they can scrutinize the prices or reviews or facilities. In a situation where there is a low level of cognitive involvement, peripheral cues like the design of the websites, pictures or familiarity with the brand may play a greater role in the choice. Confidence is also one of the most critical factors in online travel purchasing. Perceived credibility is achieved though the online reviews and rating systems and verified booking badges, which lead to the reduction of perceived risk. The risk-averse behavioural tendencies of Germans who like transparency, authenticity, and clear refund policies are also highly valued by Germans</w:t>
      </w:r>
      <w:r w:rsidR="00EF6904">
        <w:rPr>
          <w:rFonts w:ascii="Times New Roman" w:eastAsia="Times New Roman" w:hAnsi="Times New Roman" w:cs="Times New Roman"/>
          <w:sz w:val="24"/>
          <w:szCs w:val="24"/>
          <w:lang w:val="en-GB" w:eastAsia="en-IN"/>
        </w:rPr>
        <w:t xml:space="preserve"> (</w:t>
      </w:r>
      <w:proofErr w:type="spellStart"/>
      <w:r w:rsidR="00EF6904">
        <w:rPr>
          <w:rFonts w:ascii="Times New Roman" w:eastAsia="Times New Roman" w:hAnsi="Times New Roman" w:cs="Times New Roman"/>
          <w:sz w:val="24"/>
          <w:szCs w:val="24"/>
          <w:lang w:eastAsia="en-IN"/>
        </w:rPr>
        <w:t>Häseler</w:t>
      </w:r>
      <w:proofErr w:type="spellEnd"/>
      <w:r w:rsidR="00EF6904">
        <w:rPr>
          <w:rFonts w:ascii="Times New Roman" w:eastAsia="Times New Roman" w:hAnsi="Times New Roman" w:cs="Times New Roman"/>
          <w:sz w:val="24"/>
          <w:szCs w:val="24"/>
          <w:lang w:eastAsia="en-IN"/>
        </w:rPr>
        <w:t xml:space="preserve"> </w:t>
      </w:r>
      <w:r w:rsidR="00D82AD6">
        <w:rPr>
          <w:rFonts w:ascii="Times New Roman" w:eastAsia="Times New Roman" w:hAnsi="Times New Roman" w:cs="Times New Roman"/>
          <w:sz w:val="24"/>
          <w:szCs w:val="24"/>
          <w:lang w:eastAsia="en-IN"/>
        </w:rPr>
        <w:t>&amp;</w:t>
      </w:r>
      <w:r w:rsidR="00EF6904" w:rsidRPr="00EF6904">
        <w:rPr>
          <w:rFonts w:ascii="Times New Roman" w:eastAsia="Times New Roman" w:hAnsi="Times New Roman" w:cs="Times New Roman"/>
          <w:sz w:val="24"/>
          <w:szCs w:val="24"/>
          <w:lang w:eastAsia="en-IN"/>
        </w:rPr>
        <w:t xml:space="preserve"> Wulf,</w:t>
      </w:r>
      <w:r w:rsidR="00EF6904">
        <w:rPr>
          <w:rFonts w:ascii="Times New Roman" w:eastAsia="Times New Roman" w:hAnsi="Times New Roman" w:cs="Times New Roman"/>
          <w:sz w:val="24"/>
          <w:szCs w:val="24"/>
          <w:lang w:eastAsia="en-IN"/>
        </w:rPr>
        <w:t xml:space="preserve"> 2024)</w:t>
      </w:r>
      <w:r w:rsidRPr="000300AC">
        <w:rPr>
          <w:rFonts w:ascii="Times New Roman" w:eastAsia="Times New Roman" w:hAnsi="Times New Roman" w:cs="Times New Roman"/>
          <w:sz w:val="24"/>
          <w:szCs w:val="24"/>
          <w:lang w:val="en-GB" w:eastAsia="en-IN"/>
        </w:rPr>
        <w:t xml:space="preserve">. The behaviour is also determined by the user experience of the website, where ease of navigation and speed of loading the website are key determinants to finalising a purchase. The Prospect Theory suggests that consumers are more sensitive to potential losses </w:t>
      </w:r>
      <w:r w:rsidR="002C1D01">
        <w:rPr>
          <w:rFonts w:ascii="Times New Roman" w:eastAsia="Times New Roman" w:hAnsi="Times New Roman" w:cs="Times New Roman"/>
          <w:sz w:val="24"/>
          <w:szCs w:val="24"/>
          <w:lang w:val="en-GB" w:eastAsia="en-IN"/>
        </w:rPr>
        <w:t>such as non-refundable prices</w:t>
      </w:r>
      <w:r w:rsidRPr="000300AC">
        <w:rPr>
          <w:rFonts w:ascii="Times New Roman" w:eastAsia="Times New Roman" w:hAnsi="Times New Roman" w:cs="Times New Roman"/>
          <w:sz w:val="24"/>
          <w:szCs w:val="24"/>
          <w:lang w:val="en-GB" w:eastAsia="en-IN"/>
        </w:rPr>
        <w:t xml:space="preserve"> as compared to the same gains which can explain the popularity of flexible</w:t>
      </w:r>
      <w:r w:rsidR="000300AC" w:rsidRPr="000300AC">
        <w:rPr>
          <w:rFonts w:ascii="Times New Roman" w:eastAsia="Times New Roman" w:hAnsi="Times New Roman" w:cs="Times New Roman"/>
          <w:sz w:val="24"/>
          <w:szCs w:val="24"/>
          <w:lang w:val="en-GB" w:eastAsia="en-IN"/>
        </w:rPr>
        <w:t xml:space="preserve"> bookings in the German market.</w:t>
      </w:r>
    </w:p>
    <w:p w14:paraId="5DA0E769"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price sensitivity remains one of the characteristic features, which are enhanced by the prevalence of comparison platforms. The consumer behaviour among the German people is a common search behaviour with the aim of getting the best price value ratio</w:t>
      </w:r>
      <w:r w:rsidR="00B305FA">
        <w:rPr>
          <w:rFonts w:ascii="Times New Roman" w:eastAsia="Times New Roman" w:hAnsi="Times New Roman" w:cs="Times New Roman"/>
          <w:sz w:val="24"/>
          <w:szCs w:val="24"/>
          <w:lang w:val="en-GB" w:eastAsia="en-IN"/>
        </w:rPr>
        <w:t xml:space="preserve"> (</w:t>
      </w:r>
      <w:proofErr w:type="spellStart"/>
      <w:r w:rsidR="00B305FA">
        <w:rPr>
          <w:rFonts w:ascii="Times New Roman" w:eastAsia="Times New Roman" w:hAnsi="Times New Roman" w:cs="Times New Roman"/>
          <w:sz w:val="24"/>
          <w:szCs w:val="24"/>
          <w:lang w:eastAsia="en-IN"/>
        </w:rPr>
        <w:t>Fauser</w:t>
      </w:r>
      <w:proofErr w:type="spellEnd"/>
      <w:r w:rsidR="00D82AD6">
        <w:rPr>
          <w:rFonts w:ascii="Times New Roman" w:eastAsia="Times New Roman" w:hAnsi="Times New Roman" w:cs="Times New Roman"/>
          <w:sz w:val="24"/>
          <w:szCs w:val="24"/>
          <w:lang w:eastAsia="en-IN"/>
        </w:rPr>
        <w:t xml:space="preserve"> &amp;</w:t>
      </w:r>
      <w:r w:rsidR="00B305FA" w:rsidRPr="00B305FA">
        <w:rPr>
          <w:rFonts w:ascii="Times New Roman" w:eastAsia="Times New Roman" w:hAnsi="Times New Roman" w:cs="Times New Roman"/>
          <w:sz w:val="24"/>
          <w:szCs w:val="24"/>
          <w:lang w:eastAsia="en-IN"/>
        </w:rPr>
        <w:t xml:space="preserve"> </w:t>
      </w:r>
      <w:proofErr w:type="spellStart"/>
      <w:r w:rsidR="00B305FA" w:rsidRPr="00B305FA">
        <w:rPr>
          <w:rFonts w:ascii="Times New Roman" w:eastAsia="Times New Roman" w:hAnsi="Times New Roman" w:cs="Times New Roman"/>
          <w:sz w:val="24"/>
          <w:szCs w:val="24"/>
          <w:lang w:eastAsia="en-IN"/>
        </w:rPr>
        <w:t>Agola</w:t>
      </w:r>
      <w:proofErr w:type="spellEnd"/>
      <w:r w:rsidR="00B305FA" w:rsidRPr="00B305FA">
        <w:rPr>
          <w:rFonts w:ascii="Times New Roman" w:eastAsia="Times New Roman" w:hAnsi="Times New Roman" w:cs="Times New Roman"/>
          <w:sz w:val="24"/>
          <w:szCs w:val="24"/>
          <w:lang w:eastAsia="en-IN"/>
        </w:rPr>
        <w:t>,</w:t>
      </w:r>
      <w:r w:rsidR="00B305FA">
        <w:rPr>
          <w:rFonts w:ascii="Times New Roman" w:eastAsia="Times New Roman" w:hAnsi="Times New Roman" w:cs="Times New Roman"/>
          <w:sz w:val="24"/>
          <w:szCs w:val="24"/>
          <w:lang w:val="en-GB" w:eastAsia="en-IN"/>
        </w:rPr>
        <w:t xml:space="preserve"> 2021).</w:t>
      </w:r>
      <w:r w:rsidRPr="000300AC">
        <w:rPr>
          <w:rFonts w:ascii="Times New Roman" w:eastAsia="Times New Roman" w:hAnsi="Times New Roman" w:cs="Times New Roman"/>
          <w:sz w:val="24"/>
          <w:szCs w:val="24"/>
          <w:lang w:val="en-GB" w:eastAsia="en-IN"/>
        </w:rPr>
        <w:t xml:space="preserve"> Convenience is another factor that improves the preference to digital channels, since OTAs perform filtering without any challenges, allow instant confirmation, and offer a safe means of payment. In general, the consumer behaviour within the digital tourism industry in Germany has been associated with the empowerment, the growing demands of transparency and the growing significance of trust mechanisms introduced into digital ecosystems.</w:t>
      </w:r>
    </w:p>
    <w:p w14:paraId="00DA966B"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Tourism sales tools or Digital marketing</w:t>
      </w:r>
    </w:p>
    <w:p w14:paraId="5CC9303B"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use of digital marketing has become part and parcel of tourism sales methods as it is possible to engage in real-time and thus reach out to the potential customer in the most accurate manner possible. Search engine optimisation (SEO) has been one of the leading factors that influence the visibility because high-ranking results are used as a great influencer on booking behaviour</w:t>
      </w:r>
      <w:r w:rsidR="00B305FA">
        <w:rPr>
          <w:rFonts w:ascii="Times New Roman" w:eastAsia="Times New Roman" w:hAnsi="Times New Roman" w:cs="Times New Roman"/>
          <w:sz w:val="24"/>
          <w:szCs w:val="24"/>
          <w:lang w:val="en-GB" w:eastAsia="en-IN"/>
        </w:rPr>
        <w:t xml:space="preserve"> (</w:t>
      </w:r>
      <w:proofErr w:type="spellStart"/>
      <w:r w:rsidR="00B305FA" w:rsidRPr="00B305FA">
        <w:rPr>
          <w:rFonts w:ascii="Times New Roman" w:eastAsia="Times New Roman" w:hAnsi="Times New Roman" w:cs="Times New Roman"/>
          <w:sz w:val="24"/>
          <w:szCs w:val="24"/>
          <w:lang w:eastAsia="en-IN"/>
        </w:rPr>
        <w:t>Arponen</w:t>
      </w:r>
      <w:proofErr w:type="spellEnd"/>
      <w:r w:rsidR="00B305FA" w:rsidRPr="00B305FA">
        <w:rPr>
          <w:rFonts w:ascii="Times New Roman" w:eastAsia="Times New Roman" w:hAnsi="Times New Roman" w:cs="Times New Roman"/>
          <w:sz w:val="24"/>
          <w:szCs w:val="24"/>
          <w:lang w:eastAsia="en-IN"/>
        </w:rPr>
        <w:t>,</w:t>
      </w:r>
      <w:r w:rsidR="00B305FA">
        <w:rPr>
          <w:rFonts w:ascii="Times New Roman" w:eastAsia="Times New Roman" w:hAnsi="Times New Roman" w:cs="Times New Roman"/>
          <w:sz w:val="24"/>
          <w:szCs w:val="24"/>
          <w:lang w:eastAsia="en-IN"/>
        </w:rPr>
        <w:t xml:space="preserve"> 2025)</w:t>
      </w:r>
      <w:r w:rsidRPr="000300AC">
        <w:rPr>
          <w:rFonts w:ascii="Times New Roman" w:eastAsia="Times New Roman" w:hAnsi="Times New Roman" w:cs="Times New Roman"/>
          <w:sz w:val="24"/>
          <w:szCs w:val="24"/>
          <w:lang w:val="en-GB" w:eastAsia="en-IN"/>
        </w:rPr>
        <w:t xml:space="preserve">. Hotels and operators in the competitive tourism environment of Germany are facing the challenge of earning the focus of consumers who are early in the search </w:t>
      </w:r>
      <w:r w:rsidRPr="000300AC">
        <w:rPr>
          <w:rFonts w:ascii="Times New Roman" w:eastAsia="Times New Roman" w:hAnsi="Times New Roman" w:cs="Times New Roman"/>
          <w:sz w:val="24"/>
          <w:szCs w:val="24"/>
          <w:lang w:val="en-GB" w:eastAsia="en-IN"/>
        </w:rPr>
        <w:lastRenderedPageBreak/>
        <w:t xml:space="preserve">process and deem keyword optimisation, structured content, and Google Ads as the most suitable ways of doing so. Advertisement helps to supplement organic exposure especially when the seasons are at their peak </w:t>
      </w:r>
      <w:r w:rsidR="000300AC" w:rsidRPr="000300AC">
        <w:rPr>
          <w:rFonts w:ascii="Times New Roman" w:eastAsia="Times New Roman" w:hAnsi="Times New Roman" w:cs="Times New Roman"/>
          <w:sz w:val="24"/>
          <w:szCs w:val="24"/>
          <w:lang w:val="en-GB" w:eastAsia="en-IN"/>
        </w:rPr>
        <w:t xml:space="preserve">and competition is at its peak. </w:t>
      </w:r>
      <w:r w:rsidRPr="000300AC">
        <w:rPr>
          <w:rFonts w:ascii="Times New Roman" w:eastAsia="Times New Roman" w:hAnsi="Times New Roman" w:cs="Times New Roman"/>
          <w:sz w:val="24"/>
          <w:szCs w:val="24"/>
          <w:lang w:val="en-GB" w:eastAsia="en-IN"/>
        </w:rPr>
        <w:t xml:space="preserve">The social media has emerged as a highly vocal means of communication too. Tourism brands can exploit the power of visual storytelling, the use of influencers, and targeted advertising using platforms like Instagram, </w:t>
      </w:r>
      <w:proofErr w:type="spellStart"/>
      <w:r w:rsidRPr="000300AC">
        <w:rPr>
          <w:rFonts w:ascii="Times New Roman" w:eastAsia="Times New Roman" w:hAnsi="Times New Roman" w:cs="Times New Roman"/>
          <w:sz w:val="24"/>
          <w:szCs w:val="24"/>
          <w:lang w:val="en-GB" w:eastAsia="en-IN"/>
        </w:rPr>
        <w:t>TikTok</w:t>
      </w:r>
      <w:proofErr w:type="spellEnd"/>
      <w:r w:rsidRPr="000300AC">
        <w:rPr>
          <w:rFonts w:ascii="Times New Roman" w:eastAsia="Times New Roman" w:hAnsi="Times New Roman" w:cs="Times New Roman"/>
          <w:sz w:val="24"/>
          <w:szCs w:val="24"/>
          <w:lang w:val="en-GB" w:eastAsia="en-IN"/>
        </w:rPr>
        <w:t>, and Facebook to reach particular demographic groups</w:t>
      </w:r>
      <w:r w:rsidR="00B305FA">
        <w:rPr>
          <w:rFonts w:ascii="Times New Roman" w:eastAsia="Times New Roman" w:hAnsi="Times New Roman" w:cs="Times New Roman"/>
          <w:sz w:val="24"/>
          <w:szCs w:val="24"/>
          <w:lang w:val="en-GB" w:eastAsia="en-IN"/>
        </w:rPr>
        <w:t xml:space="preserve"> (</w:t>
      </w:r>
      <w:proofErr w:type="spellStart"/>
      <w:r w:rsidR="00B305FA" w:rsidRPr="00B305FA">
        <w:rPr>
          <w:rFonts w:ascii="Times New Roman" w:eastAsia="Times New Roman" w:hAnsi="Times New Roman" w:cs="Times New Roman"/>
          <w:sz w:val="24"/>
          <w:szCs w:val="24"/>
          <w:lang w:eastAsia="en-IN"/>
        </w:rPr>
        <w:t>Demenina</w:t>
      </w:r>
      <w:proofErr w:type="spellEnd"/>
      <w:r w:rsidR="00B305FA">
        <w:rPr>
          <w:rFonts w:ascii="Times New Roman" w:eastAsia="Times New Roman" w:hAnsi="Times New Roman" w:cs="Times New Roman"/>
          <w:sz w:val="24"/>
          <w:szCs w:val="24"/>
          <w:lang w:eastAsia="en-IN"/>
        </w:rPr>
        <w:t xml:space="preserve"> et al., 2025)</w:t>
      </w:r>
      <w:r w:rsidRPr="000300AC">
        <w:rPr>
          <w:rFonts w:ascii="Times New Roman" w:eastAsia="Times New Roman" w:hAnsi="Times New Roman" w:cs="Times New Roman"/>
          <w:sz w:val="24"/>
          <w:szCs w:val="24"/>
          <w:lang w:val="en-GB" w:eastAsia="en-IN"/>
        </w:rPr>
        <w:t>. German travellers of younger age interact a lot with the experiential content, posts created by users, and stories that demonstrate authenticity. The influence of social media can be analysed in the framework of Technology Acceptance Model (TAM), which the focus is on the perceived usefulness to influence consumer adoption-travellers react to visually attractive, informative and easy to access digital content that make</w:t>
      </w:r>
      <w:r w:rsidR="000300AC" w:rsidRPr="000300AC">
        <w:rPr>
          <w:rFonts w:ascii="Times New Roman" w:eastAsia="Times New Roman" w:hAnsi="Times New Roman" w:cs="Times New Roman"/>
          <w:sz w:val="24"/>
          <w:szCs w:val="24"/>
          <w:lang w:val="en-GB" w:eastAsia="en-IN"/>
        </w:rPr>
        <w:t>s it easier to make a decision</w:t>
      </w:r>
      <w:r w:rsidR="00B305FA">
        <w:rPr>
          <w:rFonts w:ascii="Times New Roman" w:eastAsia="Times New Roman" w:hAnsi="Times New Roman" w:cs="Times New Roman"/>
          <w:sz w:val="24"/>
          <w:szCs w:val="24"/>
          <w:lang w:val="en-GB" w:eastAsia="en-IN"/>
        </w:rPr>
        <w:t xml:space="preserve"> (</w:t>
      </w:r>
      <w:r w:rsidR="00B305FA">
        <w:rPr>
          <w:rFonts w:ascii="Times New Roman" w:eastAsia="Times New Roman" w:hAnsi="Times New Roman" w:cs="Times New Roman"/>
          <w:sz w:val="24"/>
          <w:szCs w:val="24"/>
          <w:lang w:eastAsia="en-IN"/>
        </w:rPr>
        <w:t xml:space="preserve">Mustafa, </w:t>
      </w:r>
      <w:r w:rsidR="00D82AD6">
        <w:rPr>
          <w:rFonts w:ascii="Times New Roman" w:eastAsia="Times New Roman" w:hAnsi="Times New Roman" w:cs="Times New Roman"/>
          <w:sz w:val="24"/>
          <w:szCs w:val="24"/>
          <w:lang w:eastAsia="en-IN"/>
        </w:rPr>
        <w:t>&amp;</w:t>
      </w:r>
      <w:r w:rsidR="00B305FA" w:rsidRPr="00B305FA">
        <w:rPr>
          <w:rFonts w:ascii="Times New Roman" w:eastAsia="Times New Roman" w:hAnsi="Times New Roman" w:cs="Times New Roman"/>
          <w:sz w:val="24"/>
          <w:szCs w:val="24"/>
          <w:lang w:eastAsia="en-IN"/>
        </w:rPr>
        <w:t xml:space="preserve"> Garcia,</w:t>
      </w:r>
      <w:r w:rsidR="00B305FA">
        <w:rPr>
          <w:rFonts w:ascii="Times New Roman" w:eastAsia="Times New Roman" w:hAnsi="Times New Roman" w:cs="Times New Roman"/>
          <w:sz w:val="24"/>
          <w:szCs w:val="24"/>
          <w:lang w:val="en-GB" w:eastAsia="en-IN"/>
        </w:rPr>
        <w:t xml:space="preserve"> 2021).</w:t>
      </w:r>
    </w:p>
    <w:p w14:paraId="2D4C2B77"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Another pillar of online sales in Germany is the CRM systems. The CRM systems assist tourism enterprises in gathering behavioural data, customer segmentation, and offers and personalising. Individualised emails, price-based dynamism, and recommendations on loyalty improve customer retention and lifetime value. All of these tools result in a digital ecosystem made of many layers in which visibility, persuasion, and personalisation constantly serve to complement each other. The other challenge that tourism companies have to face is that of integrating CRM insights, with the OTA limitations, which restrain direct customer access.</w:t>
      </w:r>
    </w:p>
    <w:p w14:paraId="5E2C45FA"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 xml:space="preserve">Literature Gap </w:t>
      </w:r>
    </w:p>
    <w:p w14:paraId="6385682D" w14:textId="77777777" w:rsidR="007633F0" w:rsidRPr="007633F0"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 xml:space="preserve">The problem of digital adoption, </w:t>
      </w:r>
      <w:r w:rsidR="002C1D01" w:rsidRPr="000300AC">
        <w:rPr>
          <w:rFonts w:ascii="Times New Roman" w:eastAsia="Times New Roman" w:hAnsi="Times New Roman" w:cs="Times New Roman"/>
          <w:sz w:val="24"/>
          <w:szCs w:val="24"/>
          <w:lang w:val="en-GB" w:eastAsia="en-IN"/>
        </w:rPr>
        <w:t>consumer’s</w:t>
      </w:r>
      <w:r w:rsidRPr="000300AC">
        <w:rPr>
          <w:rFonts w:ascii="Times New Roman" w:eastAsia="Times New Roman" w:hAnsi="Times New Roman" w:cs="Times New Roman"/>
          <w:sz w:val="24"/>
          <w:szCs w:val="24"/>
          <w:lang w:val="en-GB" w:eastAsia="en-IN"/>
        </w:rPr>
        <w:t xml:space="preserve"> behaviour and marketing tools in tourism is well covered in the existing literature. Nevertheless, there is a lack of studies that specifically research the interactions of these factors in the ecosystem of OTA in Germany, specifically in the context of platform dependency, CRM restrictions, and post-pandemic behavioural changes. This paper talks about these gaps using the thematic analysis.</w:t>
      </w:r>
    </w:p>
    <w:p w14:paraId="0FFA76D1" w14:textId="77777777" w:rsidR="007633F0" w:rsidRPr="007633F0" w:rsidRDefault="007633F0" w:rsidP="00291DBC">
      <w:pPr>
        <w:pStyle w:val="Heading1"/>
        <w:rPr>
          <w:lang w:val="en-GB"/>
        </w:rPr>
      </w:pPr>
      <w:bookmarkStart w:id="2" w:name="_Toc215319512"/>
      <w:r w:rsidRPr="000300AC">
        <w:rPr>
          <w:lang w:val="en-GB"/>
        </w:rPr>
        <w:t>Methodology</w:t>
      </w:r>
      <w:bookmarkEnd w:id="2"/>
      <w:r w:rsidRPr="000300AC">
        <w:rPr>
          <w:lang w:val="en-GB"/>
        </w:rPr>
        <w:t xml:space="preserve"> </w:t>
      </w:r>
    </w:p>
    <w:p w14:paraId="16ACFC0E" w14:textId="77777777" w:rsidR="00B305FA"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This research paper uses a qualitative secondary research design that is suitable in examining current trends in the system of digital tourism in Germany. Secondary research allows incorporating various knowledge into practice based on industry reports, OTA performance data, consumer behaviour research, and national tourism statistics, which proves to be appropriate in studying large-scale trends in digital</w:t>
      </w:r>
      <w:r w:rsidR="00B305FA">
        <w:rPr>
          <w:rFonts w:ascii="Times New Roman" w:eastAsia="Times New Roman" w:hAnsi="Times New Roman" w:cs="Times New Roman"/>
          <w:sz w:val="24"/>
          <w:szCs w:val="24"/>
          <w:lang w:val="en-GB" w:eastAsia="en-IN"/>
        </w:rPr>
        <w:t xml:space="preserve"> (</w:t>
      </w:r>
      <w:proofErr w:type="spellStart"/>
      <w:r w:rsidR="00B305FA">
        <w:rPr>
          <w:rFonts w:ascii="Times New Roman" w:eastAsia="Times New Roman" w:hAnsi="Times New Roman" w:cs="Times New Roman"/>
          <w:sz w:val="24"/>
          <w:szCs w:val="24"/>
          <w:lang w:eastAsia="en-IN"/>
        </w:rPr>
        <w:t>Ghory</w:t>
      </w:r>
      <w:proofErr w:type="spellEnd"/>
      <w:r w:rsidR="00B305FA">
        <w:rPr>
          <w:rFonts w:ascii="Times New Roman" w:eastAsia="Times New Roman" w:hAnsi="Times New Roman" w:cs="Times New Roman"/>
          <w:sz w:val="24"/>
          <w:szCs w:val="24"/>
          <w:lang w:eastAsia="en-IN"/>
        </w:rPr>
        <w:t xml:space="preserve"> </w:t>
      </w:r>
      <w:r w:rsidR="00D82AD6">
        <w:rPr>
          <w:rFonts w:ascii="Times New Roman" w:eastAsia="Times New Roman" w:hAnsi="Times New Roman" w:cs="Times New Roman"/>
          <w:sz w:val="24"/>
          <w:szCs w:val="24"/>
          <w:lang w:eastAsia="en-IN"/>
        </w:rPr>
        <w:t>&amp;</w:t>
      </w:r>
      <w:r w:rsidR="00B305FA" w:rsidRPr="00B305FA">
        <w:rPr>
          <w:rFonts w:ascii="Times New Roman" w:eastAsia="Times New Roman" w:hAnsi="Times New Roman" w:cs="Times New Roman"/>
          <w:sz w:val="24"/>
          <w:szCs w:val="24"/>
          <w:lang w:eastAsia="en-IN"/>
        </w:rPr>
        <w:t xml:space="preserve"> </w:t>
      </w:r>
      <w:proofErr w:type="spellStart"/>
      <w:r w:rsidR="00B305FA" w:rsidRPr="00B305FA">
        <w:rPr>
          <w:rFonts w:ascii="Times New Roman" w:eastAsia="Times New Roman" w:hAnsi="Times New Roman" w:cs="Times New Roman"/>
          <w:sz w:val="24"/>
          <w:szCs w:val="24"/>
          <w:lang w:eastAsia="en-IN"/>
        </w:rPr>
        <w:t>Ghafory</w:t>
      </w:r>
      <w:proofErr w:type="spellEnd"/>
      <w:r w:rsidR="00B305FA" w:rsidRPr="00B305FA">
        <w:rPr>
          <w:rFonts w:ascii="Times New Roman" w:eastAsia="Times New Roman" w:hAnsi="Times New Roman" w:cs="Times New Roman"/>
          <w:sz w:val="24"/>
          <w:szCs w:val="24"/>
          <w:lang w:eastAsia="en-IN"/>
        </w:rPr>
        <w:t>,</w:t>
      </w:r>
      <w:r w:rsidR="00B305FA">
        <w:rPr>
          <w:rFonts w:ascii="Times New Roman" w:eastAsia="Times New Roman" w:hAnsi="Times New Roman" w:cs="Times New Roman"/>
          <w:sz w:val="24"/>
          <w:szCs w:val="24"/>
          <w:lang w:val="en-GB" w:eastAsia="en-IN"/>
        </w:rPr>
        <w:t xml:space="preserve"> 2021).</w:t>
      </w:r>
      <w:r w:rsidRPr="000300AC">
        <w:rPr>
          <w:rFonts w:ascii="Times New Roman" w:eastAsia="Times New Roman" w:hAnsi="Times New Roman" w:cs="Times New Roman"/>
          <w:sz w:val="24"/>
          <w:szCs w:val="24"/>
          <w:lang w:val="en-GB" w:eastAsia="en-IN"/>
        </w:rPr>
        <w:t xml:space="preserve"> Since the online booking environment in Germany is highly complicated, and the amount of data that already </w:t>
      </w:r>
      <w:r w:rsidRPr="000300AC">
        <w:rPr>
          <w:rFonts w:ascii="Times New Roman" w:eastAsia="Times New Roman" w:hAnsi="Times New Roman" w:cs="Times New Roman"/>
          <w:sz w:val="24"/>
          <w:szCs w:val="24"/>
          <w:lang w:val="en-GB" w:eastAsia="en-IN"/>
        </w:rPr>
        <w:lastRenderedPageBreak/>
        <w:t>exists in the respective institutions is massive, secondary evidence is a reliable and sufficient basis to build the analysis without</w:t>
      </w:r>
      <w:r w:rsidR="000300AC" w:rsidRPr="000300AC">
        <w:rPr>
          <w:rFonts w:ascii="Times New Roman" w:eastAsia="Times New Roman" w:hAnsi="Times New Roman" w:cs="Times New Roman"/>
          <w:sz w:val="24"/>
          <w:szCs w:val="24"/>
          <w:lang w:val="en-GB" w:eastAsia="en-IN"/>
        </w:rPr>
        <w:t xml:space="preserve"> the need to work in the field. </w:t>
      </w:r>
      <w:r w:rsidRPr="000300AC">
        <w:rPr>
          <w:rFonts w:ascii="Times New Roman" w:eastAsia="Times New Roman" w:hAnsi="Times New Roman" w:cs="Times New Roman"/>
          <w:sz w:val="24"/>
          <w:szCs w:val="24"/>
          <w:lang w:val="en-GB" w:eastAsia="en-IN"/>
        </w:rPr>
        <w:t>The information is based on the official tourism statistics, the OTA market analysis data provided by Booking.com, Expedia and Trivago, the statistics of the German National Tourist Board, the Statista and the academic literature provided by the peer-reviewed literature</w:t>
      </w:r>
      <w:r w:rsidR="00B305FA">
        <w:rPr>
          <w:rFonts w:ascii="Times New Roman" w:eastAsia="Times New Roman" w:hAnsi="Times New Roman" w:cs="Times New Roman"/>
          <w:sz w:val="24"/>
          <w:szCs w:val="24"/>
          <w:lang w:val="en-GB" w:eastAsia="en-IN"/>
        </w:rPr>
        <w:t xml:space="preserve"> (</w:t>
      </w:r>
      <w:r w:rsidR="00B305FA">
        <w:rPr>
          <w:rFonts w:ascii="Times New Roman" w:eastAsia="Times New Roman" w:hAnsi="Times New Roman" w:cs="Times New Roman"/>
          <w:sz w:val="24"/>
          <w:szCs w:val="24"/>
          <w:lang w:eastAsia="en-IN"/>
        </w:rPr>
        <w:t xml:space="preserve">Statista, </w:t>
      </w:r>
      <w:r w:rsidR="00B305FA" w:rsidRPr="00B305FA">
        <w:rPr>
          <w:rFonts w:ascii="Times New Roman" w:eastAsia="Times New Roman" w:hAnsi="Times New Roman" w:cs="Times New Roman"/>
          <w:sz w:val="24"/>
          <w:szCs w:val="24"/>
          <w:lang w:eastAsia="en-IN"/>
        </w:rPr>
        <w:t>2025</w:t>
      </w:r>
      <w:r w:rsidR="00B305FA">
        <w:rPr>
          <w:rFonts w:ascii="Times New Roman" w:eastAsia="Times New Roman" w:hAnsi="Times New Roman" w:cs="Times New Roman"/>
          <w:sz w:val="24"/>
          <w:szCs w:val="24"/>
          <w:lang w:eastAsia="en-IN"/>
        </w:rPr>
        <w:t>)</w:t>
      </w:r>
      <w:r w:rsidR="00B305FA">
        <w:rPr>
          <w:rFonts w:ascii="Times New Roman" w:eastAsia="Times New Roman" w:hAnsi="Times New Roman" w:cs="Times New Roman"/>
          <w:sz w:val="24"/>
          <w:szCs w:val="24"/>
          <w:lang w:val="en-GB" w:eastAsia="en-IN"/>
        </w:rPr>
        <w:t xml:space="preserve">. </w:t>
      </w:r>
      <w:r w:rsidRPr="000300AC">
        <w:rPr>
          <w:rFonts w:ascii="Times New Roman" w:eastAsia="Times New Roman" w:hAnsi="Times New Roman" w:cs="Times New Roman"/>
          <w:sz w:val="24"/>
          <w:szCs w:val="24"/>
          <w:lang w:val="en-GB" w:eastAsia="en-IN"/>
        </w:rPr>
        <w:t xml:space="preserve">Thematic analysis strategy is used to </w:t>
      </w:r>
      <w:r w:rsidR="000300AC" w:rsidRPr="000300AC">
        <w:rPr>
          <w:rFonts w:ascii="Times New Roman" w:eastAsia="Times New Roman" w:hAnsi="Times New Roman" w:cs="Times New Roman"/>
          <w:sz w:val="24"/>
          <w:szCs w:val="24"/>
          <w:lang w:val="en-GB" w:eastAsia="en-IN"/>
        </w:rPr>
        <w:t>analyse</w:t>
      </w:r>
      <w:r w:rsidRPr="000300AC">
        <w:rPr>
          <w:rFonts w:ascii="Times New Roman" w:eastAsia="Times New Roman" w:hAnsi="Times New Roman" w:cs="Times New Roman"/>
          <w:sz w:val="24"/>
          <w:szCs w:val="24"/>
          <w:lang w:val="en-GB" w:eastAsia="en-IN"/>
        </w:rPr>
        <w:t xml:space="preserve"> the secondary data</w:t>
      </w:r>
      <w:r w:rsidR="00B305FA">
        <w:rPr>
          <w:rFonts w:ascii="Times New Roman" w:eastAsia="Times New Roman" w:hAnsi="Times New Roman" w:cs="Times New Roman"/>
          <w:sz w:val="24"/>
          <w:szCs w:val="24"/>
          <w:lang w:val="en-GB" w:eastAsia="en-IN"/>
        </w:rPr>
        <w:t xml:space="preserve"> (</w:t>
      </w:r>
      <w:r w:rsidR="00B305FA">
        <w:rPr>
          <w:rFonts w:ascii="Times New Roman" w:eastAsia="Times New Roman" w:hAnsi="Times New Roman" w:cs="Times New Roman"/>
          <w:sz w:val="24"/>
          <w:szCs w:val="24"/>
          <w:lang w:eastAsia="en-IN"/>
        </w:rPr>
        <w:t xml:space="preserve">Carvalho </w:t>
      </w:r>
      <w:r w:rsidR="00D82AD6">
        <w:rPr>
          <w:rFonts w:ascii="Times New Roman" w:eastAsia="Times New Roman" w:hAnsi="Times New Roman" w:cs="Times New Roman"/>
          <w:sz w:val="24"/>
          <w:szCs w:val="24"/>
          <w:lang w:eastAsia="en-IN"/>
        </w:rPr>
        <w:t>&amp;</w:t>
      </w:r>
      <w:r w:rsidR="00B305FA" w:rsidRPr="00B305FA">
        <w:rPr>
          <w:rFonts w:ascii="Times New Roman" w:eastAsia="Times New Roman" w:hAnsi="Times New Roman" w:cs="Times New Roman"/>
          <w:sz w:val="24"/>
          <w:szCs w:val="24"/>
          <w:lang w:eastAsia="en-IN"/>
        </w:rPr>
        <w:t xml:space="preserve"> Kazim,</w:t>
      </w:r>
      <w:r w:rsidR="00B305FA">
        <w:rPr>
          <w:rFonts w:ascii="Times New Roman" w:eastAsia="Times New Roman" w:hAnsi="Times New Roman" w:cs="Times New Roman"/>
          <w:sz w:val="24"/>
          <w:szCs w:val="24"/>
          <w:lang w:eastAsia="en-IN"/>
        </w:rPr>
        <w:t xml:space="preserve"> 2022)</w:t>
      </w:r>
      <w:r w:rsidRPr="000300AC">
        <w:rPr>
          <w:rFonts w:ascii="Times New Roman" w:eastAsia="Times New Roman" w:hAnsi="Times New Roman" w:cs="Times New Roman"/>
          <w:sz w:val="24"/>
          <w:szCs w:val="24"/>
          <w:lang w:val="en-GB" w:eastAsia="en-IN"/>
        </w:rPr>
        <w:t xml:space="preserve">. It starts with familiarisation of data when documents, reports, and studies are repeatedly read to determine preliminary thoughts. The second step, which is coding, consists in </w:t>
      </w:r>
      <w:r w:rsidR="002C1D01" w:rsidRPr="000300AC">
        <w:rPr>
          <w:rFonts w:ascii="Times New Roman" w:eastAsia="Times New Roman" w:hAnsi="Times New Roman" w:cs="Times New Roman"/>
          <w:sz w:val="24"/>
          <w:szCs w:val="24"/>
          <w:lang w:val="en-GB" w:eastAsia="en-IN"/>
        </w:rPr>
        <w:t>labelling</w:t>
      </w:r>
      <w:r w:rsidRPr="000300AC">
        <w:rPr>
          <w:rFonts w:ascii="Times New Roman" w:eastAsia="Times New Roman" w:hAnsi="Times New Roman" w:cs="Times New Roman"/>
          <w:sz w:val="24"/>
          <w:szCs w:val="24"/>
          <w:lang w:val="en-GB" w:eastAsia="en-IN"/>
        </w:rPr>
        <w:t xml:space="preserve"> the recurring concepts, like in the case of digital visibility, trust cues, or CRM-driven personalisation. </w:t>
      </w:r>
    </w:p>
    <w:p w14:paraId="054E6D8C" w14:textId="77777777" w:rsidR="007633F0" w:rsidRPr="007633F0" w:rsidRDefault="00B305FA" w:rsidP="000300AC">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sz w:val="24"/>
          <w:szCs w:val="24"/>
          <w:lang w:val="en-GB" w:eastAsia="en-IN"/>
        </w:rPr>
        <w:t>These themes considering objectives</w:t>
      </w:r>
      <w:r w:rsidR="007633F0" w:rsidRPr="000300AC">
        <w:rPr>
          <w:rFonts w:ascii="Times New Roman" w:eastAsia="Times New Roman" w:hAnsi="Times New Roman" w:cs="Times New Roman"/>
          <w:sz w:val="24"/>
          <w:szCs w:val="24"/>
          <w:lang w:val="en-GB" w:eastAsia="en-IN"/>
        </w:rPr>
        <w:t xml:space="preserve"> are then systematised in the process of developing the </w:t>
      </w:r>
      <w:r>
        <w:rPr>
          <w:rFonts w:ascii="Times New Roman" w:eastAsia="Times New Roman" w:hAnsi="Times New Roman" w:cs="Times New Roman"/>
          <w:sz w:val="24"/>
          <w:szCs w:val="24"/>
          <w:lang w:val="en-GB" w:eastAsia="en-IN"/>
        </w:rPr>
        <w:t xml:space="preserve">relevant </w:t>
      </w:r>
      <w:r w:rsidR="007633F0" w:rsidRPr="000300AC">
        <w:rPr>
          <w:rFonts w:ascii="Times New Roman" w:eastAsia="Times New Roman" w:hAnsi="Times New Roman" w:cs="Times New Roman"/>
          <w:sz w:val="24"/>
          <w:szCs w:val="24"/>
          <w:lang w:val="en-GB" w:eastAsia="en-IN"/>
        </w:rPr>
        <w:t>themes with larger patterns emerging such as the strategic operation of OTAs, digital marketing impact, and CRM systems. Lastly, in the interpretation, the themes are synthesised to illustrate how digital tools influence the resul</w:t>
      </w:r>
      <w:r w:rsidR="000300AC">
        <w:rPr>
          <w:rFonts w:ascii="Times New Roman" w:eastAsia="Times New Roman" w:hAnsi="Times New Roman" w:cs="Times New Roman"/>
          <w:sz w:val="24"/>
          <w:szCs w:val="24"/>
          <w:lang w:val="en-GB" w:eastAsia="en-IN"/>
        </w:rPr>
        <w:t>ts of tourism sales in Germany</w:t>
      </w:r>
      <w:r>
        <w:rPr>
          <w:rFonts w:ascii="Times New Roman" w:eastAsia="Times New Roman" w:hAnsi="Times New Roman" w:cs="Times New Roman"/>
          <w:sz w:val="24"/>
          <w:szCs w:val="24"/>
          <w:lang w:val="en-GB" w:eastAsia="en-IN"/>
        </w:rPr>
        <w:t xml:space="preserve"> (</w:t>
      </w:r>
      <w:proofErr w:type="spellStart"/>
      <w:r w:rsidRPr="00B305FA">
        <w:rPr>
          <w:rFonts w:ascii="Times New Roman" w:eastAsia="Times New Roman" w:hAnsi="Times New Roman" w:cs="Times New Roman"/>
          <w:sz w:val="24"/>
          <w:szCs w:val="24"/>
          <w:lang w:eastAsia="en-IN"/>
        </w:rPr>
        <w:t>Piras</w:t>
      </w:r>
      <w:proofErr w:type="spellEnd"/>
      <w:r w:rsidRPr="00B305FA">
        <w:rPr>
          <w:rFonts w:ascii="Times New Roman" w:eastAsia="Times New Roman" w:hAnsi="Times New Roman" w:cs="Times New Roman"/>
          <w:sz w:val="24"/>
          <w:szCs w:val="24"/>
          <w:lang w:eastAsia="en-IN"/>
        </w:rPr>
        <w:t>,</w:t>
      </w:r>
      <w:r>
        <w:rPr>
          <w:rFonts w:ascii="Times New Roman" w:eastAsia="Times New Roman" w:hAnsi="Times New Roman" w:cs="Times New Roman"/>
          <w:sz w:val="24"/>
          <w:szCs w:val="24"/>
          <w:lang w:eastAsia="en-IN"/>
        </w:rPr>
        <w:t xml:space="preserve"> 2024)</w:t>
      </w:r>
      <w:r w:rsidR="000300AC">
        <w:rPr>
          <w:rFonts w:ascii="Times New Roman" w:eastAsia="Times New Roman" w:hAnsi="Times New Roman" w:cs="Times New Roman"/>
          <w:sz w:val="24"/>
          <w:szCs w:val="24"/>
          <w:lang w:val="en-GB" w:eastAsia="en-IN"/>
        </w:rPr>
        <w:t xml:space="preserve">. </w:t>
      </w:r>
      <w:r w:rsidR="007633F0" w:rsidRPr="000300AC">
        <w:rPr>
          <w:rFonts w:ascii="Times New Roman" w:eastAsia="Times New Roman" w:hAnsi="Times New Roman" w:cs="Times New Roman"/>
          <w:sz w:val="24"/>
          <w:szCs w:val="24"/>
          <w:lang w:val="en-GB" w:eastAsia="en-IN"/>
        </w:rPr>
        <w:t xml:space="preserve">Ethic issues encompass data </w:t>
      </w:r>
      <w:r w:rsidR="000300AC">
        <w:rPr>
          <w:rFonts w:ascii="Times New Roman" w:eastAsia="Times New Roman" w:hAnsi="Times New Roman" w:cs="Times New Roman"/>
          <w:sz w:val="24"/>
          <w:szCs w:val="24"/>
          <w:lang w:val="en-GB" w:eastAsia="en-IN"/>
        </w:rPr>
        <w:t>in</w:t>
      </w:r>
      <w:r w:rsidR="000300AC" w:rsidRPr="000300AC">
        <w:rPr>
          <w:rFonts w:ascii="Times New Roman" w:eastAsia="Times New Roman" w:hAnsi="Times New Roman" w:cs="Times New Roman"/>
          <w:sz w:val="24"/>
          <w:szCs w:val="24"/>
          <w:lang w:val="en-GB" w:eastAsia="en-IN"/>
        </w:rPr>
        <w:t>formativeness</w:t>
      </w:r>
      <w:r w:rsidR="007633F0" w:rsidRPr="000300AC">
        <w:rPr>
          <w:rFonts w:ascii="Times New Roman" w:eastAsia="Times New Roman" w:hAnsi="Times New Roman" w:cs="Times New Roman"/>
          <w:sz w:val="24"/>
          <w:szCs w:val="24"/>
          <w:lang w:val="en-GB" w:eastAsia="en-IN"/>
        </w:rPr>
        <w:t>, manipulation of results, and recognition of all sources in the correct format as per the APA reference formatting. Due to the fact that all secondary sources that are publicly available are utilized, no problems with the consent or confidentiality of the participants will occur.</w:t>
      </w:r>
      <w:r w:rsidR="000300AC">
        <w:rPr>
          <w:rFonts w:ascii="Times New Roman" w:eastAsia="Times New Roman" w:hAnsi="Times New Roman" w:cs="Times New Roman"/>
          <w:sz w:val="24"/>
          <w:szCs w:val="24"/>
          <w:lang w:val="en-GB" w:eastAsia="en-IN"/>
        </w:rPr>
        <w:t xml:space="preserve"> </w:t>
      </w:r>
      <w:r w:rsidR="007633F0" w:rsidRPr="000300AC">
        <w:rPr>
          <w:rFonts w:ascii="Times New Roman" w:eastAsia="Times New Roman" w:hAnsi="Times New Roman" w:cs="Times New Roman"/>
          <w:sz w:val="24"/>
          <w:szCs w:val="24"/>
          <w:lang w:val="en-GB" w:eastAsia="en-IN"/>
        </w:rPr>
        <w:t>Limitations are reliance on the quality and accessibility of external data, possible publication bias, and the inability to obtain the real-time organisational activity that may happen to be realised through primary interviews.</w:t>
      </w:r>
    </w:p>
    <w:p w14:paraId="2CCD39C6" w14:textId="77777777" w:rsidR="007633F0" w:rsidRPr="007633F0" w:rsidRDefault="007633F0" w:rsidP="00291DBC">
      <w:pPr>
        <w:pStyle w:val="Heading1"/>
        <w:rPr>
          <w:lang w:val="en-GB"/>
        </w:rPr>
      </w:pPr>
      <w:bookmarkStart w:id="3" w:name="_Toc215319513"/>
      <w:r w:rsidRPr="000300AC">
        <w:rPr>
          <w:lang w:val="en-GB"/>
        </w:rPr>
        <w:t>Findings (Thematic Analysis)</w:t>
      </w:r>
      <w:bookmarkEnd w:id="3"/>
      <w:r w:rsidRPr="000300AC">
        <w:rPr>
          <w:lang w:val="en-GB"/>
        </w:rPr>
        <w:t xml:space="preserve"> </w:t>
      </w:r>
    </w:p>
    <w:p w14:paraId="582E3752"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Theme 1: How OTAs, SEO, CRM, and Social Media affect the digital sales in Germany</w:t>
      </w:r>
    </w:p>
    <w:p w14:paraId="000D2F31"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review indicates that the contribution of OTAs, the use of the SEO strategy, CRM systems, and social media communication to the digital sales performance in Germany is significant. Such OTAs like Booking.com, Expedia, or Germany-based Trivago have a leading position as they are the most widespread, have multi-lingual interfaces and can compare information in real-time</w:t>
      </w:r>
      <w:r w:rsidR="008F71D1">
        <w:rPr>
          <w:rFonts w:ascii="Times New Roman" w:eastAsia="Times New Roman" w:hAnsi="Times New Roman" w:cs="Times New Roman"/>
          <w:sz w:val="24"/>
          <w:szCs w:val="24"/>
          <w:lang w:val="en-GB" w:eastAsia="en-IN"/>
        </w:rPr>
        <w:t xml:space="preserve"> (</w:t>
      </w:r>
      <w:r w:rsidR="008F71D1">
        <w:rPr>
          <w:rFonts w:ascii="Times New Roman" w:eastAsia="Times New Roman" w:hAnsi="Times New Roman" w:cs="Times New Roman"/>
          <w:sz w:val="24"/>
          <w:szCs w:val="24"/>
          <w:lang w:eastAsia="en-IN"/>
        </w:rPr>
        <w:t xml:space="preserve">Trivago, </w:t>
      </w:r>
      <w:r w:rsidR="008F71D1" w:rsidRPr="008F71D1">
        <w:rPr>
          <w:rFonts w:ascii="Times New Roman" w:eastAsia="Times New Roman" w:hAnsi="Times New Roman" w:cs="Times New Roman"/>
          <w:sz w:val="24"/>
          <w:szCs w:val="24"/>
          <w:lang w:eastAsia="en-IN"/>
        </w:rPr>
        <w:t>2025</w:t>
      </w:r>
      <w:r w:rsidR="008F71D1">
        <w:rPr>
          <w:rFonts w:ascii="Times New Roman" w:eastAsia="Times New Roman" w:hAnsi="Times New Roman" w:cs="Times New Roman"/>
          <w:sz w:val="24"/>
          <w:szCs w:val="24"/>
          <w:lang w:val="en-GB" w:eastAsia="en-IN"/>
        </w:rPr>
        <w:t>)</w:t>
      </w:r>
      <w:r w:rsidRPr="000300AC">
        <w:rPr>
          <w:rFonts w:ascii="Times New Roman" w:eastAsia="Times New Roman" w:hAnsi="Times New Roman" w:cs="Times New Roman"/>
          <w:sz w:val="24"/>
          <w:szCs w:val="24"/>
          <w:lang w:val="en-GB" w:eastAsia="en-IN"/>
        </w:rPr>
        <w:t xml:space="preserve">. Their algorithmic ranking systems rank properties rated highly as those that have the best reviews, competitive rates and high commission rates and thus encourage hotels to maximise their online presence as opposed to the physical sales venues. </w:t>
      </w:r>
      <w:r w:rsidR="002C1D01" w:rsidRPr="002C1D01">
        <w:rPr>
          <w:rFonts w:ascii="Times New Roman" w:eastAsia="Times New Roman" w:hAnsi="Times New Roman" w:cs="Times New Roman"/>
          <w:sz w:val="24"/>
          <w:szCs w:val="24"/>
          <w:lang w:val="en-GB" w:eastAsia="en-IN"/>
        </w:rPr>
        <w:t>German travellers apply OTA filtering engines, review areas and the facility to cancel intensively and therefore visibility and credibility plays a pivotal role in achievement of sale</w:t>
      </w:r>
      <w:r w:rsidR="008F71D1">
        <w:rPr>
          <w:rFonts w:ascii="Times New Roman" w:eastAsia="Times New Roman" w:hAnsi="Times New Roman" w:cs="Times New Roman"/>
          <w:sz w:val="24"/>
          <w:szCs w:val="24"/>
          <w:lang w:val="en-GB" w:eastAsia="en-IN"/>
        </w:rPr>
        <w:t xml:space="preserve"> (</w:t>
      </w:r>
      <w:proofErr w:type="spellStart"/>
      <w:r w:rsidR="008F71D1" w:rsidRPr="008F71D1">
        <w:rPr>
          <w:rFonts w:ascii="Times New Roman" w:eastAsia="Times New Roman" w:hAnsi="Times New Roman" w:cs="Times New Roman"/>
          <w:sz w:val="24"/>
          <w:szCs w:val="24"/>
          <w:lang w:eastAsia="en-IN"/>
        </w:rPr>
        <w:t>Sumawidari</w:t>
      </w:r>
      <w:proofErr w:type="spellEnd"/>
      <w:r w:rsidR="008F71D1">
        <w:rPr>
          <w:rFonts w:ascii="Times New Roman" w:eastAsia="Times New Roman" w:hAnsi="Times New Roman" w:cs="Times New Roman"/>
          <w:sz w:val="24"/>
          <w:szCs w:val="24"/>
          <w:lang w:eastAsia="en-IN"/>
        </w:rPr>
        <w:t xml:space="preserve"> et al., 2025)</w:t>
      </w:r>
      <w:r w:rsidR="002C1D01" w:rsidRPr="002C1D01">
        <w:rPr>
          <w:rFonts w:ascii="Times New Roman" w:eastAsia="Times New Roman" w:hAnsi="Times New Roman" w:cs="Times New Roman"/>
          <w:sz w:val="24"/>
          <w:szCs w:val="24"/>
          <w:lang w:val="en-GB" w:eastAsia="en-IN"/>
        </w:rPr>
        <w:t xml:space="preserve">. </w:t>
      </w:r>
      <w:r w:rsidRPr="000300AC">
        <w:rPr>
          <w:rFonts w:ascii="Times New Roman" w:eastAsia="Times New Roman" w:hAnsi="Times New Roman" w:cs="Times New Roman"/>
          <w:sz w:val="24"/>
          <w:szCs w:val="24"/>
          <w:lang w:val="en-GB" w:eastAsia="en-IN"/>
        </w:rPr>
        <w:t xml:space="preserve">Organisations investing in key-word optimisation and Google Ads receive attention at the beginning stage of the consumers. The social media tools (particularly </w:t>
      </w:r>
      <w:r w:rsidRPr="000300AC">
        <w:rPr>
          <w:rFonts w:ascii="Times New Roman" w:eastAsia="Times New Roman" w:hAnsi="Times New Roman" w:cs="Times New Roman"/>
          <w:sz w:val="24"/>
          <w:szCs w:val="24"/>
          <w:lang w:val="en-GB" w:eastAsia="en-IN"/>
        </w:rPr>
        <w:lastRenderedPageBreak/>
        <w:t xml:space="preserve">Instagram, Tik Tok and Facebook) improve the interaction of younger travellers, who interact with the content presented through experiences of destinations and the characteristics of the accommodation. CRM systems can be used as supplementary technology to these tools because of the ability of storing user data and targeted communication facilitation, as well as supporting the loyalty campaigns. </w:t>
      </w:r>
    </w:p>
    <w:p w14:paraId="14D81B95"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 xml:space="preserve">Theme 2: Online Tourism Purchases </w:t>
      </w:r>
      <w:r w:rsidR="00EF6904">
        <w:rPr>
          <w:rFonts w:ascii="Times New Roman" w:eastAsia="Times New Roman" w:hAnsi="Times New Roman" w:cs="Times New Roman"/>
          <w:b/>
          <w:sz w:val="24"/>
          <w:szCs w:val="24"/>
          <w:lang w:val="en-GB" w:eastAsia="en-IN"/>
        </w:rPr>
        <w:t xml:space="preserve">on </w:t>
      </w:r>
      <w:r w:rsidRPr="000300AC">
        <w:rPr>
          <w:rFonts w:ascii="Times New Roman" w:eastAsia="Times New Roman" w:hAnsi="Times New Roman" w:cs="Times New Roman"/>
          <w:b/>
          <w:sz w:val="24"/>
          <w:szCs w:val="24"/>
          <w:lang w:val="en-GB" w:eastAsia="en-IN"/>
        </w:rPr>
        <w:t>Consumer Behaviour Factors</w:t>
      </w:r>
    </w:p>
    <w:p w14:paraId="41A6E01F"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Trust, reduced risks, transparency of information and price sensitive are the main factors that influence the consumer behaviour in the digital tourism market in Germany. The analysis of secondary data proves that German travellers (the most conservative in their buying behaviour) heavily depend on the Internet reviews of the products, star rating, and proven bookings to reduce uncertainty to a minimum</w:t>
      </w:r>
      <w:r w:rsidR="008F71D1">
        <w:rPr>
          <w:rFonts w:ascii="Times New Roman" w:eastAsia="Times New Roman" w:hAnsi="Times New Roman" w:cs="Times New Roman"/>
          <w:sz w:val="24"/>
          <w:szCs w:val="24"/>
          <w:lang w:val="en-GB" w:eastAsia="en-IN"/>
        </w:rPr>
        <w:t xml:space="preserve"> (</w:t>
      </w:r>
      <w:r w:rsidR="00172CF6">
        <w:rPr>
          <w:rFonts w:ascii="Times New Roman" w:eastAsia="Times New Roman" w:hAnsi="Times New Roman" w:cs="Times New Roman"/>
          <w:sz w:val="24"/>
          <w:szCs w:val="24"/>
          <w:lang w:eastAsia="en-IN"/>
        </w:rPr>
        <w:t xml:space="preserve">Gross, Sand </w:t>
      </w:r>
      <w:r w:rsidR="00172CF6" w:rsidRPr="00172CF6">
        <w:rPr>
          <w:rFonts w:ascii="Times New Roman" w:eastAsia="Times New Roman" w:hAnsi="Times New Roman" w:cs="Times New Roman"/>
          <w:sz w:val="24"/>
          <w:szCs w:val="24"/>
          <w:lang w:eastAsia="en-IN"/>
        </w:rPr>
        <w:t xml:space="preserve">&amp; Berger, </w:t>
      </w:r>
      <w:r w:rsidR="008F71D1">
        <w:rPr>
          <w:rFonts w:ascii="Times New Roman" w:eastAsia="Times New Roman" w:hAnsi="Times New Roman" w:cs="Times New Roman"/>
          <w:sz w:val="24"/>
          <w:szCs w:val="24"/>
          <w:lang w:eastAsia="en-IN"/>
        </w:rPr>
        <w:t>2023)</w:t>
      </w:r>
      <w:r w:rsidRPr="000300AC">
        <w:rPr>
          <w:rFonts w:ascii="Times New Roman" w:eastAsia="Times New Roman" w:hAnsi="Times New Roman" w:cs="Times New Roman"/>
          <w:sz w:val="24"/>
          <w:szCs w:val="24"/>
          <w:lang w:val="en-GB" w:eastAsia="en-IN"/>
        </w:rPr>
        <w:t>. The strength of the rating systems is especially apparent, since the property that has a steady positive feedback will have much more click-through and bookings completed. The usability of websites and apps is also an influencer on booking choices; rapid page load, straightforward design, and distinct pricing systems persuad</w:t>
      </w:r>
      <w:r w:rsidR="000300AC">
        <w:rPr>
          <w:rFonts w:ascii="Times New Roman" w:eastAsia="Times New Roman" w:hAnsi="Times New Roman" w:cs="Times New Roman"/>
          <w:sz w:val="24"/>
          <w:szCs w:val="24"/>
          <w:lang w:val="en-GB" w:eastAsia="en-IN"/>
        </w:rPr>
        <w:t xml:space="preserve">e the customer to be confident. </w:t>
      </w:r>
      <w:r w:rsidRPr="000300AC">
        <w:rPr>
          <w:rFonts w:ascii="Times New Roman" w:eastAsia="Times New Roman" w:hAnsi="Times New Roman" w:cs="Times New Roman"/>
          <w:sz w:val="24"/>
          <w:szCs w:val="24"/>
          <w:lang w:val="en-GB" w:eastAsia="en-IN"/>
        </w:rPr>
        <w:t>Price comparison is also a key behavioural factor, particularly on OTAs where customers make comparisons of various properties at the same time</w:t>
      </w:r>
      <w:r w:rsidR="008F71D1">
        <w:rPr>
          <w:rFonts w:ascii="Times New Roman" w:eastAsia="Times New Roman" w:hAnsi="Times New Roman" w:cs="Times New Roman"/>
          <w:sz w:val="24"/>
          <w:szCs w:val="24"/>
          <w:lang w:val="en-GB" w:eastAsia="en-IN"/>
        </w:rPr>
        <w:t xml:space="preserve"> (</w:t>
      </w:r>
      <w:r w:rsidR="008F71D1" w:rsidRPr="008F71D1">
        <w:rPr>
          <w:rFonts w:ascii="Times New Roman" w:eastAsia="Times New Roman" w:hAnsi="Times New Roman" w:cs="Times New Roman"/>
          <w:sz w:val="24"/>
          <w:szCs w:val="24"/>
          <w:lang w:eastAsia="en-IN"/>
        </w:rPr>
        <w:t>Singh</w:t>
      </w:r>
      <w:r w:rsidR="008F71D1">
        <w:rPr>
          <w:rFonts w:ascii="Times New Roman" w:eastAsia="Times New Roman" w:hAnsi="Times New Roman" w:cs="Times New Roman"/>
          <w:sz w:val="24"/>
          <w:szCs w:val="24"/>
          <w:lang w:eastAsia="en-IN"/>
        </w:rPr>
        <w:t xml:space="preserve"> et al., 2024)</w:t>
      </w:r>
      <w:r w:rsidRPr="000300AC">
        <w:rPr>
          <w:rFonts w:ascii="Times New Roman" w:eastAsia="Times New Roman" w:hAnsi="Times New Roman" w:cs="Times New Roman"/>
          <w:sz w:val="24"/>
          <w:szCs w:val="24"/>
          <w:lang w:val="en-GB" w:eastAsia="en-IN"/>
        </w:rPr>
        <w:t>. Multi-step searches usually apply to the Booking.com, Trivago, and Airbnb searches before German consumers can confirm they have a reservation. Companies providing flexible cancellation options, clear-cut payment related refund policies, and up-to-date information about hygiene also contribute to decision-making that is more difficult in a post-pandemic setting and where health-related issues are still palpable.</w:t>
      </w:r>
    </w:p>
    <w:p w14:paraId="39F0E736"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 xml:space="preserve">This is also strongly influenced by convenience in behaviour. Travellers that are all about efficiency should use mobile applications that have the features of one-click payments, electronic invoices and saved preferences. When it comes to younger consumers, it is more likely to suggest personalised recommendations and social media posts which denote authenticity. </w:t>
      </w:r>
    </w:p>
    <w:p w14:paraId="69E2E419"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Theme 3: The Problems of German Tourism Businesses with the Digital Sales Strategies</w:t>
      </w:r>
    </w:p>
    <w:p w14:paraId="405578FC" w14:textId="77777777" w:rsidR="007633F0" w:rsidRPr="000300AC"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discussed analysis indicates that some of the challenges facing tourism businesses in Germany in implementing digital sales strategies exist. Dependency on OTAs is the most acute, as it will reduce the ability to control the pricing, brand communication, and customer relations. Commission-based payment- High commission rates, usually between 12-20% generate financial limitations especially to small and medium hotels that can hardly sustain occupancy without OTA exposure</w:t>
      </w:r>
      <w:r w:rsidR="008F71D1">
        <w:rPr>
          <w:rFonts w:ascii="Times New Roman" w:eastAsia="Times New Roman" w:hAnsi="Times New Roman" w:cs="Times New Roman"/>
          <w:sz w:val="24"/>
          <w:szCs w:val="24"/>
          <w:lang w:val="en-GB" w:eastAsia="en-IN"/>
        </w:rPr>
        <w:t xml:space="preserve"> (</w:t>
      </w:r>
      <w:proofErr w:type="spellStart"/>
      <w:r w:rsidR="008F71D1">
        <w:rPr>
          <w:rFonts w:ascii="Times New Roman" w:eastAsia="Times New Roman" w:hAnsi="Times New Roman" w:cs="Times New Roman"/>
          <w:sz w:val="24"/>
          <w:szCs w:val="24"/>
          <w:lang w:eastAsia="en-IN"/>
        </w:rPr>
        <w:t>Gabelaia</w:t>
      </w:r>
      <w:proofErr w:type="spellEnd"/>
      <w:r w:rsidR="008F71D1">
        <w:rPr>
          <w:rFonts w:ascii="Times New Roman" w:eastAsia="Times New Roman" w:hAnsi="Times New Roman" w:cs="Times New Roman"/>
          <w:sz w:val="24"/>
          <w:szCs w:val="24"/>
          <w:lang w:eastAsia="en-IN"/>
        </w:rPr>
        <w:t xml:space="preserve"> </w:t>
      </w:r>
      <w:r w:rsidR="00D82AD6">
        <w:rPr>
          <w:rFonts w:ascii="Times New Roman" w:eastAsia="Times New Roman" w:hAnsi="Times New Roman" w:cs="Times New Roman"/>
          <w:sz w:val="24"/>
          <w:szCs w:val="24"/>
          <w:lang w:eastAsia="en-IN"/>
        </w:rPr>
        <w:t>&amp;</w:t>
      </w:r>
      <w:r w:rsidR="008F71D1" w:rsidRPr="008F71D1">
        <w:rPr>
          <w:rFonts w:ascii="Times New Roman" w:eastAsia="Times New Roman" w:hAnsi="Times New Roman" w:cs="Times New Roman"/>
          <w:sz w:val="24"/>
          <w:szCs w:val="24"/>
          <w:lang w:eastAsia="en-IN"/>
        </w:rPr>
        <w:t xml:space="preserve"> </w:t>
      </w:r>
      <w:proofErr w:type="spellStart"/>
      <w:r w:rsidR="008F71D1" w:rsidRPr="008F71D1">
        <w:rPr>
          <w:rFonts w:ascii="Times New Roman" w:eastAsia="Times New Roman" w:hAnsi="Times New Roman" w:cs="Times New Roman"/>
          <w:sz w:val="24"/>
          <w:szCs w:val="24"/>
          <w:lang w:eastAsia="en-IN"/>
        </w:rPr>
        <w:t>Gabelaia</w:t>
      </w:r>
      <w:proofErr w:type="spellEnd"/>
      <w:r w:rsidR="008F71D1" w:rsidRPr="008F71D1">
        <w:rPr>
          <w:rFonts w:ascii="Times New Roman" w:eastAsia="Times New Roman" w:hAnsi="Times New Roman" w:cs="Times New Roman"/>
          <w:sz w:val="24"/>
          <w:szCs w:val="24"/>
          <w:lang w:eastAsia="en-IN"/>
        </w:rPr>
        <w:t>,</w:t>
      </w:r>
      <w:r w:rsidR="008F71D1">
        <w:rPr>
          <w:rFonts w:ascii="Times New Roman" w:eastAsia="Times New Roman" w:hAnsi="Times New Roman" w:cs="Times New Roman"/>
          <w:sz w:val="24"/>
          <w:szCs w:val="24"/>
          <w:lang w:val="en-GB" w:eastAsia="en-IN"/>
        </w:rPr>
        <w:t xml:space="preserve"> 2025).</w:t>
      </w:r>
      <w:r w:rsidRPr="000300AC">
        <w:rPr>
          <w:rFonts w:ascii="Times New Roman" w:eastAsia="Times New Roman" w:hAnsi="Times New Roman" w:cs="Times New Roman"/>
          <w:sz w:val="24"/>
          <w:szCs w:val="24"/>
          <w:lang w:val="en-GB" w:eastAsia="en-IN"/>
        </w:rPr>
        <w:t xml:space="preserve"> Ranking systems that operate with algorithms only contribute to the competition as companies have to constantly keep the metrics </w:t>
      </w:r>
      <w:r w:rsidRPr="000300AC">
        <w:rPr>
          <w:rFonts w:ascii="Times New Roman" w:eastAsia="Times New Roman" w:hAnsi="Times New Roman" w:cs="Times New Roman"/>
          <w:sz w:val="24"/>
          <w:szCs w:val="24"/>
          <w:lang w:val="en-GB" w:eastAsia="en-IN"/>
        </w:rPr>
        <w:lastRenderedPageBreak/>
        <w:t>of performance, including the quality of the reviews and r</w:t>
      </w:r>
      <w:r w:rsidR="000300AC">
        <w:rPr>
          <w:rFonts w:ascii="Times New Roman" w:eastAsia="Times New Roman" w:hAnsi="Times New Roman" w:cs="Times New Roman"/>
          <w:sz w:val="24"/>
          <w:szCs w:val="24"/>
          <w:lang w:val="en-GB" w:eastAsia="en-IN"/>
        </w:rPr>
        <w:t xml:space="preserve">esponsiveness, to stay visible. </w:t>
      </w:r>
      <w:r w:rsidRPr="000300AC">
        <w:rPr>
          <w:rFonts w:ascii="Times New Roman" w:eastAsia="Times New Roman" w:hAnsi="Times New Roman" w:cs="Times New Roman"/>
          <w:sz w:val="24"/>
          <w:szCs w:val="24"/>
          <w:lang w:val="en-GB" w:eastAsia="en-IN"/>
        </w:rPr>
        <w:t>The other issue is the introduction of the digital tools and the more so CRM systems into the already established operational structures</w:t>
      </w:r>
      <w:r w:rsidR="008F71D1">
        <w:rPr>
          <w:rFonts w:ascii="Times New Roman" w:eastAsia="Times New Roman" w:hAnsi="Times New Roman" w:cs="Times New Roman"/>
          <w:sz w:val="24"/>
          <w:szCs w:val="24"/>
          <w:lang w:val="en-GB" w:eastAsia="en-IN"/>
        </w:rPr>
        <w:t xml:space="preserve"> (</w:t>
      </w:r>
      <w:proofErr w:type="spellStart"/>
      <w:r w:rsidR="008F71D1" w:rsidRPr="008F71D1">
        <w:rPr>
          <w:rFonts w:ascii="Times New Roman" w:eastAsia="Times New Roman" w:hAnsi="Times New Roman" w:cs="Times New Roman"/>
          <w:sz w:val="24"/>
          <w:szCs w:val="24"/>
          <w:lang w:eastAsia="en-IN"/>
        </w:rPr>
        <w:t>Berestetska</w:t>
      </w:r>
      <w:proofErr w:type="spellEnd"/>
      <w:r w:rsidR="008F71D1">
        <w:rPr>
          <w:rFonts w:ascii="Times New Roman" w:eastAsia="Times New Roman" w:hAnsi="Times New Roman" w:cs="Times New Roman"/>
          <w:sz w:val="24"/>
          <w:szCs w:val="24"/>
          <w:lang w:eastAsia="en-IN"/>
        </w:rPr>
        <w:t xml:space="preserve"> et al., 2023)</w:t>
      </w:r>
      <w:r w:rsidRPr="000300AC">
        <w:rPr>
          <w:rFonts w:ascii="Times New Roman" w:eastAsia="Times New Roman" w:hAnsi="Times New Roman" w:cs="Times New Roman"/>
          <w:sz w:val="24"/>
          <w:szCs w:val="24"/>
          <w:lang w:val="en-GB" w:eastAsia="en-IN"/>
        </w:rPr>
        <w:t>. A significant number of smaller tourism companies do not have the technical capacity, the skilled staff, or the money to conduct high-level digital marketing operations. This makes them unable to match with big hotel chains that make use of sophisticated analytics and automation of cu</w:t>
      </w:r>
      <w:r w:rsidR="000300AC">
        <w:rPr>
          <w:rFonts w:ascii="Times New Roman" w:eastAsia="Times New Roman" w:hAnsi="Times New Roman" w:cs="Times New Roman"/>
          <w:sz w:val="24"/>
          <w:szCs w:val="24"/>
          <w:lang w:val="en-GB" w:eastAsia="en-IN"/>
        </w:rPr>
        <w:t xml:space="preserve">stomer relationship management. </w:t>
      </w:r>
      <w:r w:rsidRPr="000300AC">
        <w:rPr>
          <w:rFonts w:ascii="Times New Roman" w:eastAsia="Times New Roman" w:hAnsi="Times New Roman" w:cs="Times New Roman"/>
          <w:sz w:val="24"/>
          <w:szCs w:val="24"/>
          <w:lang w:val="en-GB" w:eastAsia="en-IN"/>
        </w:rPr>
        <w:t xml:space="preserve">The GDPR has also led to the difficulty in conducting personalised marketing efforts in terms of the volume of data collected and the targeted communication approached by the marketing team due to data privacy regulations. </w:t>
      </w:r>
    </w:p>
    <w:p w14:paraId="2A0F3696" w14:textId="77777777" w:rsidR="007633F0" w:rsidRPr="000300AC" w:rsidRDefault="007633F0" w:rsidP="000300AC">
      <w:pPr>
        <w:spacing w:after="0" w:line="360" w:lineRule="auto"/>
        <w:jc w:val="both"/>
        <w:rPr>
          <w:rFonts w:ascii="Times New Roman" w:eastAsia="Times New Roman" w:hAnsi="Times New Roman" w:cs="Times New Roman"/>
          <w:b/>
          <w:sz w:val="24"/>
          <w:szCs w:val="24"/>
          <w:lang w:val="en-GB" w:eastAsia="en-IN"/>
        </w:rPr>
      </w:pPr>
      <w:r w:rsidRPr="000300AC">
        <w:rPr>
          <w:rFonts w:ascii="Times New Roman" w:eastAsia="Times New Roman" w:hAnsi="Times New Roman" w:cs="Times New Roman"/>
          <w:b/>
          <w:sz w:val="24"/>
          <w:szCs w:val="24"/>
          <w:lang w:val="en-GB" w:eastAsia="en-IN"/>
        </w:rPr>
        <w:t>Theme 4: Ideal Digital Solutions to increase participation and sales achievements</w:t>
      </w:r>
    </w:p>
    <w:p w14:paraId="24ADE692" w14:textId="77777777" w:rsidR="007633F0" w:rsidRPr="007633F0" w:rsidRDefault="007633F0" w:rsidP="000300AC">
      <w:pPr>
        <w:spacing w:after="0" w:line="360" w:lineRule="auto"/>
        <w:jc w:val="both"/>
        <w:rPr>
          <w:rFonts w:ascii="Times New Roman" w:eastAsia="Times New Roman" w:hAnsi="Times New Roman" w:cs="Times New Roman"/>
          <w:sz w:val="24"/>
          <w:szCs w:val="24"/>
          <w:lang w:val="en-GB" w:eastAsia="en-IN"/>
        </w:rPr>
      </w:pPr>
      <w:r w:rsidRPr="000300AC">
        <w:rPr>
          <w:rFonts w:ascii="Times New Roman" w:eastAsia="Times New Roman" w:hAnsi="Times New Roman" w:cs="Times New Roman"/>
          <w:sz w:val="24"/>
          <w:szCs w:val="24"/>
          <w:lang w:val="en-GB" w:eastAsia="en-IN"/>
        </w:rPr>
        <w:t>The results indicate that there are a number of strategic digital solutions that can be used to achieve better sales and customer interaction in the tourism sector in Germany. The adoption of CRM-enabled personalisation may be identified as one of the major tools to enhance customer loyalty and result in repeat bookings. Individualised mailings, targeted promotions and personalized suggestions on the basis of the history enhance the long term relationships and help to avoid excessive reliance on OT</w:t>
      </w:r>
      <w:r w:rsidR="000300AC">
        <w:rPr>
          <w:rFonts w:ascii="Times New Roman" w:eastAsia="Times New Roman" w:hAnsi="Times New Roman" w:cs="Times New Roman"/>
          <w:sz w:val="24"/>
          <w:szCs w:val="24"/>
          <w:lang w:val="en-GB" w:eastAsia="en-IN"/>
        </w:rPr>
        <w:t>As</w:t>
      </w:r>
      <w:r w:rsidR="008F71D1">
        <w:rPr>
          <w:rFonts w:ascii="Times New Roman" w:eastAsia="Times New Roman" w:hAnsi="Times New Roman" w:cs="Times New Roman"/>
          <w:sz w:val="24"/>
          <w:szCs w:val="24"/>
          <w:lang w:val="en-GB" w:eastAsia="en-IN"/>
        </w:rPr>
        <w:t xml:space="preserve"> (</w:t>
      </w:r>
      <w:proofErr w:type="spellStart"/>
      <w:r w:rsidR="008F71D1" w:rsidRPr="008F71D1">
        <w:rPr>
          <w:rFonts w:ascii="Times New Roman" w:eastAsia="Times New Roman" w:hAnsi="Times New Roman" w:cs="Times New Roman"/>
          <w:sz w:val="24"/>
          <w:szCs w:val="24"/>
          <w:lang w:eastAsia="en-IN"/>
        </w:rPr>
        <w:t>Chokuri</w:t>
      </w:r>
      <w:proofErr w:type="spellEnd"/>
      <w:r w:rsidR="008F71D1" w:rsidRPr="008F71D1">
        <w:rPr>
          <w:rFonts w:ascii="Times New Roman" w:eastAsia="Times New Roman" w:hAnsi="Times New Roman" w:cs="Times New Roman"/>
          <w:sz w:val="24"/>
          <w:szCs w:val="24"/>
          <w:lang w:eastAsia="en-IN"/>
        </w:rPr>
        <w:t>,</w:t>
      </w:r>
      <w:r w:rsidR="008F71D1">
        <w:rPr>
          <w:rFonts w:ascii="Times New Roman" w:eastAsia="Times New Roman" w:hAnsi="Times New Roman" w:cs="Times New Roman"/>
          <w:sz w:val="24"/>
          <w:szCs w:val="24"/>
          <w:lang w:eastAsia="en-IN"/>
        </w:rPr>
        <w:t xml:space="preserve"> 2024)</w:t>
      </w:r>
      <w:r w:rsidR="000300AC">
        <w:rPr>
          <w:rFonts w:ascii="Times New Roman" w:eastAsia="Times New Roman" w:hAnsi="Times New Roman" w:cs="Times New Roman"/>
          <w:sz w:val="24"/>
          <w:szCs w:val="24"/>
          <w:lang w:val="en-GB" w:eastAsia="en-IN"/>
        </w:rPr>
        <w:t xml:space="preserve">. </w:t>
      </w:r>
      <w:r w:rsidRPr="000300AC">
        <w:rPr>
          <w:rFonts w:ascii="Times New Roman" w:eastAsia="Times New Roman" w:hAnsi="Times New Roman" w:cs="Times New Roman"/>
          <w:sz w:val="24"/>
          <w:szCs w:val="24"/>
          <w:lang w:val="en-GB" w:eastAsia="en-IN"/>
        </w:rPr>
        <w:t>Competitiveness is also increased through direct booking incentives. Hotels are progressively using loyalty discounts, free cancellation, package deals, and offers of the member to push the demand to their websites. Enhancing the presence in search engines by using a regular routine of SEO also makes the government less dependent on the OTA ranking algorithms</w:t>
      </w:r>
      <w:r w:rsidR="008F71D1">
        <w:rPr>
          <w:rFonts w:ascii="Times New Roman" w:eastAsia="Times New Roman" w:hAnsi="Times New Roman" w:cs="Times New Roman"/>
          <w:sz w:val="24"/>
          <w:szCs w:val="24"/>
          <w:lang w:val="en-GB" w:eastAsia="en-IN"/>
        </w:rPr>
        <w:t xml:space="preserve"> (</w:t>
      </w:r>
      <w:r w:rsidR="008F71D1" w:rsidRPr="008F71D1">
        <w:rPr>
          <w:rFonts w:ascii="Times New Roman" w:eastAsia="Times New Roman" w:hAnsi="Times New Roman" w:cs="Times New Roman"/>
          <w:sz w:val="24"/>
          <w:szCs w:val="24"/>
          <w:lang w:eastAsia="en-IN"/>
        </w:rPr>
        <w:t>Ganguli,</w:t>
      </w:r>
      <w:r w:rsidR="008F71D1">
        <w:rPr>
          <w:rFonts w:ascii="Times New Roman" w:eastAsia="Times New Roman" w:hAnsi="Times New Roman" w:cs="Times New Roman"/>
          <w:sz w:val="24"/>
          <w:szCs w:val="24"/>
          <w:lang w:eastAsia="en-IN"/>
        </w:rPr>
        <w:t xml:space="preserve"> 2024)</w:t>
      </w:r>
      <w:r w:rsidRPr="000300AC">
        <w:rPr>
          <w:rFonts w:ascii="Times New Roman" w:eastAsia="Times New Roman" w:hAnsi="Times New Roman" w:cs="Times New Roman"/>
          <w:sz w:val="24"/>
          <w:szCs w:val="24"/>
          <w:lang w:val="en-GB" w:eastAsia="en-IN"/>
        </w:rPr>
        <w:t>. Conversion rates are also enhanced through paid search campaigns where particular demographics are targeted e.g. business travellers or wellness</w:t>
      </w:r>
      <w:r w:rsidR="000300AC">
        <w:rPr>
          <w:rFonts w:ascii="Times New Roman" w:eastAsia="Times New Roman" w:hAnsi="Times New Roman" w:cs="Times New Roman"/>
          <w:sz w:val="24"/>
          <w:szCs w:val="24"/>
          <w:lang w:val="en-GB" w:eastAsia="en-IN"/>
        </w:rPr>
        <w:t xml:space="preserve"> tourists.</w:t>
      </w:r>
      <w:r w:rsidR="008F71D1">
        <w:rPr>
          <w:rFonts w:ascii="Times New Roman" w:eastAsia="Times New Roman" w:hAnsi="Times New Roman" w:cs="Times New Roman"/>
          <w:sz w:val="24"/>
          <w:szCs w:val="24"/>
          <w:lang w:val="en-GB" w:eastAsia="en-IN"/>
        </w:rPr>
        <w:t xml:space="preserve"> </w:t>
      </w:r>
      <w:r w:rsidRPr="000300AC">
        <w:rPr>
          <w:rFonts w:ascii="Times New Roman" w:eastAsia="Times New Roman" w:hAnsi="Times New Roman" w:cs="Times New Roman"/>
          <w:sz w:val="24"/>
          <w:szCs w:val="24"/>
          <w:lang w:val="en-GB" w:eastAsia="en-IN"/>
        </w:rPr>
        <w:t>Improved social media initiatives and such things as working in cooperation with the local influencers, interactive content, and location-based ads are effective in attracting the attention of younger travellers. Instant communication with the customers through automated machines like chatbots help in reducing the overall satisfaction by giving immediate responses to questions concerning availab</w:t>
      </w:r>
      <w:r w:rsidR="000300AC">
        <w:rPr>
          <w:rFonts w:ascii="Times New Roman" w:eastAsia="Times New Roman" w:hAnsi="Times New Roman" w:cs="Times New Roman"/>
          <w:sz w:val="24"/>
          <w:szCs w:val="24"/>
          <w:lang w:val="en-GB" w:eastAsia="en-IN"/>
        </w:rPr>
        <w:t xml:space="preserve">ility, pricing, and facilities. </w:t>
      </w:r>
      <w:r w:rsidRPr="000300AC">
        <w:rPr>
          <w:rFonts w:ascii="Times New Roman" w:eastAsia="Times New Roman" w:hAnsi="Times New Roman" w:cs="Times New Roman"/>
          <w:sz w:val="24"/>
          <w:szCs w:val="24"/>
          <w:lang w:val="en-GB" w:eastAsia="en-IN"/>
        </w:rPr>
        <w:t xml:space="preserve">Retargeting technologies help to strengthen conversion, through nudging users about properties they have already seen or unfinished searches. </w:t>
      </w:r>
    </w:p>
    <w:p w14:paraId="3E732CDB" w14:textId="77777777" w:rsidR="007633F0" w:rsidRPr="007633F0" w:rsidRDefault="007633F0" w:rsidP="00291DBC">
      <w:pPr>
        <w:pStyle w:val="Heading1"/>
        <w:rPr>
          <w:lang w:val="en-GB"/>
        </w:rPr>
      </w:pPr>
      <w:bookmarkStart w:id="4" w:name="_Toc215319514"/>
      <w:r w:rsidRPr="000300AC">
        <w:rPr>
          <w:lang w:val="en-GB"/>
        </w:rPr>
        <w:t>Discu</w:t>
      </w:r>
      <w:r w:rsidR="000300AC" w:rsidRPr="000300AC">
        <w:rPr>
          <w:lang w:val="en-GB"/>
        </w:rPr>
        <w:t>ssion</w:t>
      </w:r>
      <w:bookmarkEnd w:id="4"/>
    </w:p>
    <w:p w14:paraId="638CA1C7" w14:textId="77777777" w:rsidR="000300AC" w:rsidRDefault="007633F0" w:rsidP="000300AC">
      <w:pPr>
        <w:spacing w:after="0" w:line="360" w:lineRule="auto"/>
        <w:jc w:val="both"/>
        <w:rPr>
          <w:rFonts w:ascii="Times New Roman" w:eastAsia="Times New Roman" w:hAnsi="Times New Roman" w:cs="Times New Roman"/>
          <w:bCs/>
          <w:sz w:val="24"/>
          <w:szCs w:val="24"/>
          <w:lang w:val="en-GB" w:eastAsia="en-IN"/>
        </w:rPr>
      </w:pPr>
      <w:r w:rsidRPr="000300AC">
        <w:rPr>
          <w:rFonts w:ascii="Times New Roman" w:eastAsia="Times New Roman" w:hAnsi="Times New Roman" w:cs="Times New Roman"/>
          <w:bCs/>
          <w:sz w:val="24"/>
          <w:szCs w:val="24"/>
          <w:lang w:val="en-GB" w:eastAsia="en-IN"/>
        </w:rPr>
        <w:t xml:space="preserve">The results of this research are very similar to the literature on the topic of digital tourism, but they also unveil some specifics concerning the German market. The presence of dominant OTAs, including Booking.com, Expedia, and Trivago, is an indication of the tendencies in the </w:t>
      </w:r>
      <w:r w:rsidRPr="000300AC">
        <w:rPr>
          <w:rFonts w:ascii="Times New Roman" w:eastAsia="Times New Roman" w:hAnsi="Times New Roman" w:cs="Times New Roman"/>
          <w:bCs/>
          <w:sz w:val="24"/>
          <w:szCs w:val="24"/>
          <w:lang w:val="en-GB" w:eastAsia="en-IN"/>
        </w:rPr>
        <w:lastRenderedPageBreak/>
        <w:t>global market, in which the platform also becomes a mediator that saves on the costs of searching information and enhances market awareness. The literature recommends the OTA algorithms to give priority to properties which show high customer satisfaction, competitive prices and responsiveness</w:t>
      </w:r>
      <w:r w:rsidR="008F71D1">
        <w:rPr>
          <w:rFonts w:ascii="Times New Roman" w:eastAsia="Times New Roman" w:hAnsi="Times New Roman" w:cs="Times New Roman"/>
          <w:bCs/>
          <w:sz w:val="24"/>
          <w:szCs w:val="24"/>
          <w:lang w:val="en-GB" w:eastAsia="en-IN"/>
        </w:rPr>
        <w:t xml:space="preserve"> (</w:t>
      </w:r>
      <w:proofErr w:type="spellStart"/>
      <w:r w:rsidR="008F71D1" w:rsidRPr="00EF6904">
        <w:rPr>
          <w:rFonts w:ascii="Times New Roman" w:eastAsia="Times New Roman" w:hAnsi="Times New Roman" w:cs="Times New Roman"/>
          <w:sz w:val="24"/>
          <w:szCs w:val="24"/>
          <w:lang w:eastAsia="en-IN"/>
        </w:rPr>
        <w:t>Kisliakova</w:t>
      </w:r>
      <w:proofErr w:type="spellEnd"/>
      <w:r w:rsidR="008F71D1" w:rsidRPr="00EF6904">
        <w:rPr>
          <w:rFonts w:ascii="Times New Roman" w:eastAsia="Times New Roman" w:hAnsi="Times New Roman" w:cs="Times New Roman"/>
          <w:sz w:val="24"/>
          <w:szCs w:val="24"/>
          <w:lang w:eastAsia="en-IN"/>
        </w:rPr>
        <w:t>,</w:t>
      </w:r>
      <w:r w:rsidR="008F71D1">
        <w:rPr>
          <w:rFonts w:ascii="Times New Roman" w:eastAsia="Times New Roman" w:hAnsi="Times New Roman" w:cs="Times New Roman"/>
          <w:sz w:val="24"/>
          <w:szCs w:val="24"/>
          <w:lang w:eastAsia="en-IN"/>
        </w:rPr>
        <w:t xml:space="preserve"> 2022</w:t>
      </w:r>
      <w:r w:rsidR="008F71D1">
        <w:rPr>
          <w:rFonts w:ascii="Times New Roman" w:eastAsia="Times New Roman" w:hAnsi="Times New Roman" w:cs="Times New Roman"/>
          <w:bCs/>
          <w:sz w:val="24"/>
          <w:szCs w:val="24"/>
          <w:lang w:val="en-GB" w:eastAsia="en-IN"/>
        </w:rPr>
        <w:t>)</w:t>
      </w:r>
      <w:r w:rsidRPr="000300AC">
        <w:rPr>
          <w:rFonts w:ascii="Times New Roman" w:eastAsia="Times New Roman" w:hAnsi="Times New Roman" w:cs="Times New Roman"/>
          <w:bCs/>
          <w:sz w:val="24"/>
          <w:szCs w:val="24"/>
          <w:lang w:val="en-GB" w:eastAsia="en-IN"/>
        </w:rPr>
        <w:t>. This perception is confirmed by the findings indicating that German travellers strongly depend on the results displayed in an algorithm, review, as well as, flexible bookings. This validates the applicability of the theory of consumer behaviour, including the Elaboration Likelihood Model of consumer behaviour, which elucidates how travellers do digital searches with central cues (meticulous comparisons) and pe</w:t>
      </w:r>
      <w:r w:rsidR="000300AC">
        <w:rPr>
          <w:rFonts w:ascii="Times New Roman" w:eastAsia="Times New Roman" w:hAnsi="Times New Roman" w:cs="Times New Roman"/>
          <w:bCs/>
          <w:sz w:val="24"/>
          <w:szCs w:val="24"/>
          <w:lang w:val="en-GB" w:eastAsia="en-IN"/>
        </w:rPr>
        <w:t xml:space="preserve">ripheral cues (rating, images). </w:t>
      </w:r>
      <w:r w:rsidRPr="000300AC">
        <w:rPr>
          <w:rFonts w:ascii="Times New Roman" w:eastAsia="Times New Roman" w:hAnsi="Times New Roman" w:cs="Times New Roman"/>
          <w:bCs/>
          <w:sz w:val="24"/>
          <w:szCs w:val="24"/>
          <w:lang w:val="en-GB" w:eastAsia="en-IN"/>
        </w:rPr>
        <w:t>These results also support the position that online presence, search engine optimization, and use of social media are major influences in purchase decisions. The appeal of search engine positioning and experience content in previous research highlights the power of overall persuasion and patterns in Germany are similar</w:t>
      </w:r>
      <w:r w:rsidR="008F71D1">
        <w:rPr>
          <w:rFonts w:ascii="Times New Roman" w:eastAsia="Times New Roman" w:hAnsi="Times New Roman" w:cs="Times New Roman"/>
          <w:bCs/>
          <w:sz w:val="24"/>
          <w:szCs w:val="24"/>
          <w:lang w:val="en-GB" w:eastAsia="en-IN"/>
        </w:rPr>
        <w:t xml:space="preserve"> (</w:t>
      </w:r>
      <w:proofErr w:type="spellStart"/>
      <w:r w:rsidR="00172CF6" w:rsidRPr="00172CF6">
        <w:rPr>
          <w:rFonts w:ascii="Times New Roman" w:hAnsi="Times New Roman" w:cs="Times New Roman"/>
          <w:sz w:val="24"/>
          <w:szCs w:val="24"/>
        </w:rPr>
        <w:t>Sahani</w:t>
      </w:r>
      <w:proofErr w:type="spellEnd"/>
      <w:r w:rsidR="00172CF6" w:rsidRPr="00172CF6">
        <w:rPr>
          <w:rFonts w:ascii="Times New Roman" w:hAnsi="Times New Roman" w:cs="Times New Roman"/>
          <w:sz w:val="24"/>
          <w:szCs w:val="24"/>
        </w:rPr>
        <w:t xml:space="preserve">, Chaudhary &amp; </w:t>
      </w:r>
      <w:proofErr w:type="spellStart"/>
      <w:r w:rsidR="00172CF6" w:rsidRPr="00172CF6">
        <w:rPr>
          <w:rFonts w:ascii="Times New Roman" w:hAnsi="Times New Roman" w:cs="Times New Roman"/>
          <w:sz w:val="24"/>
          <w:szCs w:val="24"/>
        </w:rPr>
        <w:t>Ghouse</w:t>
      </w:r>
      <w:proofErr w:type="spellEnd"/>
      <w:r w:rsidR="008F71D1" w:rsidRPr="00172CF6">
        <w:rPr>
          <w:rFonts w:ascii="Times New Roman" w:eastAsia="Times New Roman" w:hAnsi="Times New Roman" w:cs="Times New Roman"/>
          <w:sz w:val="24"/>
          <w:szCs w:val="24"/>
          <w:lang w:eastAsia="en-IN"/>
        </w:rPr>
        <w:t>, 2025</w:t>
      </w:r>
      <w:r w:rsidR="008F71D1">
        <w:rPr>
          <w:rFonts w:ascii="Times New Roman" w:eastAsia="Times New Roman" w:hAnsi="Times New Roman" w:cs="Times New Roman"/>
          <w:bCs/>
          <w:sz w:val="24"/>
          <w:szCs w:val="24"/>
          <w:lang w:val="en-GB" w:eastAsia="en-IN"/>
        </w:rPr>
        <w:t>)</w:t>
      </w:r>
      <w:r w:rsidRPr="000300AC">
        <w:rPr>
          <w:rFonts w:ascii="Times New Roman" w:eastAsia="Times New Roman" w:hAnsi="Times New Roman" w:cs="Times New Roman"/>
          <w:bCs/>
          <w:sz w:val="24"/>
          <w:szCs w:val="24"/>
          <w:lang w:val="en-GB" w:eastAsia="en-IN"/>
        </w:rPr>
        <w:t xml:space="preserve">. This is even more so true of the younger travellers who are attracted to social media images and suggestions made by influencers, whereas the older traveller needs accuracy, safety and well organised information. The behavioural segmentation that is evident in tourism marketing literature is depicted by this division. </w:t>
      </w:r>
    </w:p>
    <w:p w14:paraId="25272F6E" w14:textId="77777777" w:rsidR="000300AC" w:rsidRDefault="007633F0" w:rsidP="000300AC">
      <w:pPr>
        <w:spacing w:after="0" w:line="360" w:lineRule="auto"/>
        <w:jc w:val="both"/>
        <w:rPr>
          <w:rFonts w:ascii="Times New Roman" w:eastAsia="Times New Roman" w:hAnsi="Times New Roman" w:cs="Times New Roman"/>
          <w:bCs/>
          <w:sz w:val="24"/>
          <w:szCs w:val="24"/>
          <w:lang w:val="en-GB" w:eastAsia="en-IN"/>
        </w:rPr>
      </w:pPr>
      <w:r w:rsidRPr="000300AC">
        <w:rPr>
          <w:rFonts w:ascii="Times New Roman" w:eastAsia="Times New Roman" w:hAnsi="Times New Roman" w:cs="Times New Roman"/>
          <w:bCs/>
          <w:sz w:val="24"/>
          <w:szCs w:val="24"/>
          <w:lang w:val="en-GB" w:eastAsia="en-IN"/>
        </w:rPr>
        <w:t>Although it is common knowledge that digitalisation brings about many advantages as indicated in the literature, the results demonstrate the existence of inherent contradictions. The digital tools are meant to make consumers and the providers more autonomous however, the growing reliance on OTAs is counterintuitive with the disappearance of autonomy of the tourism businesses</w:t>
      </w:r>
      <w:r w:rsidR="008F71D1">
        <w:rPr>
          <w:rFonts w:ascii="Times New Roman" w:eastAsia="Times New Roman" w:hAnsi="Times New Roman" w:cs="Times New Roman"/>
          <w:bCs/>
          <w:sz w:val="24"/>
          <w:szCs w:val="24"/>
          <w:lang w:val="en-GB" w:eastAsia="en-IN"/>
        </w:rPr>
        <w:t xml:space="preserve"> (</w:t>
      </w:r>
      <w:proofErr w:type="spellStart"/>
      <w:r w:rsidR="008F71D1" w:rsidRPr="00EF6904">
        <w:rPr>
          <w:rFonts w:ascii="Times New Roman" w:eastAsia="Times New Roman" w:hAnsi="Times New Roman" w:cs="Times New Roman"/>
          <w:sz w:val="24"/>
          <w:szCs w:val="24"/>
          <w:lang w:eastAsia="en-IN"/>
        </w:rPr>
        <w:t>Zainudin</w:t>
      </w:r>
      <w:proofErr w:type="spellEnd"/>
      <w:r w:rsidR="008F71D1">
        <w:rPr>
          <w:rFonts w:ascii="Times New Roman" w:eastAsia="Times New Roman" w:hAnsi="Times New Roman" w:cs="Times New Roman"/>
          <w:sz w:val="24"/>
          <w:szCs w:val="24"/>
          <w:lang w:eastAsia="en-IN"/>
        </w:rPr>
        <w:t xml:space="preserve"> et al., 2025</w:t>
      </w:r>
      <w:r w:rsidR="008F71D1">
        <w:rPr>
          <w:rFonts w:ascii="Times New Roman" w:eastAsia="Times New Roman" w:hAnsi="Times New Roman" w:cs="Times New Roman"/>
          <w:bCs/>
          <w:sz w:val="24"/>
          <w:szCs w:val="24"/>
          <w:lang w:val="en-GB" w:eastAsia="en-IN"/>
        </w:rPr>
        <w:t>)</w:t>
      </w:r>
      <w:r w:rsidRPr="000300AC">
        <w:rPr>
          <w:rFonts w:ascii="Times New Roman" w:eastAsia="Times New Roman" w:hAnsi="Times New Roman" w:cs="Times New Roman"/>
          <w:bCs/>
          <w:sz w:val="24"/>
          <w:szCs w:val="24"/>
          <w:lang w:val="en-GB" w:eastAsia="en-IN"/>
        </w:rPr>
        <w:t>. Direct booking channel is weakened through high commission, ranking pressures and inaccessibility of customer data. Platform dependency as a worldwide problem is also already covered in the literature, but the problem seems to be more pronounced in Germany, where small and medium-sized hotels occupy a significant part of the accommodation segment, and in many cases, their marketing capabilities are inade</w:t>
      </w:r>
      <w:r w:rsidR="000300AC">
        <w:rPr>
          <w:rFonts w:ascii="Times New Roman" w:eastAsia="Times New Roman" w:hAnsi="Times New Roman" w:cs="Times New Roman"/>
          <w:bCs/>
          <w:sz w:val="24"/>
          <w:szCs w:val="24"/>
          <w:lang w:val="en-GB" w:eastAsia="en-IN"/>
        </w:rPr>
        <w:t xml:space="preserve">quate compared to large chains. </w:t>
      </w:r>
      <w:r w:rsidRPr="000300AC">
        <w:rPr>
          <w:rFonts w:ascii="Times New Roman" w:eastAsia="Times New Roman" w:hAnsi="Times New Roman" w:cs="Times New Roman"/>
          <w:bCs/>
          <w:sz w:val="24"/>
          <w:szCs w:val="24"/>
          <w:lang w:val="en-GB" w:eastAsia="en-IN"/>
        </w:rPr>
        <w:t>The digital integration gaps are also noticed through the findings especially in terms of CRM systems</w:t>
      </w:r>
      <w:r w:rsidR="008F71D1">
        <w:rPr>
          <w:rFonts w:ascii="Times New Roman" w:eastAsia="Times New Roman" w:hAnsi="Times New Roman" w:cs="Times New Roman"/>
          <w:bCs/>
          <w:sz w:val="24"/>
          <w:szCs w:val="24"/>
          <w:lang w:val="en-GB" w:eastAsia="en-IN"/>
        </w:rPr>
        <w:t xml:space="preserve"> (</w:t>
      </w:r>
      <w:proofErr w:type="spellStart"/>
      <w:r w:rsidR="008F71D1">
        <w:rPr>
          <w:rFonts w:ascii="Times New Roman" w:eastAsia="Times New Roman" w:hAnsi="Times New Roman" w:cs="Times New Roman"/>
          <w:sz w:val="24"/>
          <w:szCs w:val="24"/>
          <w:lang w:eastAsia="en-IN"/>
        </w:rPr>
        <w:t>Häseler</w:t>
      </w:r>
      <w:proofErr w:type="spellEnd"/>
      <w:r w:rsidR="008F71D1">
        <w:rPr>
          <w:rFonts w:ascii="Times New Roman" w:eastAsia="Times New Roman" w:hAnsi="Times New Roman" w:cs="Times New Roman"/>
          <w:sz w:val="24"/>
          <w:szCs w:val="24"/>
          <w:lang w:eastAsia="en-IN"/>
        </w:rPr>
        <w:t xml:space="preserve"> </w:t>
      </w:r>
      <w:r w:rsidR="00D82AD6">
        <w:rPr>
          <w:rFonts w:ascii="Times New Roman" w:eastAsia="Times New Roman" w:hAnsi="Times New Roman" w:cs="Times New Roman"/>
          <w:sz w:val="24"/>
          <w:szCs w:val="24"/>
          <w:lang w:eastAsia="en-IN"/>
        </w:rPr>
        <w:t>&amp;</w:t>
      </w:r>
      <w:r w:rsidR="008F71D1" w:rsidRPr="00EF6904">
        <w:rPr>
          <w:rFonts w:ascii="Times New Roman" w:eastAsia="Times New Roman" w:hAnsi="Times New Roman" w:cs="Times New Roman"/>
          <w:sz w:val="24"/>
          <w:szCs w:val="24"/>
          <w:lang w:eastAsia="en-IN"/>
        </w:rPr>
        <w:t xml:space="preserve"> Wulf,</w:t>
      </w:r>
      <w:r w:rsidR="008F71D1">
        <w:rPr>
          <w:rFonts w:ascii="Times New Roman" w:eastAsia="Times New Roman" w:hAnsi="Times New Roman" w:cs="Times New Roman"/>
          <w:sz w:val="24"/>
          <w:szCs w:val="24"/>
          <w:lang w:eastAsia="en-IN"/>
        </w:rPr>
        <w:t xml:space="preserve"> 2024</w:t>
      </w:r>
      <w:r w:rsidR="008F71D1">
        <w:rPr>
          <w:rFonts w:ascii="Times New Roman" w:eastAsia="Times New Roman" w:hAnsi="Times New Roman" w:cs="Times New Roman"/>
          <w:bCs/>
          <w:sz w:val="24"/>
          <w:szCs w:val="24"/>
          <w:lang w:val="en-GB" w:eastAsia="en-IN"/>
        </w:rPr>
        <w:t>)</w:t>
      </w:r>
      <w:r w:rsidRPr="000300AC">
        <w:rPr>
          <w:rFonts w:ascii="Times New Roman" w:eastAsia="Times New Roman" w:hAnsi="Times New Roman" w:cs="Times New Roman"/>
          <w:bCs/>
          <w:sz w:val="24"/>
          <w:szCs w:val="24"/>
          <w:lang w:val="en-GB" w:eastAsia="en-IN"/>
        </w:rPr>
        <w:t xml:space="preserve">. The literature also often describes CRM as an indispensable device to personalisation and loyalty-making, but most of the German tourism providers find it hard to operationalise CRM insights because of a lack of knowledge, system-based fragmentation, and other restrictions on GDPR. </w:t>
      </w:r>
    </w:p>
    <w:p w14:paraId="6B534428" w14:textId="77777777" w:rsidR="000300AC" w:rsidRPr="007633F0" w:rsidRDefault="007633F0" w:rsidP="000300AC">
      <w:pPr>
        <w:spacing w:after="0" w:line="360" w:lineRule="auto"/>
        <w:jc w:val="both"/>
        <w:rPr>
          <w:rFonts w:ascii="Times New Roman" w:eastAsia="Times New Roman" w:hAnsi="Times New Roman" w:cs="Times New Roman"/>
          <w:bCs/>
          <w:sz w:val="24"/>
          <w:szCs w:val="24"/>
          <w:lang w:val="en-GB" w:eastAsia="en-IN"/>
        </w:rPr>
      </w:pPr>
      <w:r w:rsidRPr="000300AC">
        <w:rPr>
          <w:rFonts w:ascii="Times New Roman" w:eastAsia="Times New Roman" w:hAnsi="Times New Roman" w:cs="Times New Roman"/>
          <w:bCs/>
          <w:sz w:val="24"/>
          <w:szCs w:val="24"/>
          <w:lang w:val="en-GB" w:eastAsia="en-IN"/>
        </w:rPr>
        <w:t xml:space="preserve">Direct booking plans, one-on-one communication, and targeted social media advertising in terms of effectiveness have potential of lessening OTA addiction. Nonetheless, their effects are pegged on organisational capability. Major hotel chains enjoy the advantage of new data analytics, but small companies are constrained by their structure, which makes it difficult to </w:t>
      </w:r>
      <w:r w:rsidRPr="000300AC">
        <w:rPr>
          <w:rFonts w:ascii="Times New Roman" w:eastAsia="Times New Roman" w:hAnsi="Times New Roman" w:cs="Times New Roman"/>
          <w:bCs/>
          <w:sz w:val="24"/>
          <w:szCs w:val="24"/>
          <w:lang w:val="en-GB" w:eastAsia="en-IN"/>
        </w:rPr>
        <w:lastRenderedPageBreak/>
        <w:t>implement the use of digital tools strategically</w:t>
      </w:r>
      <w:r w:rsidR="008F71D1">
        <w:rPr>
          <w:rFonts w:ascii="Times New Roman" w:eastAsia="Times New Roman" w:hAnsi="Times New Roman" w:cs="Times New Roman"/>
          <w:bCs/>
          <w:sz w:val="24"/>
          <w:szCs w:val="24"/>
          <w:lang w:val="en-GB" w:eastAsia="en-IN"/>
        </w:rPr>
        <w:t xml:space="preserve"> (</w:t>
      </w:r>
      <w:proofErr w:type="spellStart"/>
      <w:r w:rsidR="008F71D1">
        <w:rPr>
          <w:rFonts w:ascii="Times New Roman" w:eastAsia="Times New Roman" w:hAnsi="Times New Roman" w:cs="Times New Roman"/>
          <w:sz w:val="24"/>
          <w:szCs w:val="24"/>
          <w:lang w:eastAsia="en-IN"/>
        </w:rPr>
        <w:t>Fauser</w:t>
      </w:r>
      <w:proofErr w:type="spellEnd"/>
      <w:r w:rsidR="00D82AD6">
        <w:rPr>
          <w:rFonts w:ascii="Times New Roman" w:eastAsia="Times New Roman" w:hAnsi="Times New Roman" w:cs="Times New Roman"/>
          <w:sz w:val="24"/>
          <w:szCs w:val="24"/>
          <w:lang w:eastAsia="en-IN"/>
        </w:rPr>
        <w:t xml:space="preserve"> &amp;</w:t>
      </w:r>
      <w:r w:rsidR="008F71D1" w:rsidRPr="00B305FA">
        <w:rPr>
          <w:rFonts w:ascii="Times New Roman" w:eastAsia="Times New Roman" w:hAnsi="Times New Roman" w:cs="Times New Roman"/>
          <w:sz w:val="24"/>
          <w:szCs w:val="24"/>
          <w:lang w:eastAsia="en-IN"/>
        </w:rPr>
        <w:t xml:space="preserve"> </w:t>
      </w:r>
      <w:proofErr w:type="spellStart"/>
      <w:r w:rsidR="008F71D1" w:rsidRPr="00B305FA">
        <w:rPr>
          <w:rFonts w:ascii="Times New Roman" w:eastAsia="Times New Roman" w:hAnsi="Times New Roman" w:cs="Times New Roman"/>
          <w:sz w:val="24"/>
          <w:szCs w:val="24"/>
          <w:lang w:eastAsia="en-IN"/>
        </w:rPr>
        <w:t>Agola</w:t>
      </w:r>
      <w:proofErr w:type="spellEnd"/>
      <w:r w:rsidR="008F71D1" w:rsidRPr="00B305FA">
        <w:rPr>
          <w:rFonts w:ascii="Times New Roman" w:eastAsia="Times New Roman" w:hAnsi="Times New Roman" w:cs="Times New Roman"/>
          <w:sz w:val="24"/>
          <w:szCs w:val="24"/>
          <w:lang w:eastAsia="en-IN"/>
        </w:rPr>
        <w:t>,</w:t>
      </w:r>
      <w:r w:rsidR="008F71D1">
        <w:rPr>
          <w:rFonts w:ascii="Times New Roman" w:eastAsia="Times New Roman" w:hAnsi="Times New Roman" w:cs="Times New Roman"/>
          <w:sz w:val="24"/>
          <w:szCs w:val="24"/>
          <w:lang w:val="en-GB" w:eastAsia="en-IN"/>
        </w:rPr>
        <w:t xml:space="preserve"> 2021</w:t>
      </w:r>
      <w:r w:rsidR="008F71D1">
        <w:rPr>
          <w:rFonts w:ascii="Times New Roman" w:eastAsia="Times New Roman" w:hAnsi="Times New Roman" w:cs="Times New Roman"/>
          <w:bCs/>
          <w:sz w:val="24"/>
          <w:szCs w:val="24"/>
          <w:lang w:val="en-GB" w:eastAsia="en-IN"/>
        </w:rPr>
        <w:t>)</w:t>
      </w:r>
      <w:r w:rsidRPr="000300AC">
        <w:rPr>
          <w:rFonts w:ascii="Times New Roman" w:eastAsia="Times New Roman" w:hAnsi="Times New Roman" w:cs="Times New Roman"/>
          <w:bCs/>
          <w:sz w:val="24"/>
          <w:szCs w:val="24"/>
          <w:lang w:val="en-GB" w:eastAsia="en-IN"/>
        </w:rPr>
        <w:t>. Besides, search engine optimization and paid search are more visible yet more costly and demand a continuity of investment, which is not alway</w:t>
      </w:r>
      <w:r w:rsidR="000300AC">
        <w:rPr>
          <w:rFonts w:ascii="Times New Roman" w:eastAsia="Times New Roman" w:hAnsi="Times New Roman" w:cs="Times New Roman"/>
          <w:bCs/>
          <w:sz w:val="24"/>
          <w:szCs w:val="24"/>
          <w:lang w:val="en-GB" w:eastAsia="en-IN"/>
        </w:rPr>
        <w:t xml:space="preserve">s possible among the providers. </w:t>
      </w:r>
      <w:r w:rsidRPr="000300AC">
        <w:rPr>
          <w:rFonts w:ascii="Times New Roman" w:eastAsia="Times New Roman" w:hAnsi="Times New Roman" w:cs="Times New Roman"/>
          <w:bCs/>
          <w:sz w:val="24"/>
          <w:szCs w:val="24"/>
          <w:lang w:val="en-GB" w:eastAsia="en-IN"/>
        </w:rPr>
        <w:t xml:space="preserve">Lastly, specific forces in Germany, including high levels of digital literacy along with high data privacy pressure and a risk-sensitive consumer demographic condition the success of digital initiatives as well as support reasons why open communication and secure digital interfaces are desirable. </w:t>
      </w:r>
    </w:p>
    <w:p w14:paraId="746AB162" w14:textId="77777777" w:rsidR="002F58F7" w:rsidRPr="000300AC" w:rsidRDefault="007633F0" w:rsidP="00291DBC">
      <w:pPr>
        <w:pStyle w:val="Heading1"/>
        <w:rPr>
          <w:lang w:val="en-GB"/>
        </w:rPr>
      </w:pPr>
      <w:bookmarkStart w:id="5" w:name="_Toc215319515"/>
      <w:r w:rsidRPr="000300AC">
        <w:rPr>
          <w:lang w:val="en-GB"/>
        </w:rPr>
        <w:t>Conclusion</w:t>
      </w:r>
      <w:bookmarkEnd w:id="5"/>
      <w:r w:rsidRPr="000300AC">
        <w:rPr>
          <w:lang w:val="en-GB"/>
        </w:rPr>
        <w:t xml:space="preserve"> </w:t>
      </w:r>
    </w:p>
    <w:p w14:paraId="3C23EA5F" w14:textId="77777777" w:rsidR="000300AC" w:rsidRPr="000300AC" w:rsidRDefault="000300AC" w:rsidP="000300AC">
      <w:pPr>
        <w:spacing w:line="360" w:lineRule="auto"/>
        <w:jc w:val="both"/>
        <w:rPr>
          <w:rFonts w:ascii="Times New Roman" w:hAnsi="Times New Roman" w:cs="Times New Roman"/>
          <w:sz w:val="24"/>
          <w:szCs w:val="24"/>
          <w:lang w:val="en-GB"/>
        </w:rPr>
      </w:pPr>
      <w:r w:rsidRPr="000300AC">
        <w:rPr>
          <w:rFonts w:ascii="Times New Roman" w:hAnsi="Times New Roman" w:cs="Times New Roman"/>
          <w:sz w:val="24"/>
          <w:szCs w:val="24"/>
          <w:lang w:val="en-GB"/>
        </w:rPr>
        <w:t xml:space="preserve">This research paper set out to analyse how digital sales tools, specifically OTAs, SEO, CRM and social media influence the tourism sales performance in the fast-changing digital marketplace in Germany. The results reveal that the online platform has taken </w:t>
      </w:r>
      <w:proofErr w:type="spellStart"/>
      <w:r w:rsidRPr="000300AC">
        <w:rPr>
          <w:rFonts w:ascii="Times New Roman" w:hAnsi="Times New Roman" w:cs="Times New Roman"/>
          <w:sz w:val="24"/>
          <w:szCs w:val="24"/>
          <w:lang w:val="en-GB"/>
        </w:rPr>
        <w:t>center</w:t>
      </w:r>
      <w:proofErr w:type="spellEnd"/>
      <w:r w:rsidRPr="000300AC">
        <w:rPr>
          <w:rFonts w:ascii="Times New Roman" w:hAnsi="Times New Roman" w:cs="Times New Roman"/>
          <w:sz w:val="24"/>
          <w:szCs w:val="24"/>
          <w:lang w:val="en-GB"/>
        </w:rPr>
        <w:t xml:space="preserve"> stage in the decision-making process of the consumers due to high level of transparency, reviews, and the ease of use provided by the mobile apps. Thematic analysis showed that there are four main insights: the high impact of multi-channel digital tools on visibility, behaviour trend that underlies online decisions made by German travellers, the remaining issues in terms of platform dependency and data integration, and the value of personalisation, incentives of direct booking, and t</w:t>
      </w:r>
      <w:r>
        <w:rPr>
          <w:rFonts w:ascii="Times New Roman" w:hAnsi="Times New Roman" w:cs="Times New Roman"/>
          <w:sz w:val="24"/>
          <w:szCs w:val="24"/>
          <w:lang w:val="en-GB"/>
        </w:rPr>
        <w:t xml:space="preserve">argeting digital communication. </w:t>
      </w:r>
      <w:r w:rsidRPr="000300AC">
        <w:rPr>
          <w:rFonts w:ascii="Times New Roman" w:hAnsi="Times New Roman" w:cs="Times New Roman"/>
          <w:sz w:val="24"/>
          <w:szCs w:val="24"/>
          <w:lang w:val="en-GB"/>
        </w:rPr>
        <w:t>This study adds to the body of tourism sales information, and generates evidence on the parallels of the digital ecosystem in establishing competitive edge. It points to the structural imbalance between OTAs and providers, demonstrating that these limitations can be partially mitigated with the help of the successful utilisation of CRM-based loyalty, social media activity, and SEO optimisation. Within the German setting, the importance of digital means is especially high because digital literacy is high, and it highly depends on comparison platforms and increased consumer expectations in term</w:t>
      </w:r>
      <w:r>
        <w:rPr>
          <w:rFonts w:ascii="Times New Roman" w:hAnsi="Times New Roman" w:cs="Times New Roman"/>
          <w:sz w:val="24"/>
          <w:szCs w:val="24"/>
          <w:lang w:val="en-GB"/>
        </w:rPr>
        <w:t>s of transparency and security.</w:t>
      </w:r>
    </w:p>
    <w:p w14:paraId="48E31C66" w14:textId="77777777" w:rsidR="000300AC" w:rsidRDefault="000300AC" w:rsidP="000300AC">
      <w:pPr>
        <w:spacing w:line="360" w:lineRule="auto"/>
        <w:jc w:val="both"/>
        <w:rPr>
          <w:rFonts w:ascii="Times New Roman" w:hAnsi="Times New Roman" w:cs="Times New Roman"/>
          <w:sz w:val="24"/>
          <w:szCs w:val="24"/>
          <w:lang w:val="en-GB"/>
        </w:rPr>
      </w:pPr>
      <w:r w:rsidRPr="000300AC">
        <w:rPr>
          <w:rFonts w:ascii="Times New Roman" w:hAnsi="Times New Roman" w:cs="Times New Roman"/>
          <w:sz w:val="24"/>
          <w:szCs w:val="24"/>
          <w:lang w:val="en-GB"/>
        </w:rPr>
        <w:t>The proposed studies may be elaborated in the future by bringing primary interviews of tourism managers to test the digital capability gaps more directly, and how new technologies, including AI-powered suggestions or virtual reality experiences, can reshape the German tourism sales environment even further.</w:t>
      </w:r>
    </w:p>
    <w:p w14:paraId="4BC53F62" w14:textId="77777777" w:rsidR="00494B21" w:rsidRDefault="00494B21">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691D73A2" w14:textId="77777777" w:rsidR="00494B21" w:rsidRDefault="00494B21" w:rsidP="00291DBC">
      <w:pPr>
        <w:pStyle w:val="Heading1"/>
        <w:rPr>
          <w:lang w:val="en-GB"/>
        </w:rPr>
      </w:pPr>
      <w:bookmarkStart w:id="6" w:name="_Toc215319516"/>
      <w:r>
        <w:rPr>
          <w:lang w:val="en-GB"/>
        </w:rPr>
        <w:lastRenderedPageBreak/>
        <w:t>References</w:t>
      </w:r>
      <w:bookmarkEnd w:id="6"/>
    </w:p>
    <w:p w14:paraId="29E9F04F" w14:textId="77777777" w:rsidR="0035627B" w:rsidRDefault="0035627B" w:rsidP="0035627B">
      <w:pPr>
        <w:pStyle w:val="NormalWeb"/>
        <w:spacing w:line="360" w:lineRule="auto"/>
        <w:ind w:left="720" w:hanging="720"/>
        <w:jc w:val="both"/>
      </w:pPr>
      <w:proofErr w:type="spellStart"/>
      <w:r>
        <w:t>Arponen</w:t>
      </w:r>
      <w:proofErr w:type="spellEnd"/>
      <w:r>
        <w:t>, J. (2025). The impact of voice search optimization on website conversion rates in the Finnish market. Retrieved on 29 November 2025, from:</w:t>
      </w:r>
      <w:hyperlink r:id="rId8" w:tgtFrame="_new" w:history="1">
        <w:r>
          <w:rPr>
            <w:rStyle w:val="Hyperlink"/>
          </w:rPr>
          <w:t>https://osuva.uwasa.fi/bitstream/handle/10024/19870/Pro%20gradu%20Arponen.pdf?sequence=2</w:t>
        </w:r>
      </w:hyperlink>
    </w:p>
    <w:p w14:paraId="0EB4D41A" w14:textId="77777777" w:rsidR="0035627B" w:rsidRDefault="0035627B" w:rsidP="0035627B">
      <w:pPr>
        <w:pStyle w:val="NormalWeb"/>
        <w:spacing w:line="360" w:lineRule="auto"/>
        <w:ind w:left="720" w:hanging="720"/>
        <w:jc w:val="both"/>
      </w:pPr>
      <w:proofErr w:type="spellStart"/>
      <w:r>
        <w:t>Berestetska</w:t>
      </w:r>
      <w:proofErr w:type="spellEnd"/>
      <w:r>
        <w:t xml:space="preserve">, O., </w:t>
      </w:r>
      <w:proofErr w:type="spellStart"/>
      <w:r>
        <w:t>Iankovets</w:t>
      </w:r>
      <w:proofErr w:type="spellEnd"/>
      <w:r>
        <w:t xml:space="preserve">, T., </w:t>
      </w:r>
      <w:proofErr w:type="spellStart"/>
      <w:r>
        <w:t>Orozonova</w:t>
      </w:r>
      <w:proofErr w:type="spellEnd"/>
      <w:r>
        <w:t xml:space="preserve">, A., </w:t>
      </w:r>
      <w:proofErr w:type="spellStart"/>
      <w:r>
        <w:t>Voitovych</w:t>
      </w:r>
      <w:proofErr w:type="spellEnd"/>
      <w:r>
        <w:t xml:space="preserve">, S., </w:t>
      </w:r>
      <w:proofErr w:type="spellStart"/>
      <w:r>
        <w:t>Parmanasova</w:t>
      </w:r>
      <w:proofErr w:type="spellEnd"/>
      <w:r>
        <w:t xml:space="preserve">, A., &amp; </w:t>
      </w:r>
      <w:proofErr w:type="spellStart"/>
      <w:r>
        <w:t>Medvedieva</w:t>
      </w:r>
      <w:proofErr w:type="spellEnd"/>
      <w:r>
        <w:t xml:space="preserve">, K. (2023). Using CRM systems for the development and implementation of communication strategies for digital brand management and internet marketing: EU experience. </w:t>
      </w:r>
      <w:r>
        <w:rPr>
          <w:rStyle w:val="Emphasis"/>
        </w:rPr>
        <w:t>International Journal of Professional Business Review, 8</w:t>
      </w:r>
      <w:r>
        <w:t xml:space="preserve">(4), 36. Retrieved on 29 November 2025, from: </w:t>
      </w:r>
      <w:hyperlink r:id="rId9" w:tgtFrame="_new" w:history="1">
        <w:r>
          <w:rPr>
            <w:rStyle w:val="Hyperlink"/>
          </w:rPr>
          <w:t>https://dialnet.unirioja.es/descarga/articulo/8956097.pdf</w:t>
        </w:r>
      </w:hyperlink>
    </w:p>
    <w:p w14:paraId="4A39B546" w14:textId="77777777" w:rsidR="0035627B" w:rsidRDefault="0035627B" w:rsidP="0035627B">
      <w:pPr>
        <w:pStyle w:val="NormalWeb"/>
        <w:spacing w:line="360" w:lineRule="auto"/>
        <w:ind w:left="720" w:hanging="720"/>
        <w:jc w:val="both"/>
      </w:pPr>
      <w:r>
        <w:t xml:space="preserve">Carvalho, G., &amp; Kazim, E. (2022). Themes in data strategy: Thematic analysis of ‘A European Strategy for Data’(EC). </w:t>
      </w:r>
      <w:r>
        <w:rPr>
          <w:rStyle w:val="Emphasis"/>
        </w:rPr>
        <w:t>AI and Ethics, 2</w:t>
      </w:r>
      <w:r>
        <w:t xml:space="preserve">(1), 53-63. Retrieved on 29 November 2025, from: </w:t>
      </w:r>
      <w:hyperlink r:id="rId10" w:tgtFrame="_new" w:history="1">
        <w:r>
          <w:rPr>
            <w:rStyle w:val="Hyperlink"/>
          </w:rPr>
          <w:t>https://link.springer.com/content/pdf/10.1007/s43681-021-00102-y.pdf</w:t>
        </w:r>
      </w:hyperlink>
    </w:p>
    <w:p w14:paraId="22EC1161" w14:textId="77777777" w:rsidR="0035627B" w:rsidRDefault="0035627B" w:rsidP="0035627B">
      <w:pPr>
        <w:pStyle w:val="NormalWeb"/>
        <w:spacing w:line="360" w:lineRule="auto"/>
        <w:ind w:left="720" w:hanging="720"/>
        <w:jc w:val="both"/>
      </w:pPr>
      <w:proofErr w:type="spellStart"/>
      <w:r>
        <w:t>Chokuri</w:t>
      </w:r>
      <w:proofErr w:type="spellEnd"/>
      <w:r>
        <w:t>, N. (2024). Navigating partnership challenges in the online travel industry. Retrieved on 29 November 2025, from:</w:t>
      </w:r>
      <w:hyperlink r:id="rId11" w:tgtFrame="_new" w:history="1">
        <w:r>
          <w:rPr>
            <w:rStyle w:val="Hyperlink"/>
          </w:rPr>
          <w:t>https://lutpub.lut.fi/bitstream/handle/10024/167631/bachelorsthesis_Chokuri_Nino.pdf?sequence=1</w:t>
        </w:r>
      </w:hyperlink>
    </w:p>
    <w:p w14:paraId="55636CA3" w14:textId="77777777" w:rsidR="0035627B" w:rsidRDefault="0035627B" w:rsidP="0035627B">
      <w:pPr>
        <w:pStyle w:val="NormalWeb"/>
        <w:spacing w:line="360" w:lineRule="auto"/>
        <w:ind w:left="720" w:hanging="720"/>
        <w:jc w:val="both"/>
      </w:pPr>
      <w:proofErr w:type="spellStart"/>
      <w:r>
        <w:t>Demenina</w:t>
      </w:r>
      <w:proofErr w:type="spellEnd"/>
      <w:r>
        <w:t xml:space="preserve">, S.G.L., </w:t>
      </w:r>
      <w:proofErr w:type="spellStart"/>
      <w:r>
        <w:t>Tsepkalo</w:t>
      </w:r>
      <w:proofErr w:type="spellEnd"/>
      <w:r>
        <w:t xml:space="preserve">, T., </w:t>
      </w:r>
      <w:proofErr w:type="spellStart"/>
      <w:r>
        <w:t>Saichuk</w:t>
      </w:r>
      <w:proofErr w:type="spellEnd"/>
      <w:r>
        <w:t xml:space="preserve">, V., </w:t>
      </w:r>
      <w:proofErr w:type="spellStart"/>
      <w:r>
        <w:t>Stamat</w:t>
      </w:r>
      <w:proofErr w:type="spellEnd"/>
      <w:r>
        <w:t xml:space="preserve">, V., &amp; </w:t>
      </w:r>
      <w:proofErr w:type="spellStart"/>
      <w:r>
        <w:t>Boshota</w:t>
      </w:r>
      <w:proofErr w:type="spellEnd"/>
      <w:r>
        <w:t xml:space="preserve">, N. (2025). Current advertising approaches in tourism: Effects on consumer behaviour and the advancement of tourism activities. </w:t>
      </w:r>
      <w:proofErr w:type="spellStart"/>
      <w:r>
        <w:rPr>
          <w:rStyle w:val="Emphasis"/>
        </w:rPr>
        <w:t>Salud</w:t>
      </w:r>
      <w:proofErr w:type="spellEnd"/>
      <w:r>
        <w:rPr>
          <w:rStyle w:val="Emphasis"/>
        </w:rPr>
        <w:t xml:space="preserve">, </w:t>
      </w:r>
      <w:proofErr w:type="spellStart"/>
      <w:r>
        <w:rPr>
          <w:rStyle w:val="Emphasis"/>
        </w:rPr>
        <w:t>Ciencia</w:t>
      </w:r>
      <w:proofErr w:type="spellEnd"/>
      <w:r>
        <w:rPr>
          <w:rStyle w:val="Emphasis"/>
        </w:rPr>
        <w:t xml:space="preserve"> y </w:t>
      </w:r>
      <w:proofErr w:type="spellStart"/>
      <w:r>
        <w:rPr>
          <w:rStyle w:val="Emphasis"/>
        </w:rPr>
        <w:t>Tecnología</w:t>
      </w:r>
      <w:proofErr w:type="spellEnd"/>
      <w:r>
        <w:rPr>
          <w:rStyle w:val="Emphasis"/>
        </w:rPr>
        <w:t xml:space="preserve">-Serie de </w:t>
      </w:r>
      <w:proofErr w:type="spellStart"/>
      <w:r>
        <w:rPr>
          <w:rStyle w:val="Emphasis"/>
        </w:rPr>
        <w:t>Conferencias</w:t>
      </w:r>
      <w:proofErr w:type="spellEnd"/>
      <w:r>
        <w:rPr>
          <w:rStyle w:val="Emphasis"/>
        </w:rPr>
        <w:t>, (4)</w:t>
      </w:r>
      <w:r>
        <w:t xml:space="preserve">, 30. Retrieved on 29 November 2025, from: </w:t>
      </w:r>
      <w:hyperlink r:id="rId12" w:tgtFrame="_new" w:history="1">
        <w:r>
          <w:rPr>
            <w:rStyle w:val="Hyperlink"/>
          </w:rPr>
          <w:t>https://dialnet.unirioja.es/descarga/articulo/9872524.pdf</w:t>
        </w:r>
      </w:hyperlink>
    </w:p>
    <w:p w14:paraId="624B7E1B" w14:textId="77777777" w:rsidR="0035627B" w:rsidRDefault="0035627B" w:rsidP="0035627B">
      <w:pPr>
        <w:pStyle w:val="NormalWeb"/>
        <w:spacing w:line="360" w:lineRule="auto"/>
        <w:ind w:left="720" w:hanging="720"/>
        <w:jc w:val="both"/>
      </w:pPr>
      <w:proofErr w:type="spellStart"/>
      <w:r>
        <w:t>Fauser</w:t>
      </w:r>
      <w:proofErr w:type="spellEnd"/>
      <w:r>
        <w:t xml:space="preserve">, S., &amp; </w:t>
      </w:r>
      <w:proofErr w:type="spellStart"/>
      <w:r>
        <w:t>Agola</w:t>
      </w:r>
      <w:proofErr w:type="spellEnd"/>
      <w:r>
        <w:t xml:space="preserve">, D. (2021). The influence of regional Italian images on consumer behaviour: A study of consumers in Germany. </w:t>
      </w:r>
      <w:r>
        <w:rPr>
          <w:rStyle w:val="Emphasis"/>
        </w:rPr>
        <w:t>Italian Journal of Marketing, 2021</w:t>
      </w:r>
      <w:r>
        <w:t xml:space="preserve">(1), 129-158. Retrieved on 29 November 2025, from: </w:t>
      </w:r>
      <w:hyperlink r:id="rId13" w:tgtFrame="_new" w:history="1">
        <w:r>
          <w:rPr>
            <w:rStyle w:val="Hyperlink"/>
          </w:rPr>
          <w:t>https://link.springer.com/content/pdf/10.1007/s43039-021-00018-9.pdf</w:t>
        </w:r>
      </w:hyperlink>
    </w:p>
    <w:p w14:paraId="0531CA4C" w14:textId="77777777" w:rsidR="0035627B" w:rsidRDefault="0035627B" w:rsidP="0035627B">
      <w:pPr>
        <w:pStyle w:val="NormalWeb"/>
        <w:spacing w:line="360" w:lineRule="auto"/>
        <w:ind w:left="720" w:hanging="720"/>
        <w:jc w:val="both"/>
      </w:pPr>
      <w:proofErr w:type="spellStart"/>
      <w:r>
        <w:t>Gabelaia</w:t>
      </w:r>
      <w:proofErr w:type="spellEnd"/>
      <w:r>
        <w:t xml:space="preserve">, I., &amp; </w:t>
      </w:r>
      <w:proofErr w:type="spellStart"/>
      <w:r>
        <w:t>Gabelaia</w:t>
      </w:r>
      <w:proofErr w:type="spellEnd"/>
      <w:r>
        <w:t xml:space="preserve">, S. (2025). Assessing the impact of online travel agencies on hotel operations and financial outcomes: A mix methodology. </w:t>
      </w:r>
      <w:r>
        <w:rPr>
          <w:rStyle w:val="Emphasis"/>
        </w:rPr>
        <w:t xml:space="preserve">Journal of Marketing </w:t>
      </w:r>
      <w:r>
        <w:rPr>
          <w:rStyle w:val="Emphasis"/>
        </w:rPr>
        <w:lastRenderedPageBreak/>
        <w:t>Research and Case Studies, 790809</w:t>
      </w:r>
      <w:r>
        <w:t>. Retrieved on 29 November 2025, from:</w:t>
      </w:r>
      <w:hyperlink r:id="rId14" w:tgtFrame="_new" w:history="1">
        <w:r>
          <w:rPr>
            <w:rStyle w:val="Hyperlink"/>
          </w:rPr>
          <w:t>https://ibimapublishing.com/articles/JMRCS/2025/790809/790809.pdf</w:t>
        </w:r>
      </w:hyperlink>
    </w:p>
    <w:p w14:paraId="622A7C15" w14:textId="77777777" w:rsidR="0035627B" w:rsidRDefault="0035627B" w:rsidP="0035627B">
      <w:pPr>
        <w:pStyle w:val="NormalWeb"/>
        <w:spacing w:line="360" w:lineRule="auto"/>
        <w:ind w:left="720" w:hanging="720"/>
        <w:jc w:val="both"/>
      </w:pPr>
      <w:r>
        <w:t xml:space="preserve">Ganguli, P. (2024). Unfair competition in the digital marketplace: Legal responsibilities of search engines in ranking and SEO manipulation. </w:t>
      </w:r>
      <w:r>
        <w:rPr>
          <w:rStyle w:val="Emphasis"/>
        </w:rPr>
        <w:t>SSRN</w:t>
      </w:r>
      <w:r>
        <w:t xml:space="preserve">. Retrieved on 29 November 2025, from: </w:t>
      </w:r>
      <w:hyperlink r:id="rId15" w:tgtFrame="_new" w:history="1">
        <w:r>
          <w:rPr>
            <w:rStyle w:val="Hyperlink"/>
          </w:rPr>
          <w:t>https://papers.ssrn.com/sol3/Delivery.cfm?abstractid=5006363</w:t>
        </w:r>
      </w:hyperlink>
    </w:p>
    <w:p w14:paraId="12E70D7E" w14:textId="77777777" w:rsidR="0035627B" w:rsidRDefault="0035627B" w:rsidP="0035627B">
      <w:pPr>
        <w:pStyle w:val="NormalWeb"/>
        <w:spacing w:line="360" w:lineRule="auto"/>
        <w:ind w:left="720" w:hanging="720"/>
        <w:jc w:val="both"/>
      </w:pPr>
      <w:proofErr w:type="spellStart"/>
      <w:r>
        <w:t>Ghory</w:t>
      </w:r>
      <w:proofErr w:type="spellEnd"/>
      <w:r>
        <w:t xml:space="preserve">, S., &amp; </w:t>
      </w:r>
      <w:proofErr w:type="spellStart"/>
      <w:r>
        <w:t>Ghafory</w:t>
      </w:r>
      <w:proofErr w:type="spellEnd"/>
      <w:r>
        <w:t xml:space="preserve">, H. (2021). The impact of modern technology in the teaching and learning process. </w:t>
      </w:r>
      <w:r>
        <w:rPr>
          <w:rStyle w:val="Emphasis"/>
        </w:rPr>
        <w:t>International Journal of Innovative Research and Scientific Studies, 4</w:t>
      </w:r>
      <w:r>
        <w:t xml:space="preserve">(3), 168-173. Retrieved on 29 November 2025, from: </w:t>
      </w:r>
      <w:hyperlink r:id="rId16" w:tgtFrame="_new" w:history="1">
        <w:r>
          <w:rPr>
            <w:rStyle w:val="Hyperlink"/>
          </w:rPr>
          <w:t>https://www.academia.edu/download/80631392/96.pdf</w:t>
        </w:r>
      </w:hyperlink>
    </w:p>
    <w:p w14:paraId="44FD68C6" w14:textId="77777777" w:rsidR="0035627B" w:rsidRDefault="0035627B" w:rsidP="0035627B">
      <w:pPr>
        <w:pStyle w:val="NormalWeb"/>
        <w:spacing w:line="360" w:lineRule="auto"/>
        <w:ind w:left="720" w:hanging="720"/>
        <w:jc w:val="both"/>
      </w:pPr>
      <w:r>
        <w:t xml:space="preserve">Gross, S., Sand, M., &amp; Berger, T. (2023). Examining the adventure traveller behaviour—Personality, motives, and socio-demographic factors as determinants for German adventure travel. </w:t>
      </w:r>
      <w:r>
        <w:rPr>
          <w:rStyle w:val="Emphasis"/>
        </w:rPr>
        <w:t>European Journal of Tourism Research, 33</w:t>
      </w:r>
      <w:r>
        <w:t xml:space="preserve">, 3307-3307. Retrieved on 29 November 2025, from: </w:t>
      </w:r>
      <w:hyperlink r:id="rId17" w:tgtFrame="_new" w:history="1">
        <w:r>
          <w:rPr>
            <w:rStyle w:val="Hyperlink"/>
          </w:rPr>
          <w:t>https://www.ejtr.vumk.eu/index.php/about/article/download/2795/582</w:t>
        </w:r>
      </w:hyperlink>
    </w:p>
    <w:p w14:paraId="48A95124" w14:textId="77777777" w:rsidR="0035627B" w:rsidRDefault="0035627B" w:rsidP="0035627B">
      <w:pPr>
        <w:pStyle w:val="NormalWeb"/>
        <w:spacing w:line="360" w:lineRule="auto"/>
        <w:ind w:left="720" w:hanging="720"/>
        <w:jc w:val="both"/>
      </w:pPr>
      <w:proofErr w:type="spellStart"/>
      <w:r>
        <w:t>Häseler</w:t>
      </w:r>
      <w:proofErr w:type="spellEnd"/>
      <w:r>
        <w:t xml:space="preserve">, S., &amp; Wulf, A.J. (2024). Promoting real-time electricity tariffs for more demand response from German households: A review of four policy options. </w:t>
      </w:r>
      <w:r>
        <w:rPr>
          <w:rStyle w:val="Emphasis"/>
        </w:rPr>
        <w:t>Energy, Sustainability and Society, 14</w:t>
      </w:r>
      <w:r>
        <w:t xml:space="preserve">(1), 59. Retrieved on 29 November 2025, from: </w:t>
      </w:r>
      <w:hyperlink r:id="rId18" w:tgtFrame="_new" w:history="1">
        <w:r>
          <w:rPr>
            <w:rStyle w:val="Hyperlink"/>
          </w:rPr>
          <w:t>https://link.springer.com/content/pdf/10.1186/s13705-024-00490-z.pdf</w:t>
        </w:r>
      </w:hyperlink>
    </w:p>
    <w:p w14:paraId="229AAA6C" w14:textId="77777777" w:rsidR="0035627B" w:rsidRDefault="0035627B" w:rsidP="0035627B">
      <w:pPr>
        <w:pStyle w:val="NormalWeb"/>
        <w:spacing w:line="360" w:lineRule="auto"/>
        <w:ind w:left="720" w:hanging="720"/>
        <w:jc w:val="both"/>
      </w:pPr>
      <w:proofErr w:type="spellStart"/>
      <w:r>
        <w:t>Kisliakova</w:t>
      </w:r>
      <w:proofErr w:type="spellEnd"/>
      <w:r>
        <w:t>, I. (2022). Strategy to increase domestic and international direct bookings for a hotel: Case company X. Retrieved on 29 November 2025, from:</w:t>
      </w:r>
      <w:hyperlink r:id="rId19" w:tgtFrame="_new" w:history="1">
        <w:r>
          <w:rPr>
            <w:rStyle w:val="Hyperlink"/>
          </w:rPr>
          <w:t>https://www.theseus.fi/bitstream/handle/10024/780989/Kisliakova_Iuliia.pdf?sequence=5</w:t>
        </w:r>
      </w:hyperlink>
    </w:p>
    <w:p w14:paraId="2288AAA2" w14:textId="77777777" w:rsidR="0035627B" w:rsidRDefault="0035627B" w:rsidP="0035627B">
      <w:pPr>
        <w:pStyle w:val="NormalWeb"/>
        <w:spacing w:line="360" w:lineRule="auto"/>
        <w:ind w:left="720" w:hanging="720"/>
        <w:jc w:val="both"/>
      </w:pPr>
      <w:r>
        <w:t xml:space="preserve">Li, W., Tai, J., Zhou, J., Ba, L., &amp; </w:t>
      </w:r>
      <w:proofErr w:type="spellStart"/>
      <w:r>
        <w:t>Xie</w:t>
      </w:r>
      <w:proofErr w:type="spellEnd"/>
      <w:r>
        <w:t xml:space="preserve">, G. (2024). Governing the misconduct of OTA platforms: A tripartite evolutionary game analysis considering the collaborative supervision of airlines and consumers. </w:t>
      </w:r>
      <w:r>
        <w:rPr>
          <w:rStyle w:val="Emphasis"/>
        </w:rPr>
        <w:t>PLOS One, 19</w:t>
      </w:r>
      <w:r>
        <w:t xml:space="preserve">(8), e0305876. Retrieved on 29 November 2025, from: </w:t>
      </w:r>
      <w:hyperlink r:id="rId20" w:tgtFrame="_new" w:history="1">
        <w:r>
          <w:rPr>
            <w:rStyle w:val="Hyperlink"/>
          </w:rPr>
          <w:t>https://journals.plos.org/plosone/article/file?id=10.1371/journal.pone.0305876&amp;type=printable</w:t>
        </w:r>
      </w:hyperlink>
    </w:p>
    <w:p w14:paraId="7006C192" w14:textId="77777777" w:rsidR="0035627B" w:rsidRDefault="0035627B" w:rsidP="0035627B">
      <w:pPr>
        <w:pStyle w:val="NormalWeb"/>
        <w:spacing w:line="360" w:lineRule="auto"/>
        <w:ind w:left="720" w:hanging="720"/>
        <w:jc w:val="both"/>
      </w:pPr>
      <w:r>
        <w:lastRenderedPageBreak/>
        <w:t xml:space="preserve">Mustafa, A.S., &amp; Garcia, M.B. (2021, November). Theories integrated with technology acceptance model (TAM) in online learning acceptance and continuance intention: A systematic review. In </w:t>
      </w:r>
      <w:r>
        <w:rPr>
          <w:rStyle w:val="Emphasis"/>
        </w:rPr>
        <w:t>2021 1st Conference on Online Teaching for Mobile Education (OT4ME)</w:t>
      </w:r>
      <w:r>
        <w:t xml:space="preserve"> (pp. 68-72). IEEE. Retrieved on 29 November 2025, from: </w:t>
      </w:r>
      <w:hyperlink r:id="rId21" w:tgtFrame="_new" w:history="1">
        <w:r>
          <w:rPr>
            <w:rStyle w:val="Hyperlink"/>
          </w:rPr>
          <w:t>http://www.manuelgarcia.designrshub.com/media/full_paper/tam-systematic-review.pdf</w:t>
        </w:r>
      </w:hyperlink>
    </w:p>
    <w:p w14:paraId="4E3CEB22" w14:textId="77777777" w:rsidR="0035627B" w:rsidRDefault="0035627B" w:rsidP="0035627B">
      <w:pPr>
        <w:pStyle w:val="NormalWeb"/>
        <w:spacing w:line="360" w:lineRule="auto"/>
        <w:ind w:left="720" w:hanging="720"/>
        <w:jc w:val="both"/>
      </w:pPr>
      <w:proofErr w:type="spellStart"/>
      <w:r>
        <w:t>Piras</w:t>
      </w:r>
      <w:proofErr w:type="spellEnd"/>
      <w:r>
        <w:t xml:space="preserve">, F. (2024). A systematic literature review on technological innovation in the wine tourism industry: Insights and perspectives. </w:t>
      </w:r>
      <w:r>
        <w:rPr>
          <w:rStyle w:val="Emphasis"/>
        </w:rPr>
        <w:t>Sustainability, 16</w:t>
      </w:r>
      <w:r>
        <w:t xml:space="preserve">(22), 9997. Retrieved on 29 November 2025, from: </w:t>
      </w:r>
      <w:hyperlink r:id="rId22" w:tgtFrame="_new" w:history="1">
        <w:r>
          <w:rPr>
            <w:rStyle w:val="Hyperlink"/>
          </w:rPr>
          <w:t>https://www.mdpi.com/2071-1050/16/22/9997</w:t>
        </w:r>
      </w:hyperlink>
    </w:p>
    <w:p w14:paraId="1215632D" w14:textId="77777777" w:rsidR="0035627B" w:rsidRDefault="0035627B" w:rsidP="0035627B">
      <w:pPr>
        <w:pStyle w:val="NormalWeb"/>
        <w:spacing w:line="360" w:lineRule="auto"/>
        <w:ind w:left="720" w:hanging="720"/>
        <w:jc w:val="both"/>
      </w:pPr>
      <w:proofErr w:type="spellStart"/>
      <w:r>
        <w:t>Sahani</w:t>
      </w:r>
      <w:proofErr w:type="spellEnd"/>
      <w:r>
        <w:t xml:space="preserve">, G., Chaudhary, M., &amp; </w:t>
      </w:r>
      <w:proofErr w:type="spellStart"/>
      <w:r>
        <w:t>Ghouse</w:t>
      </w:r>
      <w:proofErr w:type="spellEnd"/>
      <w:r>
        <w:t xml:space="preserve">, S.M.M. (2025). Artificial intelligence and hyper-personalisation in travel platforms. In </w:t>
      </w:r>
      <w:r>
        <w:rPr>
          <w:rStyle w:val="Emphasis"/>
        </w:rPr>
        <w:t>AI Technologies for Personalized and Sustainable Tourism</w:t>
      </w:r>
      <w:r>
        <w:t xml:space="preserve"> (pp. 149-180). IGI Global. Retrieved on 29 November 2025, from:</w:t>
      </w:r>
      <w:hyperlink r:id="rId23" w:anchor="page=165" w:tgtFrame="_new" w:history="1">
        <w:r>
          <w:rPr>
            <w:rStyle w:val="Hyperlink"/>
          </w:rPr>
          <w:t>https://www.researchgate.net/profile/Hafizullah-Dar-2/publication/384950486_Redefining_Success_of_the_Tourism_Sector_Through_Technological_Advancements/links/685d2eb399d2ce32c1cb6a3e/Redefining-Success-of-the-Tourism-Sector-Through-Technological-Advancements.pdf#page=165</w:t>
        </w:r>
      </w:hyperlink>
    </w:p>
    <w:p w14:paraId="598A776F" w14:textId="77777777" w:rsidR="0035627B" w:rsidRDefault="0035627B" w:rsidP="0035627B">
      <w:pPr>
        <w:pStyle w:val="NormalWeb"/>
        <w:spacing w:line="360" w:lineRule="auto"/>
        <w:ind w:left="720" w:hanging="720"/>
        <w:jc w:val="both"/>
      </w:pPr>
      <w:r>
        <w:t xml:space="preserve">Singh, S., Prince, P., Aggarwal, N., &amp; </w:t>
      </w:r>
      <w:proofErr w:type="spellStart"/>
      <w:r>
        <w:t>Dabas</w:t>
      </w:r>
      <w:proofErr w:type="spellEnd"/>
      <w:r>
        <w:t xml:space="preserve">, D. (2024). Uncovering online travel agency antecedents and their consequences in terms of consumer </w:t>
      </w:r>
      <w:proofErr w:type="spellStart"/>
      <w:r>
        <w:t>behavior</w:t>
      </w:r>
      <w:proofErr w:type="spellEnd"/>
      <w:r>
        <w:t>: A retrospective analysis for future research. Retrieved on 29 November 2025, from:</w:t>
      </w:r>
      <w:hyperlink r:id="rId24" w:tgtFrame="_new" w:history="1">
        <w:r>
          <w:rPr>
            <w:rStyle w:val="Hyperlink"/>
          </w:rPr>
          <w:t>https://dspace.uni.lodz.pl/bitstream/handle/11089/54064/47-67_Singh_i_in.pdf?sequence=1&amp;isAllowed=y</w:t>
        </w:r>
      </w:hyperlink>
    </w:p>
    <w:p w14:paraId="3014BF1B" w14:textId="77777777" w:rsidR="0035627B" w:rsidRDefault="0035627B" w:rsidP="0035627B">
      <w:pPr>
        <w:pStyle w:val="NormalWeb"/>
        <w:spacing w:line="360" w:lineRule="auto"/>
        <w:ind w:left="720" w:hanging="720"/>
        <w:jc w:val="both"/>
      </w:pPr>
      <w:r>
        <w:t xml:space="preserve">Statista. (2025). </w:t>
      </w:r>
      <w:r>
        <w:rPr>
          <w:rStyle w:val="Emphasis"/>
        </w:rPr>
        <w:t>Travel &amp; Tourism – Germany</w:t>
      </w:r>
      <w:r>
        <w:t xml:space="preserve">. Retrieved on 29 November 2025, </w:t>
      </w:r>
      <w:proofErr w:type="spellStart"/>
      <w:r>
        <w:t>from:</w:t>
      </w:r>
      <w:hyperlink r:id="rId25" w:tgtFrame="_new" w:history="1">
        <w:r>
          <w:rPr>
            <w:rStyle w:val="Hyperlink"/>
          </w:rPr>
          <w:t>https</w:t>
        </w:r>
        <w:proofErr w:type="spellEnd"/>
        <w:r>
          <w:rPr>
            <w:rStyle w:val="Hyperlink"/>
          </w:rPr>
          <w:t>://www.statista.com/outlook/mmo/travel-tourism/germany</w:t>
        </w:r>
      </w:hyperlink>
    </w:p>
    <w:p w14:paraId="26F44A39" w14:textId="77777777" w:rsidR="0035627B" w:rsidRDefault="0035627B" w:rsidP="0035627B">
      <w:pPr>
        <w:pStyle w:val="NormalWeb"/>
        <w:spacing w:line="360" w:lineRule="auto"/>
        <w:ind w:left="720" w:hanging="720"/>
        <w:jc w:val="both"/>
      </w:pPr>
      <w:proofErr w:type="spellStart"/>
      <w:r>
        <w:t>Sumawidari</w:t>
      </w:r>
      <w:proofErr w:type="spellEnd"/>
      <w:r>
        <w:t xml:space="preserve">, I.A.K., Damayanti, I.A.K.W., </w:t>
      </w:r>
      <w:proofErr w:type="spellStart"/>
      <w:r>
        <w:t>Nadra</w:t>
      </w:r>
      <w:proofErr w:type="spellEnd"/>
      <w:r>
        <w:t xml:space="preserve">, N.M., &amp; </w:t>
      </w:r>
      <w:proofErr w:type="spellStart"/>
      <w:r>
        <w:t>Solihin</w:t>
      </w:r>
      <w:proofErr w:type="spellEnd"/>
      <w:r>
        <w:t xml:space="preserve">, S. (2025). The role of OTAs in Bali's tourism landscape: Maximizing hotel bookings. </w:t>
      </w:r>
      <w:r>
        <w:rPr>
          <w:rStyle w:val="Emphasis"/>
        </w:rPr>
        <w:t>Journal of Commerce, Management, and Tourism Studies, 4</w:t>
      </w:r>
      <w:r>
        <w:t xml:space="preserve">(1), 84-94. Retrieved on 29 November 2025, from: </w:t>
      </w:r>
      <w:hyperlink r:id="rId26" w:tgtFrame="_new" w:history="1">
        <w:r>
          <w:rPr>
            <w:rStyle w:val="Hyperlink"/>
          </w:rPr>
          <w:t>https://ympn.co.id/index.php/JCMTS/article/download/315/339</w:t>
        </w:r>
      </w:hyperlink>
    </w:p>
    <w:p w14:paraId="04D03744" w14:textId="77777777" w:rsidR="0035627B" w:rsidRDefault="0035627B" w:rsidP="0035627B">
      <w:pPr>
        <w:pStyle w:val="NormalWeb"/>
        <w:spacing w:line="360" w:lineRule="auto"/>
        <w:ind w:left="720" w:hanging="720"/>
        <w:jc w:val="both"/>
      </w:pPr>
      <w:proofErr w:type="spellStart"/>
      <w:r>
        <w:t>Thees</w:t>
      </w:r>
      <w:proofErr w:type="spellEnd"/>
      <w:r>
        <w:t xml:space="preserve">, H., </w:t>
      </w:r>
      <w:proofErr w:type="spellStart"/>
      <w:r>
        <w:t>Störmann</w:t>
      </w:r>
      <w:proofErr w:type="spellEnd"/>
      <w:r>
        <w:t xml:space="preserve">, E., Thiele, F., &amp; </w:t>
      </w:r>
      <w:proofErr w:type="spellStart"/>
      <w:r>
        <w:t>Olbrich</w:t>
      </w:r>
      <w:proofErr w:type="spellEnd"/>
      <w:r>
        <w:t xml:space="preserve">, N. (2021). Shaping digitalization among German tourism service providers: Processes and implications. </w:t>
      </w:r>
      <w:r>
        <w:rPr>
          <w:rStyle w:val="Emphasis"/>
        </w:rPr>
        <w:t xml:space="preserve">Journal of Tourism, </w:t>
      </w:r>
      <w:r>
        <w:rPr>
          <w:rStyle w:val="Emphasis"/>
        </w:rPr>
        <w:lastRenderedPageBreak/>
        <w:t>Heritage &amp; Services Marketing, 7</w:t>
      </w:r>
      <w:r>
        <w:t xml:space="preserve">(2), 3-15. Retrieved on 29 November 2025, from: </w:t>
      </w:r>
      <w:hyperlink r:id="rId27" w:tgtFrame="_new" w:history="1">
        <w:r>
          <w:rPr>
            <w:rStyle w:val="Hyperlink"/>
          </w:rPr>
          <w:t>https://hal.science/hal-03373971v1/file/7-2-1.pdf</w:t>
        </w:r>
      </w:hyperlink>
    </w:p>
    <w:p w14:paraId="42E4D4EA" w14:textId="77777777" w:rsidR="0035627B" w:rsidRDefault="0035627B" w:rsidP="0035627B">
      <w:pPr>
        <w:pStyle w:val="NormalWeb"/>
        <w:spacing w:line="360" w:lineRule="auto"/>
        <w:ind w:left="720" w:hanging="720"/>
        <w:jc w:val="both"/>
      </w:pPr>
      <w:r>
        <w:t xml:space="preserve">Tsai, C.H. (2023). The study of e-business models in hospitality management: Comparing hotel reservation systems of Booking.com, Expedia and Agoda. </w:t>
      </w:r>
      <w:r>
        <w:rPr>
          <w:rStyle w:val="Emphasis"/>
        </w:rPr>
        <w:t>ICEB 2023 Proceedings</w:t>
      </w:r>
      <w:r>
        <w:t xml:space="preserve">. Retrieved on 29 November 2025, from </w:t>
      </w:r>
      <w:hyperlink r:id="rId28" w:tgtFrame="_new" w:history="1">
        <w:r>
          <w:rPr>
            <w:rStyle w:val="Hyperlink"/>
          </w:rPr>
          <w:t>http://iceb.johogo.com/proceedings/2023/ICEB2023_paper_30.pdf</w:t>
        </w:r>
      </w:hyperlink>
    </w:p>
    <w:p w14:paraId="5FC8EB19" w14:textId="77777777" w:rsidR="0035627B" w:rsidRDefault="0035627B" w:rsidP="0035627B">
      <w:pPr>
        <w:pStyle w:val="NormalWeb"/>
        <w:spacing w:line="360" w:lineRule="auto"/>
        <w:ind w:left="720" w:hanging="720"/>
        <w:jc w:val="both"/>
      </w:pPr>
      <w:proofErr w:type="spellStart"/>
      <w:r>
        <w:t>Zainudin</w:t>
      </w:r>
      <w:proofErr w:type="spellEnd"/>
      <w:r>
        <w:t xml:space="preserve">, J., Ali, N.M., Smeaton, A.F., &amp; </w:t>
      </w:r>
      <w:proofErr w:type="spellStart"/>
      <w:r>
        <w:t>Ijab</w:t>
      </w:r>
      <w:proofErr w:type="spellEnd"/>
      <w:r>
        <w:t xml:space="preserve">, M.T. (2025). Information characteristics and social media information sharing: Insights from elaboration likelihood model (ELM) for misinformation mitigation. </w:t>
      </w:r>
      <w:r>
        <w:rPr>
          <w:rStyle w:val="Emphasis"/>
        </w:rPr>
        <w:t>IEEE Access</w:t>
      </w:r>
      <w:r>
        <w:t>. Retrieved on 29 November 2025, from:</w:t>
      </w:r>
      <w:hyperlink r:id="rId29" w:tgtFrame="_new" w:history="1">
        <w:r>
          <w:rPr>
            <w:rStyle w:val="Hyperlink"/>
          </w:rPr>
          <w:t>https://ieeexplore.ieee.org/iel8/6287639/6514899/11204021.pdf</w:t>
        </w:r>
      </w:hyperlink>
    </w:p>
    <w:p w14:paraId="39F012F9" w14:textId="77777777" w:rsidR="0035627B" w:rsidRDefault="0035627B" w:rsidP="0035627B">
      <w:pPr>
        <w:pStyle w:val="NormalWeb"/>
        <w:spacing w:line="360" w:lineRule="auto"/>
        <w:ind w:left="720" w:hanging="720"/>
        <w:jc w:val="both"/>
      </w:pPr>
      <w:proofErr w:type="spellStart"/>
      <w:r>
        <w:t>Zeqiri</w:t>
      </w:r>
      <w:proofErr w:type="spellEnd"/>
      <w:r>
        <w:t xml:space="preserve">, A., Ben Youssef, A., &amp; </w:t>
      </w:r>
      <w:proofErr w:type="spellStart"/>
      <w:r>
        <w:t>Maherzi</w:t>
      </w:r>
      <w:proofErr w:type="spellEnd"/>
      <w:r>
        <w:t xml:space="preserve"> </w:t>
      </w:r>
      <w:proofErr w:type="spellStart"/>
      <w:r>
        <w:t>Zahar</w:t>
      </w:r>
      <w:proofErr w:type="spellEnd"/>
      <w:r>
        <w:t xml:space="preserve">, T. (2025). The role of digital tourism platforms in advancing sustainable development goals in the Industry 4.0 era. </w:t>
      </w:r>
      <w:r>
        <w:rPr>
          <w:rStyle w:val="Emphasis"/>
        </w:rPr>
        <w:t>Sustainability, 17</w:t>
      </w:r>
      <w:r>
        <w:t xml:space="preserve">(8), 3482. Retrieved on 29 November 2025, from: </w:t>
      </w:r>
      <w:hyperlink r:id="rId30" w:tgtFrame="_new" w:history="1">
        <w:r>
          <w:rPr>
            <w:rStyle w:val="Hyperlink"/>
          </w:rPr>
          <w:t>https://www.mdpi.com/2071-1050/17/8/3482</w:t>
        </w:r>
      </w:hyperlink>
    </w:p>
    <w:p w14:paraId="4A149BB8" w14:textId="77777777" w:rsidR="001A45B9" w:rsidRDefault="001A45B9">
      <w:pPr>
        <w:rPr>
          <w:rFonts w:ascii="Times New Roman" w:eastAsia="Times New Roman" w:hAnsi="Times New Roman" w:cs="Times New Roman"/>
          <w:sz w:val="24"/>
          <w:szCs w:val="24"/>
          <w:lang w:eastAsia="en-IN"/>
        </w:rPr>
      </w:pPr>
      <w:r>
        <w:br w:type="page"/>
      </w:r>
    </w:p>
    <w:p w14:paraId="13A6C3B4" w14:textId="77777777" w:rsidR="001A45B9" w:rsidRDefault="001A45B9" w:rsidP="001A45B9">
      <w:pPr>
        <w:pStyle w:val="Heading1"/>
      </w:pPr>
      <w:bookmarkStart w:id="7" w:name="_Toc215319517"/>
      <w:r>
        <w:lastRenderedPageBreak/>
        <w:t>Appendix</w:t>
      </w:r>
      <w:bookmarkEnd w:id="7"/>
      <w:r>
        <w:t xml:space="preserve"> </w:t>
      </w:r>
    </w:p>
    <w:p w14:paraId="7FAE8C68" w14:textId="77777777" w:rsidR="00D43987" w:rsidRDefault="00D43987" w:rsidP="001A45B9">
      <w:pPr>
        <w:pStyle w:val="Heading1"/>
      </w:pPr>
      <w:r w:rsidRPr="00D43987">
        <w:rPr>
          <w:noProof/>
        </w:rPr>
        <w:drawing>
          <wp:inline distT="0" distB="0" distL="0" distR="0" wp14:anchorId="664D5E93" wp14:editId="413223B7">
            <wp:extent cx="5731510" cy="3029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29585"/>
                    </a:xfrm>
                    <a:prstGeom prst="rect">
                      <a:avLst/>
                    </a:prstGeom>
                  </pic:spPr>
                </pic:pic>
              </a:graphicData>
            </a:graphic>
          </wp:inline>
        </w:drawing>
      </w:r>
    </w:p>
    <w:sectPr w:rsidR="00D43987" w:rsidSect="001A45B9">
      <w:head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6E238" w14:textId="77777777" w:rsidR="009A1EF3" w:rsidRDefault="009A1EF3" w:rsidP="001A45B9">
      <w:pPr>
        <w:spacing w:after="0" w:line="240" w:lineRule="auto"/>
      </w:pPr>
      <w:r>
        <w:separator/>
      </w:r>
    </w:p>
  </w:endnote>
  <w:endnote w:type="continuationSeparator" w:id="0">
    <w:p w14:paraId="46297A82" w14:textId="77777777" w:rsidR="009A1EF3" w:rsidRDefault="009A1EF3" w:rsidP="001A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6A197" w14:textId="77777777" w:rsidR="009A1EF3" w:rsidRDefault="009A1EF3" w:rsidP="001A45B9">
      <w:pPr>
        <w:spacing w:after="0" w:line="240" w:lineRule="auto"/>
      </w:pPr>
      <w:r>
        <w:separator/>
      </w:r>
    </w:p>
  </w:footnote>
  <w:footnote w:type="continuationSeparator" w:id="0">
    <w:p w14:paraId="0F50C252" w14:textId="77777777" w:rsidR="009A1EF3" w:rsidRDefault="009A1EF3" w:rsidP="001A4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09FA" w14:textId="77777777" w:rsidR="001A45B9" w:rsidRPr="001A45B9" w:rsidRDefault="001A45B9" w:rsidP="001A45B9">
    <w:pPr>
      <w:pStyle w:val="Header"/>
      <w:jc w:val="both"/>
      <w:rPr>
        <w:rFonts w:ascii="Times New Roman" w:hAnsi="Times New Roman" w:cs="Times New Roman"/>
        <w:sz w:val="20"/>
        <w:szCs w:val="20"/>
        <w:lang w:val="en-GB"/>
      </w:rPr>
    </w:pPr>
    <w:r w:rsidRPr="001A45B9">
      <w:rPr>
        <w:rFonts w:ascii="Times New Roman" w:hAnsi="Times New Roman" w:cs="Times New Roman"/>
        <w:sz w:val="20"/>
        <w:szCs w:val="20"/>
        <w:lang w:val="en-GB"/>
      </w:rPr>
      <w:t>Option 2: Maximizing Sales Through Digital Channels: How Online Booking Platforms Are Revolutionizing Tourism Sales</w:t>
    </w:r>
  </w:p>
  <w:p w14:paraId="2E767E82" w14:textId="77777777" w:rsidR="001A45B9" w:rsidRDefault="001A4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BF3"/>
    <w:multiLevelType w:val="multilevel"/>
    <w:tmpl w:val="F882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4F43B7"/>
    <w:multiLevelType w:val="multilevel"/>
    <w:tmpl w:val="2C92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E6F3C"/>
    <w:multiLevelType w:val="multilevel"/>
    <w:tmpl w:val="3E6A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123F0"/>
    <w:multiLevelType w:val="hybridMultilevel"/>
    <w:tmpl w:val="EC18F1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F42B26"/>
    <w:multiLevelType w:val="multilevel"/>
    <w:tmpl w:val="1AC4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71044"/>
    <w:multiLevelType w:val="multilevel"/>
    <w:tmpl w:val="5B26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66E1"/>
    <w:multiLevelType w:val="multilevel"/>
    <w:tmpl w:val="432AF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046403"/>
    <w:multiLevelType w:val="multilevel"/>
    <w:tmpl w:val="3992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36683"/>
    <w:multiLevelType w:val="multilevel"/>
    <w:tmpl w:val="F602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0712B"/>
    <w:multiLevelType w:val="multilevel"/>
    <w:tmpl w:val="830C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94343"/>
    <w:multiLevelType w:val="hybridMultilevel"/>
    <w:tmpl w:val="6B1EF6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4C36AD0"/>
    <w:multiLevelType w:val="multilevel"/>
    <w:tmpl w:val="10E6C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A7B6C"/>
    <w:multiLevelType w:val="multilevel"/>
    <w:tmpl w:val="84AC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12"/>
  </w:num>
  <w:num w:numId="4">
    <w:abstractNumId w:val="4"/>
  </w:num>
  <w:num w:numId="5">
    <w:abstractNumId w:val="6"/>
  </w:num>
  <w:num w:numId="6">
    <w:abstractNumId w:val="7"/>
  </w:num>
  <w:num w:numId="7">
    <w:abstractNumId w:val="5"/>
  </w:num>
  <w:num w:numId="8">
    <w:abstractNumId w:val="1"/>
  </w:num>
  <w:num w:numId="9">
    <w:abstractNumId w:val="11"/>
  </w:num>
  <w:num w:numId="10">
    <w:abstractNumId w:val="9"/>
  </w:num>
  <w:num w:numId="11">
    <w:abstractNumId w:val="0"/>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D9"/>
    <w:rsid w:val="000300AC"/>
    <w:rsid w:val="000E630C"/>
    <w:rsid w:val="00172CF6"/>
    <w:rsid w:val="00182D9B"/>
    <w:rsid w:val="001A45B9"/>
    <w:rsid w:val="00291DBC"/>
    <w:rsid w:val="002C1D01"/>
    <w:rsid w:val="002F58F7"/>
    <w:rsid w:val="0035627B"/>
    <w:rsid w:val="00494B21"/>
    <w:rsid w:val="007633F0"/>
    <w:rsid w:val="008F71D1"/>
    <w:rsid w:val="009A1EF3"/>
    <w:rsid w:val="00A53ED9"/>
    <w:rsid w:val="00B305FA"/>
    <w:rsid w:val="00D43987"/>
    <w:rsid w:val="00D82AD6"/>
    <w:rsid w:val="00EF69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E209"/>
  <w15:chartTrackingRefBased/>
  <w15:docId w15:val="{DF1CC4F1-D4BC-4D08-ADAD-CFC30644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91DBC"/>
    <w:pPr>
      <w:spacing w:before="120" w:beforeAutospacing="1" w:after="120" w:afterAutospacing="1" w:line="360" w:lineRule="auto"/>
      <w:jc w:val="both"/>
      <w:outlineLvl w:val="0"/>
    </w:pPr>
    <w:rPr>
      <w:rFonts w:ascii="Times New Roman" w:eastAsia="Times New Roman" w:hAnsi="Times New Roman" w:cs="Times New Roman"/>
      <w:b/>
      <w:bCs/>
      <w:color w:val="000000" w:themeColor="text1"/>
      <w:kern w:val="36"/>
      <w:sz w:val="24"/>
      <w:szCs w:val="48"/>
      <w:lang w:eastAsia="en-IN"/>
    </w:rPr>
  </w:style>
  <w:style w:type="paragraph" w:styleId="Heading2">
    <w:name w:val="heading 2"/>
    <w:basedOn w:val="Normal"/>
    <w:next w:val="Normal"/>
    <w:link w:val="Heading2Char"/>
    <w:uiPriority w:val="9"/>
    <w:semiHidden/>
    <w:unhideWhenUsed/>
    <w:qFormat/>
    <w:rsid w:val="007633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7633F0"/>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DBC"/>
    <w:rPr>
      <w:rFonts w:ascii="Times New Roman" w:eastAsia="Times New Roman" w:hAnsi="Times New Roman" w:cs="Times New Roman"/>
      <w:b/>
      <w:bCs/>
      <w:color w:val="000000" w:themeColor="text1"/>
      <w:kern w:val="36"/>
      <w:sz w:val="24"/>
      <w:szCs w:val="48"/>
      <w:lang w:eastAsia="en-IN"/>
    </w:rPr>
  </w:style>
  <w:style w:type="character" w:customStyle="1" w:styleId="Heading3Char">
    <w:name w:val="Heading 3 Char"/>
    <w:basedOn w:val="DefaultParagraphFont"/>
    <w:link w:val="Heading3"/>
    <w:uiPriority w:val="9"/>
    <w:rsid w:val="007633F0"/>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7633F0"/>
    <w:rPr>
      <w:b/>
      <w:bCs/>
    </w:rPr>
  </w:style>
  <w:style w:type="paragraph" w:styleId="NormalWeb">
    <w:name w:val="Normal (Web)"/>
    <w:basedOn w:val="Normal"/>
    <w:uiPriority w:val="99"/>
    <w:semiHidden/>
    <w:unhideWhenUsed/>
    <w:rsid w:val="007633F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7633F0"/>
    <w:rPr>
      <w:i/>
      <w:iCs/>
    </w:rPr>
  </w:style>
  <w:style w:type="character" w:customStyle="1" w:styleId="Heading2Char">
    <w:name w:val="Heading 2 Char"/>
    <w:basedOn w:val="DefaultParagraphFont"/>
    <w:link w:val="Heading2"/>
    <w:uiPriority w:val="9"/>
    <w:semiHidden/>
    <w:rsid w:val="007633F0"/>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94B21"/>
    <w:rPr>
      <w:color w:val="0000FF"/>
      <w:u w:val="single"/>
    </w:rPr>
  </w:style>
  <w:style w:type="paragraph" w:styleId="Header">
    <w:name w:val="header"/>
    <w:basedOn w:val="Normal"/>
    <w:link w:val="HeaderChar"/>
    <w:uiPriority w:val="99"/>
    <w:unhideWhenUsed/>
    <w:rsid w:val="001A4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5B9"/>
  </w:style>
  <w:style w:type="paragraph" w:styleId="Footer">
    <w:name w:val="footer"/>
    <w:basedOn w:val="Normal"/>
    <w:link w:val="FooterChar"/>
    <w:uiPriority w:val="99"/>
    <w:unhideWhenUsed/>
    <w:rsid w:val="001A4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5B9"/>
  </w:style>
  <w:style w:type="paragraph" w:styleId="TOCHeading">
    <w:name w:val="TOC Heading"/>
    <w:basedOn w:val="Heading1"/>
    <w:next w:val="Normal"/>
    <w:uiPriority w:val="39"/>
    <w:unhideWhenUsed/>
    <w:qFormat/>
    <w:rsid w:val="001A45B9"/>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A45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3178">
      <w:bodyDiv w:val="1"/>
      <w:marLeft w:val="0"/>
      <w:marRight w:val="0"/>
      <w:marTop w:val="0"/>
      <w:marBottom w:val="0"/>
      <w:divBdr>
        <w:top w:val="none" w:sz="0" w:space="0" w:color="auto"/>
        <w:left w:val="none" w:sz="0" w:space="0" w:color="auto"/>
        <w:bottom w:val="none" w:sz="0" w:space="0" w:color="auto"/>
        <w:right w:val="none" w:sz="0" w:space="0" w:color="auto"/>
      </w:divBdr>
    </w:div>
    <w:div w:id="303239192">
      <w:bodyDiv w:val="1"/>
      <w:marLeft w:val="0"/>
      <w:marRight w:val="0"/>
      <w:marTop w:val="0"/>
      <w:marBottom w:val="0"/>
      <w:divBdr>
        <w:top w:val="none" w:sz="0" w:space="0" w:color="auto"/>
        <w:left w:val="none" w:sz="0" w:space="0" w:color="auto"/>
        <w:bottom w:val="none" w:sz="0" w:space="0" w:color="auto"/>
        <w:right w:val="none" w:sz="0" w:space="0" w:color="auto"/>
      </w:divBdr>
    </w:div>
    <w:div w:id="1286692639">
      <w:bodyDiv w:val="1"/>
      <w:marLeft w:val="0"/>
      <w:marRight w:val="0"/>
      <w:marTop w:val="0"/>
      <w:marBottom w:val="0"/>
      <w:divBdr>
        <w:top w:val="none" w:sz="0" w:space="0" w:color="auto"/>
        <w:left w:val="none" w:sz="0" w:space="0" w:color="auto"/>
        <w:bottom w:val="none" w:sz="0" w:space="0" w:color="auto"/>
        <w:right w:val="none" w:sz="0" w:space="0" w:color="auto"/>
      </w:divBdr>
    </w:div>
    <w:div w:id="140125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007/s43039-021-00018-9.pdf" TargetMode="External"/><Relationship Id="rId18" Type="http://schemas.openxmlformats.org/officeDocument/2006/relationships/hyperlink" Target="https://link.springer.com/content/pdf/10.1186/s13705-024-00490-z.pdf" TargetMode="External"/><Relationship Id="rId26" Type="http://schemas.openxmlformats.org/officeDocument/2006/relationships/hyperlink" Target="https://ympn.co.id/index.php/JCMTS/article/download/315/339" TargetMode="External"/><Relationship Id="rId3" Type="http://schemas.openxmlformats.org/officeDocument/2006/relationships/settings" Target="settings.xml"/><Relationship Id="rId21" Type="http://schemas.openxmlformats.org/officeDocument/2006/relationships/hyperlink" Target="http://www.manuelgarcia.designrshub.com/media/full_paper/tam-systematic-review.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ialnet.unirioja.es/descarga/articulo/9872524.pdf" TargetMode="External"/><Relationship Id="rId17" Type="http://schemas.openxmlformats.org/officeDocument/2006/relationships/hyperlink" Target="https://www.ejtr.vumk.eu/index.php/about/article/download/2795/582" TargetMode="External"/><Relationship Id="rId25" Type="http://schemas.openxmlformats.org/officeDocument/2006/relationships/hyperlink" Target="https://www.statista.com/outlook/mmo/travel-tourism/germany"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demia.edu/download/80631392/96.pdf" TargetMode="External"/><Relationship Id="rId20" Type="http://schemas.openxmlformats.org/officeDocument/2006/relationships/hyperlink" Target="https://journals.plos.org/plosone/article/file?id=10.1371/journal.pone.0305876&amp;type=printable" TargetMode="External"/><Relationship Id="rId29" Type="http://schemas.openxmlformats.org/officeDocument/2006/relationships/hyperlink" Target="https://ieeexplore.ieee.org/iel8/6287639/6514899/11204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utpub.lut.fi/bitstream/handle/10024/167631/bachelorsthesis_Chokuri_Nino.pdf?sequence=1" TargetMode="External"/><Relationship Id="rId24" Type="http://schemas.openxmlformats.org/officeDocument/2006/relationships/hyperlink" Target="https://dspace.uni.lodz.pl/bitstream/handle/11089/54064/47-67_Singh_i_in.pdf?sequence=1&amp;isAllowed=y"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apers.ssrn.com/sol3/Delivery.cfm?abstractid=5006363" TargetMode="External"/><Relationship Id="rId23" Type="http://schemas.openxmlformats.org/officeDocument/2006/relationships/hyperlink" Target="https://www.researchgate.net/profile/Hafizullah-Dar-2/publication/384950486_Redefining_Success_of_the_Tourism_Sector_Through_Technological_Advancements/links/685d2eb399d2ce32c1cb6a3e/Redefining-Success-of-the-Tourism-Sector-Through-Technological-Advancements.pdf" TargetMode="External"/><Relationship Id="rId28" Type="http://schemas.openxmlformats.org/officeDocument/2006/relationships/hyperlink" Target="http://iceb.johogo.com/proceedings/2023/ICEB2023_paper_30.pdf" TargetMode="External"/><Relationship Id="rId10" Type="http://schemas.openxmlformats.org/officeDocument/2006/relationships/hyperlink" Target="https://link.springer.com/content/pdf/10.1007/s43681-021-00102-y.pdf" TargetMode="External"/><Relationship Id="rId19" Type="http://schemas.openxmlformats.org/officeDocument/2006/relationships/hyperlink" Target="https://www.theseus.fi/bitstream/handle/10024/780989/Kisliakova_Iuliia.pdf?sequence=5"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ialnet.unirioja.es/descarga/articulo/8956097.pdf" TargetMode="External"/><Relationship Id="rId14" Type="http://schemas.openxmlformats.org/officeDocument/2006/relationships/hyperlink" Target="https://ibimapublishing.com/articles/JMRCS/2025/790809/790809.pdf" TargetMode="External"/><Relationship Id="rId22" Type="http://schemas.openxmlformats.org/officeDocument/2006/relationships/hyperlink" Target="https://www.mdpi.com/2071-1050/16/22/9997" TargetMode="External"/><Relationship Id="rId27" Type="http://schemas.openxmlformats.org/officeDocument/2006/relationships/hyperlink" Target="https://hal.science/hal-03373971v1/file/7-2-1.pdf" TargetMode="External"/><Relationship Id="rId30" Type="http://schemas.openxmlformats.org/officeDocument/2006/relationships/hyperlink" Target="https://www.mdpi.com/2071-1050/17/8/3482" TargetMode="External"/><Relationship Id="rId8" Type="http://schemas.openxmlformats.org/officeDocument/2006/relationships/hyperlink" Target="https://osuva.uwasa.fi/bitstream/handle/10024/19870/Pro%20gradu%20Arponen.pdf?seque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17</Pages>
  <Words>5321</Words>
  <Characters>30335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11</cp:revision>
  <dcterms:created xsi:type="dcterms:W3CDTF">2025-11-29T07:27:00Z</dcterms:created>
  <dcterms:modified xsi:type="dcterms:W3CDTF">2025-11-29T18:36:00Z</dcterms:modified>
</cp:coreProperties>
</file>