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rsidR="0019504D" w:rsidRDefault="0019504D" w:rsidP="0019504D">
      <w:pPr>
        <w:rPr>
          <w:lang w:val="en-US"/>
        </w:rPr>
      </w:pPr>
      <w:r w:rsidRPr="0019504D">
        <w:rPr>
          <w:lang w:val="en-US"/>
        </w:rPr>
        <w:t>Ass</w:t>
      </w:r>
      <w:r>
        <w:rPr>
          <w:lang w:val="en-US"/>
        </w:rPr>
        <w:t xml:space="preserve">ignment </w:t>
      </w:r>
      <w:r w:rsidR="00CA2604">
        <w:rPr>
          <w:lang w:val="en-US"/>
        </w:rPr>
        <w:t>3</w:t>
      </w:r>
    </w:p>
    <w:p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rsidR="0019504D" w:rsidRDefault="0019504D"/>
    <w:p w:rsidR="0019504D" w:rsidRDefault="0019504D"/>
    <w:p w:rsidR="0019504D" w:rsidRDefault="0019504D"/>
    <w:p w:rsidR="0019504D" w:rsidRDefault="0019504D"/>
    <w:p w:rsidR="0019504D" w:rsidRDefault="0019504D"/>
    <w:p w:rsidR="00CD620A" w:rsidRDefault="00CD620A"/>
    <w:p w:rsidR="00CD620A" w:rsidRDefault="00CD620A"/>
    <w:p w:rsidR="00CD620A" w:rsidRDefault="00CD620A"/>
    <w:p w:rsidR="00CD620A" w:rsidRDefault="00CD620A"/>
    <w:p w:rsidR="00CD620A" w:rsidRDefault="00CD620A"/>
    <w:p w:rsidR="00EA737F" w:rsidRDefault="00EA737F"/>
    <w:p w:rsidR="0019504D" w:rsidRDefault="0019504D"/>
    <w:p w:rsidR="0019504D" w:rsidRDefault="0019504D"/>
    <w:p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rsidR="00CA2604" w:rsidRDefault="00CA2604" w:rsidP="00EA737F">
      <w:pPr>
        <w:spacing w:line="276" w:lineRule="auto"/>
        <w:rPr>
          <w:b/>
          <w:bCs/>
          <w:lang w:val="en-US"/>
        </w:rPr>
      </w:pPr>
    </w:p>
    <w:p w:rsidR="00CA2604" w:rsidRPr="00EA737F" w:rsidRDefault="00CA2604" w:rsidP="00EA737F">
      <w:pPr>
        <w:spacing w:line="276" w:lineRule="auto"/>
        <w:rPr>
          <w:b/>
          <w:bCs/>
          <w:lang w:val="en-US"/>
        </w:rPr>
      </w:pPr>
    </w:p>
    <w:p w:rsidR="00EA737F" w:rsidRDefault="00EA737F" w:rsidP="00EA737F">
      <w:pPr>
        <w:spacing w:line="276" w:lineRule="auto"/>
        <w:rPr>
          <w:lang w:val="en-US"/>
        </w:rPr>
      </w:pPr>
    </w:p>
    <w:p w:rsidR="00EA737F" w:rsidRPr="008D6FAB" w:rsidRDefault="003E6F9A" w:rsidP="008D6FAB">
      <w:pPr>
        <w:pStyle w:val="ListParagraph"/>
        <w:numPr>
          <w:ilvl w:val="0"/>
          <w:numId w:val="1"/>
        </w:numPr>
        <w:spacing w:line="276" w:lineRule="auto"/>
        <w:rPr>
          <w:b/>
          <w:bCs/>
          <w:lang w:val="en-US"/>
        </w:rPr>
      </w:pPr>
      <w:r w:rsidRPr="008D6FAB">
        <w:rPr>
          <w:b/>
          <w:bCs/>
          <w:lang w:val="en-US"/>
        </w:rPr>
        <w:t>What are the Challenges in Harmonizing Consumer Protection Standards Globally?</w:t>
      </w:r>
    </w:p>
    <w:p w:rsidR="008D6FAB" w:rsidRDefault="008D6FAB" w:rsidP="008D6FAB">
      <w:pPr>
        <w:pStyle w:val="ListParagraph"/>
        <w:spacing w:line="276" w:lineRule="auto"/>
        <w:rPr>
          <w:b/>
          <w:bCs/>
          <w:lang w:val="en-US"/>
        </w:rPr>
      </w:pPr>
    </w:p>
    <w:p w:rsidR="008D6FAB" w:rsidRPr="008D6FAB" w:rsidRDefault="008D6FAB" w:rsidP="008D6FAB">
      <w:pPr>
        <w:pStyle w:val="ListParagraph"/>
        <w:spacing w:line="276" w:lineRule="auto"/>
        <w:rPr>
          <w:b/>
          <w:bCs/>
        </w:rPr>
      </w:pPr>
      <w:r w:rsidRPr="008D6FAB">
        <w:rPr>
          <w:b/>
          <w:bCs/>
        </w:rPr>
        <w:t>Getting everyone on the same page with consumer protection is tough. Different countries have different laws, economies, and ideas about what consumers deserve.</w:t>
      </w:r>
    </w:p>
    <w:p w:rsidR="008D6FAB" w:rsidRPr="008D6FAB" w:rsidRDefault="008D6FAB" w:rsidP="008D6FAB">
      <w:pPr>
        <w:pStyle w:val="ListParagraph"/>
        <w:spacing w:line="276" w:lineRule="auto"/>
        <w:rPr>
          <w:b/>
          <w:bCs/>
        </w:rPr>
      </w:pPr>
    </w:p>
    <w:p w:rsidR="008D6FAB" w:rsidRPr="008D6FAB" w:rsidRDefault="008D6FAB" w:rsidP="008D6FAB">
      <w:pPr>
        <w:pStyle w:val="ListParagraph"/>
        <w:spacing w:line="276" w:lineRule="auto"/>
        <w:rPr>
          <w:b/>
          <w:bCs/>
        </w:rPr>
      </w:pPr>
      <w:r w:rsidRPr="008D6FAB">
        <w:rPr>
          <w:b/>
          <w:bCs/>
        </w:rPr>
        <w:t>One problem is that each country has its own way of doing things. Richer countries usually have strong consumer protection laws, good ways to enforce them, and the right groups in place. Poorer countries might not have the ability, people, or money to do the same. This makes it tricky to decide on common ground rules for things like product safety and fair advertising.</w:t>
      </w:r>
    </w:p>
    <w:p w:rsidR="008D6FAB" w:rsidRPr="008D6FAB" w:rsidRDefault="008D6FAB" w:rsidP="008D6FAB">
      <w:pPr>
        <w:pStyle w:val="ListParagraph"/>
        <w:spacing w:line="276" w:lineRule="auto"/>
        <w:rPr>
          <w:b/>
          <w:bCs/>
        </w:rPr>
      </w:pPr>
    </w:p>
    <w:p w:rsidR="008D6FAB" w:rsidRPr="008D6FAB" w:rsidRDefault="008D6FAB" w:rsidP="008D6FAB">
      <w:pPr>
        <w:pStyle w:val="ListParagraph"/>
        <w:spacing w:line="276" w:lineRule="auto"/>
        <w:rPr>
          <w:b/>
          <w:bCs/>
        </w:rPr>
      </w:pPr>
      <w:r w:rsidRPr="008D6FAB">
        <w:rPr>
          <w:b/>
          <w:bCs/>
        </w:rPr>
        <w:t>What countries care about and how their markets work also play a role. Countries that are still growing might care more about getting richer and getting companies to invest there than about strong consumer protection. This can clash with the stricter rules in richer countries. Big companies that work in different countries have to deal with all sorts of different and sometimes conflicting rules.</w:t>
      </w:r>
    </w:p>
    <w:p w:rsidR="008D6FAB" w:rsidRPr="008D6FAB" w:rsidRDefault="008D6FAB" w:rsidP="008D6FAB">
      <w:pPr>
        <w:pStyle w:val="ListParagraph"/>
        <w:spacing w:line="276" w:lineRule="auto"/>
        <w:rPr>
          <w:b/>
          <w:bCs/>
        </w:rPr>
      </w:pPr>
    </w:p>
    <w:p w:rsidR="008D6FAB" w:rsidRPr="008D6FAB" w:rsidRDefault="008D6FAB" w:rsidP="008D6FAB">
      <w:pPr>
        <w:pStyle w:val="ListParagraph"/>
        <w:spacing w:line="276" w:lineRule="auto"/>
        <w:rPr>
          <w:b/>
          <w:bCs/>
        </w:rPr>
      </w:pPr>
      <w:r w:rsidRPr="008D6FAB">
        <w:rPr>
          <w:b/>
          <w:bCs/>
        </w:rPr>
        <w:t>Culture also affects what people think is okay when it comes to business and what they expect as consumers. This makes it hard to set universal rules for things like warranties or advertising.</w:t>
      </w:r>
    </w:p>
    <w:p w:rsidR="008D6FAB" w:rsidRPr="008D6FAB" w:rsidRDefault="008D6FAB" w:rsidP="008D6FAB">
      <w:pPr>
        <w:pStyle w:val="ListParagraph"/>
        <w:spacing w:line="276" w:lineRule="auto"/>
        <w:rPr>
          <w:b/>
          <w:bCs/>
        </w:rPr>
      </w:pPr>
    </w:p>
    <w:p w:rsidR="008D6FAB" w:rsidRPr="008D6FAB" w:rsidRDefault="008D6FAB" w:rsidP="008D6FAB">
      <w:pPr>
        <w:pStyle w:val="ListParagraph"/>
        <w:spacing w:line="276" w:lineRule="auto"/>
        <w:rPr>
          <w:b/>
          <w:bCs/>
        </w:rPr>
      </w:pPr>
      <w:r w:rsidRPr="008D6FAB">
        <w:rPr>
          <w:b/>
          <w:bCs/>
        </w:rPr>
        <w:lastRenderedPageBreak/>
        <w:t>Even if countries agree on rules, it can be hard to enforce them. Some countries just aren't set up to do it well. Trade that crosses borders, especially online, makes things even harder. If a consumer has a problem with a company in another country, it's not always clear where they can get help. Things like online security, privacy, and fraud need countries to work together, but everyone has their own way of handling these things, which makes it hard to agree.</w:t>
      </w:r>
    </w:p>
    <w:p w:rsidR="008D6FAB" w:rsidRPr="008D6FAB" w:rsidRDefault="008D6FAB" w:rsidP="008D6FAB">
      <w:pPr>
        <w:pStyle w:val="ListParagraph"/>
        <w:spacing w:line="276" w:lineRule="auto"/>
        <w:rPr>
          <w:b/>
          <w:bCs/>
        </w:rPr>
      </w:pPr>
    </w:p>
    <w:p w:rsidR="008D6FAB" w:rsidRPr="008D6FAB" w:rsidRDefault="008D6FAB" w:rsidP="008D6FAB">
      <w:pPr>
        <w:pStyle w:val="ListParagraph"/>
        <w:spacing w:line="276" w:lineRule="auto"/>
        <w:rPr>
          <w:b/>
          <w:bCs/>
        </w:rPr>
      </w:pPr>
      <w:r w:rsidRPr="008D6FAB">
        <w:rPr>
          <w:b/>
          <w:bCs/>
        </w:rPr>
        <w:t>Finally, what countries want politically and economically can get in the way. Countries might not want to give up control to international groups or agree to rules that they think will help some countries more than others. Trying to balance what each country wants, how competitive they can be, and what's best for consumers means lots of talking and compromises that can weaken any agreements.</w:t>
      </w:r>
    </w:p>
    <w:p w:rsidR="008D6FAB" w:rsidRPr="008D6FAB" w:rsidRDefault="008D6FAB" w:rsidP="008D6FAB">
      <w:pPr>
        <w:pStyle w:val="ListParagraph"/>
        <w:spacing w:line="276" w:lineRule="auto"/>
        <w:rPr>
          <w:b/>
          <w:bCs/>
        </w:rPr>
      </w:pPr>
    </w:p>
    <w:p w:rsidR="008D6FAB" w:rsidRDefault="008D6FAB" w:rsidP="008D6FAB">
      <w:pPr>
        <w:pStyle w:val="ListParagraph"/>
        <w:spacing w:line="276" w:lineRule="auto"/>
        <w:rPr>
          <w:b/>
          <w:bCs/>
          <w:lang w:val="de-AT"/>
        </w:rPr>
      </w:pPr>
      <w:r w:rsidRPr="008D6FAB">
        <w:rPr>
          <w:b/>
          <w:bCs/>
        </w:rPr>
        <w:t>Basically, different laws, economies, cultures, problems with enforcement, and political interests all add up to making it really hard to get everyone to agree on consumer protection standards globally. It's a long process that's always changing.</w:t>
      </w:r>
    </w:p>
    <w:p w:rsidR="008D6FAB" w:rsidRDefault="008D6FAB" w:rsidP="008D6FAB">
      <w:pPr>
        <w:pStyle w:val="ListParagraph"/>
        <w:spacing w:line="276" w:lineRule="auto"/>
        <w:rPr>
          <w:b/>
          <w:bCs/>
          <w:lang w:val="de-AT"/>
        </w:rPr>
      </w:pPr>
    </w:p>
    <w:p w:rsidR="008D6FAB" w:rsidRDefault="008D6FAB" w:rsidP="008D6FAB">
      <w:pPr>
        <w:pStyle w:val="ListParagraph"/>
        <w:spacing w:line="276" w:lineRule="auto"/>
        <w:rPr>
          <w:b/>
          <w:bCs/>
          <w:lang w:val="de-AT"/>
        </w:rPr>
      </w:pPr>
      <w:r>
        <w:rPr>
          <w:b/>
          <w:bCs/>
          <w:lang w:val="de-AT"/>
        </w:rPr>
        <w:t xml:space="preserve">References </w:t>
      </w:r>
    </w:p>
    <w:p w:rsidR="008D6FAB" w:rsidRPr="008D6FAB" w:rsidRDefault="008D6FAB" w:rsidP="008D6FAB">
      <w:pPr>
        <w:pStyle w:val="ListParagraph"/>
        <w:numPr>
          <w:ilvl w:val="0"/>
          <w:numId w:val="2"/>
        </w:numPr>
        <w:spacing w:line="276" w:lineRule="auto"/>
        <w:rPr>
          <w:b/>
          <w:bCs/>
          <w:lang w:val="de-AT"/>
        </w:rPr>
      </w:pPr>
      <w:r>
        <w:rPr>
          <w:rFonts w:ascii="-webkit-standard" w:hAnsi="-webkit-standard"/>
          <w:color w:val="000000"/>
          <w:sz w:val="27"/>
          <w:szCs w:val="27"/>
        </w:rPr>
        <w:t>OECD. (2019).</w:t>
      </w:r>
      <w:r>
        <w:rPr>
          <w:rStyle w:val="apple-converted-space"/>
          <w:rFonts w:ascii="-webkit-standard" w:hAnsi="-webkit-standard"/>
          <w:color w:val="000000"/>
          <w:sz w:val="27"/>
          <w:szCs w:val="27"/>
        </w:rPr>
        <w:t> </w:t>
      </w:r>
      <w:r>
        <w:rPr>
          <w:rStyle w:val="Emphasis"/>
          <w:color w:val="000000"/>
        </w:rPr>
        <w:t>Consumer Protection in E-commerce: OECD Recommendations and Guidelines.</w:t>
      </w:r>
      <w:r>
        <w:rPr>
          <w:rStyle w:val="apple-converted-space"/>
          <w:rFonts w:ascii="-webkit-standard" w:hAnsi="-webkit-standard"/>
          <w:color w:val="000000"/>
          <w:sz w:val="27"/>
          <w:szCs w:val="27"/>
        </w:rPr>
        <w:t> </w:t>
      </w:r>
      <w:r>
        <w:rPr>
          <w:rFonts w:ascii="-webkit-standard" w:hAnsi="-webkit-standard"/>
          <w:color w:val="000000"/>
          <w:sz w:val="27"/>
          <w:szCs w:val="27"/>
        </w:rPr>
        <w:t>OECD Publishing.</w:t>
      </w:r>
    </w:p>
    <w:p w:rsidR="008D6FAB" w:rsidRDefault="008D6FAB" w:rsidP="008D6FAB">
      <w:pPr>
        <w:pStyle w:val="NormalWeb"/>
        <w:numPr>
          <w:ilvl w:val="0"/>
          <w:numId w:val="2"/>
        </w:numPr>
      </w:pPr>
      <w:r>
        <w:t>UNCTAD. (2021).</w:t>
      </w:r>
      <w:r>
        <w:rPr>
          <w:rStyle w:val="apple-converted-space"/>
          <w:rFonts w:eastAsiaTheme="majorEastAsia"/>
        </w:rPr>
        <w:t> </w:t>
      </w:r>
      <w:r>
        <w:rPr>
          <w:rStyle w:val="Emphasis"/>
        </w:rPr>
        <w:t>International Guidelines on Consumer Protection.</w:t>
      </w:r>
      <w:r>
        <w:rPr>
          <w:rStyle w:val="apple-converted-space"/>
          <w:rFonts w:eastAsiaTheme="majorEastAsia"/>
        </w:rPr>
        <w:t> </w:t>
      </w:r>
      <w:r>
        <w:t>United Nations Conference on Trade and Development.</w:t>
      </w:r>
    </w:p>
    <w:p w:rsidR="008D6FAB" w:rsidRDefault="008D6FAB" w:rsidP="008D6FAB">
      <w:pPr>
        <w:pStyle w:val="NormalWeb"/>
        <w:numPr>
          <w:ilvl w:val="0"/>
          <w:numId w:val="2"/>
        </w:numPr>
      </w:pPr>
      <w:r>
        <w:t>Kawashima, K. (2020).</w:t>
      </w:r>
      <w:r>
        <w:rPr>
          <w:rStyle w:val="apple-converted-space"/>
          <w:rFonts w:eastAsiaTheme="majorEastAsia"/>
        </w:rPr>
        <w:t> </w:t>
      </w:r>
      <w:r>
        <w:rPr>
          <w:rStyle w:val="Emphasis"/>
        </w:rPr>
        <w:t>Cross-border Consumer Protection in the Digital Economy.</w:t>
      </w:r>
      <w:r>
        <w:rPr>
          <w:rStyle w:val="apple-converted-space"/>
          <w:rFonts w:eastAsiaTheme="majorEastAsia"/>
        </w:rPr>
        <w:t> </w:t>
      </w:r>
      <w:r>
        <w:t>Journal of Consumer Policy, 43(4), 517–540.</w:t>
      </w:r>
    </w:p>
    <w:p w:rsidR="008D6FAB" w:rsidRPr="008D6FAB" w:rsidRDefault="008D6FAB" w:rsidP="008D6FAB">
      <w:pPr>
        <w:pStyle w:val="ListParagraph"/>
        <w:spacing w:line="276" w:lineRule="auto"/>
        <w:ind w:left="1440"/>
        <w:rPr>
          <w:b/>
          <w:bCs/>
          <w:lang w:val="de-AT"/>
        </w:rPr>
      </w:pPr>
    </w:p>
    <w:sectPr w:rsidR="008D6FAB" w:rsidRPr="008D6F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E3DA8F7-FA60-ED48-9191-0FA77045B8A9}"/>
    <w:embedBold r:id="rId2" w:fontKey="{0571BDF4-4AAC-274C-9BA4-DA266BAD4ABE}"/>
    <w:embedItalic r:id="rId3" w:fontKey="{5225E9DB-4A8D-CD4A-A36D-2285E444545B}"/>
  </w:font>
  <w:font w:name="Symbol">
    <w:panose1 w:val="05050102010706020507"/>
    <w:charset w:val="02"/>
    <w:family w:val="decorative"/>
    <w:pitch w:val="variable"/>
    <w:sig w:usb0="00000003" w:usb1="10000000" w:usb2="00000000" w:usb3="00000000" w:csb0="80000001" w:csb1="00000000"/>
    <w:embedRegular r:id="rId4" w:fontKey="{8921044A-77C5-BF41-9799-020367A72FF4}"/>
  </w:font>
  <w:font w:name="Courier New">
    <w:panose1 w:val="02070309020205020404"/>
    <w:charset w:val="00"/>
    <w:family w:val="modern"/>
    <w:pitch w:val="fixed"/>
    <w:sig w:usb0="E0002AFF" w:usb1="C0007843" w:usb2="00000009" w:usb3="00000000" w:csb0="000001FF" w:csb1="00000000"/>
    <w:embedRegular r:id="rId5" w:fontKey="{5AB0C194-E164-C84E-B7F4-9D8BC845DA9D}"/>
  </w:font>
  <w:font w:name="Wingdings">
    <w:panose1 w:val="05000000000000000000"/>
    <w:charset w:val="4D"/>
    <w:family w:val="decorative"/>
    <w:pitch w:val="variable"/>
    <w:sig w:usb0="00000003" w:usb1="00000000" w:usb2="00000000" w:usb3="00000000" w:csb0="80000001" w:csb1="00000000"/>
    <w:embedRegular r:id="rId6" w:fontKey="{A144E4AA-9D99-A543-ABBD-9B04F3D23D68}"/>
  </w:font>
  <w:font w:name="Calibri">
    <w:panose1 w:val="020F0502020204030204"/>
    <w:charset w:val="00"/>
    <w:family w:val="swiss"/>
    <w:pitch w:val="variable"/>
    <w:sig w:usb0="E0002AFF" w:usb1="C000ACFF" w:usb2="00000009" w:usb3="00000000" w:csb0="000001FF" w:csb1="00000000"/>
    <w:embedRegular r:id="rId7" w:fontKey="{CE51EFD5-A3C8-F741-B83D-153E2B82B3D5}"/>
    <w:embedBold r:id="rId8" w:fontKey="{37469CE6-B65E-454E-9039-D0847F20FC0E}"/>
    <w:embedItalic r:id="rId9" w:fontKey="{CA9EA31C-2984-7547-B645-3C9CC37B7AE8}"/>
  </w:font>
  <w:font w:name="Arial">
    <w:panose1 w:val="020B0604020202020204"/>
    <w:charset w:val="00"/>
    <w:family w:val="swiss"/>
    <w:pitch w:val="variable"/>
    <w:sig w:usb0="E0002AFF" w:usb1="C0007843" w:usb2="00000009" w:usb3="00000000" w:csb0="000001FF" w:csb1="00000000"/>
    <w:embedRegular r:id="rId10" w:fontKey="{72925013-B80C-1648-84BA-DFA7A093B6A8}"/>
    <w:embedBold r:id="rId11" w:fontKey="{93DAD1D6-79D6-6C4B-92B2-AEEA3757555A}"/>
    <w:embedItalic r:id="rId12" w:fontKey="{DF60BA7F-F373-BF44-BA84-639F8F9AA4D8}"/>
  </w:font>
  <w:font w:name="Cambria">
    <w:panose1 w:val="02040503050406030204"/>
    <w:charset w:val="00"/>
    <w:family w:val="roman"/>
    <w:pitch w:val="variable"/>
    <w:sig w:usb0="E00002FF" w:usb1="400004FF" w:usb2="00000000" w:usb3="00000000" w:csb0="0000019F" w:csb1="00000000"/>
    <w:embedRegular r:id="rId13" w:fontKey="{5D9F04F1-66C1-0E4A-B9A6-7CAFD0D6B18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embedRegular r:id="rId15" w:fontKey="{183FBF9A-03FC-5545-820E-878DF035FBF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14B9D"/>
    <w:multiLevelType w:val="hybridMultilevel"/>
    <w:tmpl w:val="AAD8C17E"/>
    <w:lvl w:ilvl="0" w:tplc="F73695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7E4A84"/>
    <w:multiLevelType w:val="hybridMultilevel"/>
    <w:tmpl w:val="F296EA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67614366">
    <w:abstractNumId w:val="0"/>
  </w:num>
  <w:num w:numId="2" w16cid:durableId="1477913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E6F9A"/>
    <w:rsid w:val="00426865"/>
    <w:rsid w:val="00477CAA"/>
    <w:rsid w:val="00481859"/>
    <w:rsid w:val="00502E29"/>
    <w:rsid w:val="005E458B"/>
    <w:rsid w:val="00661030"/>
    <w:rsid w:val="00716E23"/>
    <w:rsid w:val="00844EC2"/>
    <w:rsid w:val="008516FE"/>
    <w:rsid w:val="008D6FAB"/>
    <w:rsid w:val="00903466"/>
    <w:rsid w:val="009C1D0A"/>
    <w:rsid w:val="00A044F7"/>
    <w:rsid w:val="00A8150E"/>
    <w:rsid w:val="00B20343"/>
    <w:rsid w:val="00B540F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176B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8D6FAB"/>
    <w:pPr>
      <w:ind w:left="720"/>
      <w:contextualSpacing/>
    </w:pPr>
  </w:style>
  <w:style w:type="character" w:customStyle="1" w:styleId="apple-converted-space">
    <w:name w:val="apple-converted-space"/>
    <w:basedOn w:val="DefaultParagraphFont"/>
    <w:rsid w:val="008D6FAB"/>
  </w:style>
  <w:style w:type="character" w:styleId="Emphasis">
    <w:name w:val="Emphasis"/>
    <w:basedOn w:val="DefaultParagraphFont"/>
    <w:uiPriority w:val="20"/>
    <w:qFormat/>
    <w:rsid w:val="008D6F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418</Words>
  <Characters>2388</Characters>
  <Application>Microsoft Office Word</Application>
  <DocSecurity>0</DocSecurity>
  <Lines>19</Lines>
  <Paragraphs>5</Paragraphs>
  <ScaleCrop>false</ScaleCrop>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cherrykalucha@gmail.com</cp:lastModifiedBy>
  <cp:revision>11</cp:revision>
  <dcterms:created xsi:type="dcterms:W3CDTF">2025-05-02T12:58:00Z</dcterms:created>
  <dcterms:modified xsi:type="dcterms:W3CDTF">2026-02-10T18:08:00Z</dcterms:modified>
</cp:coreProperties>
</file>