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23D16" w14:textId="77777777" w:rsidR="0019504D" w:rsidRPr="008F44B3" w:rsidRDefault="0019504D" w:rsidP="0019504D">
      <w:pPr>
        <w:rPr>
          <w:rFonts w:asciiTheme="majorBidi" w:hAnsiTheme="majorBidi" w:cstheme="majorBidi"/>
          <w:b/>
          <w:bCs/>
          <w:lang w:val="en-US"/>
        </w:rPr>
      </w:pPr>
      <w:r w:rsidRPr="008F44B3">
        <w:rPr>
          <w:rFonts w:asciiTheme="majorBidi" w:hAnsiTheme="majorBidi" w:cstheme="majorBidi"/>
          <w:b/>
          <w:bCs/>
          <w:noProof/>
          <w:lang w:val="en-US"/>
        </w:rPr>
        <w:drawing>
          <wp:anchor distT="0" distB="0" distL="114300" distR="114300" simplePos="0" relativeHeight="251658240" behindDoc="1" locked="0" layoutInCell="1" allowOverlap="1" wp14:anchorId="25F80E3F" wp14:editId="38473C29">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F7E26F9" w14:textId="77777777" w:rsidR="00661030" w:rsidRPr="008F44B3" w:rsidRDefault="00494D6C" w:rsidP="00494D6C">
      <w:pPr>
        <w:rPr>
          <w:rFonts w:asciiTheme="majorBidi" w:hAnsiTheme="majorBidi" w:cstheme="majorBidi"/>
          <w:b/>
          <w:bCs/>
          <w:lang w:val="en-US"/>
        </w:rPr>
      </w:pPr>
      <w:r w:rsidRPr="008F44B3">
        <w:rPr>
          <w:rFonts w:asciiTheme="majorBidi" w:hAnsiTheme="majorBidi" w:cstheme="majorBidi"/>
          <w:b/>
          <w:bCs/>
          <w:lang w:val="nl-NL"/>
        </w:rPr>
        <w:t>Operations Management in Hospitality</w:t>
      </w:r>
    </w:p>
    <w:p w14:paraId="75A9D7D9" w14:textId="77777777" w:rsidR="0019504D" w:rsidRPr="008F44B3" w:rsidRDefault="0019504D" w:rsidP="0019504D">
      <w:pPr>
        <w:rPr>
          <w:rFonts w:asciiTheme="majorBidi" w:hAnsiTheme="majorBidi" w:cstheme="majorBidi"/>
          <w:b/>
          <w:bCs/>
          <w:lang w:val="en-US"/>
        </w:rPr>
      </w:pPr>
      <w:r w:rsidRPr="008F44B3">
        <w:rPr>
          <w:rFonts w:asciiTheme="majorBidi" w:hAnsiTheme="majorBidi" w:cstheme="majorBidi"/>
          <w:b/>
          <w:bCs/>
          <w:lang w:val="en-US"/>
        </w:rPr>
        <w:t>Assignment 1</w:t>
      </w:r>
    </w:p>
    <w:p w14:paraId="0FCAA548" w14:textId="77777777" w:rsidR="0019504D" w:rsidRPr="008F44B3" w:rsidRDefault="00494D6C" w:rsidP="0019504D">
      <w:pPr>
        <w:rPr>
          <w:rFonts w:asciiTheme="majorBidi" w:hAnsiTheme="majorBidi" w:cstheme="majorBidi"/>
          <w:b/>
          <w:bCs/>
          <w:lang w:val="en-US"/>
        </w:rPr>
      </w:pPr>
      <w:r w:rsidRPr="008F44B3">
        <w:rPr>
          <w:rFonts w:asciiTheme="majorBidi" w:hAnsiTheme="majorBidi" w:cstheme="majorBidi"/>
          <w:b/>
          <w:bCs/>
          <w:lang w:val="en-US"/>
        </w:rPr>
        <w:t>1</w:t>
      </w:r>
      <w:r w:rsidR="00661030" w:rsidRPr="008F44B3">
        <w:rPr>
          <w:rFonts w:asciiTheme="majorBidi" w:hAnsiTheme="majorBidi" w:cstheme="majorBidi"/>
          <w:b/>
          <w:bCs/>
          <w:lang w:val="en-US"/>
        </w:rPr>
        <w:t>7</w:t>
      </w:r>
      <w:r w:rsidR="0019504D" w:rsidRPr="008F44B3">
        <w:rPr>
          <w:rFonts w:asciiTheme="majorBidi" w:hAnsiTheme="majorBidi" w:cstheme="majorBidi"/>
          <w:b/>
          <w:bCs/>
          <w:lang w:val="en-US"/>
        </w:rPr>
        <w:t>.</w:t>
      </w:r>
      <w:r w:rsidRPr="008F44B3">
        <w:rPr>
          <w:rFonts w:asciiTheme="majorBidi" w:hAnsiTheme="majorBidi" w:cstheme="majorBidi"/>
          <w:b/>
          <w:bCs/>
          <w:lang w:val="en-US"/>
        </w:rPr>
        <w:t>10</w:t>
      </w:r>
      <w:r w:rsidR="0019504D" w:rsidRPr="008F44B3">
        <w:rPr>
          <w:rFonts w:asciiTheme="majorBidi" w:hAnsiTheme="majorBidi" w:cstheme="majorBidi"/>
          <w:b/>
          <w:bCs/>
          <w:lang w:val="en-US"/>
        </w:rPr>
        <w:t>.2025</w:t>
      </w:r>
    </w:p>
    <w:p w14:paraId="6C3381F6" w14:textId="77777777" w:rsidR="0019504D" w:rsidRPr="008F44B3" w:rsidRDefault="0019504D">
      <w:pPr>
        <w:rPr>
          <w:rFonts w:asciiTheme="majorBidi" w:hAnsiTheme="majorBidi" w:cstheme="majorBidi"/>
          <w:b/>
          <w:bCs/>
        </w:rPr>
      </w:pPr>
    </w:p>
    <w:p w14:paraId="0F0DAD29" w14:textId="77777777" w:rsidR="0019504D" w:rsidRPr="008F44B3" w:rsidRDefault="0019504D">
      <w:pPr>
        <w:rPr>
          <w:rFonts w:asciiTheme="majorBidi" w:hAnsiTheme="majorBidi" w:cstheme="majorBidi"/>
          <w:b/>
          <w:bCs/>
        </w:rPr>
      </w:pPr>
    </w:p>
    <w:p w14:paraId="1AB8BBDD" w14:textId="139C4956" w:rsidR="0019504D" w:rsidRPr="00937B3F" w:rsidRDefault="00937B3F">
      <w:pPr>
        <w:rPr>
          <w:rFonts w:asciiTheme="majorBidi" w:hAnsiTheme="majorBidi" w:cstheme="majorBidi"/>
          <w:b/>
          <w:bCs/>
          <w:lang w:val="en-US"/>
        </w:rPr>
      </w:pPr>
      <w:r>
        <w:rPr>
          <w:rFonts w:asciiTheme="majorBidi" w:hAnsiTheme="majorBidi" w:cstheme="majorBidi"/>
          <w:b/>
          <w:bCs/>
          <w:lang w:val="en-US"/>
        </w:rPr>
        <w:t xml:space="preserve">PARDEEP SHUBASH </w:t>
      </w:r>
    </w:p>
    <w:p w14:paraId="3C0BC914" w14:textId="77777777" w:rsidR="0019504D" w:rsidRPr="008F44B3" w:rsidRDefault="0019504D">
      <w:pPr>
        <w:rPr>
          <w:rFonts w:asciiTheme="majorBidi" w:hAnsiTheme="majorBidi" w:cstheme="majorBidi"/>
          <w:b/>
          <w:bCs/>
        </w:rPr>
      </w:pPr>
    </w:p>
    <w:p w14:paraId="2B2DDC28" w14:textId="77777777" w:rsidR="0019504D" w:rsidRPr="008F44B3" w:rsidRDefault="0019504D">
      <w:pPr>
        <w:rPr>
          <w:rFonts w:asciiTheme="majorBidi" w:hAnsiTheme="majorBidi" w:cstheme="majorBidi"/>
          <w:b/>
          <w:bCs/>
        </w:rPr>
      </w:pPr>
    </w:p>
    <w:p w14:paraId="1963C6D8" w14:textId="77777777" w:rsidR="00CD620A" w:rsidRPr="008F44B3" w:rsidRDefault="00CD620A">
      <w:pPr>
        <w:rPr>
          <w:rFonts w:asciiTheme="majorBidi" w:hAnsiTheme="majorBidi" w:cstheme="majorBidi"/>
          <w:b/>
          <w:bCs/>
        </w:rPr>
      </w:pPr>
    </w:p>
    <w:p w14:paraId="23D01DEB" w14:textId="77777777" w:rsidR="00CD620A" w:rsidRPr="008F44B3" w:rsidRDefault="00CD620A">
      <w:pPr>
        <w:rPr>
          <w:rFonts w:asciiTheme="majorBidi" w:hAnsiTheme="majorBidi" w:cstheme="majorBidi"/>
          <w:b/>
          <w:bCs/>
        </w:rPr>
      </w:pPr>
    </w:p>
    <w:p w14:paraId="021884DC" w14:textId="77777777" w:rsidR="00CD620A" w:rsidRPr="008F44B3" w:rsidRDefault="00CD620A">
      <w:pPr>
        <w:rPr>
          <w:rFonts w:asciiTheme="majorBidi" w:hAnsiTheme="majorBidi" w:cstheme="majorBidi"/>
          <w:b/>
          <w:bCs/>
        </w:rPr>
      </w:pPr>
    </w:p>
    <w:p w14:paraId="01ADA027" w14:textId="77777777" w:rsidR="00CD620A" w:rsidRPr="008F44B3" w:rsidRDefault="00CD620A">
      <w:pPr>
        <w:rPr>
          <w:rFonts w:asciiTheme="majorBidi" w:hAnsiTheme="majorBidi" w:cstheme="majorBidi"/>
          <w:b/>
          <w:bCs/>
        </w:rPr>
      </w:pPr>
    </w:p>
    <w:p w14:paraId="7CE59C6F" w14:textId="77777777" w:rsidR="00CD620A" w:rsidRPr="008F44B3" w:rsidRDefault="00CD620A">
      <w:pPr>
        <w:rPr>
          <w:rFonts w:asciiTheme="majorBidi" w:hAnsiTheme="majorBidi" w:cstheme="majorBidi"/>
          <w:b/>
          <w:bCs/>
        </w:rPr>
      </w:pPr>
    </w:p>
    <w:p w14:paraId="0FAF3BDE" w14:textId="77777777" w:rsidR="00EA737F" w:rsidRPr="008F44B3" w:rsidRDefault="00EA737F">
      <w:pPr>
        <w:rPr>
          <w:rFonts w:asciiTheme="majorBidi" w:hAnsiTheme="majorBidi" w:cstheme="majorBidi"/>
          <w:b/>
          <w:bCs/>
        </w:rPr>
      </w:pPr>
    </w:p>
    <w:p w14:paraId="5098750F" w14:textId="77777777" w:rsidR="0019504D" w:rsidRPr="008F44B3" w:rsidRDefault="0019504D">
      <w:pPr>
        <w:rPr>
          <w:rFonts w:asciiTheme="majorBidi" w:hAnsiTheme="majorBidi" w:cstheme="majorBidi"/>
          <w:b/>
          <w:bCs/>
        </w:rPr>
      </w:pPr>
    </w:p>
    <w:p w14:paraId="03CFB03F" w14:textId="77777777" w:rsidR="0019504D" w:rsidRPr="008F44B3" w:rsidRDefault="0019504D">
      <w:pPr>
        <w:rPr>
          <w:rFonts w:asciiTheme="majorBidi" w:hAnsiTheme="majorBidi" w:cstheme="majorBidi"/>
          <w:b/>
          <w:bCs/>
        </w:rPr>
      </w:pPr>
    </w:p>
    <w:p w14:paraId="51A914A9" w14:textId="77777777" w:rsidR="00EA737F" w:rsidRPr="008F44B3" w:rsidRDefault="00CD620A" w:rsidP="00EA737F">
      <w:pPr>
        <w:spacing w:line="276" w:lineRule="auto"/>
        <w:rPr>
          <w:rFonts w:asciiTheme="majorBidi" w:hAnsiTheme="majorBidi" w:cstheme="majorBidi"/>
          <w:b/>
          <w:bCs/>
          <w:lang w:val="en-US"/>
        </w:rPr>
      </w:pPr>
      <w:r w:rsidRPr="008F44B3">
        <w:rPr>
          <w:rFonts w:asciiTheme="majorBidi" w:hAnsiTheme="majorBidi" w:cstheme="majorBidi"/>
          <w:b/>
          <w:bCs/>
          <w:lang w:val="en-US"/>
        </w:rPr>
        <w:t xml:space="preserve">In no more than </w:t>
      </w:r>
      <w:r w:rsidR="00494D6C" w:rsidRPr="008F44B3">
        <w:rPr>
          <w:rFonts w:asciiTheme="majorBidi" w:hAnsiTheme="majorBidi" w:cstheme="majorBidi"/>
          <w:b/>
          <w:bCs/>
          <w:lang w:val="en-US"/>
        </w:rPr>
        <w:t>1000</w:t>
      </w:r>
      <w:r w:rsidRPr="008F44B3">
        <w:rPr>
          <w:rFonts w:asciiTheme="majorBidi" w:hAnsiTheme="majorBidi" w:cstheme="majorBidi"/>
          <w:b/>
          <w:bCs/>
          <w:lang w:val="en-US"/>
        </w:rPr>
        <w:t xml:space="preserve"> words</w:t>
      </w:r>
      <w:r w:rsidR="00494D6C" w:rsidRPr="008F44B3">
        <w:rPr>
          <w:rFonts w:asciiTheme="majorBidi" w:hAnsiTheme="majorBidi" w:cstheme="majorBidi"/>
          <w:b/>
          <w:bCs/>
          <w:lang w:val="en-US"/>
        </w:rPr>
        <w:t>, and using 3-5 references:</w:t>
      </w:r>
      <w:r w:rsidRPr="008F44B3">
        <w:rPr>
          <w:rFonts w:asciiTheme="majorBidi" w:hAnsiTheme="majorBidi" w:cstheme="majorBidi"/>
          <w:b/>
          <w:bCs/>
          <w:lang w:val="en-US"/>
        </w:rPr>
        <w:t xml:space="preserve"> </w:t>
      </w:r>
    </w:p>
    <w:p w14:paraId="5E8A84F0" w14:textId="77777777" w:rsidR="00EA737F" w:rsidRPr="008F44B3" w:rsidRDefault="00EA737F" w:rsidP="00EA737F">
      <w:pPr>
        <w:spacing w:line="276" w:lineRule="auto"/>
        <w:rPr>
          <w:rFonts w:asciiTheme="majorBidi" w:hAnsiTheme="majorBidi" w:cstheme="majorBidi"/>
          <w:b/>
          <w:bCs/>
          <w:lang w:val="en-US"/>
        </w:rPr>
      </w:pPr>
    </w:p>
    <w:p w14:paraId="031ADA76" w14:textId="77777777" w:rsidR="009F1099" w:rsidRPr="008F44B3" w:rsidRDefault="009F1099" w:rsidP="009F1099">
      <w:pPr>
        <w:pStyle w:val="ListParagraph"/>
        <w:numPr>
          <w:ilvl w:val="0"/>
          <w:numId w:val="2"/>
        </w:numPr>
        <w:spacing w:line="276" w:lineRule="auto"/>
        <w:rPr>
          <w:rFonts w:asciiTheme="majorBidi" w:hAnsiTheme="majorBidi" w:cstheme="majorBidi"/>
          <w:b/>
          <w:bCs/>
          <w:lang w:val="en-US"/>
        </w:rPr>
      </w:pPr>
      <w:r w:rsidRPr="008F44B3">
        <w:rPr>
          <w:rFonts w:asciiTheme="majorBidi" w:hAnsiTheme="majorBidi" w:cstheme="majorBidi"/>
          <w:b/>
          <w:bCs/>
          <w:lang w:val="en-US"/>
        </w:rPr>
        <w:t>Choose two hospitality organizations (for example, two hotels or two restaurants) that offer similar services.</w:t>
      </w:r>
    </w:p>
    <w:p w14:paraId="383B8A3A" w14:textId="77777777" w:rsidR="009F1099" w:rsidRPr="008F44B3" w:rsidRDefault="009F1099" w:rsidP="009F1099">
      <w:pPr>
        <w:pStyle w:val="ListParagraph"/>
        <w:numPr>
          <w:ilvl w:val="0"/>
          <w:numId w:val="2"/>
        </w:numPr>
        <w:spacing w:line="276" w:lineRule="auto"/>
        <w:rPr>
          <w:rFonts w:asciiTheme="majorBidi" w:hAnsiTheme="majorBidi" w:cstheme="majorBidi"/>
          <w:b/>
          <w:bCs/>
          <w:lang w:val="en-US"/>
        </w:rPr>
      </w:pPr>
      <w:r w:rsidRPr="008F44B3">
        <w:rPr>
          <w:rFonts w:asciiTheme="majorBidi" w:hAnsiTheme="majorBidi" w:cstheme="majorBidi"/>
          <w:b/>
          <w:bCs/>
          <w:lang w:val="en-US"/>
        </w:rPr>
        <w:t>Describe what each organization’s service concept is (what they offer and how they deliver it).</w:t>
      </w:r>
    </w:p>
    <w:p w14:paraId="5F32B71A" w14:textId="77777777" w:rsidR="009F1099" w:rsidRPr="008F44B3" w:rsidRDefault="009F1099" w:rsidP="009F1099">
      <w:pPr>
        <w:pStyle w:val="ListParagraph"/>
        <w:numPr>
          <w:ilvl w:val="0"/>
          <w:numId w:val="2"/>
        </w:numPr>
        <w:spacing w:line="276" w:lineRule="auto"/>
        <w:rPr>
          <w:rFonts w:asciiTheme="majorBidi" w:hAnsiTheme="majorBidi" w:cstheme="majorBidi"/>
          <w:b/>
          <w:bCs/>
          <w:lang w:val="en-US"/>
        </w:rPr>
      </w:pPr>
      <w:r w:rsidRPr="008F44B3">
        <w:rPr>
          <w:rFonts w:asciiTheme="majorBidi" w:hAnsiTheme="majorBidi" w:cstheme="majorBidi"/>
          <w:b/>
          <w:bCs/>
          <w:lang w:val="en-US"/>
        </w:rPr>
        <w:t>Compare their key features — what is similar and what is different?</w:t>
      </w:r>
    </w:p>
    <w:p w14:paraId="37A73DBB" w14:textId="77777777" w:rsidR="009F1099" w:rsidRPr="008F44B3" w:rsidRDefault="009F1099" w:rsidP="009F1099">
      <w:pPr>
        <w:pStyle w:val="ListParagraph"/>
        <w:numPr>
          <w:ilvl w:val="0"/>
          <w:numId w:val="2"/>
        </w:numPr>
        <w:spacing w:line="276" w:lineRule="auto"/>
        <w:rPr>
          <w:rFonts w:asciiTheme="majorBidi" w:hAnsiTheme="majorBidi" w:cstheme="majorBidi"/>
          <w:b/>
          <w:bCs/>
          <w:lang w:val="en-US"/>
        </w:rPr>
      </w:pPr>
      <w:r w:rsidRPr="008F44B3">
        <w:rPr>
          <w:rFonts w:asciiTheme="majorBidi" w:hAnsiTheme="majorBidi" w:cstheme="majorBidi"/>
          <w:b/>
          <w:bCs/>
          <w:lang w:val="en-US"/>
        </w:rPr>
        <w:t>Finally, come up with a new service idea that could give both organizations a strategic advantage in the market.</w:t>
      </w:r>
    </w:p>
    <w:p w14:paraId="536D1D27" w14:textId="77777777" w:rsidR="008F44B3" w:rsidRPr="008F44B3" w:rsidRDefault="008F44B3" w:rsidP="008F44B3">
      <w:pPr>
        <w:pStyle w:val="ListParagraph"/>
        <w:spacing w:line="276" w:lineRule="auto"/>
        <w:rPr>
          <w:rFonts w:asciiTheme="majorBidi" w:hAnsiTheme="majorBidi" w:cstheme="majorBidi"/>
          <w:b/>
          <w:bCs/>
          <w:lang w:val="en-US"/>
        </w:rPr>
      </w:pPr>
    </w:p>
    <w:p w14:paraId="6ADC9BF0" w14:textId="77777777" w:rsidR="008F44B3" w:rsidRPr="008F44B3" w:rsidRDefault="008F44B3" w:rsidP="008F44B3">
      <w:pPr>
        <w:pStyle w:val="ListParagraph"/>
        <w:spacing w:line="276" w:lineRule="auto"/>
        <w:rPr>
          <w:rFonts w:asciiTheme="majorBidi" w:hAnsiTheme="majorBidi" w:cstheme="majorBidi"/>
          <w:b/>
          <w:bCs/>
          <w:lang w:val="en-US"/>
        </w:rPr>
      </w:pPr>
    </w:p>
    <w:p w14:paraId="28403E04" w14:textId="77777777" w:rsidR="008F44B3" w:rsidRPr="008F44B3" w:rsidRDefault="008F44B3" w:rsidP="008F44B3">
      <w:pPr>
        <w:pStyle w:val="ListParagraph"/>
        <w:spacing w:line="276" w:lineRule="auto"/>
        <w:rPr>
          <w:rFonts w:asciiTheme="majorBidi" w:hAnsiTheme="majorBidi" w:cstheme="majorBidi"/>
          <w:b/>
          <w:bCs/>
          <w:lang w:val="en-US"/>
        </w:rPr>
      </w:pPr>
    </w:p>
    <w:p w14:paraId="33E5563A" w14:textId="77777777" w:rsidR="008F44B3" w:rsidRPr="008F44B3" w:rsidRDefault="008F44B3" w:rsidP="008F44B3">
      <w:pPr>
        <w:pStyle w:val="ListParagraph"/>
        <w:spacing w:line="276" w:lineRule="auto"/>
        <w:rPr>
          <w:rFonts w:asciiTheme="majorBidi" w:hAnsiTheme="majorBidi" w:cstheme="majorBidi"/>
          <w:b/>
          <w:bCs/>
          <w:lang w:val="en-US"/>
        </w:rPr>
      </w:pPr>
    </w:p>
    <w:p w14:paraId="5CC2D330" w14:textId="77777777" w:rsidR="008F44B3" w:rsidRPr="008F44B3" w:rsidRDefault="008F44B3" w:rsidP="008F44B3">
      <w:pPr>
        <w:pStyle w:val="ListParagraph"/>
        <w:spacing w:line="276" w:lineRule="auto"/>
        <w:rPr>
          <w:rFonts w:asciiTheme="majorBidi" w:hAnsiTheme="majorBidi" w:cstheme="majorBidi"/>
          <w:b/>
          <w:bCs/>
          <w:lang w:val="en-US"/>
        </w:rPr>
      </w:pPr>
    </w:p>
    <w:p w14:paraId="04B73739" w14:textId="77777777" w:rsidR="008F44B3" w:rsidRPr="008F44B3" w:rsidRDefault="008F44B3" w:rsidP="008F44B3">
      <w:pPr>
        <w:pStyle w:val="ListParagraph"/>
        <w:spacing w:line="276" w:lineRule="auto"/>
        <w:rPr>
          <w:rFonts w:asciiTheme="majorBidi" w:hAnsiTheme="majorBidi" w:cstheme="majorBidi"/>
          <w:b/>
          <w:bCs/>
          <w:lang w:val="en-US"/>
        </w:rPr>
      </w:pPr>
    </w:p>
    <w:p w14:paraId="19D36D7B" w14:textId="77777777" w:rsidR="008F44B3" w:rsidRPr="008F44B3" w:rsidRDefault="008F44B3" w:rsidP="008F44B3">
      <w:pPr>
        <w:pStyle w:val="ListParagraph"/>
        <w:spacing w:line="276" w:lineRule="auto"/>
        <w:rPr>
          <w:rFonts w:asciiTheme="majorBidi" w:hAnsiTheme="majorBidi" w:cstheme="majorBidi"/>
          <w:b/>
          <w:bCs/>
          <w:lang w:val="en-US"/>
        </w:rPr>
      </w:pPr>
    </w:p>
    <w:p w14:paraId="48746836" w14:textId="77777777" w:rsidR="008F44B3" w:rsidRPr="008F44B3" w:rsidRDefault="008F44B3" w:rsidP="008F44B3">
      <w:pPr>
        <w:pStyle w:val="ListParagraph"/>
        <w:spacing w:line="276" w:lineRule="auto"/>
        <w:rPr>
          <w:rFonts w:asciiTheme="majorBidi" w:hAnsiTheme="majorBidi" w:cstheme="majorBidi"/>
          <w:b/>
          <w:bCs/>
          <w:lang w:val="en-US"/>
        </w:rPr>
      </w:pPr>
    </w:p>
    <w:p w14:paraId="7766096D" w14:textId="77777777" w:rsidR="008F44B3" w:rsidRPr="008F44B3" w:rsidRDefault="008F44B3" w:rsidP="008F44B3">
      <w:pPr>
        <w:pStyle w:val="ListParagraph"/>
        <w:spacing w:line="276" w:lineRule="auto"/>
        <w:rPr>
          <w:rFonts w:asciiTheme="majorBidi" w:hAnsiTheme="majorBidi" w:cstheme="majorBidi"/>
          <w:b/>
          <w:bCs/>
          <w:lang w:val="en-US"/>
        </w:rPr>
      </w:pPr>
    </w:p>
    <w:p w14:paraId="1905A9E0" w14:textId="77777777" w:rsidR="008F44B3" w:rsidRPr="008F44B3" w:rsidRDefault="008F44B3" w:rsidP="008F44B3">
      <w:pPr>
        <w:pStyle w:val="ListParagraph"/>
        <w:spacing w:line="276" w:lineRule="auto"/>
        <w:rPr>
          <w:rFonts w:asciiTheme="majorBidi" w:hAnsiTheme="majorBidi" w:cstheme="majorBidi"/>
          <w:b/>
          <w:bCs/>
          <w:lang w:val="en-US"/>
        </w:rPr>
      </w:pPr>
    </w:p>
    <w:p w14:paraId="46EB5818" w14:textId="77777777" w:rsidR="008F44B3" w:rsidRDefault="008F44B3" w:rsidP="008F44B3">
      <w:pPr>
        <w:pStyle w:val="ListParagraph"/>
        <w:spacing w:line="276" w:lineRule="auto"/>
        <w:rPr>
          <w:rFonts w:asciiTheme="majorBidi" w:hAnsiTheme="majorBidi" w:cstheme="majorBidi"/>
          <w:b/>
          <w:bCs/>
          <w:lang w:val="en-US"/>
        </w:rPr>
      </w:pPr>
    </w:p>
    <w:p w14:paraId="64454D3B" w14:textId="77777777" w:rsidR="008F44B3" w:rsidRDefault="008F44B3" w:rsidP="008F44B3">
      <w:pPr>
        <w:pStyle w:val="ListParagraph"/>
        <w:spacing w:line="276" w:lineRule="auto"/>
        <w:rPr>
          <w:rFonts w:asciiTheme="majorBidi" w:hAnsiTheme="majorBidi" w:cstheme="majorBidi"/>
          <w:b/>
          <w:bCs/>
          <w:lang w:val="en-US"/>
        </w:rPr>
      </w:pPr>
    </w:p>
    <w:p w14:paraId="06215BD3" w14:textId="77777777" w:rsidR="008F44B3" w:rsidRDefault="008F44B3" w:rsidP="008F44B3">
      <w:pPr>
        <w:pStyle w:val="ListParagraph"/>
        <w:spacing w:line="276" w:lineRule="auto"/>
        <w:rPr>
          <w:rFonts w:asciiTheme="majorBidi" w:hAnsiTheme="majorBidi" w:cstheme="majorBidi"/>
          <w:b/>
          <w:bCs/>
          <w:lang w:val="en-US"/>
        </w:rPr>
      </w:pPr>
    </w:p>
    <w:p w14:paraId="622A5281" w14:textId="77777777" w:rsidR="008F44B3" w:rsidRPr="008F44B3" w:rsidRDefault="008F44B3" w:rsidP="008F44B3">
      <w:pPr>
        <w:pStyle w:val="ListParagraph"/>
        <w:spacing w:line="276" w:lineRule="auto"/>
        <w:rPr>
          <w:rFonts w:asciiTheme="majorBidi" w:hAnsiTheme="majorBidi" w:cstheme="majorBidi"/>
          <w:b/>
          <w:bCs/>
          <w:lang w:val="en-US"/>
        </w:rPr>
      </w:pPr>
    </w:p>
    <w:p w14:paraId="79740E59" w14:textId="77777777" w:rsidR="008F44B3" w:rsidRPr="008F44B3" w:rsidRDefault="008F44B3" w:rsidP="008F44B3">
      <w:pPr>
        <w:pStyle w:val="ListParagraph"/>
        <w:spacing w:line="276" w:lineRule="auto"/>
        <w:rPr>
          <w:rFonts w:asciiTheme="majorBidi" w:hAnsiTheme="majorBidi" w:cstheme="majorBidi"/>
          <w:b/>
          <w:bCs/>
          <w:lang w:val="en-US"/>
        </w:rPr>
      </w:pPr>
    </w:p>
    <w:p w14:paraId="58D1B6C1" w14:textId="77777777" w:rsidR="008F44B3" w:rsidRPr="008F44B3" w:rsidRDefault="008F44B3" w:rsidP="008F44B3">
      <w:pPr>
        <w:pStyle w:val="ListParagraph"/>
        <w:spacing w:line="276" w:lineRule="auto"/>
        <w:rPr>
          <w:rFonts w:asciiTheme="majorBidi" w:hAnsiTheme="majorBidi" w:cstheme="majorBidi"/>
          <w:b/>
          <w:bCs/>
          <w:lang w:val="en-US"/>
        </w:rPr>
      </w:pPr>
    </w:p>
    <w:p w14:paraId="0879441B" w14:textId="77777777" w:rsidR="008F44B3" w:rsidRPr="008F44B3" w:rsidRDefault="008F44B3" w:rsidP="008F44B3">
      <w:pPr>
        <w:pStyle w:val="ListParagraph"/>
        <w:spacing w:line="276" w:lineRule="auto"/>
        <w:rPr>
          <w:rFonts w:asciiTheme="majorBidi" w:hAnsiTheme="majorBidi" w:cstheme="majorBidi"/>
          <w:b/>
          <w:bCs/>
          <w:lang w:val="en-US"/>
        </w:rPr>
      </w:pPr>
    </w:p>
    <w:p w14:paraId="5913BEFF" w14:textId="77777777" w:rsidR="008F44B3" w:rsidRPr="008F44B3" w:rsidRDefault="008F44B3" w:rsidP="008F44B3">
      <w:pPr>
        <w:pStyle w:val="ListParagraph"/>
        <w:spacing w:line="276" w:lineRule="auto"/>
        <w:rPr>
          <w:rFonts w:asciiTheme="majorBidi" w:hAnsiTheme="majorBidi" w:cstheme="majorBidi"/>
          <w:b/>
          <w:bCs/>
          <w:lang w:val="en-US"/>
        </w:rPr>
      </w:pPr>
    </w:p>
    <w:p w14:paraId="57240445" w14:textId="77777777" w:rsidR="008F44B3" w:rsidRPr="008F44B3" w:rsidRDefault="008F44B3" w:rsidP="008F44B3">
      <w:pPr>
        <w:pStyle w:val="ListParagraph"/>
        <w:spacing w:line="276" w:lineRule="auto"/>
        <w:rPr>
          <w:rFonts w:asciiTheme="majorBidi" w:hAnsiTheme="majorBidi" w:cstheme="majorBidi"/>
          <w:b/>
          <w:bCs/>
          <w:lang w:val="en-US"/>
        </w:rPr>
      </w:pPr>
    </w:p>
    <w:p w14:paraId="6105B4D1" w14:textId="77777777" w:rsidR="008F44B3" w:rsidRPr="008F44B3" w:rsidRDefault="008F44B3" w:rsidP="008F44B3">
      <w:pPr>
        <w:pStyle w:val="ListParagraph"/>
        <w:spacing w:line="276" w:lineRule="auto"/>
        <w:rPr>
          <w:rFonts w:asciiTheme="majorBidi" w:hAnsiTheme="majorBidi" w:cstheme="majorBidi"/>
          <w:b/>
          <w:bCs/>
          <w:lang w:val="en-US"/>
        </w:rPr>
      </w:pPr>
    </w:p>
    <w:p w14:paraId="3807631A" w14:textId="143F8AB4" w:rsidR="008F44B3" w:rsidRPr="008F44B3" w:rsidRDefault="008F44B3" w:rsidP="008F44B3">
      <w:pPr>
        <w:pStyle w:val="ListParagraph"/>
        <w:spacing w:line="276" w:lineRule="auto"/>
        <w:ind w:left="0"/>
        <w:rPr>
          <w:rFonts w:asciiTheme="majorBidi" w:hAnsiTheme="majorBidi" w:cstheme="majorBidi"/>
          <w:b/>
          <w:bCs/>
          <w:lang w:val="en-US"/>
        </w:rPr>
      </w:pPr>
      <w:r w:rsidRPr="008F44B3">
        <w:rPr>
          <w:rFonts w:asciiTheme="majorBidi" w:hAnsiTheme="majorBidi" w:cstheme="majorBidi"/>
          <w:b/>
          <w:bCs/>
        </w:rPr>
        <w:lastRenderedPageBreak/>
        <w:t>Comparative Analysis of Two Hospitality Organizations: Hyatt Hotels vs. Accor Hotels</w:t>
      </w:r>
    </w:p>
    <w:p w14:paraId="37A50BA5" w14:textId="77777777" w:rsidR="008F44B3" w:rsidRDefault="008F44B3" w:rsidP="008F44B3">
      <w:pPr>
        <w:pStyle w:val="ListParagraph"/>
        <w:spacing w:line="276" w:lineRule="auto"/>
        <w:ind w:left="0"/>
        <w:jc w:val="both"/>
        <w:rPr>
          <w:rFonts w:asciiTheme="majorBidi" w:hAnsiTheme="majorBidi" w:cstheme="majorBidi"/>
          <w:b/>
          <w:bCs/>
          <w:lang w:val="en-US"/>
        </w:rPr>
      </w:pPr>
    </w:p>
    <w:p w14:paraId="78E3D107"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Introduction</w:t>
      </w:r>
    </w:p>
    <w:p w14:paraId="56D6FD7E"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10C79FAC"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 xml:space="preserve">Hospitality business is based on the provision of the </w:t>
      </w:r>
      <w:proofErr w:type="gramStart"/>
      <w:r w:rsidRPr="00D35E3C">
        <w:rPr>
          <w:rFonts w:asciiTheme="majorBidi" w:hAnsiTheme="majorBidi" w:cstheme="majorBidi"/>
          <w:b/>
          <w:bCs/>
          <w:lang w:val="en-US"/>
        </w:rPr>
        <w:t>high quality</w:t>
      </w:r>
      <w:proofErr w:type="gramEnd"/>
      <w:r w:rsidRPr="00D35E3C">
        <w:rPr>
          <w:rFonts w:asciiTheme="majorBidi" w:hAnsiTheme="majorBidi" w:cstheme="majorBidi"/>
          <w:b/>
          <w:bCs/>
          <w:lang w:val="en-US"/>
        </w:rPr>
        <w:t xml:space="preserve"> guest experience based on the high-quality service concepts and operational efficiency. Hyatt Hotels Corporation and Accor Hotels Group are two </w:t>
      </w:r>
      <w:proofErr w:type="gramStart"/>
      <w:r w:rsidRPr="00D35E3C">
        <w:rPr>
          <w:rFonts w:asciiTheme="majorBidi" w:hAnsiTheme="majorBidi" w:cstheme="majorBidi"/>
          <w:b/>
          <w:bCs/>
          <w:lang w:val="en-US"/>
        </w:rPr>
        <w:t>the world</w:t>
      </w:r>
      <w:proofErr w:type="gramEnd"/>
      <w:r w:rsidRPr="00D35E3C">
        <w:rPr>
          <w:rFonts w:asciiTheme="majorBidi" w:hAnsiTheme="majorBidi" w:cstheme="majorBidi"/>
          <w:b/>
          <w:bCs/>
          <w:lang w:val="en-US"/>
        </w:rPr>
        <w:t xml:space="preserve">-known hospitality organizations with the similar services of accommodation, food, and guest experience. Although they compete in the same markets, both apply different service philosophies, brand systems, and delivery models. This report examines their concepts of services, </w:t>
      </w:r>
      <w:proofErr w:type="gramStart"/>
      <w:r w:rsidRPr="00D35E3C">
        <w:rPr>
          <w:rFonts w:asciiTheme="majorBidi" w:hAnsiTheme="majorBidi" w:cstheme="majorBidi"/>
          <w:b/>
          <w:bCs/>
          <w:lang w:val="en-US"/>
        </w:rPr>
        <w:t>compares and contrasts</w:t>
      </w:r>
      <w:proofErr w:type="gramEnd"/>
      <w:r w:rsidRPr="00D35E3C">
        <w:rPr>
          <w:rFonts w:asciiTheme="majorBidi" w:hAnsiTheme="majorBidi" w:cstheme="majorBidi"/>
          <w:b/>
          <w:bCs/>
          <w:lang w:val="en-US"/>
        </w:rPr>
        <w:t xml:space="preserve"> their services and provides an innovative service that can be an excellent strategic competitive edge to both organizations.</w:t>
      </w:r>
    </w:p>
    <w:p w14:paraId="5545353E"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5B18685C"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Hyatt Hotels Concept of Services.</w:t>
      </w:r>
    </w:p>
    <w:p w14:paraId="52686D48"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0B355786"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 xml:space="preserve">The concept of the Hyatt service is constructed </w:t>
      </w:r>
      <w:proofErr w:type="gramStart"/>
      <w:r w:rsidRPr="00D35E3C">
        <w:rPr>
          <w:rFonts w:asciiTheme="majorBidi" w:hAnsiTheme="majorBidi" w:cstheme="majorBidi"/>
          <w:b/>
          <w:bCs/>
          <w:lang w:val="en-US"/>
        </w:rPr>
        <w:t>on the basis of</w:t>
      </w:r>
      <w:proofErr w:type="gramEnd"/>
      <w:r w:rsidRPr="00D35E3C">
        <w:rPr>
          <w:rFonts w:asciiTheme="majorBidi" w:hAnsiTheme="majorBidi" w:cstheme="majorBidi"/>
          <w:b/>
          <w:bCs/>
          <w:lang w:val="en-US"/>
        </w:rPr>
        <w:t xml:space="preserve"> the personalized luxury, experience, and wellness, as well as the high-touch engagement of the guest. The company adheres to its trademark philosophy, Care Comes First, that provide emotional attachment and authentic hospitability in all the properties (Hyatt Hotels Corporation, 2023). Hyatt has 28 brands, including Park Hyatt, Grand Hyatt, Andaz, Hyatt Regency, and Hyatt Place that serve luxury and upscale markets, lifestyle, and select-service markets.</w:t>
      </w:r>
    </w:p>
    <w:p w14:paraId="186B6688"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6B492162"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The way Hyatt provides its service.</w:t>
      </w:r>
    </w:p>
    <w:p w14:paraId="6F928C5B"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One to One Guest Experience.</w:t>
      </w:r>
    </w:p>
    <w:p w14:paraId="641F84A7"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2830F5C7"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The Hyatt focuses on the most personalized service with empowering staff, guest care in a person-centered attitude, and identifying the preferences of guests. Its world of Hyatt program allows customized benefits to guests, depending on their lifestyle and wellness requirements, as well as their travel habits.</w:t>
      </w:r>
    </w:p>
    <w:p w14:paraId="79519779"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4A2D0866"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Wellness-Based Hospitality</w:t>
      </w:r>
    </w:p>
    <w:p w14:paraId="3CA80C3E"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15EA828A"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The acquisition of Miraval and Exhale Wellness by Hyatt shows that they have a desire to invest in wellness tourism. Hyatt hotels have a wide range of spa rituals, meditation sessions, healthy menus, and sleep-enhancing experiences (Baker et al., 2020).</w:t>
      </w:r>
    </w:p>
    <w:p w14:paraId="609E9DB4"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4014FDB9"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Powerful Personnel Development and Heartfelt Hospitality.</w:t>
      </w:r>
    </w:p>
    <w:p w14:paraId="00567B4D"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10C4EB54"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 xml:space="preserve">Hyatt focuses on emotional intelligence, customer service based on empathy and professional growth. Employee satisfaction is very high in </w:t>
      </w:r>
      <w:proofErr w:type="gramStart"/>
      <w:r w:rsidRPr="00D35E3C">
        <w:rPr>
          <w:rFonts w:asciiTheme="majorBidi" w:hAnsiTheme="majorBidi" w:cstheme="majorBidi"/>
          <w:b/>
          <w:bCs/>
          <w:lang w:val="en-US"/>
        </w:rPr>
        <w:t>Hyatt</w:t>
      </w:r>
      <w:proofErr w:type="gramEnd"/>
      <w:r w:rsidRPr="00D35E3C">
        <w:rPr>
          <w:rFonts w:asciiTheme="majorBidi" w:hAnsiTheme="majorBidi" w:cstheme="majorBidi"/>
          <w:b/>
          <w:bCs/>
          <w:lang w:val="en-US"/>
        </w:rPr>
        <w:t xml:space="preserve"> leading to good </w:t>
      </w:r>
      <w:proofErr w:type="gramStart"/>
      <w:r w:rsidRPr="00D35E3C">
        <w:rPr>
          <w:rFonts w:asciiTheme="majorBidi" w:hAnsiTheme="majorBidi" w:cstheme="majorBidi"/>
          <w:b/>
          <w:bCs/>
          <w:lang w:val="en-US"/>
        </w:rPr>
        <w:t>service delivery</w:t>
      </w:r>
      <w:proofErr w:type="gramEnd"/>
      <w:r w:rsidRPr="00D35E3C">
        <w:rPr>
          <w:rFonts w:asciiTheme="majorBidi" w:hAnsiTheme="majorBidi" w:cstheme="majorBidi"/>
          <w:b/>
          <w:bCs/>
          <w:lang w:val="en-US"/>
        </w:rPr>
        <w:t>.</w:t>
      </w:r>
    </w:p>
    <w:p w14:paraId="15AFF42D"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lastRenderedPageBreak/>
        <w:t>Technology-Supported Convenience</w:t>
      </w:r>
    </w:p>
    <w:p w14:paraId="1A372E1A"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51F0676C"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 xml:space="preserve">The Hyatt mobile app is provided with digital check-in, room selection, access to the mobile key, and requests. Although Hyatt applies technology, it seeks to balance high-tech with </w:t>
      </w:r>
      <w:proofErr w:type="gramStart"/>
      <w:r w:rsidRPr="00D35E3C">
        <w:rPr>
          <w:rFonts w:asciiTheme="majorBidi" w:hAnsiTheme="majorBidi" w:cstheme="majorBidi"/>
          <w:b/>
          <w:bCs/>
          <w:lang w:val="en-US"/>
        </w:rPr>
        <w:t>high-touch</w:t>
      </w:r>
      <w:proofErr w:type="gramEnd"/>
      <w:r w:rsidRPr="00D35E3C">
        <w:rPr>
          <w:rFonts w:asciiTheme="majorBidi" w:hAnsiTheme="majorBidi" w:cstheme="majorBidi"/>
          <w:b/>
          <w:bCs/>
          <w:lang w:val="en-US"/>
        </w:rPr>
        <w:t xml:space="preserve"> as opposed to complete automation.</w:t>
      </w:r>
    </w:p>
    <w:p w14:paraId="0EBC7B1F"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6FCC026A"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Service Idea of Accor Hotels.</w:t>
      </w:r>
    </w:p>
    <w:p w14:paraId="00859885"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2038CB1C"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Accor Hotels is grounded on the customer-centered innovation and Hospitality for the Future philosophy. A vast array of brands such as Sofitel, Fairmont, Pullman, Novotel, Mercure and Ibis makes Accor one of the most diverse hotel brands in the world (Accor Group, 2023). It aims at inclusivity, cultural experiences, and massive digitalization in its service concept.</w:t>
      </w:r>
    </w:p>
    <w:p w14:paraId="3DD4ABC4"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22CE6532"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The way Accor provides its service.</w:t>
      </w:r>
    </w:p>
    <w:p w14:paraId="630CE902"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Augmented Hospitality Model.</w:t>
      </w:r>
    </w:p>
    <w:p w14:paraId="0153D443"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0802BC59"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Accor is even greater than accommodations with the ALL - Accor Live Limitless experience that includes lifestyle experiences, dining subscriptions, exercising opportunities, and collaboration with entertainment (Accor Group, 2023). This goes hand in hand with the change towards lifestyle hospitality.</w:t>
      </w:r>
    </w:p>
    <w:p w14:paraId="6C006A0A"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66F0E074"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High emphasis on the transformational digital.</w:t>
      </w:r>
    </w:p>
    <w:p w14:paraId="41DFAA11"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3C8C258B"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Accor has also spent a considerable amount of money on AI, automation, smart-room tools, and mobile services to enhance efficiency and increase the independence of guests (Ivanov and Webster, 2019).</w:t>
      </w:r>
    </w:p>
    <w:p w14:paraId="67891764"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115345A0"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Luxury at a price of affording and at everywhere.</w:t>
      </w:r>
    </w:p>
    <w:p w14:paraId="42A2CCFD"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7A9ED2C9"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The brands of Accor include economy (Ibis) and luxury (Fairmont, Sofitel) hospitality, which encourages accessibility to hospitality to all customer segments, preserving the European service culture.</w:t>
      </w:r>
    </w:p>
    <w:p w14:paraId="3A0950CC"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126D6B9E"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Sustainability and Community Integration.</w:t>
      </w:r>
    </w:p>
    <w:p w14:paraId="0AC64725"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73A41980"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Accor Planet 21 program boasts of energy conservation, reduction in waste, tree planting, and local produce. Its brand identity is highly reliant on sustainability.</w:t>
      </w:r>
    </w:p>
    <w:p w14:paraId="79733324"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537DDECB"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Comparison of Key Features</w:t>
      </w:r>
    </w:p>
    <w:p w14:paraId="1ED8EF2F"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Hyatt and Accor have similarities.</w:t>
      </w:r>
    </w:p>
    <w:p w14:paraId="035CA4F6"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Broad Brand Portfolios</w:t>
      </w:r>
    </w:p>
    <w:p w14:paraId="14311E67"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3B680F43"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lastRenderedPageBreak/>
        <w:t>The two organizations have various brands in luxury, upscale, lifestyle, and midscale segments. This differentiation gives it a high international coverage and penetration.</w:t>
      </w:r>
    </w:p>
    <w:p w14:paraId="221E5FDF"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0250C263"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Put Emphasis on Customer Service.</w:t>
      </w:r>
    </w:p>
    <w:p w14:paraId="6F3DF14E"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365F3706"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 xml:space="preserve">Hyatt also focuses on emotional engagement and customization of wellness, but Accor is connected to lifestyle customization and customizable services. They both make significant use of loyalty data </w:t>
      </w:r>
      <w:proofErr w:type="gramStart"/>
      <w:r w:rsidRPr="00D35E3C">
        <w:rPr>
          <w:rFonts w:asciiTheme="majorBidi" w:hAnsiTheme="majorBidi" w:cstheme="majorBidi"/>
          <w:b/>
          <w:bCs/>
          <w:lang w:val="en-US"/>
        </w:rPr>
        <w:t>in order to</w:t>
      </w:r>
      <w:proofErr w:type="gramEnd"/>
      <w:r w:rsidRPr="00D35E3C">
        <w:rPr>
          <w:rFonts w:asciiTheme="majorBidi" w:hAnsiTheme="majorBidi" w:cstheme="majorBidi"/>
          <w:b/>
          <w:bCs/>
          <w:lang w:val="en-US"/>
        </w:rPr>
        <w:t xml:space="preserve"> customize experiences.</w:t>
      </w:r>
    </w:p>
    <w:p w14:paraId="7DCEAB21"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7C881BE7"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Technology Integration</w:t>
      </w:r>
    </w:p>
    <w:p w14:paraId="0CA36422"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73451F86"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Shared strengths include mobile check-in, digital payment and AI-supported services. The two companies are embracing automation as a way of balancing between convenience and hospitality (Ivanov and Webster, 2019).</w:t>
      </w:r>
    </w:p>
    <w:p w14:paraId="3DD75A35"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09AC66EB"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Strong Loyalty Programs</w:t>
      </w:r>
    </w:p>
    <w:p w14:paraId="35F4F9AC"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121B0D16"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World of Hyatt and ALL (Accor Live Limitless) will have points, upgrades, partner rewards, and lifestyle benefits. Guest retention is highly dependent on the loyalty programs (Park et al., 2020).</w:t>
      </w:r>
    </w:p>
    <w:p w14:paraId="32D1B10D"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31821212"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Experience-Driven Hospitality</w:t>
      </w:r>
    </w:p>
    <w:p w14:paraId="65FC07EA"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10C891E0" w14:textId="77777777" w:rsidR="00D35E3C" w:rsidRPr="00D35E3C" w:rsidRDefault="00D35E3C" w:rsidP="00D35E3C">
      <w:pPr>
        <w:pStyle w:val="ListParagraph"/>
        <w:spacing w:line="276" w:lineRule="auto"/>
        <w:jc w:val="both"/>
        <w:rPr>
          <w:rFonts w:asciiTheme="majorBidi" w:hAnsiTheme="majorBidi" w:cstheme="majorBidi"/>
          <w:b/>
          <w:bCs/>
          <w:lang w:val="en-US"/>
        </w:rPr>
      </w:pPr>
      <w:r w:rsidRPr="00D35E3C">
        <w:rPr>
          <w:rFonts w:asciiTheme="majorBidi" w:hAnsiTheme="majorBidi" w:cstheme="majorBidi"/>
          <w:b/>
          <w:bCs/>
          <w:lang w:val="en-US"/>
        </w:rPr>
        <w:t xml:space="preserve">Hyatt supports wellness and local experiences, and Accor </w:t>
      </w:r>
      <w:proofErr w:type="spellStart"/>
      <w:r w:rsidRPr="00D35E3C">
        <w:rPr>
          <w:rFonts w:asciiTheme="majorBidi" w:hAnsiTheme="majorBidi" w:cstheme="majorBidi"/>
          <w:b/>
          <w:bCs/>
          <w:lang w:val="en-US"/>
        </w:rPr>
        <w:t>emphasises</w:t>
      </w:r>
      <w:proofErr w:type="spellEnd"/>
      <w:r w:rsidRPr="00D35E3C">
        <w:rPr>
          <w:rFonts w:asciiTheme="majorBidi" w:hAnsiTheme="majorBidi" w:cstheme="majorBidi"/>
          <w:b/>
          <w:bCs/>
          <w:lang w:val="en-US"/>
        </w:rPr>
        <w:t xml:space="preserve"> culture, dining and entertainment partners both of which are in line with the trends of experiential travel.</w:t>
      </w:r>
    </w:p>
    <w:p w14:paraId="7990E722"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46FFFC5C"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Dissimilarities between Hyatt and Accor.</w:t>
      </w:r>
    </w:p>
    <w:p w14:paraId="65813CBF"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Philosophy of Service Orientation.</w:t>
      </w:r>
    </w:p>
    <w:p w14:paraId="2A0457BC" w14:textId="77777777" w:rsidR="00D35E3C" w:rsidRPr="00D35E3C" w:rsidRDefault="00D35E3C" w:rsidP="00D35E3C">
      <w:pPr>
        <w:pStyle w:val="ListParagraph"/>
        <w:spacing w:line="276" w:lineRule="auto"/>
        <w:ind w:left="0"/>
        <w:jc w:val="both"/>
        <w:rPr>
          <w:rFonts w:asciiTheme="majorBidi" w:hAnsiTheme="majorBidi" w:cstheme="majorBidi"/>
          <w:lang w:val="en-US"/>
        </w:rPr>
      </w:pPr>
    </w:p>
    <w:p w14:paraId="03A693CD"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Hyatt is concerned with emotional hospitality and wellness.</w:t>
      </w:r>
    </w:p>
    <w:p w14:paraId="2880E469" w14:textId="77777777" w:rsidR="00D35E3C" w:rsidRPr="00D35E3C" w:rsidRDefault="00D35E3C" w:rsidP="00D35E3C">
      <w:pPr>
        <w:pStyle w:val="ListParagraph"/>
        <w:spacing w:line="276" w:lineRule="auto"/>
        <w:jc w:val="both"/>
        <w:rPr>
          <w:rFonts w:asciiTheme="majorBidi" w:hAnsiTheme="majorBidi" w:cstheme="majorBidi"/>
          <w:lang w:val="en-US"/>
        </w:rPr>
      </w:pPr>
    </w:p>
    <w:p w14:paraId="73C747D0"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Accor focuses on hospitality of lifestyle, digital experiences, and brand accessibility.</w:t>
      </w:r>
    </w:p>
    <w:p w14:paraId="3F1AF531"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083D31BF"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Technology Prioritization</w:t>
      </w:r>
    </w:p>
    <w:p w14:paraId="2EAA10CE"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4D536CF3"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The focus of Accor is on more automation (smart rooms, AI concierge, mobile services).</w:t>
      </w:r>
    </w:p>
    <w:p w14:paraId="1487965F" w14:textId="77777777" w:rsidR="00D35E3C" w:rsidRPr="00D35E3C" w:rsidRDefault="00D35E3C" w:rsidP="00D35E3C">
      <w:pPr>
        <w:pStyle w:val="ListParagraph"/>
        <w:spacing w:line="276" w:lineRule="auto"/>
        <w:ind w:left="0"/>
        <w:jc w:val="both"/>
        <w:rPr>
          <w:rFonts w:asciiTheme="majorBidi" w:hAnsiTheme="majorBidi" w:cstheme="majorBidi"/>
          <w:lang w:val="en-US"/>
        </w:rPr>
      </w:pPr>
    </w:p>
    <w:p w14:paraId="30A08A29"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 xml:space="preserve">Hyatt </w:t>
      </w:r>
      <w:proofErr w:type="gramStart"/>
      <w:r w:rsidRPr="00D35E3C">
        <w:rPr>
          <w:rFonts w:asciiTheme="majorBidi" w:hAnsiTheme="majorBidi" w:cstheme="majorBidi"/>
          <w:lang w:val="en-US"/>
        </w:rPr>
        <w:t>applies</w:t>
      </w:r>
      <w:proofErr w:type="gramEnd"/>
      <w:r w:rsidRPr="00D35E3C">
        <w:rPr>
          <w:rFonts w:asciiTheme="majorBidi" w:hAnsiTheme="majorBidi" w:cstheme="majorBidi"/>
          <w:lang w:val="en-US"/>
        </w:rPr>
        <w:t xml:space="preserve"> technology but has human service and personal touch as a priority.</w:t>
      </w:r>
    </w:p>
    <w:p w14:paraId="2680E240"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p>
    <w:p w14:paraId="19E123F5" w14:textId="77777777" w:rsidR="00D35E3C" w:rsidRDefault="00D35E3C" w:rsidP="00D35E3C">
      <w:pPr>
        <w:pStyle w:val="ListParagraph"/>
        <w:spacing w:line="276" w:lineRule="auto"/>
        <w:jc w:val="both"/>
        <w:rPr>
          <w:rFonts w:asciiTheme="majorBidi" w:hAnsiTheme="majorBidi" w:cstheme="majorBidi"/>
          <w:b/>
          <w:bCs/>
          <w:lang w:val="en-US"/>
        </w:rPr>
      </w:pPr>
    </w:p>
    <w:p w14:paraId="31DB41EC" w14:textId="77777777" w:rsidR="00D35E3C" w:rsidRDefault="00D35E3C" w:rsidP="00D35E3C">
      <w:pPr>
        <w:pStyle w:val="ListParagraph"/>
        <w:spacing w:line="276" w:lineRule="auto"/>
        <w:jc w:val="both"/>
        <w:rPr>
          <w:rFonts w:asciiTheme="majorBidi" w:hAnsiTheme="majorBidi" w:cstheme="majorBidi"/>
          <w:b/>
          <w:bCs/>
          <w:lang w:val="en-US"/>
        </w:rPr>
      </w:pPr>
    </w:p>
    <w:p w14:paraId="42ECB25C"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6D2D3868"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lastRenderedPageBreak/>
        <w:t>Portfolio Size and Market Reach.</w:t>
      </w:r>
    </w:p>
    <w:p w14:paraId="7AD9D5C7"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11EB37FE"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Accor boasts of more than 40 brands and good presence in Europe, Asia, Africa, and South America.</w:t>
      </w:r>
    </w:p>
    <w:p w14:paraId="07CFD921" w14:textId="77777777" w:rsidR="00D35E3C" w:rsidRPr="00D35E3C" w:rsidRDefault="00D35E3C" w:rsidP="00D35E3C">
      <w:pPr>
        <w:pStyle w:val="ListParagraph"/>
        <w:spacing w:line="276" w:lineRule="auto"/>
        <w:jc w:val="both"/>
        <w:rPr>
          <w:rFonts w:asciiTheme="majorBidi" w:hAnsiTheme="majorBidi" w:cstheme="majorBidi"/>
          <w:lang w:val="en-US"/>
        </w:rPr>
      </w:pPr>
    </w:p>
    <w:p w14:paraId="4BC96FE6"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Hyatt has less brands but better luxury/ lifestyle representation particularly in North America and Asia-Pacific.</w:t>
      </w:r>
    </w:p>
    <w:p w14:paraId="09D6AB24"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0B703CBA"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Sustainability Commitment</w:t>
      </w:r>
    </w:p>
    <w:p w14:paraId="6BD66B55"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1BE08BD3"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Accor is much more aggressive on sustainability, and the Planet 21 program.</w:t>
      </w:r>
    </w:p>
    <w:p w14:paraId="1060DF84" w14:textId="77777777" w:rsidR="00D35E3C" w:rsidRPr="00D35E3C" w:rsidRDefault="00D35E3C" w:rsidP="00D35E3C">
      <w:pPr>
        <w:pStyle w:val="ListParagraph"/>
        <w:spacing w:line="276" w:lineRule="auto"/>
        <w:jc w:val="both"/>
        <w:rPr>
          <w:rFonts w:asciiTheme="majorBidi" w:hAnsiTheme="majorBidi" w:cstheme="majorBidi"/>
          <w:lang w:val="en-US"/>
        </w:rPr>
      </w:pPr>
    </w:p>
    <w:p w14:paraId="6F6B97D4"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Hyatt uses sustainability but is not as globalized in branding.</w:t>
      </w:r>
    </w:p>
    <w:p w14:paraId="0DAC87CB"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2EE24041"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Loyalty Program Depth</w:t>
      </w:r>
    </w:p>
    <w:p w14:paraId="38C7B85C" w14:textId="77777777" w:rsidR="00D35E3C" w:rsidRPr="00D35E3C" w:rsidRDefault="00D35E3C" w:rsidP="00D35E3C">
      <w:pPr>
        <w:pStyle w:val="ListParagraph"/>
        <w:spacing w:line="276" w:lineRule="auto"/>
        <w:jc w:val="both"/>
        <w:rPr>
          <w:rFonts w:asciiTheme="majorBidi" w:hAnsiTheme="majorBidi" w:cstheme="majorBidi"/>
          <w:lang w:val="en-US"/>
        </w:rPr>
      </w:pPr>
    </w:p>
    <w:p w14:paraId="60F8647B"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Accor Live Limitless is a combination of dining, entertainment and lifestyle rewards.</w:t>
      </w:r>
    </w:p>
    <w:p w14:paraId="3433B254" w14:textId="77777777" w:rsidR="00D35E3C" w:rsidRPr="00D35E3C" w:rsidRDefault="00D35E3C" w:rsidP="00D35E3C">
      <w:pPr>
        <w:pStyle w:val="ListParagraph"/>
        <w:spacing w:line="276" w:lineRule="auto"/>
        <w:jc w:val="both"/>
        <w:rPr>
          <w:rFonts w:asciiTheme="majorBidi" w:hAnsiTheme="majorBidi" w:cstheme="majorBidi"/>
          <w:lang w:val="en-US"/>
        </w:rPr>
      </w:pPr>
    </w:p>
    <w:p w14:paraId="3E4D0CB8" w14:textId="77777777" w:rsid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lang w:val="en-US"/>
        </w:rPr>
        <w:t>World of Hyatt is more oriented towards quality experience and wellness relationships</w:t>
      </w:r>
      <w:r w:rsidRPr="00D35E3C">
        <w:rPr>
          <w:rFonts w:asciiTheme="majorBidi" w:hAnsiTheme="majorBidi" w:cstheme="majorBidi"/>
          <w:b/>
          <w:bCs/>
          <w:lang w:val="en-US"/>
        </w:rPr>
        <w:t>.</w:t>
      </w:r>
    </w:p>
    <w:p w14:paraId="4755F215"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p>
    <w:p w14:paraId="37A92539"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New Service Concept: AI Wellness and Lifestyle Digital Butler.</w:t>
      </w:r>
    </w:p>
    <w:p w14:paraId="55A25E9B" w14:textId="77777777" w:rsidR="00D35E3C" w:rsidRDefault="00D35E3C" w:rsidP="00D35E3C">
      <w:pPr>
        <w:pStyle w:val="ListParagraph"/>
        <w:spacing w:line="276" w:lineRule="auto"/>
        <w:ind w:left="0"/>
        <w:jc w:val="both"/>
        <w:rPr>
          <w:rFonts w:asciiTheme="majorBidi" w:hAnsiTheme="majorBidi" w:cstheme="majorBidi"/>
          <w:b/>
          <w:bCs/>
          <w:lang w:val="en-US"/>
        </w:rPr>
      </w:pPr>
    </w:p>
    <w:p w14:paraId="4D6852D5" w14:textId="4734F4DB"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As a way of generating a strategic market edge, Hyatt and Accor may roll out an AI Wellness and Lifestyle Digital Butler, which is a highly advanced in-app platform that combines AI, personalization of wellness, and lifestyle enrichment.</w:t>
      </w:r>
    </w:p>
    <w:p w14:paraId="363E9E5B"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1B4DCEE5"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Key Features of the AI Butler</w:t>
      </w:r>
    </w:p>
    <w:p w14:paraId="1306E5C2"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Individual Wellness Engine.</w:t>
      </w:r>
    </w:p>
    <w:p w14:paraId="24909ACC"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p>
    <w:p w14:paraId="5A8F3FD3"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Playlists of yoga or meditation.</w:t>
      </w:r>
    </w:p>
    <w:p w14:paraId="449078F0"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This is in line with the wellness priority used by Hyatt and the lifestyle focus of Accor.</w:t>
      </w:r>
    </w:p>
    <w:p w14:paraId="757C6F9E"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41D2F7D6"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Combined Local Experience Planner.</w:t>
      </w:r>
    </w:p>
    <w:p w14:paraId="557A94E6"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5AAF1252"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The system creates personalized itineraries depending on the interests of the guest (culture, nightlife, food, wellness, shopping), using AI.</w:t>
      </w:r>
    </w:p>
    <w:p w14:paraId="095EBAAB"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122BF4A9"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Smart-Room Customization</w:t>
      </w:r>
    </w:p>
    <w:p w14:paraId="3B55B643"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623DEB06" w14:textId="77777777" w:rsid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 xml:space="preserve">Visitors </w:t>
      </w:r>
      <w:proofErr w:type="gramStart"/>
      <w:r w:rsidRPr="00D35E3C">
        <w:rPr>
          <w:rFonts w:asciiTheme="majorBidi" w:hAnsiTheme="majorBidi" w:cstheme="majorBidi"/>
          <w:lang w:val="en-US"/>
        </w:rPr>
        <w:t>are able to</w:t>
      </w:r>
      <w:proofErr w:type="gramEnd"/>
      <w:r w:rsidRPr="00D35E3C">
        <w:rPr>
          <w:rFonts w:asciiTheme="majorBidi" w:hAnsiTheme="majorBidi" w:cstheme="majorBidi"/>
          <w:lang w:val="en-US"/>
        </w:rPr>
        <w:t xml:space="preserve"> pre-program their selections on lighting, smell, temperature and music, which is in line with the digital innovation of Accor.</w:t>
      </w:r>
    </w:p>
    <w:p w14:paraId="293A56D8" w14:textId="77777777" w:rsidR="00D35E3C" w:rsidRPr="00D35E3C" w:rsidRDefault="00D35E3C" w:rsidP="00D35E3C">
      <w:pPr>
        <w:pStyle w:val="ListParagraph"/>
        <w:spacing w:line="276" w:lineRule="auto"/>
        <w:ind w:left="0"/>
        <w:jc w:val="both"/>
        <w:rPr>
          <w:rFonts w:asciiTheme="majorBidi" w:hAnsiTheme="majorBidi" w:cstheme="majorBidi"/>
          <w:lang w:val="en-US"/>
        </w:rPr>
      </w:pPr>
    </w:p>
    <w:p w14:paraId="7C6E3857"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2B7468C7"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Rewards integration - Loyalty.</w:t>
      </w:r>
    </w:p>
    <w:p w14:paraId="7470A33B"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lastRenderedPageBreak/>
        <w:t>The AI Butler recommends how to maximize the points earned and redeemed to gain maximum enjoyment as a loyal customer.</w:t>
      </w:r>
    </w:p>
    <w:p w14:paraId="2032FF81"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5F80AF15"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Sustainability Recommendations</w:t>
      </w:r>
    </w:p>
    <w:p w14:paraId="66C9B3CF"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p>
    <w:p w14:paraId="6303FDB7"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 xml:space="preserve">Customers have green-friendly options such as electric </w:t>
      </w:r>
      <w:proofErr w:type="gramStart"/>
      <w:r w:rsidRPr="00D35E3C">
        <w:rPr>
          <w:rFonts w:asciiTheme="majorBidi" w:hAnsiTheme="majorBidi" w:cstheme="majorBidi"/>
          <w:lang w:val="en-US"/>
        </w:rPr>
        <w:t>taxi</w:t>
      </w:r>
      <w:proofErr w:type="gramEnd"/>
      <w:r w:rsidRPr="00D35E3C">
        <w:rPr>
          <w:rFonts w:asciiTheme="majorBidi" w:hAnsiTheme="majorBidi" w:cstheme="majorBidi"/>
          <w:lang w:val="en-US"/>
        </w:rPr>
        <w:t>, local organic cuisine, and low-waste experiences.</w:t>
      </w:r>
    </w:p>
    <w:p w14:paraId="2B293670"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671A422C"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Strategic Advantages</w:t>
      </w:r>
    </w:p>
    <w:p w14:paraId="756989DE"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Powerful Guest Personalization.</w:t>
      </w:r>
    </w:p>
    <w:p w14:paraId="6CDAFB76"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27EDDAC6"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 xml:space="preserve">Individualized experiences form </w:t>
      </w:r>
      <w:proofErr w:type="gramStart"/>
      <w:r w:rsidRPr="00D35E3C">
        <w:rPr>
          <w:rFonts w:asciiTheme="majorBidi" w:hAnsiTheme="majorBidi" w:cstheme="majorBidi"/>
          <w:lang w:val="en-US"/>
        </w:rPr>
        <w:t>an emotional</w:t>
      </w:r>
      <w:proofErr w:type="gramEnd"/>
      <w:r w:rsidRPr="00D35E3C">
        <w:rPr>
          <w:rFonts w:asciiTheme="majorBidi" w:hAnsiTheme="majorBidi" w:cstheme="majorBidi"/>
          <w:lang w:val="en-US"/>
        </w:rPr>
        <w:t xml:space="preserve"> loyalty and </w:t>
      </w:r>
      <w:proofErr w:type="gramStart"/>
      <w:r w:rsidRPr="00D35E3C">
        <w:rPr>
          <w:rFonts w:asciiTheme="majorBidi" w:hAnsiTheme="majorBidi" w:cstheme="majorBidi"/>
          <w:lang w:val="en-US"/>
        </w:rPr>
        <w:t>a greater</w:t>
      </w:r>
      <w:proofErr w:type="gramEnd"/>
      <w:r w:rsidRPr="00D35E3C">
        <w:rPr>
          <w:rFonts w:asciiTheme="majorBidi" w:hAnsiTheme="majorBidi" w:cstheme="majorBidi"/>
          <w:lang w:val="en-US"/>
        </w:rPr>
        <w:t xml:space="preserve"> satisfaction.</w:t>
      </w:r>
    </w:p>
    <w:p w14:paraId="6AEEAFF9"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61E1DFB0"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Competitive Differentiation</w:t>
      </w:r>
    </w:p>
    <w:p w14:paraId="314F4312" w14:textId="77777777" w:rsidR="00D35E3C" w:rsidRPr="00D35E3C" w:rsidRDefault="00D35E3C" w:rsidP="00D35E3C">
      <w:pPr>
        <w:pStyle w:val="ListParagraph"/>
        <w:spacing w:line="276" w:lineRule="auto"/>
        <w:jc w:val="both"/>
        <w:rPr>
          <w:rFonts w:asciiTheme="majorBidi" w:hAnsiTheme="majorBidi" w:cstheme="majorBidi"/>
          <w:lang w:val="en-US"/>
        </w:rPr>
      </w:pPr>
    </w:p>
    <w:p w14:paraId="48CCE51A"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The two companies have an advantage in the market, as few of the world hotel brands feature fully integrated AI lifestyle planning.</w:t>
      </w:r>
    </w:p>
    <w:p w14:paraId="777DEEEF"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35443485"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Increased Direct Bookings</w:t>
      </w:r>
    </w:p>
    <w:p w14:paraId="149FA929"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p>
    <w:p w14:paraId="4C295160"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Mobile-based loyalty and convenience motivate visitors to make their bookings directly, which lowers OTAQ.</w:t>
      </w:r>
    </w:p>
    <w:p w14:paraId="6823B4A7"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3CD65045"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Efficiency Gains</w:t>
      </w:r>
    </w:p>
    <w:p w14:paraId="04D24C99"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12D141C8" w14:textId="77777777" w:rsidR="00D35E3C"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AI minimizes the workload on the front desk and concierge team which enhances performance of the operations.</w:t>
      </w:r>
    </w:p>
    <w:p w14:paraId="00D551FA"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12B69FC4" w14:textId="77777777" w:rsidR="00D35E3C" w:rsidRPr="00D35E3C" w:rsidRDefault="00D35E3C" w:rsidP="00D35E3C">
      <w:pPr>
        <w:pStyle w:val="ListParagraph"/>
        <w:spacing w:line="276" w:lineRule="auto"/>
        <w:ind w:left="0"/>
        <w:jc w:val="both"/>
        <w:rPr>
          <w:rFonts w:asciiTheme="majorBidi" w:hAnsiTheme="majorBidi" w:cstheme="majorBidi"/>
          <w:b/>
          <w:bCs/>
          <w:lang w:val="en-US"/>
        </w:rPr>
      </w:pPr>
      <w:r w:rsidRPr="00D35E3C">
        <w:rPr>
          <w:rFonts w:asciiTheme="majorBidi" w:hAnsiTheme="majorBidi" w:cstheme="majorBidi"/>
          <w:b/>
          <w:bCs/>
          <w:lang w:val="en-US"/>
        </w:rPr>
        <w:t>Enhanced Brand Identity</w:t>
      </w:r>
    </w:p>
    <w:p w14:paraId="031BE1AC" w14:textId="77777777" w:rsidR="00D35E3C" w:rsidRPr="00D35E3C" w:rsidRDefault="00D35E3C" w:rsidP="00D35E3C">
      <w:pPr>
        <w:pStyle w:val="ListParagraph"/>
        <w:spacing w:line="276" w:lineRule="auto"/>
        <w:jc w:val="both"/>
        <w:rPr>
          <w:rFonts w:asciiTheme="majorBidi" w:hAnsiTheme="majorBidi" w:cstheme="majorBidi"/>
          <w:b/>
          <w:bCs/>
          <w:lang w:val="en-US"/>
        </w:rPr>
      </w:pPr>
    </w:p>
    <w:p w14:paraId="371DC2AC" w14:textId="5FAD3CB1" w:rsidR="008F44B3" w:rsidRPr="00D35E3C" w:rsidRDefault="00D35E3C" w:rsidP="00D35E3C">
      <w:pPr>
        <w:pStyle w:val="ListParagraph"/>
        <w:spacing w:line="276" w:lineRule="auto"/>
        <w:ind w:left="0"/>
        <w:jc w:val="both"/>
        <w:rPr>
          <w:rFonts w:asciiTheme="majorBidi" w:hAnsiTheme="majorBidi" w:cstheme="majorBidi"/>
          <w:lang w:val="en-US"/>
        </w:rPr>
      </w:pPr>
      <w:r w:rsidRPr="00D35E3C">
        <w:rPr>
          <w:rFonts w:asciiTheme="majorBidi" w:hAnsiTheme="majorBidi" w:cstheme="majorBidi"/>
          <w:lang w:val="en-US"/>
        </w:rPr>
        <w:t>Hyatt empowers its wellness leadership, whereas Accor supports its positioning of lifestyles and technologies.</w:t>
      </w:r>
    </w:p>
    <w:sectPr w:rsidR="008F44B3" w:rsidRPr="00D35E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178350D-B017-41E6-8788-E021167D5F55}"/>
    <w:embedBold r:id="rId2" w:fontKey="{0E189FFF-E9D9-4F74-811F-3BE9CDF9543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B04183B8-B66A-4547-8DF4-48839A0E5992}"/>
  </w:font>
  <w:font w:name="Calibri Light">
    <w:panose1 w:val="020F0302020204030204"/>
    <w:charset w:val="00"/>
    <w:family w:val="swiss"/>
    <w:pitch w:val="variable"/>
    <w:sig w:usb0="E4002EFF" w:usb1="C000247B" w:usb2="00000009" w:usb3="00000000" w:csb0="000001FF" w:csb1="00000000"/>
    <w:embedRegular r:id="rId4" w:fontKey="{1F9C17A2-C67F-426A-9885-CF46CB5EF58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0"/>
  </w:num>
  <w:num w:numId="2" w16cid:durableId="561453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94D6C"/>
    <w:rsid w:val="00502E29"/>
    <w:rsid w:val="005E458B"/>
    <w:rsid w:val="00661030"/>
    <w:rsid w:val="007568EB"/>
    <w:rsid w:val="00844EC2"/>
    <w:rsid w:val="008516FE"/>
    <w:rsid w:val="008F44B3"/>
    <w:rsid w:val="00903466"/>
    <w:rsid w:val="00937B3F"/>
    <w:rsid w:val="009C1D0A"/>
    <w:rsid w:val="009F1099"/>
    <w:rsid w:val="00A044F7"/>
    <w:rsid w:val="00A8150E"/>
    <w:rsid w:val="00B20343"/>
    <w:rsid w:val="00B85EA7"/>
    <w:rsid w:val="00BE65DD"/>
    <w:rsid w:val="00C21EBA"/>
    <w:rsid w:val="00C612A4"/>
    <w:rsid w:val="00CC6AD1"/>
    <w:rsid w:val="00CD620A"/>
    <w:rsid w:val="00D35E3C"/>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A907C"/>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1280</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2025-11-18T17:55:00Z</dcterms:created>
  <dcterms:modified xsi:type="dcterms:W3CDTF">2025-11-18T17:55:00Z</dcterms:modified>
</cp:coreProperties>
</file>