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16524"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16524" w:rsidRDefault="004A1F6F" w:rsidP="00013DBD">
      <w:pPr>
        <w:spacing w:line="480" w:lineRule="auto"/>
        <w:rPr>
          <w:rFonts w:ascii="Times New Roman" w:hAnsi="Times New Roman" w:cs="Times New Roman"/>
          <w:color w:val="000000" w:themeColor="text1"/>
          <w:szCs w:val="24"/>
          <w:lang w:val="en-US"/>
        </w:rPr>
      </w:pPr>
      <w:r w:rsidRPr="00416524">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16524"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16524"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16524" w:rsidRDefault="004A1F6F" w:rsidP="00013DBD">
      <w:pPr>
        <w:spacing w:line="480" w:lineRule="auto"/>
        <w:jc w:val="center"/>
        <w:rPr>
          <w:rFonts w:ascii="Times New Roman" w:hAnsi="Times New Roman" w:cs="Times New Roman"/>
          <w:color w:val="000000" w:themeColor="text1"/>
          <w:szCs w:val="24"/>
        </w:rPr>
      </w:pPr>
    </w:p>
    <w:p w14:paraId="5CDB8ADB" w14:textId="6DC7295C" w:rsidR="00A81491" w:rsidRPr="00416524" w:rsidRDefault="00F72ED2" w:rsidP="00025E1B">
      <w:pPr>
        <w:spacing w:line="480" w:lineRule="auto"/>
        <w:jc w:val="center"/>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Bachelor's in Tourism and Recreation</w:t>
      </w:r>
      <w:r w:rsidR="009E4B24" w:rsidRPr="00416524">
        <w:rPr>
          <w:rFonts w:ascii="Times New Roman" w:hAnsi="Times New Roman" w:cs="Times New Roman"/>
          <w:b/>
          <w:bCs/>
          <w:color w:val="000000" w:themeColor="text1"/>
          <w:szCs w:val="24"/>
        </w:rPr>
        <w:br/>
      </w:r>
      <w:r w:rsidR="00A81491" w:rsidRPr="00416524">
        <w:rPr>
          <w:rFonts w:ascii="Times New Roman" w:hAnsi="Times New Roman" w:cs="Times New Roman"/>
          <w:b/>
          <w:bCs/>
          <w:color w:val="000000" w:themeColor="text1"/>
          <w:szCs w:val="24"/>
        </w:rPr>
        <w:br/>
      </w:r>
      <w:r w:rsidR="00025E1B" w:rsidRPr="00416524">
        <w:rPr>
          <w:rFonts w:ascii="Times New Roman" w:hAnsi="Times New Roman" w:cs="Times New Roman"/>
          <w:b/>
          <w:bCs/>
          <w:color w:val="000000" w:themeColor="text1"/>
          <w:szCs w:val="24"/>
        </w:rPr>
        <w:t>Tourism Distribution Channels</w:t>
      </w:r>
    </w:p>
    <w:p w14:paraId="1EA74B89" w14:textId="3B85E19E" w:rsidR="00CC17BF" w:rsidRPr="00416524" w:rsidRDefault="004A1F6F" w:rsidP="00C449EB">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416524">
        <w:rPr>
          <w:rFonts w:ascii="Times New Roman" w:hAnsi="Times New Roman" w:cs="Times New Roman"/>
          <w:b/>
          <w:bCs/>
          <w:color w:val="000000" w:themeColor="text1"/>
          <w:szCs w:val="24"/>
        </w:rPr>
        <w:t xml:space="preserve">Submitted by : </w:t>
      </w:r>
      <w:r w:rsidR="00416524" w:rsidRPr="00416524">
        <w:rPr>
          <w:rFonts w:ascii="Times New Roman" w:hAnsi="Times New Roman" w:cs="Times New Roman"/>
          <w:b/>
          <w:bCs/>
          <w:color w:val="000000" w:themeColor="text1"/>
          <w:szCs w:val="24"/>
        </w:rPr>
        <w:t>Harwinder Singh</w:t>
      </w:r>
    </w:p>
    <w:p w14:paraId="3669F559" w14:textId="4ABF13B0" w:rsidR="008A79F5" w:rsidRPr="00416524" w:rsidRDefault="00C449EB" w:rsidP="00C449EB">
      <w:pPr>
        <w:spacing w:line="480" w:lineRule="auto"/>
        <w:jc w:val="center"/>
        <w:rPr>
          <w:rFonts w:ascii="Times New Roman" w:hAnsi="Times New Roman" w:cs="Times New Roman"/>
          <w:color w:val="000000" w:themeColor="text1"/>
          <w:szCs w:val="24"/>
          <w:lang w:val="en-US"/>
        </w:rPr>
      </w:pPr>
      <w:r w:rsidRPr="00C449EB">
        <w:rPr>
          <w:rFonts w:ascii="Times New Roman" w:hAnsi="Times New Roman" w:cs="Times New Roman"/>
          <w:color w:val="000000" w:themeColor="text1"/>
          <w:szCs w:val="24"/>
          <w:lang w:val="en-US"/>
        </w:rPr>
        <w:t>Assignment 3: Tourism Distribution Channels and Customer Experience</w:t>
      </w:r>
    </w:p>
    <w:p w14:paraId="121195F5" w14:textId="77777777" w:rsidR="008A79F5" w:rsidRPr="00416524"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416524" w:rsidRDefault="005B2DFD" w:rsidP="00013DBD">
      <w:pPr>
        <w:spacing w:line="480" w:lineRule="auto"/>
        <w:rPr>
          <w:rFonts w:ascii="Times New Roman" w:hAnsi="Times New Roman" w:cs="Times New Roman"/>
          <w:color w:val="000000" w:themeColor="text1"/>
          <w:szCs w:val="24"/>
          <w:lang w:val="en-US"/>
        </w:rPr>
      </w:pPr>
    </w:p>
    <w:p w14:paraId="2359EBE8" w14:textId="77777777" w:rsidR="007056C5" w:rsidRPr="00416524" w:rsidRDefault="007056C5" w:rsidP="00013DBD">
      <w:pPr>
        <w:spacing w:line="480" w:lineRule="auto"/>
        <w:rPr>
          <w:rFonts w:ascii="Times New Roman" w:hAnsi="Times New Roman" w:cs="Times New Roman"/>
          <w:color w:val="000000" w:themeColor="text1"/>
          <w:szCs w:val="24"/>
          <w:lang w:val="en-US"/>
        </w:rPr>
      </w:pPr>
    </w:p>
    <w:p w14:paraId="03C558A4" w14:textId="77777777" w:rsidR="007056C5" w:rsidRPr="00416524" w:rsidRDefault="007056C5" w:rsidP="00013DBD">
      <w:pPr>
        <w:spacing w:line="480" w:lineRule="auto"/>
        <w:rPr>
          <w:rFonts w:ascii="Times New Roman" w:hAnsi="Times New Roman" w:cs="Times New Roman"/>
          <w:color w:val="000000" w:themeColor="text1"/>
          <w:szCs w:val="24"/>
          <w:lang w:val="en-US"/>
        </w:rPr>
      </w:pPr>
    </w:p>
    <w:p w14:paraId="4D368E7A" w14:textId="77777777" w:rsidR="007056C5" w:rsidRPr="00416524" w:rsidRDefault="007056C5" w:rsidP="00013DBD">
      <w:pPr>
        <w:spacing w:line="480" w:lineRule="auto"/>
        <w:rPr>
          <w:rFonts w:ascii="Times New Roman" w:hAnsi="Times New Roman" w:cs="Times New Roman"/>
          <w:color w:val="000000" w:themeColor="text1"/>
          <w:szCs w:val="24"/>
          <w:lang w:val="en-US"/>
        </w:rPr>
      </w:pPr>
    </w:p>
    <w:p w14:paraId="06DC8959" w14:textId="77777777" w:rsidR="005B2DFD" w:rsidRPr="00416524"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36D69C05" w14:textId="77777777" w:rsidR="00C449EB" w:rsidRPr="00416524" w:rsidRDefault="00C449EB" w:rsidP="00013DBD">
      <w:pPr>
        <w:spacing w:line="480" w:lineRule="auto"/>
        <w:rPr>
          <w:rFonts w:ascii="Times New Roman" w:hAnsi="Times New Roman" w:cs="Times New Roman"/>
          <w:color w:val="000000" w:themeColor="text1"/>
          <w:szCs w:val="24"/>
          <w:lang w:val="en-US"/>
        </w:rPr>
      </w:pPr>
    </w:p>
    <w:p w14:paraId="0500CB49" w14:textId="77777777" w:rsidR="00A57950" w:rsidRPr="00416524" w:rsidRDefault="00A57950" w:rsidP="00013DBD">
      <w:pPr>
        <w:spacing w:line="480" w:lineRule="auto"/>
        <w:rPr>
          <w:rFonts w:ascii="Times New Roman" w:hAnsi="Times New Roman" w:cs="Times New Roman"/>
          <w:color w:val="000000" w:themeColor="text1"/>
          <w:szCs w:val="24"/>
          <w:lang w:val="en-US"/>
        </w:rPr>
      </w:pPr>
    </w:p>
    <w:p w14:paraId="0FBFF318" w14:textId="77777777" w:rsidR="001E4E41" w:rsidRPr="00416524" w:rsidRDefault="00D33052" w:rsidP="001E4E41">
      <w:pPr>
        <w:spacing w:line="480" w:lineRule="auto"/>
        <w:rPr>
          <w:rFonts w:ascii="Times New Roman" w:hAnsi="Times New Roman" w:cs="Times New Roman"/>
          <w:color w:val="000000" w:themeColor="text1"/>
          <w:szCs w:val="24"/>
        </w:rPr>
      </w:pPr>
      <w:bookmarkStart w:id="0" w:name="_Toc215261146"/>
      <w:r w:rsidRPr="00416524">
        <w:rPr>
          <w:rStyle w:val="Heading1Char"/>
          <w:rFonts w:ascii="Times New Roman" w:hAnsi="Times New Roman" w:cs="Times New Roman"/>
          <w:b/>
          <w:bCs/>
          <w:color w:val="000000" w:themeColor="text1"/>
          <w:sz w:val="24"/>
          <w:szCs w:val="24"/>
        </w:rPr>
        <w:lastRenderedPageBreak/>
        <w:t>Abstract</w:t>
      </w:r>
      <w:bookmarkEnd w:id="0"/>
    </w:p>
    <w:p w14:paraId="58C9F24C" w14:textId="77777777" w:rsidR="00C449EB" w:rsidRPr="00C449EB" w:rsidRDefault="00C449EB" w:rsidP="00C449EB">
      <w:pPr>
        <w:spacing w:line="480" w:lineRule="auto"/>
        <w:rPr>
          <w:rFonts w:ascii="Times New Roman" w:hAnsi="Times New Roman" w:cs="Times New Roman"/>
          <w:color w:val="000000" w:themeColor="text1"/>
          <w:szCs w:val="24"/>
        </w:rPr>
      </w:pPr>
      <w:r w:rsidRPr="00C449EB">
        <w:rPr>
          <w:rFonts w:ascii="Times New Roman" w:hAnsi="Times New Roman" w:cs="Times New Roman"/>
          <w:color w:val="000000" w:themeColor="text1"/>
          <w:szCs w:val="24"/>
        </w:rPr>
        <w:t xml:space="preserve">Tourism distribution channels significantly influence customer experience and satisfaction by shaping how </w:t>
      </w:r>
      <w:proofErr w:type="spellStart"/>
      <w:r w:rsidRPr="00C449EB">
        <w:rPr>
          <w:rFonts w:ascii="Times New Roman" w:hAnsi="Times New Roman" w:cs="Times New Roman"/>
          <w:color w:val="000000" w:themeColor="text1"/>
          <w:szCs w:val="24"/>
        </w:rPr>
        <w:t>travelers</w:t>
      </w:r>
      <w:proofErr w:type="spellEnd"/>
      <w:r w:rsidRPr="00C449EB">
        <w:rPr>
          <w:rFonts w:ascii="Times New Roman" w:hAnsi="Times New Roman" w:cs="Times New Roman"/>
          <w:color w:val="000000" w:themeColor="text1"/>
          <w:szCs w:val="24"/>
        </w:rPr>
        <w:t xml:space="preserve"> search, evaluate, book, and interact with tourism services. As the tourism industry has evolved, distribution channels have expanded from traditional, face-to-face travel agencies to complex, multi-channel systems that include online platforms, mobile applications, call </w:t>
      </w:r>
      <w:proofErr w:type="spellStart"/>
      <w:r w:rsidRPr="00C449EB">
        <w:rPr>
          <w:rFonts w:ascii="Times New Roman" w:hAnsi="Times New Roman" w:cs="Times New Roman"/>
          <w:color w:val="000000" w:themeColor="text1"/>
          <w:szCs w:val="24"/>
        </w:rPr>
        <w:t>centers</w:t>
      </w:r>
      <w:proofErr w:type="spellEnd"/>
      <w:r w:rsidRPr="00C449EB">
        <w:rPr>
          <w:rFonts w:ascii="Times New Roman" w:hAnsi="Times New Roman" w:cs="Times New Roman"/>
          <w:color w:val="000000" w:themeColor="text1"/>
          <w:szCs w:val="24"/>
        </w:rPr>
        <w:t>, and direct supplier websites. This transformation has raised customer expectations regarding convenience, transparency, personalization, and service quality throughout the travel journey.</w:t>
      </w:r>
    </w:p>
    <w:p w14:paraId="56614173" w14:textId="77777777" w:rsidR="00C449EB" w:rsidRPr="00C449EB" w:rsidRDefault="00C449EB" w:rsidP="00C449EB">
      <w:pPr>
        <w:spacing w:line="480" w:lineRule="auto"/>
        <w:rPr>
          <w:rFonts w:ascii="Times New Roman" w:hAnsi="Times New Roman" w:cs="Times New Roman"/>
          <w:color w:val="000000" w:themeColor="text1"/>
          <w:szCs w:val="24"/>
        </w:rPr>
      </w:pPr>
      <w:r w:rsidRPr="00C449EB">
        <w:rPr>
          <w:rFonts w:ascii="Times New Roman" w:hAnsi="Times New Roman" w:cs="Times New Roman"/>
          <w:color w:val="000000" w:themeColor="text1"/>
          <w:szCs w:val="24"/>
        </w:rPr>
        <w:t xml:space="preserve">This assignment examines how different tourism distribution channels impact customer experience and satisfaction. It focuses on the importance of seamless integration across multiple channels to ensure consistent information, pricing, and service delivery. The study also explores how personalization, ease of access, and high-quality customer service enhance the effectiveness of distribution channels by building trust and reducing customer effort. Furthermore, the growing influence of customer reviews, ratings, and user-generated content is </w:t>
      </w:r>
      <w:proofErr w:type="spellStart"/>
      <w:r w:rsidRPr="00C449EB">
        <w:rPr>
          <w:rFonts w:ascii="Times New Roman" w:hAnsi="Times New Roman" w:cs="Times New Roman"/>
          <w:color w:val="000000" w:themeColor="text1"/>
          <w:szCs w:val="24"/>
        </w:rPr>
        <w:t>analyzed</w:t>
      </w:r>
      <w:proofErr w:type="spellEnd"/>
      <w:r w:rsidRPr="00C449EB">
        <w:rPr>
          <w:rFonts w:ascii="Times New Roman" w:hAnsi="Times New Roman" w:cs="Times New Roman"/>
          <w:color w:val="000000" w:themeColor="text1"/>
          <w:szCs w:val="24"/>
        </w:rPr>
        <w:t>, highlighting their role in shaping perceptions, reducing perceived risk, and guiding decision-making in tourism purchases.</w:t>
      </w:r>
    </w:p>
    <w:p w14:paraId="2E74F824" w14:textId="7F37A490" w:rsidR="00DB459B" w:rsidRPr="00416524" w:rsidRDefault="00C449EB" w:rsidP="00C03804">
      <w:pPr>
        <w:spacing w:line="480" w:lineRule="auto"/>
        <w:rPr>
          <w:rFonts w:ascii="Times New Roman" w:hAnsi="Times New Roman" w:cs="Times New Roman"/>
          <w:color w:val="000000" w:themeColor="text1"/>
          <w:szCs w:val="24"/>
        </w:rPr>
      </w:pPr>
      <w:r w:rsidRPr="00C449EB">
        <w:rPr>
          <w:rFonts w:ascii="Times New Roman" w:hAnsi="Times New Roman" w:cs="Times New Roman"/>
          <w:color w:val="000000" w:themeColor="text1"/>
          <w:szCs w:val="24"/>
        </w:rPr>
        <w:t>By drawing on examples of tourism businesses that have successfully implemented multi-channel distribution strategies, the assignment demonstrates how effective channel management can improve customer engagement and loyalty. Overall, the analysis emphasizes that customer experience in tourism is no longer determined by a single point of contact, but by the combined performance of integrated distribution channels working together to deliver value in a competitive global tourism market.</w:t>
      </w:r>
    </w:p>
    <w:p w14:paraId="008C22B9" w14:textId="77777777" w:rsidR="00DB459B" w:rsidRPr="00416524" w:rsidRDefault="00DB459B"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F54DCF5" w:rsidR="004D7D13" w:rsidRPr="00416524" w:rsidRDefault="004D7D13" w:rsidP="00C03804">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Contents</w:t>
          </w:r>
        </w:p>
        <w:p w14:paraId="337B3AC3" w14:textId="10CCECA4" w:rsidR="002A2917" w:rsidRPr="00416524"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416524">
            <w:rPr>
              <w:rFonts w:ascii="Times New Roman" w:hAnsi="Times New Roman"/>
              <w:color w:val="000000" w:themeColor="text1"/>
              <w:sz w:val="24"/>
              <w:szCs w:val="24"/>
            </w:rPr>
            <w:fldChar w:fldCharType="begin"/>
          </w:r>
          <w:r w:rsidRPr="00416524">
            <w:rPr>
              <w:rFonts w:ascii="Times New Roman" w:hAnsi="Times New Roman"/>
              <w:color w:val="000000" w:themeColor="text1"/>
              <w:sz w:val="24"/>
              <w:szCs w:val="24"/>
            </w:rPr>
            <w:instrText xml:space="preserve"> TOC \o "1-3" \h \z \u </w:instrText>
          </w:r>
          <w:r w:rsidRPr="00416524">
            <w:rPr>
              <w:rFonts w:ascii="Times New Roman" w:hAnsi="Times New Roman"/>
              <w:color w:val="000000" w:themeColor="text1"/>
              <w:sz w:val="24"/>
              <w:szCs w:val="24"/>
            </w:rPr>
            <w:fldChar w:fldCharType="separate"/>
          </w:r>
          <w:hyperlink w:anchor="_Toc215261146" w:history="1">
            <w:r w:rsidR="002A2917" w:rsidRPr="00416524">
              <w:rPr>
                <w:rStyle w:val="Hyperlink"/>
                <w:rFonts w:ascii="Times New Roman" w:hAnsi="Times New Roman"/>
                <w:b/>
                <w:bCs/>
                <w:noProof/>
              </w:rPr>
              <w:t>Abstract</w:t>
            </w:r>
            <w:r w:rsidR="002A2917" w:rsidRPr="00416524">
              <w:rPr>
                <w:rFonts w:ascii="Times New Roman" w:hAnsi="Times New Roman"/>
                <w:noProof/>
                <w:webHidden/>
              </w:rPr>
              <w:tab/>
            </w:r>
            <w:r w:rsidR="002A2917" w:rsidRPr="00416524">
              <w:rPr>
                <w:rFonts w:ascii="Times New Roman" w:hAnsi="Times New Roman"/>
                <w:noProof/>
                <w:webHidden/>
              </w:rPr>
              <w:fldChar w:fldCharType="begin"/>
            </w:r>
            <w:r w:rsidR="002A2917" w:rsidRPr="00416524">
              <w:rPr>
                <w:rFonts w:ascii="Times New Roman" w:hAnsi="Times New Roman"/>
                <w:noProof/>
                <w:webHidden/>
              </w:rPr>
              <w:instrText xml:space="preserve"> PAGEREF _Toc215261146 \h </w:instrText>
            </w:r>
            <w:r w:rsidR="002A2917" w:rsidRPr="00416524">
              <w:rPr>
                <w:rFonts w:ascii="Times New Roman" w:hAnsi="Times New Roman"/>
                <w:noProof/>
                <w:webHidden/>
              </w:rPr>
            </w:r>
            <w:r w:rsidR="002A2917" w:rsidRPr="00416524">
              <w:rPr>
                <w:rFonts w:ascii="Times New Roman" w:hAnsi="Times New Roman"/>
                <w:noProof/>
                <w:webHidden/>
              </w:rPr>
              <w:fldChar w:fldCharType="separate"/>
            </w:r>
            <w:r w:rsidR="002A2917" w:rsidRPr="00416524">
              <w:rPr>
                <w:rFonts w:ascii="Times New Roman" w:hAnsi="Times New Roman"/>
                <w:noProof/>
                <w:webHidden/>
              </w:rPr>
              <w:t>2</w:t>
            </w:r>
            <w:r w:rsidR="002A2917" w:rsidRPr="00416524">
              <w:rPr>
                <w:rFonts w:ascii="Times New Roman" w:hAnsi="Times New Roman"/>
                <w:noProof/>
                <w:webHidden/>
              </w:rPr>
              <w:fldChar w:fldCharType="end"/>
            </w:r>
          </w:hyperlink>
        </w:p>
        <w:p w14:paraId="198A0E34" w14:textId="13279504"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47" w:history="1">
            <w:r w:rsidRPr="00416524">
              <w:rPr>
                <w:rStyle w:val="Hyperlink"/>
                <w:rFonts w:ascii="Times New Roman" w:hAnsi="Times New Roman"/>
                <w:b/>
                <w:bCs/>
                <w:noProof/>
              </w:rPr>
              <w:t>1.Introduction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_Toc215261147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5</w:t>
            </w:r>
            <w:r w:rsidRPr="00416524">
              <w:rPr>
                <w:rFonts w:ascii="Times New Roman" w:hAnsi="Times New Roman"/>
                <w:noProof/>
                <w:webHidden/>
              </w:rPr>
              <w:fldChar w:fldCharType="end"/>
            </w:r>
          </w:hyperlink>
        </w:p>
        <w:p w14:paraId="604F9FAE" w14:textId="5559A108"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48" w:history="1">
            <w:r w:rsidRPr="00416524">
              <w:rPr>
                <w:rStyle w:val="Hyperlink"/>
                <w:rFonts w:ascii="Times New Roman" w:hAnsi="Times New Roman"/>
                <w:b/>
                <w:bCs/>
                <w:noProof/>
              </w:rPr>
              <w:t>2. Literature Review</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_Toc215261148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7</w:t>
            </w:r>
            <w:r w:rsidRPr="00416524">
              <w:rPr>
                <w:rFonts w:ascii="Times New Roman" w:hAnsi="Times New Roman"/>
                <w:noProof/>
                <w:webHidden/>
              </w:rPr>
              <w:fldChar w:fldCharType="end"/>
            </w:r>
          </w:hyperlink>
        </w:p>
        <w:p w14:paraId="69ADB84A" w14:textId="52903E56"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49" w:history="1">
            <w:r w:rsidRPr="00416524">
              <w:rPr>
                <w:rStyle w:val="Hyperlink"/>
                <w:rFonts w:ascii="Times New Roman" w:hAnsi="Times New Roman"/>
                <w:b/>
                <w:bCs/>
                <w:noProof/>
              </w:rPr>
              <w:t>3 Methodology</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_Toc215261149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13</w:t>
            </w:r>
            <w:r w:rsidRPr="00416524">
              <w:rPr>
                <w:rFonts w:ascii="Times New Roman" w:hAnsi="Times New Roman"/>
                <w:noProof/>
                <w:webHidden/>
              </w:rPr>
              <w:fldChar w:fldCharType="end"/>
            </w:r>
          </w:hyperlink>
        </w:p>
        <w:p w14:paraId="4883E62B" w14:textId="57B5175A"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0" w:history="1">
            <w:r w:rsidRPr="00416524">
              <w:rPr>
                <w:rStyle w:val="Hyperlink"/>
                <w:rFonts w:ascii="Times New Roman" w:hAnsi="Times New Roman"/>
                <w:b/>
                <w:bCs/>
                <w:noProof/>
              </w:rPr>
              <w:t>4 Finding</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_Toc215261150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15</w:t>
            </w:r>
            <w:r w:rsidRPr="00416524">
              <w:rPr>
                <w:rFonts w:ascii="Times New Roman" w:hAnsi="Times New Roman"/>
                <w:noProof/>
                <w:webHidden/>
              </w:rPr>
              <w:fldChar w:fldCharType="end"/>
            </w:r>
          </w:hyperlink>
        </w:p>
        <w:p w14:paraId="0721E00F" w14:textId="178C1BD3"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1" w:history="1">
            <w:r w:rsidRPr="00416524">
              <w:rPr>
                <w:rStyle w:val="Hyperlink"/>
                <w:rFonts w:ascii="Times New Roman" w:hAnsi="Times New Roman"/>
                <w:b/>
                <w:bCs/>
                <w:noProof/>
              </w:rPr>
              <w:t>5. Discussion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_Toc215261151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20</w:t>
            </w:r>
            <w:r w:rsidRPr="00416524">
              <w:rPr>
                <w:rFonts w:ascii="Times New Roman" w:hAnsi="Times New Roman"/>
                <w:noProof/>
                <w:webHidden/>
              </w:rPr>
              <w:fldChar w:fldCharType="end"/>
            </w:r>
          </w:hyperlink>
        </w:p>
        <w:p w14:paraId="399D4A29" w14:textId="1F422C6E"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2" w:history="1">
            <w:r w:rsidRPr="00416524">
              <w:rPr>
                <w:rStyle w:val="Hyperlink"/>
                <w:rFonts w:ascii="Times New Roman" w:hAnsi="Times New Roman"/>
                <w:b/>
                <w:bCs/>
                <w:noProof/>
              </w:rPr>
              <w:t>6. Recommendation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_Toc215261152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23</w:t>
            </w:r>
            <w:r w:rsidRPr="00416524">
              <w:rPr>
                <w:rFonts w:ascii="Times New Roman" w:hAnsi="Times New Roman"/>
                <w:noProof/>
                <w:webHidden/>
              </w:rPr>
              <w:fldChar w:fldCharType="end"/>
            </w:r>
          </w:hyperlink>
        </w:p>
        <w:p w14:paraId="6232CEE6" w14:textId="078906AB"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3" w:history="1">
            <w:r w:rsidRPr="00416524">
              <w:rPr>
                <w:rStyle w:val="Hyperlink"/>
                <w:rFonts w:ascii="Times New Roman" w:hAnsi="Times New Roman"/>
                <w:b/>
                <w:bCs/>
                <w:noProof/>
              </w:rPr>
              <w:t>8. Conclusion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_Toc215261153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25</w:t>
            </w:r>
            <w:r w:rsidRPr="00416524">
              <w:rPr>
                <w:rFonts w:ascii="Times New Roman" w:hAnsi="Times New Roman"/>
                <w:noProof/>
                <w:webHidden/>
              </w:rPr>
              <w:fldChar w:fldCharType="end"/>
            </w:r>
          </w:hyperlink>
        </w:p>
        <w:p w14:paraId="52383CBF" w14:textId="35B36446"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4" w:history="1">
            <w:r w:rsidRPr="00416524">
              <w:rPr>
                <w:rStyle w:val="Hyperlink"/>
                <w:rFonts w:ascii="Times New Roman" w:hAnsi="Times New Roman"/>
                <w:b/>
                <w:bCs/>
                <w:noProof/>
              </w:rPr>
              <w:t>Reference List</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_Toc215261154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27</w:t>
            </w:r>
            <w:r w:rsidRPr="00416524">
              <w:rPr>
                <w:rFonts w:ascii="Times New Roman" w:hAnsi="Times New Roman"/>
                <w:noProof/>
                <w:webHidden/>
              </w:rPr>
              <w:fldChar w:fldCharType="end"/>
            </w:r>
          </w:hyperlink>
        </w:p>
        <w:p w14:paraId="646EF9D8" w14:textId="527F5A81" w:rsidR="004D7D13" w:rsidRPr="00416524" w:rsidRDefault="004D7D13" w:rsidP="00013DBD">
          <w:pPr>
            <w:spacing w:line="480" w:lineRule="auto"/>
            <w:rPr>
              <w:rFonts w:ascii="Times New Roman" w:hAnsi="Times New Roman" w:cs="Times New Roman"/>
              <w:color w:val="000000" w:themeColor="text1"/>
              <w:szCs w:val="24"/>
            </w:rPr>
          </w:pPr>
          <w:r w:rsidRPr="00416524">
            <w:rPr>
              <w:rFonts w:ascii="Times New Roman" w:hAnsi="Times New Roman" w:cs="Times New Roman"/>
              <w:b/>
              <w:bCs/>
              <w:noProof/>
              <w:color w:val="000000" w:themeColor="text1"/>
              <w:szCs w:val="24"/>
            </w:rPr>
            <w:fldChar w:fldCharType="end"/>
          </w:r>
        </w:p>
      </w:sdtContent>
    </w:sdt>
    <w:p w14:paraId="1EDA022C" w14:textId="77777777" w:rsidR="004D7D13" w:rsidRPr="00416524" w:rsidRDefault="004D7D13" w:rsidP="00013DBD">
      <w:pPr>
        <w:spacing w:line="480" w:lineRule="auto"/>
        <w:rPr>
          <w:rFonts w:ascii="Times New Roman" w:hAnsi="Times New Roman" w:cs="Times New Roman"/>
          <w:color w:val="000000" w:themeColor="text1"/>
          <w:szCs w:val="24"/>
        </w:rPr>
      </w:pPr>
    </w:p>
    <w:p w14:paraId="19B15F5F" w14:textId="77777777" w:rsidR="0095171B" w:rsidRPr="00416524" w:rsidRDefault="0095171B" w:rsidP="00013DBD">
      <w:pPr>
        <w:spacing w:line="480" w:lineRule="auto"/>
        <w:rPr>
          <w:rFonts w:ascii="Times New Roman" w:hAnsi="Times New Roman" w:cs="Times New Roman"/>
          <w:color w:val="000000" w:themeColor="text1"/>
          <w:szCs w:val="24"/>
        </w:rPr>
      </w:pPr>
    </w:p>
    <w:p w14:paraId="73636B03" w14:textId="77777777" w:rsidR="0095171B" w:rsidRPr="00416524" w:rsidRDefault="0095171B" w:rsidP="00013DBD">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br w:type="page"/>
      </w:r>
    </w:p>
    <w:p w14:paraId="48512045" w14:textId="2774FE42" w:rsidR="00B06124" w:rsidRPr="00416524" w:rsidRDefault="000E04F4" w:rsidP="00B06124">
      <w:pPr>
        <w:spacing w:line="480" w:lineRule="auto"/>
        <w:rPr>
          <w:rFonts w:ascii="Times New Roman" w:hAnsi="Times New Roman" w:cs="Times New Roman"/>
          <w:color w:val="000000" w:themeColor="text1"/>
          <w:szCs w:val="24"/>
        </w:rPr>
      </w:pPr>
      <w:bookmarkStart w:id="1" w:name="_Toc215261147"/>
      <w:r w:rsidRPr="00416524">
        <w:rPr>
          <w:rStyle w:val="Heading1Char"/>
          <w:rFonts w:ascii="Times New Roman" w:hAnsi="Times New Roman" w:cs="Times New Roman"/>
          <w:b/>
          <w:bCs/>
          <w:color w:val="000000" w:themeColor="text1"/>
          <w:sz w:val="24"/>
          <w:szCs w:val="24"/>
        </w:rPr>
        <w:lastRenderedPageBreak/>
        <w:t>1</w:t>
      </w:r>
      <w:r w:rsidR="004D7D13" w:rsidRPr="00416524">
        <w:rPr>
          <w:rStyle w:val="Heading1Char"/>
          <w:rFonts w:ascii="Times New Roman" w:hAnsi="Times New Roman" w:cs="Times New Roman"/>
          <w:b/>
          <w:bCs/>
          <w:color w:val="000000" w:themeColor="text1"/>
          <w:sz w:val="24"/>
          <w:szCs w:val="24"/>
        </w:rPr>
        <w:t>.</w:t>
      </w:r>
      <w:r w:rsidR="0095171B" w:rsidRPr="00416524">
        <w:rPr>
          <w:rStyle w:val="Heading1Char"/>
          <w:rFonts w:ascii="Times New Roman" w:hAnsi="Times New Roman" w:cs="Times New Roman"/>
          <w:b/>
          <w:bCs/>
          <w:color w:val="000000" w:themeColor="text1"/>
          <w:sz w:val="24"/>
          <w:szCs w:val="24"/>
        </w:rPr>
        <w:t>Introduction</w:t>
      </w:r>
      <w:bookmarkEnd w:id="1"/>
      <w:r w:rsidR="0095171B" w:rsidRPr="00416524">
        <w:rPr>
          <w:rStyle w:val="Heading1Char"/>
          <w:rFonts w:ascii="Times New Roman" w:hAnsi="Times New Roman" w:cs="Times New Roman"/>
          <w:color w:val="000000" w:themeColor="text1"/>
          <w:sz w:val="24"/>
          <w:szCs w:val="24"/>
        </w:rPr>
        <w:t xml:space="preserve"> </w:t>
      </w:r>
    </w:p>
    <w:p w14:paraId="782E2652" w14:textId="77777777" w:rsidR="00C449EB" w:rsidRPr="00C449EB" w:rsidRDefault="00C449EB" w:rsidP="00C449EB">
      <w:pPr>
        <w:spacing w:line="480" w:lineRule="auto"/>
        <w:rPr>
          <w:rFonts w:ascii="Times New Roman" w:hAnsi="Times New Roman" w:cs="Times New Roman"/>
          <w:color w:val="000000" w:themeColor="text1"/>
          <w:szCs w:val="24"/>
        </w:rPr>
      </w:pPr>
      <w:r w:rsidRPr="00C449EB">
        <w:rPr>
          <w:rFonts w:ascii="Times New Roman" w:hAnsi="Times New Roman" w:cs="Times New Roman"/>
          <w:color w:val="000000" w:themeColor="text1"/>
          <w:szCs w:val="24"/>
        </w:rPr>
        <w:t xml:space="preserve">Customer experience has become a central determinant of success in the modern tourism industry, where </w:t>
      </w:r>
      <w:proofErr w:type="spellStart"/>
      <w:r w:rsidRPr="00C449EB">
        <w:rPr>
          <w:rFonts w:ascii="Times New Roman" w:hAnsi="Times New Roman" w:cs="Times New Roman"/>
          <w:color w:val="000000" w:themeColor="text1"/>
          <w:szCs w:val="24"/>
        </w:rPr>
        <w:t>travelers</w:t>
      </w:r>
      <w:proofErr w:type="spellEnd"/>
      <w:r w:rsidRPr="00C449EB">
        <w:rPr>
          <w:rFonts w:ascii="Times New Roman" w:hAnsi="Times New Roman" w:cs="Times New Roman"/>
          <w:color w:val="000000" w:themeColor="text1"/>
          <w:szCs w:val="24"/>
        </w:rPr>
        <w:t xml:space="preserve"> are empowered with information and multiple booking options. Tourism distribution channels—such as online travel platforms, call </w:t>
      </w:r>
      <w:proofErr w:type="spellStart"/>
      <w:r w:rsidRPr="00C449EB">
        <w:rPr>
          <w:rFonts w:ascii="Times New Roman" w:hAnsi="Times New Roman" w:cs="Times New Roman"/>
          <w:color w:val="000000" w:themeColor="text1"/>
          <w:szCs w:val="24"/>
        </w:rPr>
        <w:t>centers</w:t>
      </w:r>
      <w:proofErr w:type="spellEnd"/>
      <w:r w:rsidRPr="00C449EB">
        <w:rPr>
          <w:rFonts w:ascii="Times New Roman" w:hAnsi="Times New Roman" w:cs="Times New Roman"/>
          <w:color w:val="000000" w:themeColor="text1"/>
          <w:szCs w:val="24"/>
        </w:rPr>
        <w:t>, mobile applications, and traditional travel agencies—serve as the primary interfaces through which customers interact with tourism products and services. These channels not only facilitate transactions but also shape customer perceptions, expectations, and satisfaction levels throughout the travel journey.</w:t>
      </w:r>
    </w:p>
    <w:p w14:paraId="1D811479" w14:textId="77777777" w:rsidR="00C449EB" w:rsidRPr="00C449EB" w:rsidRDefault="00C449EB" w:rsidP="00C449EB">
      <w:pPr>
        <w:spacing w:line="480" w:lineRule="auto"/>
        <w:rPr>
          <w:rFonts w:ascii="Times New Roman" w:hAnsi="Times New Roman" w:cs="Times New Roman"/>
          <w:color w:val="000000" w:themeColor="text1"/>
          <w:szCs w:val="24"/>
        </w:rPr>
      </w:pPr>
      <w:r w:rsidRPr="00C449EB">
        <w:rPr>
          <w:rFonts w:ascii="Times New Roman" w:hAnsi="Times New Roman" w:cs="Times New Roman"/>
          <w:color w:val="000000" w:themeColor="text1"/>
          <w:szCs w:val="24"/>
        </w:rPr>
        <w:t>Traditionally, tourism distribution relied heavily on in-person interactions with travel agents, who provided personalized advice and managed bookings on behalf of customers. While this approach offered strong relationship-based service, it was constrained by limited operating hours, geographic reach, and access to information. The emergence of digital technologies transformed this landscape by enabling customers to independently search, compare, and book travel services through online platforms at any time. As a result, customer experience shifted toward greater convenience, speed, and control over decision-making.</w:t>
      </w:r>
    </w:p>
    <w:p w14:paraId="7BFB2305" w14:textId="77777777" w:rsidR="00C449EB" w:rsidRPr="00C449EB" w:rsidRDefault="00C449EB" w:rsidP="00C449EB">
      <w:pPr>
        <w:spacing w:line="480" w:lineRule="auto"/>
        <w:rPr>
          <w:rFonts w:ascii="Times New Roman" w:hAnsi="Times New Roman" w:cs="Times New Roman"/>
          <w:color w:val="000000" w:themeColor="text1"/>
          <w:szCs w:val="24"/>
        </w:rPr>
      </w:pPr>
      <w:r w:rsidRPr="00C449EB">
        <w:rPr>
          <w:rFonts w:ascii="Times New Roman" w:hAnsi="Times New Roman" w:cs="Times New Roman"/>
          <w:color w:val="000000" w:themeColor="text1"/>
          <w:szCs w:val="24"/>
        </w:rPr>
        <w:t xml:space="preserve">However, the expansion of distribution channels has also increased complexity. Customers frequently interact with multiple channels during a single travel journey—for example, researching online, confirming details through a call </w:t>
      </w:r>
      <w:proofErr w:type="spellStart"/>
      <w:r w:rsidRPr="00C449EB">
        <w:rPr>
          <w:rFonts w:ascii="Times New Roman" w:hAnsi="Times New Roman" w:cs="Times New Roman"/>
          <w:color w:val="000000" w:themeColor="text1"/>
          <w:szCs w:val="24"/>
        </w:rPr>
        <w:t>center</w:t>
      </w:r>
      <w:proofErr w:type="spellEnd"/>
      <w:r w:rsidRPr="00C449EB">
        <w:rPr>
          <w:rFonts w:ascii="Times New Roman" w:hAnsi="Times New Roman" w:cs="Times New Roman"/>
          <w:color w:val="000000" w:themeColor="text1"/>
          <w:szCs w:val="24"/>
        </w:rPr>
        <w:t>, and resolving issues in person. Without seamless integration across these channels, inconsistencies in information, pricing, or service quality can negatively affect satisfaction. Consequently, effective multi-channel integration has become essential for delivering a smooth and coherent customer experience.</w:t>
      </w:r>
    </w:p>
    <w:p w14:paraId="6C7B7871" w14:textId="77777777" w:rsidR="00C449EB" w:rsidRPr="00C449EB" w:rsidRDefault="00C449EB" w:rsidP="00C449EB">
      <w:pPr>
        <w:spacing w:line="480" w:lineRule="auto"/>
        <w:rPr>
          <w:rFonts w:ascii="Times New Roman" w:hAnsi="Times New Roman" w:cs="Times New Roman"/>
          <w:color w:val="000000" w:themeColor="text1"/>
          <w:szCs w:val="24"/>
        </w:rPr>
      </w:pPr>
      <w:r w:rsidRPr="00C449EB">
        <w:rPr>
          <w:rFonts w:ascii="Times New Roman" w:hAnsi="Times New Roman" w:cs="Times New Roman"/>
          <w:color w:val="000000" w:themeColor="text1"/>
          <w:szCs w:val="24"/>
        </w:rPr>
        <w:t xml:space="preserve">In addition, personalization, ease of access, and service quality play a vital role in determining how customers perceive distribution channels. Tailored recommendations, user-friendly </w:t>
      </w:r>
      <w:r w:rsidRPr="00C449EB">
        <w:rPr>
          <w:rFonts w:ascii="Times New Roman" w:hAnsi="Times New Roman" w:cs="Times New Roman"/>
          <w:color w:val="000000" w:themeColor="text1"/>
          <w:szCs w:val="24"/>
        </w:rPr>
        <w:lastRenderedPageBreak/>
        <w:t>interfaces, and responsive customer support enhance trust and satisfaction. Moreover, customer reviews, ratings, and user-generated content have emerged as powerful influences on travel decisions, often shaping expectations even before direct interaction with a tourism provider occurs.</w:t>
      </w:r>
    </w:p>
    <w:p w14:paraId="57C86A2E" w14:textId="77777777" w:rsidR="00C449EB" w:rsidRPr="00C449EB" w:rsidRDefault="00C449EB" w:rsidP="00C449EB">
      <w:pPr>
        <w:spacing w:line="480" w:lineRule="auto"/>
        <w:rPr>
          <w:rFonts w:ascii="Times New Roman" w:hAnsi="Times New Roman" w:cs="Times New Roman"/>
          <w:color w:val="000000" w:themeColor="text1"/>
          <w:szCs w:val="24"/>
        </w:rPr>
      </w:pPr>
      <w:r w:rsidRPr="00C449EB">
        <w:rPr>
          <w:rFonts w:ascii="Times New Roman" w:hAnsi="Times New Roman" w:cs="Times New Roman"/>
          <w:color w:val="000000" w:themeColor="text1"/>
          <w:szCs w:val="24"/>
        </w:rPr>
        <w:t>This assignment explores how tourism distribution channels impact customer experience and satisfaction, emphasizing the importance of integrated, customer-centric distribution strategies and illustrating best practices through examples from successful tourism businesses.</w:t>
      </w:r>
    </w:p>
    <w:p w14:paraId="280EA5D2" w14:textId="77777777" w:rsidR="00C03804" w:rsidRDefault="00C03804" w:rsidP="003448DA">
      <w:pPr>
        <w:spacing w:line="480" w:lineRule="auto"/>
        <w:rPr>
          <w:rStyle w:val="Heading1Char"/>
          <w:rFonts w:ascii="Times New Roman" w:hAnsi="Times New Roman" w:cs="Times New Roman"/>
          <w:b/>
          <w:bCs/>
          <w:color w:val="000000" w:themeColor="text1"/>
          <w:sz w:val="24"/>
          <w:szCs w:val="24"/>
        </w:rPr>
      </w:pPr>
    </w:p>
    <w:p w14:paraId="2C90C3B6" w14:textId="77777777" w:rsidR="00C449EB" w:rsidRDefault="00C449EB" w:rsidP="003448DA">
      <w:pPr>
        <w:spacing w:line="480" w:lineRule="auto"/>
        <w:rPr>
          <w:rStyle w:val="Heading1Char"/>
          <w:rFonts w:ascii="Times New Roman" w:hAnsi="Times New Roman" w:cs="Times New Roman"/>
          <w:b/>
          <w:bCs/>
          <w:color w:val="000000" w:themeColor="text1"/>
          <w:sz w:val="24"/>
          <w:szCs w:val="24"/>
        </w:rPr>
      </w:pPr>
    </w:p>
    <w:p w14:paraId="43E2D602" w14:textId="77777777" w:rsidR="00C449EB" w:rsidRDefault="00C449EB" w:rsidP="003448DA">
      <w:pPr>
        <w:spacing w:line="480" w:lineRule="auto"/>
        <w:rPr>
          <w:rStyle w:val="Heading1Char"/>
          <w:rFonts w:ascii="Times New Roman" w:hAnsi="Times New Roman" w:cs="Times New Roman"/>
          <w:b/>
          <w:bCs/>
          <w:color w:val="000000" w:themeColor="text1"/>
          <w:sz w:val="24"/>
          <w:szCs w:val="24"/>
        </w:rPr>
      </w:pPr>
    </w:p>
    <w:p w14:paraId="5365CC2C" w14:textId="77777777" w:rsidR="00C449EB" w:rsidRDefault="00C449EB" w:rsidP="003448DA">
      <w:pPr>
        <w:spacing w:line="480" w:lineRule="auto"/>
        <w:rPr>
          <w:rStyle w:val="Heading1Char"/>
          <w:rFonts w:ascii="Times New Roman" w:hAnsi="Times New Roman" w:cs="Times New Roman"/>
          <w:b/>
          <w:bCs/>
          <w:color w:val="000000" w:themeColor="text1"/>
          <w:sz w:val="24"/>
          <w:szCs w:val="24"/>
        </w:rPr>
      </w:pPr>
    </w:p>
    <w:p w14:paraId="2BE499CE" w14:textId="77777777" w:rsidR="00C449EB" w:rsidRDefault="00C449EB" w:rsidP="003448DA">
      <w:pPr>
        <w:spacing w:line="480" w:lineRule="auto"/>
        <w:rPr>
          <w:rStyle w:val="Heading1Char"/>
          <w:rFonts w:ascii="Times New Roman" w:hAnsi="Times New Roman" w:cs="Times New Roman"/>
          <w:b/>
          <w:bCs/>
          <w:color w:val="000000" w:themeColor="text1"/>
          <w:sz w:val="24"/>
          <w:szCs w:val="24"/>
        </w:rPr>
      </w:pPr>
    </w:p>
    <w:p w14:paraId="5A59710D" w14:textId="77777777" w:rsidR="00C449EB" w:rsidRDefault="00C449EB" w:rsidP="003448DA">
      <w:pPr>
        <w:spacing w:line="480" w:lineRule="auto"/>
        <w:rPr>
          <w:rStyle w:val="Heading1Char"/>
          <w:rFonts w:ascii="Times New Roman" w:hAnsi="Times New Roman" w:cs="Times New Roman"/>
          <w:b/>
          <w:bCs/>
          <w:color w:val="000000" w:themeColor="text1"/>
          <w:sz w:val="24"/>
          <w:szCs w:val="24"/>
        </w:rPr>
      </w:pPr>
    </w:p>
    <w:p w14:paraId="6CFD921D" w14:textId="77777777" w:rsidR="00C449EB" w:rsidRDefault="00C449EB" w:rsidP="003448DA">
      <w:pPr>
        <w:spacing w:line="480" w:lineRule="auto"/>
        <w:rPr>
          <w:rStyle w:val="Heading1Char"/>
          <w:rFonts w:ascii="Times New Roman" w:hAnsi="Times New Roman" w:cs="Times New Roman"/>
          <w:b/>
          <w:bCs/>
          <w:color w:val="000000" w:themeColor="text1"/>
          <w:sz w:val="24"/>
          <w:szCs w:val="24"/>
        </w:rPr>
      </w:pPr>
    </w:p>
    <w:p w14:paraId="39A6FB90" w14:textId="77777777" w:rsidR="00C449EB" w:rsidRDefault="00C449EB" w:rsidP="003448DA">
      <w:pPr>
        <w:spacing w:line="480" w:lineRule="auto"/>
        <w:rPr>
          <w:rStyle w:val="Heading1Char"/>
          <w:rFonts w:ascii="Times New Roman" w:hAnsi="Times New Roman" w:cs="Times New Roman"/>
          <w:b/>
          <w:bCs/>
          <w:color w:val="000000" w:themeColor="text1"/>
          <w:sz w:val="24"/>
          <w:szCs w:val="24"/>
        </w:rPr>
      </w:pPr>
    </w:p>
    <w:p w14:paraId="62361FA4" w14:textId="77777777" w:rsidR="00C449EB" w:rsidRDefault="00C449EB" w:rsidP="003448DA">
      <w:pPr>
        <w:spacing w:line="480" w:lineRule="auto"/>
        <w:rPr>
          <w:rStyle w:val="Heading1Char"/>
          <w:rFonts w:ascii="Times New Roman" w:hAnsi="Times New Roman" w:cs="Times New Roman"/>
          <w:b/>
          <w:bCs/>
          <w:color w:val="000000" w:themeColor="text1"/>
          <w:sz w:val="24"/>
          <w:szCs w:val="24"/>
        </w:rPr>
      </w:pPr>
    </w:p>
    <w:p w14:paraId="3BD9C14A" w14:textId="77777777" w:rsidR="00C449EB" w:rsidRDefault="00C449EB" w:rsidP="003448DA">
      <w:pPr>
        <w:spacing w:line="480" w:lineRule="auto"/>
        <w:rPr>
          <w:rStyle w:val="Heading1Char"/>
          <w:rFonts w:ascii="Times New Roman" w:hAnsi="Times New Roman" w:cs="Times New Roman"/>
          <w:b/>
          <w:bCs/>
          <w:color w:val="000000" w:themeColor="text1"/>
          <w:sz w:val="24"/>
          <w:szCs w:val="24"/>
        </w:rPr>
      </w:pPr>
    </w:p>
    <w:p w14:paraId="67FD3B37" w14:textId="77777777" w:rsidR="00C449EB" w:rsidRPr="00416524" w:rsidRDefault="00C449EB" w:rsidP="003448DA">
      <w:pPr>
        <w:spacing w:line="480" w:lineRule="auto"/>
        <w:rPr>
          <w:rStyle w:val="Heading1Char"/>
          <w:rFonts w:ascii="Times New Roman" w:hAnsi="Times New Roman" w:cs="Times New Roman"/>
          <w:b/>
          <w:bCs/>
          <w:color w:val="000000" w:themeColor="text1"/>
          <w:sz w:val="24"/>
          <w:szCs w:val="24"/>
        </w:rPr>
      </w:pPr>
    </w:p>
    <w:p w14:paraId="04CD9D2B" w14:textId="77777777" w:rsidR="00DB459B" w:rsidRPr="00416524" w:rsidRDefault="00DB459B" w:rsidP="003448DA">
      <w:pPr>
        <w:spacing w:line="480" w:lineRule="auto"/>
        <w:rPr>
          <w:rStyle w:val="Heading1Char"/>
          <w:rFonts w:ascii="Times New Roman" w:hAnsi="Times New Roman" w:cs="Times New Roman"/>
          <w:b/>
          <w:bCs/>
          <w:color w:val="000000" w:themeColor="text1"/>
          <w:sz w:val="24"/>
          <w:szCs w:val="24"/>
        </w:rPr>
      </w:pPr>
    </w:p>
    <w:p w14:paraId="3C156637" w14:textId="77777777" w:rsidR="00977987" w:rsidRPr="00416524" w:rsidRDefault="000E04F4" w:rsidP="00977987">
      <w:pPr>
        <w:spacing w:line="480" w:lineRule="auto"/>
        <w:rPr>
          <w:rFonts w:ascii="Times New Roman" w:hAnsi="Times New Roman" w:cs="Times New Roman"/>
          <w:color w:val="000000" w:themeColor="text1"/>
          <w:szCs w:val="24"/>
        </w:rPr>
      </w:pPr>
      <w:bookmarkStart w:id="2" w:name="_Toc215261148"/>
      <w:r w:rsidRPr="00416524">
        <w:rPr>
          <w:rStyle w:val="Heading1Char"/>
          <w:rFonts w:ascii="Times New Roman" w:hAnsi="Times New Roman" w:cs="Times New Roman"/>
          <w:b/>
          <w:bCs/>
          <w:color w:val="000000" w:themeColor="text1"/>
          <w:sz w:val="24"/>
          <w:szCs w:val="24"/>
        </w:rPr>
        <w:lastRenderedPageBreak/>
        <w:t>2</w:t>
      </w:r>
      <w:r w:rsidR="0095171B" w:rsidRPr="00416524">
        <w:rPr>
          <w:rStyle w:val="Heading1Char"/>
          <w:rFonts w:ascii="Times New Roman" w:hAnsi="Times New Roman" w:cs="Times New Roman"/>
          <w:b/>
          <w:bCs/>
          <w:color w:val="000000" w:themeColor="text1"/>
          <w:sz w:val="24"/>
          <w:szCs w:val="24"/>
        </w:rPr>
        <w:t>. Literature Review</w:t>
      </w:r>
      <w:bookmarkEnd w:id="2"/>
      <w:r w:rsidR="0095171B" w:rsidRPr="00416524">
        <w:rPr>
          <w:rFonts w:ascii="Times New Roman" w:hAnsi="Times New Roman" w:cs="Times New Roman"/>
          <w:color w:val="000000" w:themeColor="text1"/>
          <w:szCs w:val="24"/>
        </w:rPr>
        <w:t xml:space="preserve"> </w:t>
      </w:r>
      <w:r w:rsidR="0095171B"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t>Niche tourism has become a defining trend in contemporary travel, as tourists increasingly pursue specialized, significant, and immersive experiences that transcend conventional mass tourism options. This literature review examines the conceptualization of niche tourism, the factors propelling its expansion, and the development of specialized distribution channels. It also looks at how tourism businesses are changing their sales strategies to meet the needs of niche consumer groups.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Theoretical Underpinnings of Niche Tourism</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The idea of market segmentation is what niche tourism is based on. This is when tourism providers split the large market into smaller groups with different needs, wants, and lifestyles. According to Novelli (2005), niche tourism is a type of tourism that focuses on very specific interests, such as adventure, wellness, or eco-tourism. Niche tourism is different from mass tourism in that it focuses on personalization, authenticity, and experiential value (Trauer, 2006). Mass tourism, on the other hand, focuses on standardization and economies of scale. The idea of the "experience economy" by Pine and Gilmore (1999) backs up this change even more. It says that today's consumers put more value on experiences that involve them emotionally, intellectually, and physically.</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 xml:space="preserve">Scholarly literature indicates that niche tourism is frequently motivated by identity-related factors. People who travel may choose wellness retreats to improve their mental health, adventure tourism to reach their full potential, or eco-tourism to show their concern for the </w:t>
      </w:r>
      <w:r w:rsidR="00977987" w:rsidRPr="00416524">
        <w:rPr>
          <w:rFonts w:ascii="Times New Roman" w:hAnsi="Times New Roman" w:cs="Times New Roman"/>
          <w:color w:val="000000" w:themeColor="text1"/>
          <w:szCs w:val="24"/>
        </w:rPr>
        <w:lastRenderedPageBreak/>
        <w:t>environment (</w:t>
      </w:r>
      <w:proofErr w:type="spellStart"/>
      <w:r w:rsidR="00977987" w:rsidRPr="00416524">
        <w:rPr>
          <w:rFonts w:ascii="Times New Roman" w:hAnsi="Times New Roman" w:cs="Times New Roman"/>
          <w:color w:val="000000" w:themeColor="text1"/>
          <w:szCs w:val="24"/>
        </w:rPr>
        <w:t>Swarbrooke</w:t>
      </w:r>
      <w:proofErr w:type="spellEnd"/>
      <w:r w:rsidR="00977987" w:rsidRPr="00416524">
        <w:rPr>
          <w:rFonts w:ascii="Times New Roman" w:hAnsi="Times New Roman" w:cs="Times New Roman"/>
          <w:color w:val="000000" w:themeColor="text1"/>
          <w:szCs w:val="24"/>
        </w:rPr>
        <w:t xml:space="preserve"> &amp; Horner, 2007). These motivations necessitate specialized products and distribution channels adept at fulfilling particular expectations and providing customized experiences.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What makes niche tourism grow</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There are many things that are making niche tourism grow quickly. Globalization and easier travel have made it easier for people to see more places, cultures, and experiences. This has led travellers to try new things (Yeoman, 2008). Second, changes in lifestyle, like the rise of digital work culture, a greater focus on health and well-being, and a greater awareness of the environment, have made people more interested in purpose-driven travel. Wellness tourism, for example, has grown a lot as travellers put relaxation, mindfulness, and health first (Smith &amp; Puczkó, 2014).</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Third, demographic trends are very important. Millennials and Gen Z consumers, who care about realness, sustainability, and personalized travel, are a big part of why niche markets are growing (</w:t>
      </w:r>
      <w:proofErr w:type="spellStart"/>
      <w:r w:rsidR="00977987" w:rsidRPr="00416524">
        <w:rPr>
          <w:rFonts w:ascii="Times New Roman" w:hAnsi="Times New Roman" w:cs="Times New Roman"/>
          <w:color w:val="000000" w:themeColor="text1"/>
          <w:szCs w:val="24"/>
        </w:rPr>
        <w:t>Femenia</w:t>
      </w:r>
      <w:proofErr w:type="spellEnd"/>
      <w:r w:rsidR="00977987" w:rsidRPr="00416524">
        <w:rPr>
          <w:rFonts w:ascii="Times New Roman" w:hAnsi="Times New Roman" w:cs="Times New Roman"/>
          <w:color w:val="000000" w:themeColor="text1"/>
          <w:szCs w:val="24"/>
        </w:rPr>
        <w:t xml:space="preserve">-Serra &amp; </w:t>
      </w:r>
      <w:proofErr w:type="spellStart"/>
      <w:r w:rsidR="00977987" w:rsidRPr="00416524">
        <w:rPr>
          <w:rFonts w:ascii="Times New Roman" w:hAnsi="Times New Roman" w:cs="Times New Roman"/>
          <w:color w:val="000000" w:themeColor="text1"/>
          <w:szCs w:val="24"/>
        </w:rPr>
        <w:t>Gretzel</w:t>
      </w:r>
      <w:proofErr w:type="spellEnd"/>
      <w:r w:rsidR="00977987" w:rsidRPr="00416524">
        <w:rPr>
          <w:rFonts w:ascii="Times New Roman" w:hAnsi="Times New Roman" w:cs="Times New Roman"/>
          <w:color w:val="000000" w:themeColor="text1"/>
          <w:szCs w:val="24"/>
        </w:rPr>
        <w:t>, 2020). These travellers depend a lot on digital platforms, social media groups, and recommendations from friends, which affects the demand for unique travel experiences.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 xml:space="preserve">Fourth, more and more people are unhappy with mass tourism, which is driving niche tourism. Travellers are looking for other types of tourism that have less of an impact and more meaningful engagement because of overtourism, environmental damage, and a lack of cultural sensitivity </w:t>
      </w:r>
      <w:r w:rsidR="00977987" w:rsidRPr="00416524">
        <w:rPr>
          <w:rFonts w:ascii="Times New Roman" w:hAnsi="Times New Roman" w:cs="Times New Roman"/>
          <w:color w:val="000000" w:themeColor="text1"/>
          <w:szCs w:val="24"/>
        </w:rPr>
        <w:lastRenderedPageBreak/>
        <w:t>(UNWTO, 2021). Eco-tourism and community-based tourism have become ethical options that fit with the values of sustainability.</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Distribution Channels for Specialties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Niche tourism has changed how the industry distributes its products. Travel agencies, brochures, and mass-market tour operators have always been the main ways to get things out to people. Today, niche travellers like channels that are real, have experts, and give them personalized advice.</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Tour Operators with Specialties</w:t>
      </w:r>
      <w:r w:rsidR="00977987" w:rsidRPr="00416524">
        <w:rPr>
          <w:rFonts w:ascii="Times New Roman" w:hAnsi="Times New Roman" w:cs="Times New Roman"/>
          <w:color w:val="000000" w:themeColor="text1"/>
          <w:szCs w:val="24"/>
        </w:rPr>
        <w:br/>
        <w:t>Adventure, wellness, eco-tourism, and cultural travel often depend on tour operators who are experts in their fields and can help you plan your trip, give you safety tips, and give you information about the places you'll be visiting. These operators connect travellers with local service providers and are trusted because they know a lot, are credible, and share niche values (Buckley, 2010).</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Digital Marketplaces and Booking Platforms for Specific Needs</w:t>
      </w:r>
      <w:r w:rsidR="00977987" w:rsidRPr="00416524">
        <w:rPr>
          <w:rFonts w:ascii="Times New Roman" w:hAnsi="Times New Roman" w:cs="Times New Roman"/>
          <w:color w:val="000000" w:themeColor="text1"/>
          <w:szCs w:val="24"/>
        </w:rPr>
        <w:br/>
        <w:t xml:space="preserve">Travel websites like Responsible Travel, </w:t>
      </w:r>
      <w:proofErr w:type="spellStart"/>
      <w:r w:rsidR="00977987" w:rsidRPr="00416524">
        <w:rPr>
          <w:rFonts w:ascii="Times New Roman" w:hAnsi="Times New Roman" w:cs="Times New Roman"/>
          <w:color w:val="000000" w:themeColor="text1"/>
          <w:szCs w:val="24"/>
        </w:rPr>
        <w:t>BookYogaRetreats</w:t>
      </w:r>
      <w:proofErr w:type="spellEnd"/>
      <w:r w:rsidR="00977987" w:rsidRPr="00416524">
        <w:rPr>
          <w:rFonts w:ascii="Times New Roman" w:hAnsi="Times New Roman" w:cs="Times New Roman"/>
          <w:color w:val="000000" w:themeColor="text1"/>
          <w:szCs w:val="24"/>
        </w:rPr>
        <w:t xml:space="preserve">, Workaway, WWOOF, Intrepid Travel, and </w:t>
      </w:r>
      <w:proofErr w:type="spellStart"/>
      <w:r w:rsidR="00977987" w:rsidRPr="00416524">
        <w:rPr>
          <w:rFonts w:ascii="Times New Roman" w:hAnsi="Times New Roman" w:cs="Times New Roman"/>
          <w:color w:val="000000" w:themeColor="text1"/>
          <w:szCs w:val="24"/>
        </w:rPr>
        <w:t>EcoBnB</w:t>
      </w:r>
      <w:proofErr w:type="spellEnd"/>
      <w:r w:rsidR="00977987" w:rsidRPr="00416524">
        <w:rPr>
          <w:rFonts w:ascii="Times New Roman" w:hAnsi="Times New Roman" w:cs="Times New Roman"/>
          <w:color w:val="000000" w:themeColor="text1"/>
          <w:szCs w:val="24"/>
        </w:rPr>
        <w:t xml:space="preserve"> are made just for niche travellers. Travellers can use these platforms to sort experiences by their interests, eco-friendly practices, or lifestyle choices. Digital marketplaces build trust with customers by being open, allowing peer reviews, and letting customers talk directly to hosts.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lastRenderedPageBreak/>
        <w:br/>
        <w:t>Communities of influencers and social media</w:t>
      </w:r>
      <w:r w:rsidR="00977987" w:rsidRPr="00416524">
        <w:rPr>
          <w:rFonts w:ascii="Times New Roman" w:hAnsi="Times New Roman" w:cs="Times New Roman"/>
          <w:color w:val="000000" w:themeColor="text1"/>
          <w:szCs w:val="24"/>
        </w:rPr>
        <w:br/>
        <w:t>Literature consistently points to social media as a major way to reach people, especially younger travellers. Instagram, TikTok, Facebook Groups, and Reddit all have niche communities where people with specific interests can connect. For example, there are groups for people who like to hike, travel as vegans, or learn about other cultures. Influencers impact travel choices by sharing their own experiences, giving information about destinations, and creating stories that people want to live (</w:t>
      </w:r>
      <w:proofErr w:type="spellStart"/>
      <w:r w:rsidR="00977987" w:rsidRPr="00416524">
        <w:rPr>
          <w:rFonts w:ascii="Times New Roman" w:hAnsi="Times New Roman" w:cs="Times New Roman"/>
          <w:color w:val="000000" w:themeColor="text1"/>
          <w:szCs w:val="24"/>
        </w:rPr>
        <w:t>Gretzel</w:t>
      </w:r>
      <w:proofErr w:type="spellEnd"/>
      <w:r w:rsidR="00977987" w:rsidRPr="00416524">
        <w:rPr>
          <w:rFonts w:ascii="Times New Roman" w:hAnsi="Times New Roman" w:cs="Times New Roman"/>
          <w:color w:val="000000" w:themeColor="text1"/>
          <w:szCs w:val="24"/>
        </w:rPr>
        <w:t>, 2018).</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Travel clubs and communities that require a membership</w:t>
      </w:r>
      <w:r w:rsidR="00977987" w:rsidRPr="00416524">
        <w:rPr>
          <w:rFonts w:ascii="Times New Roman" w:hAnsi="Times New Roman" w:cs="Times New Roman"/>
          <w:color w:val="000000" w:themeColor="text1"/>
          <w:szCs w:val="24"/>
        </w:rPr>
        <w:br/>
        <w:t>Specialized channels include exclusive travel communities, subscription clubs, and loyalty groups like Soho House, wellness retreat memberships, and adventure-enthusiast clubs. They make spaces based on shared values where travellers can find curated experiences.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Direct Channels through Local Providers</w:t>
      </w:r>
      <w:r w:rsidR="00977987" w:rsidRPr="00416524">
        <w:rPr>
          <w:rFonts w:ascii="Times New Roman" w:hAnsi="Times New Roman" w:cs="Times New Roman"/>
          <w:color w:val="000000" w:themeColor="text1"/>
          <w:szCs w:val="24"/>
        </w:rPr>
        <w:br/>
        <w:t>Local artisans, community-based tourism groups, eco-lodges, and specialized guides are using direct channels like social media pages, WhatsApp Business, and apps for specific destinations more and more to reach niche travellers. These channels are real and help people connect with each other directly.</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How tourism companies are changing to fit niche markets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 xml:space="preserve">In response to the growth of niche tourism, tourism companies have changed the way they do </w:t>
      </w:r>
      <w:r w:rsidR="00977987" w:rsidRPr="00416524">
        <w:rPr>
          <w:rFonts w:ascii="Times New Roman" w:hAnsi="Times New Roman" w:cs="Times New Roman"/>
          <w:color w:val="000000" w:themeColor="text1"/>
          <w:szCs w:val="24"/>
        </w:rPr>
        <w:lastRenderedPageBreak/>
        <w:t>business and sell their products. One important change is going from product-driven to experience-driven methods. Companies now focus on immersive storytelling, emotional branding, and making sure that their brands fit with people's identities. For instance, wellness tourism companies focus on holistic healing and personal growth, while eco-tourism companies focus on the effects of conservation and community involvement (Chan &amp; Baum, 2007).</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Another big change is segmentation based on data. Analytics help tourism companies learn about the behaviour, likes, and online interactions of specific groups of customers. Destination marketing organizations (DMOs) and major brands employ behavioural targeting and personalized recommendations to align travellers with appropriate niche experiences (</w:t>
      </w:r>
      <w:proofErr w:type="spellStart"/>
      <w:r w:rsidR="00977987" w:rsidRPr="00416524">
        <w:rPr>
          <w:rFonts w:ascii="Times New Roman" w:hAnsi="Times New Roman" w:cs="Times New Roman"/>
          <w:color w:val="000000" w:themeColor="text1"/>
          <w:szCs w:val="24"/>
        </w:rPr>
        <w:t>Buhalis</w:t>
      </w:r>
      <w:proofErr w:type="spellEnd"/>
      <w:r w:rsidR="00977987" w:rsidRPr="00416524">
        <w:rPr>
          <w:rFonts w:ascii="Times New Roman" w:hAnsi="Times New Roman" w:cs="Times New Roman"/>
          <w:color w:val="000000" w:themeColor="text1"/>
          <w:szCs w:val="24"/>
        </w:rPr>
        <w:t xml:space="preserve"> &amp; </w:t>
      </w:r>
      <w:proofErr w:type="spellStart"/>
      <w:r w:rsidR="00977987" w:rsidRPr="00416524">
        <w:rPr>
          <w:rFonts w:ascii="Times New Roman" w:hAnsi="Times New Roman" w:cs="Times New Roman"/>
          <w:color w:val="000000" w:themeColor="text1"/>
          <w:szCs w:val="24"/>
        </w:rPr>
        <w:t>Amaranggana</w:t>
      </w:r>
      <w:proofErr w:type="spellEnd"/>
      <w:r w:rsidR="00977987" w:rsidRPr="00416524">
        <w:rPr>
          <w:rFonts w:ascii="Times New Roman" w:hAnsi="Times New Roman" w:cs="Times New Roman"/>
          <w:color w:val="000000" w:themeColor="text1"/>
          <w:szCs w:val="24"/>
        </w:rPr>
        <w:t>, 2015).</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Co-creating experiences has also become a key part of niche tourism plans. More and more, travellers want to be involved in planning their trips, choosing activities, and getting to know the people who live there. Companies that offer co-created experiences are more likely to get customers to stick with them for a long time and give them personalized satisfaction (Prahalad &amp; Ramaswamy, 2004).</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Sustainability has become a strategic necessity. Eco-conscious travellers want tourism brands to be responsible for the environment. This has led companies to get green certifications, cut down on their carbon footprints, and support ethical supply chains. Platforms that focus on sustainability also help businesses show that they are real and build trust.</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lastRenderedPageBreak/>
        <w:t>Problems with Niche Tourism Distribution</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Even though niche tourism distribution has grown a lot, it still has problems. It's hard to grow a business or keep quality high when niche markets are split up. Niche travellers also expect a lot of authenticity and specialization, which means that a lot of money needs to be spent on developing expertise and new products. Digital saturation and influencer fatigue also make social media channels less useful.</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However, literature consistently emphasizes that niche tourism provides significant competitive advantages due to its emphasis on personalization, value-driven branding, and experiential depth.</w:t>
      </w:r>
    </w:p>
    <w:p w14:paraId="340CD6D9" w14:textId="1BFF1FFA" w:rsidR="002C2D47" w:rsidRPr="00416524" w:rsidRDefault="002C2D47" w:rsidP="005C1B21">
      <w:pPr>
        <w:spacing w:line="480" w:lineRule="auto"/>
        <w:rPr>
          <w:rStyle w:val="Heading1Char"/>
          <w:rFonts w:ascii="Times New Roman" w:hAnsi="Times New Roman" w:cs="Times New Roman"/>
          <w:b/>
          <w:bCs/>
          <w:color w:val="000000" w:themeColor="text1"/>
          <w:sz w:val="24"/>
          <w:szCs w:val="24"/>
        </w:rPr>
      </w:pPr>
    </w:p>
    <w:p w14:paraId="79BB2F20" w14:textId="77777777" w:rsidR="00D76B0C" w:rsidRPr="00416524" w:rsidRDefault="00D76B0C" w:rsidP="002C2D47">
      <w:pPr>
        <w:spacing w:line="480" w:lineRule="auto"/>
        <w:rPr>
          <w:rStyle w:val="Heading1Char"/>
          <w:rFonts w:ascii="Times New Roman" w:hAnsi="Times New Roman" w:cs="Times New Roman"/>
          <w:b/>
          <w:bCs/>
          <w:color w:val="000000" w:themeColor="text1"/>
          <w:sz w:val="24"/>
          <w:szCs w:val="24"/>
        </w:rPr>
      </w:pPr>
    </w:p>
    <w:p w14:paraId="68E917B4" w14:textId="77777777" w:rsidR="00A607D6" w:rsidRPr="00416524" w:rsidRDefault="00843EDD" w:rsidP="00A607D6">
      <w:pPr>
        <w:spacing w:line="480" w:lineRule="auto"/>
        <w:rPr>
          <w:rFonts w:ascii="Times New Roman" w:hAnsi="Times New Roman" w:cs="Times New Roman"/>
          <w:color w:val="000000" w:themeColor="text1"/>
          <w:szCs w:val="24"/>
        </w:rPr>
      </w:pPr>
      <w:bookmarkStart w:id="3" w:name="_Toc215261149"/>
      <w:r w:rsidRPr="00416524">
        <w:rPr>
          <w:rStyle w:val="Heading1Char"/>
          <w:rFonts w:ascii="Times New Roman" w:hAnsi="Times New Roman" w:cs="Times New Roman"/>
          <w:b/>
          <w:bCs/>
          <w:color w:val="000000" w:themeColor="text1"/>
          <w:sz w:val="24"/>
          <w:szCs w:val="24"/>
        </w:rPr>
        <w:t>3</w:t>
      </w:r>
      <w:r w:rsidR="00582227" w:rsidRPr="00416524">
        <w:rPr>
          <w:rStyle w:val="Heading1Char"/>
          <w:rFonts w:ascii="Times New Roman" w:hAnsi="Times New Roman" w:cs="Times New Roman"/>
          <w:b/>
          <w:bCs/>
          <w:color w:val="000000" w:themeColor="text1"/>
          <w:sz w:val="24"/>
          <w:szCs w:val="24"/>
        </w:rPr>
        <w:t xml:space="preserve"> Methodology</w:t>
      </w:r>
      <w:bookmarkEnd w:id="3"/>
      <w:r w:rsidR="00582227" w:rsidRPr="00416524">
        <w:rPr>
          <w:rFonts w:ascii="Times New Roman" w:hAnsi="Times New Roman" w:cs="Times New Roman"/>
          <w:b/>
          <w:bCs/>
          <w:color w:val="000000" w:themeColor="text1"/>
          <w:szCs w:val="24"/>
        </w:rPr>
        <w:t xml:space="preserve"> </w:t>
      </w:r>
      <w:r w:rsidR="00582227"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t>This study employs a qualitative secondary data methodology to examine the emergence of niche tourism and the evolution of specialized distribution channels. Secondary research is suitable as niche tourism trends are extensively recorded in academic literature, industry reports, digital marketing studies, and organizational publications. Utilizing secondary sources allows the researcher to integrate various viewpoints and cultivate a thorough comprehension of how tourism enterprises modify their strategies to target specific consumer segments (Saunders, Lewis &amp; Thornhill, 2019).</w:t>
      </w:r>
      <w:r w:rsidR="00A607D6"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br/>
        <w:t xml:space="preserve">Interpretivism is the philosophical basis for this study. Subjective consumer motivations, lifestyle choices, identity formation, cultural values, and personalized experiences all play a role in niche </w:t>
      </w:r>
      <w:r w:rsidR="00A607D6" w:rsidRPr="00416524">
        <w:rPr>
          <w:rFonts w:ascii="Times New Roman" w:hAnsi="Times New Roman" w:cs="Times New Roman"/>
          <w:color w:val="000000" w:themeColor="text1"/>
          <w:szCs w:val="24"/>
        </w:rPr>
        <w:lastRenderedPageBreak/>
        <w:t>tourism. Interpretivism focuses on how people make sense of social events, which makes it a good way to look at niche areas like adventure, wellness, eco-tourism, or cultural tourism (Jennings, 2010). This framework facilitates an examination of how tourism consumers perceive specialized travel offerings and how companies react via targeted distribution channels.</w:t>
      </w:r>
      <w:r w:rsidR="00A607D6"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br/>
        <w:t>Data collection was based solely on secondary sources, such as peer-reviewed journal articles, books, industry reports from UNWTO, Skift, and Booking.com, and market insights from Euromonitor and WTTC. The analysis was also based on digital resources like tourism analytics platforms, niche travel booking websites, studies of travel influencers, and reports from DMOs. People looked for information using terms like "niche tourism," "specialized distribution channels," "tourism segmentation," "adventure tourism platforms," "wellness travel marketing," "eco-tourism sales strategies," and "digital travel communities." Sources from 2005 to 2024 were prioritized to encompass both foundational theories and contemporary developments shaped by digital transformation.</w:t>
      </w:r>
      <w:r w:rsidR="00A607D6"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br/>
        <w:t>The study adhered to Braun and Clarke’s (2013) thematic analysis framework. This entailed familiarization with the literature, the generation of preliminary codes, the identification of recurring themes, the comparison of patterns across data, and the synthesis of findings into comprehensive thematic categories. The identified themes encompass: the motivations driving niche tourism demand, the digital transformation of distribution channels, the influence of social media and influencers, the rise of specialized booking platforms, and organizational adjustments to niche consumer behaviour.</w:t>
      </w:r>
      <w:r w:rsidR="00A607D6"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lastRenderedPageBreak/>
        <w:t xml:space="preserve">The limitations of this methodology stem from the lack of primary data, indicating that the study does not directly assess traveller motivations or corporate strategies. Secondary sources may also differ in the rigour of their methods, which can lead to bias. Nevertheless, cross-referencing peer-reviewed literature with industry insights enhances validity and establishes a dependable basis for </w:t>
      </w:r>
      <w:proofErr w:type="spellStart"/>
      <w:r w:rsidR="00A607D6" w:rsidRPr="00416524">
        <w:rPr>
          <w:rFonts w:ascii="Times New Roman" w:hAnsi="Times New Roman" w:cs="Times New Roman"/>
          <w:color w:val="000000" w:themeColor="text1"/>
          <w:szCs w:val="24"/>
        </w:rPr>
        <w:t>analyzing</w:t>
      </w:r>
      <w:proofErr w:type="spellEnd"/>
      <w:r w:rsidR="00A607D6" w:rsidRPr="00416524">
        <w:rPr>
          <w:rFonts w:ascii="Times New Roman" w:hAnsi="Times New Roman" w:cs="Times New Roman"/>
          <w:color w:val="000000" w:themeColor="text1"/>
          <w:szCs w:val="24"/>
        </w:rPr>
        <w:t xml:space="preserve"> niche tourism trends.</w:t>
      </w:r>
    </w:p>
    <w:p w14:paraId="4EDC5D8B" w14:textId="79E873B0" w:rsidR="001D7A98" w:rsidRPr="00416524" w:rsidRDefault="00D56161" w:rsidP="00FF5677">
      <w:pPr>
        <w:spacing w:line="480" w:lineRule="auto"/>
        <w:rPr>
          <w:rStyle w:val="Heading1Char"/>
          <w:rFonts w:ascii="Times New Roman" w:eastAsiaTheme="minorHAnsi" w:hAnsi="Times New Roman" w:cs="Times New Roman"/>
          <w:color w:val="000000" w:themeColor="text1"/>
          <w:sz w:val="24"/>
          <w:szCs w:val="24"/>
        </w:rPr>
      </w:pPr>
      <w:r w:rsidRPr="00416524">
        <w:rPr>
          <w:rFonts w:ascii="Times New Roman" w:hAnsi="Times New Roman" w:cs="Times New Roman"/>
          <w:color w:val="000000" w:themeColor="text1"/>
          <w:szCs w:val="24"/>
        </w:rPr>
        <w:t>.</w:t>
      </w:r>
    </w:p>
    <w:p w14:paraId="33BFA5F9" w14:textId="020FA81A" w:rsidR="00C82410" w:rsidRPr="00416524"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50"/>
      <w:r w:rsidRPr="00416524">
        <w:rPr>
          <w:rStyle w:val="Heading1Char"/>
          <w:rFonts w:ascii="Times New Roman" w:hAnsi="Times New Roman" w:cs="Times New Roman"/>
          <w:b/>
          <w:bCs/>
          <w:color w:val="000000" w:themeColor="text1"/>
          <w:sz w:val="24"/>
          <w:szCs w:val="24"/>
        </w:rPr>
        <w:t>4</w:t>
      </w:r>
      <w:r w:rsidR="00582227" w:rsidRPr="00416524">
        <w:rPr>
          <w:rStyle w:val="Heading1Char"/>
          <w:rFonts w:ascii="Times New Roman" w:hAnsi="Times New Roman" w:cs="Times New Roman"/>
          <w:b/>
          <w:bCs/>
          <w:color w:val="000000" w:themeColor="text1"/>
          <w:sz w:val="24"/>
          <w:szCs w:val="24"/>
        </w:rPr>
        <w:t xml:space="preserve"> </w:t>
      </w:r>
      <w:r w:rsidR="00160E9C" w:rsidRPr="00416524">
        <w:rPr>
          <w:rStyle w:val="Heading1Char"/>
          <w:rFonts w:ascii="Times New Roman" w:hAnsi="Times New Roman" w:cs="Times New Roman"/>
          <w:b/>
          <w:bCs/>
          <w:color w:val="000000" w:themeColor="text1"/>
          <w:sz w:val="24"/>
          <w:szCs w:val="24"/>
        </w:rPr>
        <w:t>Finding</w:t>
      </w:r>
      <w:bookmarkEnd w:id="4"/>
    </w:p>
    <w:p w14:paraId="5C27A557"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The findings of this study reveal that niche tourism has significantly reshaped consumer behaviour, tourism product development and the distribution channels through which tourism experiences are marketed and sold. As travellers increasingly seek experiences tailored to their personal interests, motivations and values, tourism providers have adapted by developing specialised distribution systems that cater to these targeted markets. The findings highlight several interrelated themes: the diversification of traveller motivations, the emergence of highly specialised digital and non-digital distribution channels, the rise of influencer-driven communities, the increasing role of data analytics and the transformation of traditional tourism business models.</w:t>
      </w:r>
    </w:p>
    <w:p w14:paraId="77FEE47A"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Growth of Highly Segmented Traveller Motivations</w:t>
      </w:r>
    </w:p>
    <w:p w14:paraId="08900F6A"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 xml:space="preserve">A key finding is that niche tourism is driven by diverse motivations relating to lifestyle, identity, emotional fulfilment, well-being and ethical values. Adventure tourists are motivated by risk-taking, physical challenge and adrenaline-based activities; wellness tourists prioritise stress reduction, health optimisation and self-development; eco-tourists focus on environmental stewardship and cultural authenticity; and food tourists seek culinary discovery and cultural </w:t>
      </w:r>
      <w:r w:rsidRPr="00416524">
        <w:rPr>
          <w:rFonts w:ascii="Times New Roman" w:hAnsi="Times New Roman" w:cs="Times New Roman"/>
          <w:color w:val="000000" w:themeColor="text1"/>
          <w:szCs w:val="24"/>
        </w:rPr>
        <w:lastRenderedPageBreak/>
        <w:t>immersion. These motivations are far more personal and value-driven than those associated with traditional mass tourism (Smith &amp; Puczkó, 2014). As a result, tourism providers can no longer rely on generic marketing approaches but must instead develop highly targeted messaging and curated experiences.</w:t>
      </w:r>
    </w:p>
    <w:p w14:paraId="19AC08FC"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Emergence of Specialised Digital Platforms</w:t>
      </w:r>
    </w:p>
    <w:p w14:paraId="77E17D37"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The findings clearly indicate that digitalisation has accelerated the rise of specialised distribution channels. Traditional booking systems are often inadequate for niche consumers seeking tailored experiences, expert guidance or authentic local connections. Specialised digital platforms now cater to distinct segments—for example:</w:t>
      </w:r>
    </w:p>
    <w:p w14:paraId="208DA6BC" w14:textId="77777777" w:rsidR="00A607D6" w:rsidRPr="00416524" w:rsidRDefault="00A607D6" w:rsidP="00A607D6">
      <w:pPr>
        <w:numPr>
          <w:ilvl w:val="0"/>
          <w:numId w:val="40"/>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Adventure tourism:</w:t>
      </w:r>
      <w:r w:rsidRPr="00416524">
        <w:rPr>
          <w:rFonts w:ascii="Times New Roman" w:hAnsi="Times New Roman" w:cs="Times New Roman"/>
          <w:color w:val="000000" w:themeColor="text1"/>
          <w:szCs w:val="24"/>
        </w:rPr>
        <w:t xml:space="preserve"> Platforms such as Much Better Adventures, </w:t>
      </w:r>
      <w:proofErr w:type="spellStart"/>
      <w:r w:rsidRPr="00416524">
        <w:rPr>
          <w:rFonts w:ascii="Times New Roman" w:hAnsi="Times New Roman" w:cs="Times New Roman"/>
          <w:color w:val="000000" w:themeColor="text1"/>
          <w:szCs w:val="24"/>
        </w:rPr>
        <w:t>TourRadar</w:t>
      </w:r>
      <w:proofErr w:type="spellEnd"/>
      <w:r w:rsidRPr="00416524">
        <w:rPr>
          <w:rFonts w:ascii="Times New Roman" w:hAnsi="Times New Roman" w:cs="Times New Roman"/>
          <w:color w:val="000000" w:themeColor="text1"/>
          <w:szCs w:val="24"/>
        </w:rPr>
        <w:t xml:space="preserve"> and Explore Worldwide offer curated adventure itineraries with detailed safety information and expert leadership.</w:t>
      </w:r>
    </w:p>
    <w:p w14:paraId="75424898" w14:textId="77777777" w:rsidR="00A607D6" w:rsidRPr="00416524" w:rsidRDefault="00A607D6" w:rsidP="00A607D6">
      <w:pPr>
        <w:numPr>
          <w:ilvl w:val="0"/>
          <w:numId w:val="40"/>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Eco-tourism:</w:t>
      </w:r>
      <w:r w:rsidRPr="00416524">
        <w:rPr>
          <w:rFonts w:ascii="Times New Roman" w:hAnsi="Times New Roman" w:cs="Times New Roman"/>
          <w:color w:val="000000" w:themeColor="text1"/>
          <w:szCs w:val="24"/>
        </w:rPr>
        <w:t xml:space="preserve"> Websites like Responsible Travel and </w:t>
      </w:r>
      <w:proofErr w:type="spellStart"/>
      <w:r w:rsidRPr="00416524">
        <w:rPr>
          <w:rFonts w:ascii="Times New Roman" w:hAnsi="Times New Roman" w:cs="Times New Roman"/>
          <w:color w:val="000000" w:themeColor="text1"/>
          <w:szCs w:val="24"/>
        </w:rPr>
        <w:t>EcoBnB</w:t>
      </w:r>
      <w:proofErr w:type="spellEnd"/>
      <w:r w:rsidRPr="00416524">
        <w:rPr>
          <w:rFonts w:ascii="Times New Roman" w:hAnsi="Times New Roman" w:cs="Times New Roman"/>
          <w:color w:val="000000" w:themeColor="text1"/>
          <w:szCs w:val="24"/>
        </w:rPr>
        <w:t xml:space="preserve"> provide sustainability-certified accommodations and ethical experience filters.</w:t>
      </w:r>
    </w:p>
    <w:p w14:paraId="0AE7E84E" w14:textId="77777777" w:rsidR="00A607D6" w:rsidRPr="00416524" w:rsidRDefault="00A607D6" w:rsidP="00A607D6">
      <w:pPr>
        <w:numPr>
          <w:ilvl w:val="0"/>
          <w:numId w:val="40"/>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Wellness travel:</w:t>
      </w:r>
      <w:r w:rsidRPr="00416524">
        <w:rPr>
          <w:rFonts w:ascii="Times New Roman" w:hAnsi="Times New Roman" w:cs="Times New Roman"/>
          <w:color w:val="000000" w:themeColor="text1"/>
          <w:szCs w:val="24"/>
        </w:rPr>
        <w:t xml:space="preserve"> Marketplaces including </w:t>
      </w:r>
      <w:proofErr w:type="spellStart"/>
      <w:r w:rsidRPr="00416524">
        <w:rPr>
          <w:rFonts w:ascii="Times New Roman" w:hAnsi="Times New Roman" w:cs="Times New Roman"/>
          <w:color w:val="000000" w:themeColor="text1"/>
          <w:szCs w:val="24"/>
        </w:rPr>
        <w:t>BookYogaRetreats</w:t>
      </w:r>
      <w:proofErr w:type="spellEnd"/>
      <w:r w:rsidRPr="00416524">
        <w:rPr>
          <w:rFonts w:ascii="Times New Roman" w:hAnsi="Times New Roman" w:cs="Times New Roman"/>
          <w:color w:val="000000" w:themeColor="text1"/>
          <w:szCs w:val="24"/>
        </w:rPr>
        <w:t xml:space="preserve">, </w:t>
      </w:r>
      <w:proofErr w:type="spellStart"/>
      <w:r w:rsidRPr="00416524">
        <w:rPr>
          <w:rFonts w:ascii="Times New Roman" w:hAnsi="Times New Roman" w:cs="Times New Roman"/>
          <w:color w:val="000000" w:themeColor="text1"/>
          <w:szCs w:val="24"/>
        </w:rPr>
        <w:t>HealingHotels</w:t>
      </w:r>
      <w:proofErr w:type="spellEnd"/>
      <w:r w:rsidRPr="00416524">
        <w:rPr>
          <w:rFonts w:ascii="Times New Roman" w:hAnsi="Times New Roman" w:cs="Times New Roman"/>
          <w:color w:val="000000" w:themeColor="text1"/>
          <w:szCs w:val="24"/>
        </w:rPr>
        <w:t xml:space="preserve"> and Retreats Online specialise in yoga retreats, detox programmes and holistic wellness experiences.</w:t>
      </w:r>
    </w:p>
    <w:p w14:paraId="7DC7C030" w14:textId="77777777" w:rsidR="00A607D6" w:rsidRPr="00416524" w:rsidRDefault="00A607D6" w:rsidP="00A607D6">
      <w:pPr>
        <w:numPr>
          <w:ilvl w:val="0"/>
          <w:numId w:val="40"/>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Cultural and volunteer tourism:</w:t>
      </w:r>
      <w:r w:rsidRPr="00416524">
        <w:rPr>
          <w:rFonts w:ascii="Times New Roman" w:hAnsi="Times New Roman" w:cs="Times New Roman"/>
          <w:color w:val="000000" w:themeColor="text1"/>
          <w:szCs w:val="24"/>
        </w:rPr>
        <w:t xml:space="preserve"> Platforms such as Workaway, WWOOF and GVI connect travellers with community-based projects.</w:t>
      </w:r>
    </w:p>
    <w:p w14:paraId="7324F90E"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 xml:space="preserve">These platforms act as distribution channels by facilitating discovery, personalisation, direct communication and secure booking. The findings indicate that such platforms are particularly </w:t>
      </w:r>
      <w:r w:rsidRPr="00416524">
        <w:rPr>
          <w:rFonts w:ascii="Times New Roman" w:hAnsi="Times New Roman" w:cs="Times New Roman"/>
          <w:color w:val="000000" w:themeColor="text1"/>
          <w:szCs w:val="24"/>
        </w:rPr>
        <w:lastRenderedPageBreak/>
        <w:t>effective due to their ability to integrate peer reviews, specialist knowledge and value-based positioning.</w:t>
      </w:r>
    </w:p>
    <w:p w14:paraId="6C738598"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Role of Social Media, Influencers and Digital Communities</w:t>
      </w:r>
    </w:p>
    <w:p w14:paraId="26D90DA2"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Another major finding is that niche tourism growth is closely intertwined with the rise of influencer marketing and digital communities. Social media platforms—particularly Instagram, TikTok, YouTube and Pinterest—shape travel preferences through curated visual narratives, experiential storytelling and peer influence. Influencers who specialise in sustainable travel, adventure sports, wellness lifestyles or cultural immersion have become powerful intermediaries within niche markets (</w:t>
      </w:r>
      <w:proofErr w:type="spellStart"/>
      <w:r w:rsidRPr="00416524">
        <w:rPr>
          <w:rFonts w:ascii="Times New Roman" w:hAnsi="Times New Roman" w:cs="Times New Roman"/>
          <w:color w:val="000000" w:themeColor="text1"/>
          <w:szCs w:val="24"/>
        </w:rPr>
        <w:t>Gretzel</w:t>
      </w:r>
      <w:proofErr w:type="spellEnd"/>
      <w:r w:rsidRPr="00416524">
        <w:rPr>
          <w:rFonts w:ascii="Times New Roman" w:hAnsi="Times New Roman" w:cs="Times New Roman"/>
          <w:color w:val="000000" w:themeColor="text1"/>
          <w:szCs w:val="24"/>
        </w:rPr>
        <w:t>, 2018). These influencers function as distribution channels by directing travellers toward specific destinations, brands or platforms.</w:t>
      </w:r>
    </w:p>
    <w:p w14:paraId="6FECCB9A"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Niche communities formed around hashtags (#solotravel, #wellnessretreat, #ecotourism), private Facebook groups, Reddit forums and niche travel clubs allow travellers to share experiences, seek advice and access specialised recommendations. This peer-to-peer knowledge exchange reduces perceived risk, increases trust and promotes niche travel products organically.</w:t>
      </w:r>
    </w:p>
    <w:p w14:paraId="6A4BC549"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Rise of Personalised and Experiential Distribution Models</w:t>
      </w:r>
    </w:p>
    <w:p w14:paraId="77DC628C"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The findings demonstrate that tourism distribution has become increasingly experiential. Unlike mass tourism, where distribution is centred on availability and affordability, niche tourism emphasises personalised discovery, emotional resonance and experiential alignment. This has led to the rise of:</w:t>
      </w:r>
    </w:p>
    <w:p w14:paraId="5CBD9DAD" w14:textId="77777777" w:rsidR="00A607D6" w:rsidRPr="00416524" w:rsidRDefault="00A607D6" w:rsidP="00A607D6">
      <w:pPr>
        <w:numPr>
          <w:ilvl w:val="0"/>
          <w:numId w:val="41"/>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Experiential marketplaces</w:t>
      </w:r>
      <w:r w:rsidRPr="00416524">
        <w:rPr>
          <w:rFonts w:ascii="Times New Roman" w:hAnsi="Times New Roman" w:cs="Times New Roman"/>
          <w:color w:val="000000" w:themeColor="text1"/>
          <w:szCs w:val="24"/>
        </w:rPr>
        <w:t xml:space="preserve"> such as Airbnb Experiences, </w:t>
      </w:r>
      <w:proofErr w:type="spellStart"/>
      <w:r w:rsidRPr="00416524">
        <w:rPr>
          <w:rFonts w:ascii="Times New Roman" w:hAnsi="Times New Roman" w:cs="Times New Roman"/>
          <w:color w:val="000000" w:themeColor="text1"/>
          <w:szCs w:val="24"/>
        </w:rPr>
        <w:t>GetYourGuide</w:t>
      </w:r>
      <w:proofErr w:type="spellEnd"/>
      <w:r w:rsidRPr="00416524">
        <w:rPr>
          <w:rFonts w:ascii="Times New Roman" w:hAnsi="Times New Roman" w:cs="Times New Roman"/>
          <w:color w:val="000000" w:themeColor="text1"/>
          <w:szCs w:val="24"/>
        </w:rPr>
        <w:t xml:space="preserve"> and Viator, which allow travellers to book cooking classes, adventure lessons or cultural workshops directly from local providers.</w:t>
      </w:r>
    </w:p>
    <w:p w14:paraId="7156E9C2" w14:textId="77777777" w:rsidR="00A607D6" w:rsidRPr="00416524" w:rsidRDefault="00A607D6" w:rsidP="00A607D6">
      <w:pPr>
        <w:numPr>
          <w:ilvl w:val="0"/>
          <w:numId w:val="41"/>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lastRenderedPageBreak/>
        <w:t>Story-driven marketing</w:t>
      </w:r>
      <w:r w:rsidRPr="00416524">
        <w:rPr>
          <w:rFonts w:ascii="Times New Roman" w:hAnsi="Times New Roman" w:cs="Times New Roman"/>
          <w:color w:val="000000" w:themeColor="text1"/>
          <w:szCs w:val="24"/>
        </w:rPr>
        <w:t xml:space="preserve"> where companies use storytelling to communicate authenticity, sustainability or transformation.</w:t>
      </w:r>
    </w:p>
    <w:p w14:paraId="2E52B79B" w14:textId="77777777" w:rsidR="00A607D6" w:rsidRPr="00416524" w:rsidRDefault="00A607D6" w:rsidP="00A607D6">
      <w:pPr>
        <w:numPr>
          <w:ilvl w:val="0"/>
          <w:numId w:val="41"/>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Co-creation models</w:t>
      </w:r>
      <w:r w:rsidRPr="00416524">
        <w:rPr>
          <w:rFonts w:ascii="Times New Roman" w:hAnsi="Times New Roman" w:cs="Times New Roman"/>
          <w:color w:val="000000" w:themeColor="text1"/>
          <w:szCs w:val="24"/>
        </w:rPr>
        <w:t xml:space="preserve"> where travellers collaborate with providers to design bespoke itineraries tailored to their individual goals.</w:t>
      </w:r>
    </w:p>
    <w:p w14:paraId="365A802A"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Co-creation is especially prevalent in adventure and wellness tourism, where consumer involvement enhances emotional connection and satisfaction (Prahalad &amp; Ramaswamy, 2004).</w:t>
      </w:r>
    </w:p>
    <w:p w14:paraId="48F39057"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Transformation of Traditional Travel Agencies</w:t>
      </w:r>
    </w:p>
    <w:p w14:paraId="42F54594"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Traditional travel agencies have also adapted by developing niche divisions or partnering with specialist operators. Many agencies now offer dedicated departments for adventure travel, luxury wellness retreats or sustainable tourism. These agencies position themselves not as intermediaries but as consultants who provide expertise, risk management and personalised itinerary planning. This transformation reflects a shift in consumer expectations toward knowledge-driven and value-driven tourism services.</w:t>
      </w:r>
    </w:p>
    <w:p w14:paraId="567B0ECA"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Increasing Use of Data Analytics and Consumer Profiling</w:t>
      </w:r>
    </w:p>
    <w:p w14:paraId="49F334EC"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Data analytics emerged as a critical tool for reaching niche travellers. Tourism companies increasingly rely on behavioural data, search histories, social media activity and psychographic profiling to identify niche market segments and personalise communication. Digital tracking enables companies to predict emerging trends, such as the rise of forest therapy, digital detox retreats or Afro-futurism cultural tourism. DMOs and large tourism brands now use AI-driven algorithms to match travellers with personalised niche experiences based on interests, past behaviour and lifestyle indicators (</w:t>
      </w:r>
      <w:proofErr w:type="spellStart"/>
      <w:r w:rsidRPr="00416524">
        <w:rPr>
          <w:rFonts w:ascii="Times New Roman" w:hAnsi="Times New Roman" w:cs="Times New Roman"/>
          <w:color w:val="000000" w:themeColor="text1"/>
          <w:szCs w:val="24"/>
        </w:rPr>
        <w:t>Buhalis</w:t>
      </w:r>
      <w:proofErr w:type="spellEnd"/>
      <w:r w:rsidRPr="00416524">
        <w:rPr>
          <w:rFonts w:ascii="Times New Roman" w:hAnsi="Times New Roman" w:cs="Times New Roman"/>
          <w:color w:val="000000" w:themeColor="text1"/>
          <w:szCs w:val="24"/>
        </w:rPr>
        <w:t xml:space="preserve"> &amp; </w:t>
      </w:r>
      <w:proofErr w:type="spellStart"/>
      <w:r w:rsidRPr="00416524">
        <w:rPr>
          <w:rFonts w:ascii="Times New Roman" w:hAnsi="Times New Roman" w:cs="Times New Roman"/>
          <w:color w:val="000000" w:themeColor="text1"/>
          <w:szCs w:val="24"/>
        </w:rPr>
        <w:t>Sinarta</w:t>
      </w:r>
      <w:proofErr w:type="spellEnd"/>
      <w:r w:rsidRPr="00416524">
        <w:rPr>
          <w:rFonts w:ascii="Times New Roman" w:hAnsi="Times New Roman" w:cs="Times New Roman"/>
          <w:color w:val="000000" w:themeColor="text1"/>
          <w:szCs w:val="24"/>
        </w:rPr>
        <w:t>, 2019).</w:t>
      </w:r>
    </w:p>
    <w:p w14:paraId="12421DE6"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lastRenderedPageBreak/>
        <w:t>Impact of Sustainability and Ethical Travel Trends</w:t>
      </w:r>
    </w:p>
    <w:p w14:paraId="0D81C412"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Sustainability plays a central role in niche tourism distribution. Eco-conscious travellers expect transparency, ethical practices and environmental responsibility. As a result, niche distribution channels often highlight certifications, community-based initiatives, low-impact travel options and conservation partnerships. Companies use sustainability messaging not only to inform consumers but also to differentiate themselves in increasingly competitive niche markets.</w:t>
      </w:r>
    </w:p>
    <w:p w14:paraId="464B8CE7"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Challenges Facing Niche Tourism Distribution</w:t>
      </w:r>
    </w:p>
    <w:p w14:paraId="5B6953C1"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The findings also reveal several challenges. Fragmentation of niche markets makes it difficult to achieve economies of scale, and specialised platforms must continually innovate to retain relevance. Trust issues, especially regarding influencer authenticity or sustainability claims, can undermine consumer confidence. Additionally, niche tourism requires high levels of expertise, increasing operating costs for providers.</w:t>
      </w:r>
    </w:p>
    <w:p w14:paraId="38928B56" w14:textId="77777777" w:rsidR="00182346" w:rsidRPr="00416524" w:rsidRDefault="00182346" w:rsidP="00166C1B">
      <w:pPr>
        <w:spacing w:line="480" w:lineRule="auto"/>
        <w:rPr>
          <w:rStyle w:val="Heading1Char"/>
          <w:rFonts w:ascii="Times New Roman" w:hAnsi="Times New Roman" w:cs="Times New Roman"/>
          <w:b/>
          <w:bCs/>
          <w:color w:val="000000" w:themeColor="text1"/>
          <w:sz w:val="24"/>
          <w:szCs w:val="24"/>
        </w:rPr>
      </w:pPr>
    </w:p>
    <w:p w14:paraId="49386D09"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03D43CE0"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4C3D4CCF"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51548C29"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7E8C83F0"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16968448"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49838701"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6206358E" w14:textId="77777777" w:rsidR="00521AAF" w:rsidRPr="00416524" w:rsidRDefault="005809E5" w:rsidP="00521AAF">
      <w:pPr>
        <w:spacing w:line="480" w:lineRule="auto"/>
        <w:rPr>
          <w:rFonts w:ascii="Times New Roman" w:hAnsi="Times New Roman" w:cs="Times New Roman"/>
          <w:color w:val="000000" w:themeColor="text1"/>
          <w:szCs w:val="24"/>
        </w:rPr>
      </w:pPr>
      <w:bookmarkStart w:id="5" w:name="_Toc215261151"/>
      <w:r w:rsidRPr="00416524">
        <w:rPr>
          <w:rStyle w:val="Heading1Char"/>
          <w:rFonts w:ascii="Times New Roman" w:hAnsi="Times New Roman" w:cs="Times New Roman"/>
          <w:b/>
          <w:bCs/>
          <w:color w:val="000000" w:themeColor="text1"/>
          <w:sz w:val="24"/>
          <w:szCs w:val="24"/>
        </w:rPr>
        <w:lastRenderedPageBreak/>
        <w:t>5</w:t>
      </w:r>
      <w:r w:rsidR="00F11085" w:rsidRPr="00416524">
        <w:rPr>
          <w:rStyle w:val="Heading1Char"/>
          <w:rFonts w:ascii="Times New Roman" w:hAnsi="Times New Roman" w:cs="Times New Roman"/>
          <w:b/>
          <w:bCs/>
          <w:color w:val="000000" w:themeColor="text1"/>
          <w:sz w:val="24"/>
          <w:szCs w:val="24"/>
        </w:rPr>
        <w:t>. Discussion</w:t>
      </w:r>
      <w:bookmarkEnd w:id="5"/>
      <w:r w:rsidR="00F11085" w:rsidRPr="00416524">
        <w:rPr>
          <w:rFonts w:ascii="Times New Roman" w:hAnsi="Times New Roman" w:cs="Times New Roman"/>
          <w:color w:val="000000" w:themeColor="text1"/>
          <w:szCs w:val="24"/>
        </w:rPr>
        <w:t xml:space="preserve"> </w:t>
      </w:r>
      <w:r w:rsidR="00F11085"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t xml:space="preserve">This study's results show that niche tourism is changing how people behave as tourists and how tourism is distributed strategically. This discussion </w:t>
      </w:r>
      <w:proofErr w:type="spellStart"/>
      <w:r w:rsidR="00521AAF" w:rsidRPr="00416524">
        <w:rPr>
          <w:rFonts w:ascii="Times New Roman" w:hAnsi="Times New Roman" w:cs="Times New Roman"/>
          <w:color w:val="000000" w:themeColor="text1"/>
          <w:szCs w:val="24"/>
        </w:rPr>
        <w:t>analyzes</w:t>
      </w:r>
      <w:proofErr w:type="spellEnd"/>
      <w:r w:rsidR="00521AAF" w:rsidRPr="00416524">
        <w:rPr>
          <w:rFonts w:ascii="Times New Roman" w:hAnsi="Times New Roman" w:cs="Times New Roman"/>
          <w:color w:val="000000" w:themeColor="text1"/>
          <w:szCs w:val="24"/>
        </w:rPr>
        <w:t xml:space="preserve"> the findings using pertinent theoretical frameworks, such as market segmentation theory, the experience economy, digital marketing theory, and relationship marketing. It also looks at how tourism companies need to change their sales strategies to stay competitive as niche markets grow and consumer tastes change.</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One important thing to take away from the results is that niche tourism is part of a bigger trend away from mass consumption and toward personalized, experience-based travel. This fits with Pine and Gilmore's (1999) "experience economy" framework, which says that today's consumers want experiences that are emotionally meaningful and life-changing, not just standard products. Niche tourism meets this need by providing highly curated experiences, such as wellness retreats, environmental volunteering, or extreme adventure, that are tailored to each person's values, motivations, and identity. Because of this, distribution channels now need to do more than just show availability and price; they also need to show the emotional, cultural, and experiential value of the products.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The results also show that segmentation theory is still important in modern tourism. Traditional demographic segmentation is no longer adequate; tourism companies are increasingly utilizing psychographic and behavioural segmentation to target highly specialized groups (</w:t>
      </w:r>
      <w:proofErr w:type="spellStart"/>
      <w:r w:rsidR="00521AAF" w:rsidRPr="00416524">
        <w:rPr>
          <w:rFonts w:ascii="Times New Roman" w:hAnsi="Times New Roman" w:cs="Times New Roman"/>
          <w:color w:val="000000" w:themeColor="text1"/>
          <w:szCs w:val="24"/>
        </w:rPr>
        <w:t>Dolnicar</w:t>
      </w:r>
      <w:proofErr w:type="spellEnd"/>
      <w:r w:rsidR="00521AAF" w:rsidRPr="00416524">
        <w:rPr>
          <w:rFonts w:ascii="Times New Roman" w:hAnsi="Times New Roman" w:cs="Times New Roman"/>
          <w:color w:val="000000" w:themeColor="text1"/>
          <w:szCs w:val="24"/>
        </w:rPr>
        <w:t xml:space="preserve">, 2008). Niche segments, like vegan travellers, digital nomads, adventure sports fans, or eco-friendly travellers, need distribution channels that fit their values and way of life. This is why </w:t>
      </w:r>
      <w:r w:rsidR="00521AAF" w:rsidRPr="00416524">
        <w:rPr>
          <w:rFonts w:ascii="Times New Roman" w:hAnsi="Times New Roman" w:cs="Times New Roman"/>
          <w:color w:val="000000" w:themeColor="text1"/>
          <w:szCs w:val="24"/>
        </w:rPr>
        <w:lastRenderedPageBreak/>
        <w:t>there are more and more specialized tour companies, curated travel marketplaces, and digital communities based on shared interests. These channels work well because they offer expertise, authenticity, and peer validation, which are things that most mass-market platforms don't have.</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Digital transformation is a major factor that is helping niche tourism grow. Travellers now use social media, influencer networks, and online travel communities to find, compare, and book niche experiences in a completely different way. Influencers serve as reliable intermediaries by presenting personal narratives and firsthand experiences that profoundly connect with specific audiences (</w:t>
      </w:r>
      <w:proofErr w:type="spellStart"/>
      <w:r w:rsidR="00521AAF" w:rsidRPr="00416524">
        <w:rPr>
          <w:rFonts w:ascii="Times New Roman" w:hAnsi="Times New Roman" w:cs="Times New Roman"/>
          <w:color w:val="000000" w:themeColor="text1"/>
          <w:szCs w:val="24"/>
        </w:rPr>
        <w:t>Gretzel</w:t>
      </w:r>
      <w:proofErr w:type="spellEnd"/>
      <w:r w:rsidR="00521AAF" w:rsidRPr="00416524">
        <w:rPr>
          <w:rFonts w:ascii="Times New Roman" w:hAnsi="Times New Roman" w:cs="Times New Roman"/>
          <w:color w:val="000000" w:themeColor="text1"/>
          <w:szCs w:val="24"/>
        </w:rPr>
        <w:t>, 2018). This finding is consistent with social proof theory, which posits that individuals significantly depend on the behaviour of their peers to inform their decisions. For tourism businesses, this means that to get people to buy, they need to use influencer partnerships, user-generated content, and digital storytelling in their sales strategies.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Another significant theme from the findings is the transition towards personalized and collaboratively developed travel experiences. According to co-creation theory, providers and consumers work together to create value (Prahalad &amp; Ramaswamy, 2004). This is especially true for niche tourism, where travellers often want to be more involved in planning and making decisions. Adventure tourists might work with guides to plan their own routes, while wellness tourists might choose their own retreat sessions. To get niche travellers and keep them coming back, tourism companies need to offer flexibility, interactive planning tools, and customizable itineraries.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 xml:space="preserve">The results also show how important ethics and sustainability are becoming in niche tourism </w:t>
      </w:r>
      <w:r w:rsidR="00521AAF" w:rsidRPr="00416524">
        <w:rPr>
          <w:rFonts w:ascii="Times New Roman" w:hAnsi="Times New Roman" w:cs="Times New Roman"/>
          <w:color w:val="000000" w:themeColor="text1"/>
          <w:szCs w:val="24"/>
        </w:rPr>
        <w:lastRenderedPageBreak/>
        <w:t>distribution. Eco-conscious travellers want businesses to be open about what they do, have ethical supply chains, and take care of the environment. This backs up earlier studies that say sustainability is both a moral value and a way to stand out in the tourism market (Budeanu et al., 2016). Companies can no longer choose whether or not to be sustainable; it must be a part of their branding, sales communication, and product design.</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Finally, the conversation talks about some of the problems that niche tourism distribution has to deal with, such as market fragmentation, problems with scaling, the risk of greenwashing, and worries about the credibility of influencers. To deal with these problems, tourism businesses need to spend money on better governance, clearer communication, and constant new ideas. Even with these problems, the overall analysis shows that niche tourism is a big area of growth for the global tourism industry. Companies that change their distribution strategies will stay competitive in a market that is changing quickly.</w:t>
      </w:r>
    </w:p>
    <w:p w14:paraId="0769F6EA" w14:textId="2341741C" w:rsidR="00166C1B" w:rsidRPr="00416524" w:rsidRDefault="00166C1B" w:rsidP="00607C62">
      <w:pPr>
        <w:spacing w:line="480" w:lineRule="auto"/>
        <w:rPr>
          <w:rFonts w:ascii="Times New Roman" w:hAnsi="Times New Roman" w:cs="Times New Roman"/>
          <w:color w:val="000000" w:themeColor="text1"/>
          <w:szCs w:val="24"/>
        </w:rPr>
      </w:pPr>
    </w:p>
    <w:p w14:paraId="4DA27E2C" w14:textId="77777777" w:rsidR="00DB6C49" w:rsidRPr="00416524" w:rsidRDefault="00DB6C49" w:rsidP="00607C62">
      <w:pPr>
        <w:spacing w:line="480" w:lineRule="auto"/>
        <w:rPr>
          <w:rFonts w:ascii="Times New Roman" w:hAnsi="Times New Roman" w:cs="Times New Roman"/>
          <w:color w:val="000000" w:themeColor="text1"/>
          <w:szCs w:val="24"/>
        </w:rPr>
      </w:pPr>
    </w:p>
    <w:p w14:paraId="3075BFF3" w14:textId="77777777" w:rsidR="00DB6C49" w:rsidRPr="00416524" w:rsidRDefault="00DB6C49" w:rsidP="00607C62">
      <w:pPr>
        <w:spacing w:line="480" w:lineRule="auto"/>
        <w:rPr>
          <w:rFonts w:ascii="Times New Roman" w:hAnsi="Times New Roman" w:cs="Times New Roman"/>
          <w:color w:val="000000" w:themeColor="text1"/>
          <w:szCs w:val="24"/>
        </w:rPr>
      </w:pPr>
    </w:p>
    <w:p w14:paraId="1F60B3F3" w14:textId="77777777" w:rsidR="00532348" w:rsidRPr="00416524" w:rsidRDefault="00532348" w:rsidP="00607C62">
      <w:pPr>
        <w:spacing w:line="480" w:lineRule="auto"/>
        <w:rPr>
          <w:rFonts w:ascii="Times New Roman" w:hAnsi="Times New Roman" w:cs="Times New Roman"/>
          <w:color w:val="000000" w:themeColor="text1"/>
          <w:szCs w:val="24"/>
        </w:rPr>
      </w:pPr>
    </w:p>
    <w:p w14:paraId="2928434F" w14:textId="77777777" w:rsidR="00166C1B" w:rsidRPr="00416524" w:rsidRDefault="00166C1B" w:rsidP="00166C1B">
      <w:pPr>
        <w:spacing w:line="480" w:lineRule="auto"/>
        <w:rPr>
          <w:rFonts w:ascii="Times New Roman" w:hAnsi="Times New Roman" w:cs="Times New Roman"/>
          <w:color w:val="000000" w:themeColor="text1"/>
          <w:szCs w:val="24"/>
        </w:rPr>
      </w:pPr>
    </w:p>
    <w:p w14:paraId="0E9DE48E" w14:textId="77777777" w:rsidR="00521AAF" w:rsidRPr="00416524" w:rsidRDefault="005809E5" w:rsidP="00521AAF">
      <w:pPr>
        <w:spacing w:line="480" w:lineRule="auto"/>
        <w:rPr>
          <w:rFonts w:ascii="Times New Roman" w:hAnsi="Times New Roman" w:cs="Times New Roman"/>
          <w:color w:val="000000" w:themeColor="text1"/>
          <w:szCs w:val="24"/>
        </w:rPr>
      </w:pPr>
      <w:bookmarkStart w:id="6" w:name="_Toc215261152"/>
      <w:r w:rsidRPr="00416524">
        <w:rPr>
          <w:rStyle w:val="Heading1Char"/>
          <w:rFonts w:ascii="Times New Roman" w:hAnsi="Times New Roman" w:cs="Times New Roman"/>
          <w:b/>
          <w:bCs/>
          <w:color w:val="000000" w:themeColor="text1"/>
          <w:sz w:val="24"/>
          <w:szCs w:val="24"/>
        </w:rPr>
        <w:t>6</w:t>
      </w:r>
      <w:r w:rsidR="004D7D13" w:rsidRPr="00416524">
        <w:rPr>
          <w:rStyle w:val="Heading1Char"/>
          <w:rFonts w:ascii="Times New Roman" w:hAnsi="Times New Roman" w:cs="Times New Roman"/>
          <w:b/>
          <w:bCs/>
          <w:color w:val="000000" w:themeColor="text1"/>
          <w:sz w:val="24"/>
          <w:szCs w:val="24"/>
        </w:rPr>
        <w:t xml:space="preserve">. </w:t>
      </w:r>
      <w:r w:rsidR="00023322" w:rsidRPr="00416524">
        <w:rPr>
          <w:rStyle w:val="Heading1Char"/>
          <w:rFonts w:ascii="Times New Roman" w:hAnsi="Times New Roman" w:cs="Times New Roman"/>
          <w:b/>
          <w:bCs/>
          <w:color w:val="000000" w:themeColor="text1"/>
          <w:sz w:val="24"/>
          <w:szCs w:val="24"/>
        </w:rPr>
        <w:t>Recommendation</w:t>
      </w:r>
      <w:bookmarkEnd w:id="6"/>
      <w:r w:rsidR="00023322" w:rsidRPr="00416524">
        <w:rPr>
          <w:rStyle w:val="Heading1Char"/>
          <w:rFonts w:ascii="Times New Roman" w:hAnsi="Times New Roman" w:cs="Times New Roman"/>
          <w:color w:val="000000" w:themeColor="text1"/>
          <w:sz w:val="24"/>
          <w:szCs w:val="24"/>
        </w:rPr>
        <w:t xml:space="preserve"> </w:t>
      </w:r>
      <w:r w:rsidR="00F11085" w:rsidRPr="00416524">
        <w:rPr>
          <w:rStyle w:val="Heading1Char"/>
          <w:rFonts w:ascii="Times New Roman" w:hAnsi="Times New Roman" w:cs="Times New Roman"/>
          <w:color w:val="000000" w:themeColor="text1"/>
          <w:sz w:val="24"/>
          <w:szCs w:val="24"/>
        </w:rPr>
        <w:br/>
      </w:r>
      <w:r w:rsidR="00521AAF" w:rsidRPr="00416524">
        <w:rPr>
          <w:rFonts w:ascii="Times New Roman" w:hAnsi="Times New Roman" w:cs="Times New Roman"/>
          <w:color w:val="000000" w:themeColor="text1"/>
          <w:szCs w:val="24"/>
        </w:rPr>
        <w:t xml:space="preserve">Niche tourism is growing, which gives tourism companies a lot of chances. However, to be successful, they need to change their distribution methods to be more personalized, digital, and community-driven. Based on what this study found, tourism businesses can effectively reach </w:t>
      </w:r>
      <w:r w:rsidR="00521AAF" w:rsidRPr="00416524">
        <w:rPr>
          <w:rFonts w:ascii="Times New Roman" w:hAnsi="Times New Roman" w:cs="Times New Roman"/>
          <w:color w:val="000000" w:themeColor="text1"/>
          <w:szCs w:val="24"/>
        </w:rPr>
        <w:lastRenderedPageBreak/>
        <w:t>specialized market segments and improve their competitive edge by following these key recommendations.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First, tourism businesses should buy better tools for market segmentation and understanding their customers. Lifestyle, identity, and values drive niche travellers, which means that traditional demographic segmentation isn't enough anymore. Psychographic and behavioural data, like interests, online behaviour, wellness preferences, values about sustainability, or readiness for adventure, should guide how products are made and how they are sold. Companies can use data analytics platforms and CRM systems to make their products more personal and their messages more relevant to specific groups.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 xml:space="preserve">Second, businesses should make their presence on niche digital platforms stronger. Tourism companies should work with curated booking sites like Responsible Travel, </w:t>
      </w:r>
      <w:proofErr w:type="spellStart"/>
      <w:r w:rsidR="00521AAF" w:rsidRPr="00416524">
        <w:rPr>
          <w:rFonts w:ascii="Times New Roman" w:hAnsi="Times New Roman" w:cs="Times New Roman"/>
          <w:color w:val="000000" w:themeColor="text1"/>
          <w:szCs w:val="24"/>
        </w:rPr>
        <w:t>BookYogaRetreats</w:t>
      </w:r>
      <w:proofErr w:type="spellEnd"/>
      <w:r w:rsidR="00521AAF" w:rsidRPr="00416524">
        <w:rPr>
          <w:rFonts w:ascii="Times New Roman" w:hAnsi="Times New Roman" w:cs="Times New Roman"/>
          <w:color w:val="000000" w:themeColor="text1"/>
          <w:szCs w:val="24"/>
        </w:rPr>
        <w:t>, and adventure-specific portals because niche travellers depend on them. Being on niche marketplaces makes you more credible, visible, and trusted by customers who value expertise and authenticity.</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Third, influencer marketing and getting involved in online communities should be top priorities. When niche travellers are deciding where to go, they often look at content made by other travellers and stories told by influencers. Tourism companies should work with micro-influencers who are well-known and trusted in small groups, like environmentalists, wellness coaches, adventure athletes, or cultural storytellers. Co-created content, live demonstrations, and storytelling campaigns can help you connect with potential customers on a deeper level.</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lastRenderedPageBreak/>
        <w:br/>
        <w:t>Fourth, tourism businesses should be more flexible and give customers more chances to work together. Niche travellers like to customize their trips, whether that means planning adventure trips, picking wellness programs, or choosing cultural immersion activities. Customers will be much happier and more loyal if you offer modular packages, customizable itineraries, and interactive digital planning tools.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Fifth, businesses need to make sure that sustainability and ethical practices are part of the whole distribution system. To win the trust of eco-conscious niche markets, you need to be open about things like your environmental impact, certifications, fair-wage practices, and community involvement. Companies should make their sustainability credentials easy to find on all of their digital channels.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Finally, tourism businesses should use a variety of distribution channels, such as direct sales, partnerships with specialized operators, and community-based collaborations. A multi-channel strategy makes sure that your message reaches more people while still being true to your brand and relevant to your niche.</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These strategies will help tourism companies reach specialized groups, create more value, and stay competitive in a tourism market that is becoming more segmented and focused on experiences.</w:t>
      </w:r>
    </w:p>
    <w:p w14:paraId="095163D5" w14:textId="77777777" w:rsidR="007A440E" w:rsidRPr="00416524" w:rsidRDefault="007A440E" w:rsidP="007A440E">
      <w:pPr>
        <w:spacing w:line="480" w:lineRule="auto"/>
        <w:rPr>
          <w:rFonts w:ascii="Times New Roman" w:hAnsi="Times New Roman" w:cs="Times New Roman"/>
          <w:color w:val="000000" w:themeColor="text1"/>
          <w:szCs w:val="24"/>
        </w:rPr>
      </w:pPr>
    </w:p>
    <w:p w14:paraId="23D8E0CD" w14:textId="77777777" w:rsidR="00F61C42" w:rsidRPr="00416524" w:rsidRDefault="00DF3FD0" w:rsidP="00F61C42">
      <w:pPr>
        <w:spacing w:line="480" w:lineRule="auto"/>
        <w:rPr>
          <w:rFonts w:ascii="Times New Roman" w:hAnsi="Times New Roman" w:cs="Times New Roman"/>
          <w:color w:val="000000" w:themeColor="text1"/>
          <w:szCs w:val="24"/>
        </w:rPr>
      </w:pPr>
      <w:bookmarkStart w:id="7" w:name="_Toc215261153"/>
      <w:r w:rsidRPr="00416524">
        <w:rPr>
          <w:rStyle w:val="Heading1Char"/>
          <w:rFonts w:ascii="Times New Roman" w:hAnsi="Times New Roman" w:cs="Times New Roman"/>
          <w:b/>
          <w:bCs/>
          <w:color w:val="000000" w:themeColor="text1"/>
          <w:sz w:val="24"/>
          <w:szCs w:val="24"/>
        </w:rPr>
        <w:lastRenderedPageBreak/>
        <w:t>8</w:t>
      </w:r>
      <w:r w:rsidR="00F11085" w:rsidRPr="00416524">
        <w:rPr>
          <w:rStyle w:val="Heading1Char"/>
          <w:rFonts w:ascii="Times New Roman" w:hAnsi="Times New Roman" w:cs="Times New Roman"/>
          <w:b/>
          <w:bCs/>
          <w:color w:val="000000" w:themeColor="text1"/>
          <w:sz w:val="24"/>
          <w:szCs w:val="24"/>
        </w:rPr>
        <w:t>. Conclusion</w:t>
      </w:r>
      <w:bookmarkEnd w:id="7"/>
      <w:r w:rsidR="00F11085" w:rsidRPr="00416524">
        <w:rPr>
          <w:rFonts w:ascii="Times New Roman" w:hAnsi="Times New Roman" w:cs="Times New Roman"/>
          <w:b/>
          <w:bCs/>
          <w:color w:val="000000" w:themeColor="text1"/>
          <w:szCs w:val="24"/>
        </w:rPr>
        <w:t xml:space="preserve"> </w:t>
      </w:r>
      <w:r w:rsidR="00F11085"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t>This study looked at the growth of niche tourism and the development of specialized distribution channels. It showed that there has been a big change in how tourism products are made, sold, and delivered. Niche tourism has grown because more and more travellers want real, meaningful, and personalized experiences that reflect who they are, what they believe in, and how they live. Niche segments like adventure travel, eco-tourism, wellness tourism, and cultural immersion need special products, targeted communication, and distribution channels that focus on expertise and authenticity. This is different from mass tourism.</w:t>
      </w:r>
      <w:r w:rsidR="00F61C42"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br/>
        <w:t>The results show that digitalization has been a key factor in the growth of niche tourism. Specialized booking platforms, influencer communities, social media networks, and experiential travel marketplaces are now all important ways to get your product out there. These platforms let tourism businesses reach very specific groups of people, make personalized suggestions, and show how much they care about their customers. Traditional travel middlemen have also changed by creating divisions that focus on specific areas and sales models that are based on consulting and prioritize knowledge, trust, and customization.</w:t>
      </w:r>
      <w:r w:rsidR="00F61C42"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br/>
        <w:t>The study also shows that tourism companies need to change how they sell things from transactional to relationship-based, customer-focused models. Niche travellers want experiences that are tailored to them, chances to work with others to create something, and meaningful interactions with the cultures and environments they visit. Companies that use data analytics, psychographic segmentation, storytelling, and branding that focuses on sustainability are more likely to attract these niche customers.</w:t>
      </w:r>
      <w:r w:rsidR="00F61C42"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lastRenderedPageBreak/>
        <w:br/>
        <w:t>But the results also show that there are problems, such as market fragmentation, limits on scalability, the risk of greenwashing, and the fact that different influencer-based channels have different levels of credibility. To deal with these problems, we need strong leadership, openness, and constant new ideas.</w:t>
      </w:r>
      <w:r w:rsidR="00F61C42"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br/>
        <w:t>The growth of niche tourism is a sign of a bigger change in how people act and how businesses work. Tourism companies that use specialized distribution channels, invest in authenticity, and offer personalized value will be best able to succeed in a tourism market that is changing quickly.</w:t>
      </w:r>
    </w:p>
    <w:p w14:paraId="5D75967A" w14:textId="5234EB7E" w:rsidR="00B425D9" w:rsidRPr="00416524" w:rsidRDefault="00B425D9" w:rsidP="00013DBD">
      <w:pPr>
        <w:spacing w:line="480" w:lineRule="auto"/>
        <w:rPr>
          <w:rFonts w:ascii="Times New Roman" w:hAnsi="Times New Roman" w:cs="Times New Roman"/>
          <w:color w:val="000000" w:themeColor="text1"/>
          <w:szCs w:val="24"/>
        </w:rPr>
      </w:pPr>
    </w:p>
    <w:p w14:paraId="7A3B17D3" w14:textId="77777777" w:rsidR="002F73F5" w:rsidRPr="00416524" w:rsidRDefault="002F73F5" w:rsidP="00013DBD">
      <w:pPr>
        <w:spacing w:line="480" w:lineRule="auto"/>
        <w:rPr>
          <w:rFonts w:ascii="Times New Roman" w:hAnsi="Times New Roman" w:cs="Times New Roman"/>
          <w:color w:val="000000" w:themeColor="text1"/>
          <w:szCs w:val="24"/>
        </w:rPr>
      </w:pPr>
    </w:p>
    <w:p w14:paraId="47FDF6A0" w14:textId="77777777" w:rsidR="00023322" w:rsidRPr="00416524" w:rsidRDefault="00023322" w:rsidP="00013DBD">
      <w:pPr>
        <w:spacing w:line="480" w:lineRule="auto"/>
        <w:rPr>
          <w:rFonts w:ascii="Times New Roman" w:hAnsi="Times New Roman" w:cs="Times New Roman"/>
          <w:color w:val="000000" w:themeColor="text1"/>
          <w:szCs w:val="24"/>
        </w:rPr>
      </w:pPr>
    </w:p>
    <w:p w14:paraId="21414151" w14:textId="77777777" w:rsidR="00654B4B" w:rsidRPr="00416524" w:rsidRDefault="00654B4B" w:rsidP="00013DBD">
      <w:pPr>
        <w:spacing w:line="480" w:lineRule="auto"/>
        <w:rPr>
          <w:rFonts w:ascii="Times New Roman" w:hAnsi="Times New Roman" w:cs="Times New Roman"/>
          <w:color w:val="000000" w:themeColor="text1"/>
          <w:szCs w:val="24"/>
        </w:rPr>
      </w:pPr>
    </w:p>
    <w:p w14:paraId="74D12B89" w14:textId="77777777" w:rsidR="00DD2AB5" w:rsidRPr="00416524"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16524" w:rsidRDefault="00391380" w:rsidP="00013DBD">
      <w:pPr>
        <w:spacing w:line="480" w:lineRule="auto"/>
        <w:rPr>
          <w:rFonts w:ascii="Times New Roman" w:hAnsi="Times New Roman" w:cs="Times New Roman"/>
          <w:color w:val="000000" w:themeColor="text1"/>
          <w:szCs w:val="24"/>
          <w:lang w:val="en-US"/>
        </w:rPr>
      </w:pPr>
    </w:p>
    <w:p w14:paraId="0881047A" w14:textId="69AC11B4" w:rsidR="004D7D13" w:rsidRPr="004165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54"/>
      <w:r w:rsidRPr="00416524">
        <w:rPr>
          <w:rFonts w:ascii="Times New Roman" w:hAnsi="Times New Roman" w:cs="Times New Roman"/>
          <w:b/>
          <w:bCs/>
          <w:color w:val="000000" w:themeColor="text1"/>
          <w:sz w:val="24"/>
          <w:szCs w:val="24"/>
        </w:rPr>
        <w:t>Reference List</w:t>
      </w:r>
      <w:bookmarkEnd w:id="8"/>
      <w:r w:rsidRPr="00416524">
        <w:rPr>
          <w:rFonts w:ascii="Times New Roman" w:hAnsi="Times New Roman" w:cs="Times New Roman"/>
          <w:b/>
          <w:bCs/>
          <w:color w:val="000000" w:themeColor="text1"/>
          <w:sz w:val="24"/>
          <w:szCs w:val="24"/>
        </w:rPr>
        <w:t xml:space="preserve"> </w:t>
      </w:r>
    </w:p>
    <w:p w14:paraId="2C8FE893"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Budeanu, A., Miller, G., Moscardo, G. and Ooi, C. (2016) ‘Sustainable tourism consumption’, </w:t>
      </w:r>
      <w:r w:rsidRPr="00416524">
        <w:rPr>
          <w:rFonts w:ascii="Times New Roman" w:hAnsi="Times New Roman" w:cs="Times New Roman"/>
          <w:i/>
          <w:iCs/>
          <w:szCs w:val="24"/>
        </w:rPr>
        <w:t>Journal of Cleaner Production</w:t>
      </w:r>
      <w:r w:rsidRPr="00416524">
        <w:rPr>
          <w:rFonts w:ascii="Times New Roman" w:hAnsi="Times New Roman" w:cs="Times New Roman"/>
          <w:szCs w:val="24"/>
        </w:rPr>
        <w:t>, 111, pp. 336–344.</w:t>
      </w:r>
    </w:p>
    <w:p w14:paraId="27DA1F21" w14:textId="77777777" w:rsidR="00F61C42" w:rsidRPr="00416524" w:rsidRDefault="00F61C42" w:rsidP="00F61C42">
      <w:pPr>
        <w:spacing w:line="480" w:lineRule="auto"/>
        <w:rPr>
          <w:rFonts w:ascii="Times New Roman" w:hAnsi="Times New Roman" w:cs="Times New Roman"/>
          <w:szCs w:val="24"/>
        </w:rPr>
      </w:pPr>
      <w:proofErr w:type="spellStart"/>
      <w:r w:rsidRPr="00416524">
        <w:rPr>
          <w:rFonts w:ascii="Times New Roman" w:hAnsi="Times New Roman" w:cs="Times New Roman"/>
          <w:szCs w:val="24"/>
        </w:rPr>
        <w:t>Buhalis</w:t>
      </w:r>
      <w:proofErr w:type="spellEnd"/>
      <w:r w:rsidRPr="00416524">
        <w:rPr>
          <w:rFonts w:ascii="Times New Roman" w:hAnsi="Times New Roman" w:cs="Times New Roman"/>
          <w:szCs w:val="24"/>
        </w:rPr>
        <w:t xml:space="preserve">, D. and </w:t>
      </w:r>
      <w:proofErr w:type="spellStart"/>
      <w:r w:rsidRPr="00416524">
        <w:rPr>
          <w:rFonts w:ascii="Times New Roman" w:hAnsi="Times New Roman" w:cs="Times New Roman"/>
          <w:szCs w:val="24"/>
        </w:rPr>
        <w:t>Amaranggana</w:t>
      </w:r>
      <w:proofErr w:type="spellEnd"/>
      <w:r w:rsidRPr="00416524">
        <w:rPr>
          <w:rFonts w:ascii="Times New Roman" w:hAnsi="Times New Roman" w:cs="Times New Roman"/>
          <w:szCs w:val="24"/>
        </w:rPr>
        <w:t xml:space="preserve">, A. (2015) ‘Smart tourism destinations’, </w:t>
      </w:r>
      <w:r w:rsidRPr="00416524">
        <w:rPr>
          <w:rFonts w:ascii="Times New Roman" w:hAnsi="Times New Roman" w:cs="Times New Roman"/>
          <w:i/>
          <w:iCs/>
          <w:szCs w:val="24"/>
        </w:rPr>
        <w:t>Information and Communication Technologies in Tourism</w:t>
      </w:r>
      <w:r w:rsidRPr="00416524">
        <w:rPr>
          <w:rFonts w:ascii="Times New Roman" w:hAnsi="Times New Roman" w:cs="Times New Roman"/>
          <w:szCs w:val="24"/>
        </w:rPr>
        <w:t>, pp. 553–564.</w:t>
      </w:r>
    </w:p>
    <w:p w14:paraId="75E8F2A7" w14:textId="77777777" w:rsidR="00F61C42" w:rsidRPr="00416524" w:rsidRDefault="00F61C42" w:rsidP="00F61C42">
      <w:pPr>
        <w:spacing w:line="480" w:lineRule="auto"/>
        <w:rPr>
          <w:rFonts w:ascii="Times New Roman" w:hAnsi="Times New Roman" w:cs="Times New Roman"/>
          <w:szCs w:val="24"/>
        </w:rPr>
      </w:pPr>
      <w:proofErr w:type="spellStart"/>
      <w:r w:rsidRPr="00416524">
        <w:rPr>
          <w:rFonts w:ascii="Times New Roman" w:hAnsi="Times New Roman" w:cs="Times New Roman"/>
          <w:szCs w:val="24"/>
        </w:rPr>
        <w:lastRenderedPageBreak/>
        <w:t>Buhalis</w:t>
      </w:r>
      <w:proofErr w:type="spellEnd"/>
      <w:r w:rsidRPr="00416524">
        <w:rPr>
          <w:rFonts w:ascii="Times New Roman" w:hAnsi="Times New Roman" w:cs="Times New Roman"/>
          <w:szCs w:val="24"/>
        </w:rPr>
        <w:t xml:space="preserve">, D. and </w:t>
      </w:r>
      <w:proofErr w:type="spellStart"/>
      <w:r w:rsidRPr="00416524">
        <w:rPr>
          <w:rFonts w:ascii="Times New Roman" w:hAnsi="Times New Roman" w:cs="Times New Roman"/>
          <w:szCs w:val="24"/>
        </w:rPr>
        <w:t>Sinarta</w:t>
      </w:r>
      <w:proofErr w:type="spellEnd"/>
      <w:r w:rsidRPr="00416524">
        <w:rPr>
          <w:rFonts w:ascii="Times New Roman" w:hAnsi="Times New Roman" w:cs="Times New Roman"/>
          <w:szCs w:val="24"/>
        </w:rPr>
        <w:t xml:space="preserve">, Y. (2019) ‘Real-time co-creation and nudge theory’, </w:t>
      </w:r>
      <w:r w:rsidRPr="00416524">
        <w:rPr>
          <w:rFonts w:ascii="Times New Roman" w:hAnsi="Times New Roman" w:cs="Times New Roman"/>
          <w:i/>
          <w:iCs/>
          <w:szCs w:val="24"/>
        </w:rPr>
        <w:t>Journal of Travel &amp; Tourism Marketing</w:t>
      </w:r>
      <w:r w:rsidRPr="00416524">
        <w:rPr>
          <w:rFonts w:ascii="Times New Roman" w:hAnsi="Times New Roman" w:cs="Times New Roman"/>
          <w:szCs w:val="24"/>
        </w:rPr>
        <w:t>, 36(5), pp. 636–651.</w:t>
      </w:r>
    </w:p>
    <w:p w14:paraId="04B1DD51"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Buckley, R. (2010) </w:t>
      </w:r>
      <w:r w:rsidRPr="00416524">
        <w:rPr>
          <w:rFonts w:ascii="Times New Roman" w:hAnsi="Times New Roman" w:cs="Times New Roman"/>
          <w:i/>
          <w:iCs/>
          <w:szCs w:val="24"/>
        </w:rPr>
        <w:t>Adventure Tourism Management</w:t>
      </w:r>
      <w:r w:rsidRPr="00416524">
        <w:rPr>
          <w:rFonts w:ascii="Times New Roman" w:hAnsi="Times New Roman" w:cs="Times New Roman"/>
          <w:szCs w:val="24"/>
        </w:rPr>
        <w:t>. Oxford: Elsevier.</w:t>
      </w:r>
    </w:p>
    <w:p w14:paraId="36842E97"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Chan, J. and Baum, T. (2007) ‘Motivations for wellness tourism’, </w:t>
      </w:r>
      <w:r w:rsidRPr="00416524">
        <w:rPr>
          <w:rFonts w:ascii="Times New Roman" w:hAnsi="Times New Roman" w:cs="Times New Roman"/>
          <w:i/>
          <w:iCs/>
          <w:szCs w:val="24"/>
        </w:rPr>
        <w:t>Tourism Analysis</w:t>
      </w:r>
      <w:r w:rsidRPr="00416524">
        <w:rPr>
          <w:rFonts w:ascii="Times New Roman" w:hAnsi="Times New Roman" w:cs="Times New Roman"/>
          <w:szCs w:val="24"/>
        </w:rPr>
        <w:t>, 12(5), pp. 435–448.</w:t>
      </w:r>
    </w:p>
    <w:p w14:paraId="07FC193F" w14:textId="77777777" w:rsidR="00F61C42" w:rsidRPr="00416524" w:rsidRDefault="00F61C42" w:rsidP="00F61C42">
      <w:pPr>
        <w:spacing w:line="480" w:lineRule="auto"/>
        <w:rPr>
          <w:rFonts w:ascii="Times New Roman" w:hAnsi="Times New Roman" w:cs="Times New Roman"/>
          <w:szCs w:val="24"/>
        </w:rPr>
      </w:pPr>
      <w:proofErr w:type="spellStart"/>
      <w:r w:rsidRPr="00416524">
        <w:rPr>
          <w:rFonts w:ascii="Times New Roman" w:hAnsi="Times New Roman" w:cs="Times New Roman"/>
          <w:szCs w:val="24"/>
        </w:rPr>
        <w:t>Dolnicar</w:t>
      </w:r>
      <w:proofErr w:type="spellEnd"/>
      <w:r w:rsidRPr="00416524">
        <w:rPr>
          <w:rFonts w:ascii="Times New Roman" w:hAnsi="Times New Roman" w:cs="Times New Roman"/>
          <w:szCs w:val="24"/>
        </w:rPr>
        <w:t xml:space="preserve">, S. (2008) </w:t>
      </w:r>
      <w:r w:rsidRPr="00416524">
        <w:rPr>
          <w:rFonts w:ascii="Times New Roman" w:hAnsi="Times New Roman" w:cs="Times New Roman"/>
          <w:i/>
          <w:iCs/>
          <w:szCs w:val="24"/>
        </w:rPr>
        <w:t>Market Segmentation in Tourism</w:t>
      </w:r>
      <w:r w:rsidRPr="00416524">
        <w:rPr>
          <w:rFonts w:ascii="Times New Roman" w:hAnsi="Times New Roman" w:cs="Times New Roman"/>
          <w:szCs w:val="24"/>
        </w:rPr>
        <w:t>. Oxford: Butterworth-Heinemann.</w:t>
      </w:r>
    </w:p>
    <w:p w14:paraId="6D6136D0" w14:textId="77777777" w:rsidR="00F61C42" w:rsidRPr="00416524" w:rsidRDefault="00F61C42" w:rsidP="00F61C42">
      <w:pPr>
        <w:spacing w:line="480" w:lineRule="auto"/>
        <w:rPr>
          <w:rFonts w:ascii="Times New Roman" w:hAnsi="Times New Roman" w:cs="Times New Roman"/>
          <w:szCs w:val="24"/>
        </w:rPr>
      </w:pPr>
      <w:proofErr w:type="spellStart"/>
      <w:r w:rsidRPr="00416524">
        <w:rPr>
          <w:rFonts w:ascii="Times New Roman" w:hAnsi="Times New Roman" w:cs="Times New Roman"/>
          <w:szCs w:val="24"/>
        </w:rPr>
        <w:t>Femenia</w:t>
      </w:r>
      <w:proofErr w:type="spellEnd"/>
      <w:r w:rsidRPr="00416524">
        <w:rPr>
          <w:rFonts w:ascii="Times New Roman" w:hAnsi="Times New Roman" w:cs="Times New Roman"/>
          <w:szCs w:val="24"/>
        </w:rPr>
        <w:t xml:space="preserve">-Serra, F. and </w:t>
      </w:r>
      <w:proofErr w:type="spellStart"/>
      <w:r w:rsidRPr="00416524">
        <w:rPr>
          <w:rFonts w:ascii="Times New Roman" w:hAnsi="Times New Roman" w:cs="Times New Roman"/>
          <w:szCs w:val="24"/>
        </w:rPr>
        <w:t>Gretzel</w:t>
      </w:r>
      <w:proofErr w:type="spellEnd"/>
      <w:r w:rsidRPr="00416524">
        <w:rPr>
          <w:rFonts w:ascii="Times New Roman" w:hAnsi="Times New Roman" w:cs="Times New Roman"/>
          <w:szCs w:val="24"/>
        </w:rPr>
        <w:t xml:space="preserve">, U. (2020) ‘Influencer marketing and digital travellers’, </w:t>
      </w:r>
      <w:r w:rsidRPr="00416524">
        <w:rPr>
          <w:rFonts w:ascii="Times New Roman" w:hAnsi="Times New Roman" w:cs="Times New Roman"/>
          <w:i/>
          <w:iCs/>
          <w:szCs w:val="24"/>
        </w:rPr>
        <w:t>Tourism Management Perspectives</w:t>
      </w:r>
      <w:r w:rsidRPr="00416524">
        <w:rPr>
          <w:rFonts w:ascii="Times New Roman" w:hAnsi="Times New Roman" w:cs="Times New Roman"/>
          <w:szCs w:val="24"/>
        </w:rPr>
        <w:t>, 34, pp. 1–9.</w:t>
      </w:r>
    </w:p>
    <w:p w14:paraId="4580BADB" w14:textId="77777777" w:rsidR="00F61C42" w:rsidRPr="00416524" w:rsidRDefault="00F61C42" w:rsidP="00F61C42">
      <w:pPr>
        <w:spacing w:line="480" w:lineRule="auto"/>
        <w:rPr>
          <w:rFonts w:ascii="Times New Roman" w:hAnsi="Times New Roman" w:cs="Times New Roman"/>
          <w:szCs w:val="24"/>
        </w:rPr>
      </w:pPr>
      <w:proofErr w:type="spellStart"/>
      <w:r w:rsidRPr="00416524">
        <w:rPr>
          <w:rFonts w:ascii="Times New Roman" w:hAnsi="Times New Roman" w:cs="Times New Roman"/>
          <w:szCs w:val="24"/>
        </w:rPr>
        <w:t>Gretzel</w:t>
      </w:r>
      <w:proofErr w:type="spellEnd"/>
      <w:r w:rsidRPr="00416524">
        <w:rPr>
          <w:rFonts w:ascii="Times New Roman" w:hAnsi="Times New Roman" w:cs="Times New Roman"/>
          <w:szCs w:val="24"/>
        </w:rPr>
        <w:t xml:space="preserve">, U. (2018) ‘Social media and niche tourism communities’, </w:t>
      </w:r>
      <w:r w:rsidRPr="00416524">
        <w:rPr>
          <w:rFonts w:ascii="Times New Roman" w:hAnsi="Times New Roman" w:cs="Times New Roman"/>
          <w:i/>
          <w:iCs/>
          <w:szCs w:val="24"/>
        </w:rPr>
        <w:t>Tourism Management</w:t>
      </w:r>
      <w:r w:rsidRPr="00416524">
        <w:rPr>
          <w:rFonts w:ascii="Times New Roman" w:hAnsi="Times New Roman" w:cs="Times New Roman"/>
          <w:szCs w:val="24"/>
        </w:rPr>
        <w:t>, 68, pp. 1–8.</w:t>
      </w:r>
    </w:p>
    <w:p w14:paraId="768D2F9C"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Honey, M. (2008) </w:t>
      </w:r>
      <w:r w:rsidRPr="00416524">
        <w:rPr>
          <w:rFonts w:ascii="Times New Roman" w:hAnsi="Times New Roman" w:cs="Times New Roman"/>
          <w:i/>
          <w:iCs/>
          <w:szCs w:val="24"/>
        </w:rPr>
        <w:t>Ecotourism and Sustainable Development</w:t>
      </w:r>
      <w:r w:rsidRPr="00416524">
        <w:rPr>
          <w:rFonts w:ascii="Times New Roman" w:hAnsi="Times New Roman" w:cs="Times New Roman"/>
          <w:szCs w:val="24"/>
        </w:rPr>
        <w:t xml:space="preserve">. 2nd </w:t>
      </w:r>
      <w:proofErr w:type="spellStart"/>
      <w:r w:rsidRPr="00416524">
        <w:rPr>
          <w:rFonts w:ascii="Times New Roman" w:hAnsi="Times New Roman" w:cs="Times New Roman"/>
          <w:szCs w:val="24"/>
        </w:rPr>
        <w:t>edn</w:t>
      </w:r>
      <w:proofErr w:type="spellEnd"/>
      <w:r w:rsidRPr="00416524">
        <w:rPr>
          <w:rFonts w:ascii="Times New Roman" w:hAnsi="Times New Roman" w:cs="Times New Roman"/>
          <w:szCs w:val="24"/>
        </w:rPr>
        <w:t>. Washington D.C.: Island Press.</w:t>
      </w:r>
    </w:p>
    <w:p w14:paraId="21685B86"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Novelli, M. (2005) </w:t>
      </w:r>
      <w:r w:rsidRPr="00416524">
        <w:rPr>
          <w:rFonts w:ascii="Times New Roman" w:hAnsi="Times New Roman" w:cs="Times New Roman"/>
          <w:i/>
          <w:iCs/>
          <w:szCs w:val="24"/>
        </w:rPr>
        <w:t>Niche Tourism: Contemporary Issues, Trends and Cases</w:t>
      </w:r>
      <w:r w:rsidRPr="00416524">
        <w:rPr>
          <w:rFonts w:ascii="Times New Roman" w:hAnsi="Times New Roman" w:cs="Times New Roman"/>
          <w:szCs w:val="24"/>
        </w:rPr>
        <w:t>. Oxford: Elsevier.</w:t>
      </w:r>
    </w:p>
    <w:p w14:paraId="3B8BF43A"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Pine, B. and Gilmore, J. (1999) </w:t>
      </w:r>
      <w:r w:rsidRPr="00416524">
        <w:rPr>
          <w:rFonts w:ascii="Times New Roman" w:hAnsi="Times New Roman" w:cs="Times New Roman"/>
          <w:i/>
          <w:iCs/>
          <w:szCs w:val="24"/>
        </w:rPr>
        <w:t>The Experience Economy</w:t>
      </w:r>
      <w:r w:rsidRPr="00416524">
        <w:rPr>
          <w:rFonts w:ascii="Times New Roman" w:hAnsi="Times New Roman" w:cs="Times New Roman"/>
          <w:szCs w:val="24"/>
        </w:rPr>
        <w:t>. Boston: Harvard Business School Press.</w:t>
      </w:r>
    </w:p>
    <w:p w14:paraId="03253907"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Prahalad, C.K. and Ramaswamy, V. (2004) </w:t>
      </w:r>
      <w:r w:rsidRPr="00416524">
        <w:rPr>
          <w:rFonts w:ascii="Times New Roman" w:hAnsi="Times New Roman" w:cs="Times New Roman"/>
          <w:i/>
          <w:iCs/>
          <w:szCs w:val="24"/>
        </w:rPr>
        <w:t>The Future of Competition</w:t>
      </w:r>
      <w:r w:rsidRPr="00416524">
        <w:rPr>
          <w:rFonts w:ascii="Times New Roman" w:hAnsi="Times New Roman" w:cs="Times New Roman"/>
          <w:szCs w:val="24"/>
        </w:rPr>
        <w:t>. Boston: Harvard Business School Press.</w:t>
      </w:r>
    </w:p>
    <w:p w14:paraId="460980DB" w14:textId="77777777" w:rsidR="00F61C42" w:rsidRPr="00416524" w:rsidRDefault="00F61C42" w:rsidP="00F61C42">
      <w:pPr>
        <w:spacing w:line="480" w:lineRule="auto"/>
        <w:rPr>
          <w:rFonts w:ascii="Times New Roman" w:hAnsi="Times New Roman" w:cs="Times New Roman"/>
          <w:szCs w:val="24"/>
        </w:rPr>
      </w:pPr>
      <w:proofErr w:type="spellStart"/>
      <w:r w:rsidRPr="00416524">
        <w:rPr>
          <w:rFonts w:ascii="Times New Roman" w:hAnsi="Times New Roman" w:cs="Times New Roman"/>
          <w:szCs w:val="24"/>
        </w:rPr>
        <w:t>Swarbrooke</w:t>
      </w:r>
      <w:proofErr w:type="spellEnd"/>
      <w:r w:rsidRPr="00416524">
        <w:rPr>
          <w:rFonts w:ascii="Times New Roman" w:hAnsi="Times New Roman" w:cs="Times New Roman"/>
          <w:szCs w:val="24"/>
        </w:rPr>
        <w:t xml:space="preserve">, J. and Horner, S. (2007) </w:t>
      </w:r>
      <w:r w:rsidRPr="00416524">
        <w:rPr>
          <w:rFonts w:ascii="Times New Roman" w:hAnsi="Times New Roman" w:cs="Times New Roman"/>
          <w:i/>
          <w:iCs/>
          <w:szCs w:val="24"/>
        </w:rPr>
        <w:t>Consumer Behaviour in Tourism</w:t>
      </w:r>
      <w:r w:rsidRPr="00416524">
        <w:rPr>
          <w:rFonts w:ascii="Times New Roman" w:hAnsi="Times New Roman" w:cs="Times New Roman"/>
          <w:szCs w:val="24"/>
        </w:rPr>
        <w:t>. Oxford: Butterworth-Heinemann.</w:t>
      </w:r>
    </w:p>
    <w:p w14:paraId="75A13E0E"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lastRenderedPageBreak/>
        <w:t xml:space="preserve">Smith, M. and Puczkó, L. (2014) </w:t>
      </w:r>
      <w:r w:rsidRPr="00416524">
        <w:rPr>
          <w:rFonts w:ascii="Times New Roman" w:hAnsi="Times New Roman" w:cs="Times New Roman"/>
          <w:i/>
          <w:iCs/>
          <w:szCs w:val="24"/>
        </w:rPr>
        <w:t>Health, Tourism and Hospitality: Wellness and Medical Travel</w:t>
      </w:r>
      <w:r w:rsidRPr="00416524">
        <w:rPr>
          <w:rFonts w:ascii="Times New Roman" w:hAnsi="Times New Roman" w:cs="Times New Roman"/>
          <w:szCs w:val="24"/>
        </w:rPr>
        <w:t>. London: Routledge.</w:t>
      </w:r>
    </w:p>
    <w:p w14:paraId="45D69087"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Trauer, B. (2006) ‘Conceptualising special interest tourism’, </w:t>
      </w:r>
      <w:r w:rsidRPr="00416524">
        <w:rPr>
          <w:rFonts w:ascii="Times New Roman" w:hAnsi="Times New Roman" w:cs="Times New Roman"/>
          <w:i/>
          <w:iCs/>
          <w:szCs w:val="24"/>
        </w:rPr>
        <w:t>Tourism Management</w:t>
      </w:r>
      <w:r w:rsidRPr="00416524">
        <w:rPr>
          <w:rFonts w:ascii="Times New Roman" w:hAnsi="Times New Roman" w:cs="Times New Roman"/>
          <w:szCs w:val="24"/>
        </w:rPr>
        <w:t>, 27(2), pp. 183–200.</w:t>
      </w:r>
    </w:p>
    <w:p w14:paraId="5373652E"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UNWTO (2021) </w:t>
      </w:r>
      <w:r w:rsidRPr="00416524">
        <w:rPr>
          <w:rFonts w:ascii="Times New Roman" w:hAnsi="Times New Roman" w:cs="Times New Roman"/>
          <w:i/>
          <w:iCs/>
          <w:szCs w:val="24"/>
        </w:rPr>
        <w:t>Tourism and Changing Consumer Preferences</w:t>
      </w:r>
      <w:r w:rsidRPr="00416524">
        <w:rPr>
          <w:rFonts w:ascii="Times New Roman" w:hAnsi="Times New Roman" w:cs="Times New Roman"/>
          <w:szCs w:val="24"/>
        </w:rPr>
        <w:t>. Madrid: UNWTO.</w:t>
      </w:r>
    </w:p>
    <w:p w14:paraId="0CFD8342"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WTTC (2022) </w:t>
      </w:r>
      <w:r w:rsidRPr="00416524">
        <w:rPr>
          <w:rFonts w:ascii="Times New Roman" w:hAnsi="Times New Roman" w:cs="Times New Roman"/>
          <w:i/>
          <w:iCs/>
          <w:szCs w:val="24"/>
        </w:rPr>
        <w:t>Travel &amp; Tourism Economic Impact Report</w:t>
      </w:r>
      <w:r w:rsidRPr="00416524">
        <w:rPr>
          <w:rFonts w:ascii="Times New Roman" w:hAnsi="Times New Roman" w:cs="Times New Roman"/>
          <w:szCs w:val="24"/>
        </w:rPr>
        <w:t>. London: World Travel &amp; Tourism Council.</w:t>
      </w:r>
    </w:p>
    <w:p w14:paraId="74A143E1"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Yeoman, I. (2008) </w:t>
      </w:r>
      <w:r w:rsidRPr="00416524">
        <w:rPr>
          <w:rFonts w:ascii="Times New Roman" w:hAnsi="Times New Roman" w:cs="Times New Roman"/>
          <w:i/>
          <w:iCs/>
          <w:szCs w:val="24"/>
        </w:rPr>
        <w:t>Tomorrow’s Tourist: Scenarios and Trends</w:t>
      </w:r>
      <w:r w:rsidRPr="00416524">
        <w:rPr>
          <w:rFonts w:ascii="Times New Roman" w:hAnsi="Times New Roman" w:cs="Times New Roman"/>
          <w:szCs w:val="24"/>
        </w:rPr>
        <w:t>. Oxford: Elsevier.</w:t>
      </w:r>
    </w:p>
    <w:p w14:paraId="69B604D3"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Escalas, J. (2004) ‘Narrative processing and persuasion’, </w:t>
      </w:r>
      <w:r w:rsidRPr="00416524">
        <w:rPr>
          <w:rFonts w:ascii="Times New Roman" w:hAnsi="Times New Roman" w:cs="Times New Roman"/>
          <w:i/>
          <w:iCs/>
          <w:szCs w:val="24"/>
        </w:rPr>
        <w:t>Journal of Consumer Psychology</w:t>
      </w:r>
      <w:r w:rsidRPr="00416524">
        <w:rPr>
          <w:rFonts w:ascii="Times New Roman" w:hAnsi="Times New Roman" w:cs="Times New Roman"/>
          <w:szCs w:val="24"/>
        </w:rPr>
        <w:t>, 14(1), pp. 168–180.</w:t>
      </w:r>
    </w:p>
    <w:p w14:paraId="06E3F6AF"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Leung, D., Law, R., Van Hoof, H. and </w:t>
      </w:r>
      <w:proofErr w:type="spellStart"/>
      <w:r w:rsidRPr="00416524">
        <w:rPr>
          <w:rFonts w:ascii="Times New Roman" w:hAnsi="Times New Roman" w:cs="Times New Roman"/>
          <w:szCs w:val="24"/>
        </w:rPr>
        <w:t>Buhalis</w:t>
      </w:r>
      <w:proofErr w:type="spellEnd"/>
      <w:r w:rsidRPr="00416524">
        <w:rPr>
          <w:rFonts w:ascii="Times New Roman" w:hAnsi="Times New Roman" w:cs="Times New Roman"/>
          <w:szCs w:val="24"/>
        </w:rPr>
        <w:t xml:space="preserve">, D. (2013) ‘Social media in tourism’, </w:t>
      </w:r>
      <w:r w:rsidRPr="00416524">
        <w:rPr>
          <w:rFonts w:ascii="Times New Roman" w:hAnsi="Times New Roman" w:cs="Times New Roman"/>
          <w:i/>
          <w:iCs/>
          <w:szCs w:val="24"/>
        </w:rPr>
        <w:t>Tourism Management</w:t>
      </w:r>
      <w:r w:rsidRPr="00416524">
        <w:rPr>
          <w:rFonts w:ascii="Times New Roman" w:hAnsi="Times New Roman" w:cs="Times New Roman"/>
          <w:szCs w:val="24"/>
        </w:rPr>
        <w:t>, 40, pp. 3–17.</w:t>
      </w:r>
    </w:p>
    <w:p w14:paraId="727B5DDB"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Skift (2020) </w:t>
      </w:r>
      <w:r w:rsidRPr="00416524">
        <w:rPr>
          <w:rFonts w:ascii="Times New Roman" w:hAnsi="Times New Roman" w:cs="Times New Roman"/>
          <w:i/>
          <w:iCs/>
          <w:szCs w:val="24"/>
        </w:rPr>
        <w:t>The Rise of Experiential Markets</w:t>
      </w:r>
      <w:r w:rsidRPr="00416524">
        <w:rPr>
          <w:rFonts w:ascii="Times New Roman" w:hAnsi="Times New Roman" w:cs="Times New Roman"/>
          <w:szCs w:val="24"/>
        </w:rPr>
        <w:t>. New York: Skift Research.</w:t>
      </w:r>
    </w:p>
    <w:p w14:paraId="01CC82F0"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Booking.com (2023) </w:t>
      </w:r>
      <w:r w:rsidRPr="00416524">
        <w:rPr>
          <w:rFonts w:ascii="Times New Roman" w:hAnsi="Times New Roman" w:cs="Times New Roman"/>
          <w:i/>
          <w:iCs/>
          <w:szCs w:val="24"/>
        </w:rPr>
        <w:t>Traveler Trends Report</w:t>
      </w:r>
      <w:r w:rsidRPr="00416524">
        <w:rPr>
          <w:rFonts w:ascii="Times New Roman" w:hAnsi="Times New Roman" w:cs="Times New Roman"/>
          <w:szCs w:val="24"/>
        </w:rPr>
        <w:t>. Amsterdam: Booking Holdings.</w:t>
      </w:r>
    </w:p>
    <w:p w14:paraId="1DC7E5B7"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Intrepid Travel (2022) </w:t>
      </w:r>
      <w:r w:rsidRPr="00416524">
        <w:rPr>
          <w:rFonts w:ascii="Times New Roman" w:hAnsi="Times New Roman" w:cs="Times New Roman"/>
          <w:i/>
          <w:iCs/>
          <w:szCs w:val="24"/>
        </w:rPr>
        <w:t>Adventure Tourism Trends</w:t>
      </w:r>
      <w:r w:rsidRPr="00416524">
        <w:rPr>
          <w:rFonts w:ascii="Times New Roman" w:hAnsi="Times New Roman" w:cs="Times New Roman"/>
          <w:szCs w:val="24"/>
        </w:rPr>
        <w:t>. Melbourne: Intrepid Group.</w:t>
      </w:r>
    </w:p>
    <w:p w14:paraId="18C45DA0"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Euromonitor (2022) </w:t>
      </w:r>
      <w:r w:rsidRPr="00416524">
        <w:rPr>
          <w:rFonts w:ascii="Times New Roman" w:hAnsi="Times New Roman" w:cs="Times New Roman"/>
          <w:i/>
          <w:iCs/>
          <w:szCs w:val="24"/>
        </w:rPr>
        <w:t>Global Niche Tourism Outlook</w:t>
      </w:r>
      <w:r w:rsidRPr="00416524">
        <w:rPr>
          <w:rFonts w:ascii="Times New Roman" w:hAnsi="Times New Roman" w:cs="Times New Roman"/>
          <w:szCs w:val="24"/>
        </w:rPr>
        <w:t>. London: Euromonitor International.</w:t>
      </w:r>
    </w:p>
    <w:p w14:paraId="404879D3"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Airbnb (2020) </w:t>
      </w:r>
      <w:r w:rsidRPr="00416524">
        <w:rPr>
          <w:rFonts w:ascii="Times New Roman" w:hAnsi="Times New Roman" w:cs="Times New Roman"/>
          <w:i/>
          <w:iCs/>
          <w:szCs w:val="24"/>
        </w:rPr>
        <w:t xml:space="preserve">The Experience Economy and Travel </w:t>
      </w:r>
      <w:proofErr w:type="spellStart"/>
      <w:r w:rsidRPr="00416524">
        <w:rPr>
          <w:rFonts w:ascii="Times New Roman" w:hAnsi="Times New Roman" w:cs="Times New Roman"/>
          <w:i/>
          <w:iCs/>
          <w:szCs w:val="24"/>
        </w:rPr>
        <w:t>Behavior</w:t>
      </w:r>
      <w:proofErr w:type="spellEnd"/>
      <w:r w:rsidRPr="00416524">
        <w:rPr>
          <w:rFonts w:ascii="Times New Roman" w:hAnsi="Times New Roman" w:cs="Times New Roman"/>
          <w:szCs w:val="24"/>
        </w:rPr>
        <w:t>. San Francisco: Airbnb Research.</w:t>
      </w:r>
    </w:p>
    <w:p w14:paraId="18D123F1" w14:textId="631CC128" w:rsidR="00F11085" w:rsidRPr="00416524" w:rsidRDefault="00F11085" w:rsidP="00F61C42">
      <w:pPr>
        <w:spacing w:line="480" w:lineRule="auto"/>
        <w:rPr>
          <w:rFonts w:ascii="Times New Roman" w:hAnsi="Times New Roman" w:cs="Times New Roman"/>
          <w:szCs w:val="24"/>
        </w:rPr>
      </w:pPr>
    </w:p>
    <w:sectPr w:rsidR="00F11085" w:rsidRPr="004165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4"/>
  </w:num>
  <w:num w:numId="3" w16cid:durableId="1950237153">
    <w:abstractNumId w:val="3"/>
  </w:num>
  <w:num w:numId="4" w16cid:durableId="1363168827">
    <w:abstractNumId w:val="30"/>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2"/>
  </w:num>
  <w:num w:numId="10" w16cid:durableId="1949465594">
    <w:abstractNumId w:val="34"/>
  </w:num>
  <w:num w:numId="11" w16cid:durableId="540483361">
    <w:abstractNumId w:val="29"/>
  </w:num>
  <w:num w:numId="12" w16cid:durableId="949244108">
    <w:abstractNumId w:val="33"/>
  </w:num>
  <w:num w:numId="13" w16cid:durableId="646470493">
    <w:abstractNumId w:val="18"/>
  </w:num>
  <w:num w:numId="14" w16cid:durableId="1633947311">
    <w:abstractNumId w:val="37"/>
  </w:num>
  <w:num w:numId="15" w16cid:durableId="958996080">
    <w:abstractNumId w:val="27"/>
  </w:num>
  <w:num w:numId="16" w16cid:durableId="1218054281">
    <w:abstractNumId w:val="12"/>
  </w:num>
  <w:num w:numId="17" w16cid:durableId="303777591">
    <w:abstractNumId w:val="20"/>
  </w:num>
  <w:num w:numId="18" w16cid:durableId="802387298">
    <w:abstractNumId w:val="35"/>
  </w:num>
  <w:num w:numId="19" w16cid:durableId="1948197075">
    <w:abstractNumId w:val="0"/>
  </w:num>
  <w:num w:numId="20" w16cid:durableId="1655917397">
    <w:abstractNumId w:val="11"/>
  </w:num>
  <w:num w:numId="21" w16cid:durableId="1052074971">
    <w:abstractNumId w:val="2"/>
  </w:num>
  <w:num w:numId="22" w16cid:durableId="98644351">
    <w:abstractNumId w:val="39"/>
  </w:num>
  <w:num w:numId="23" w16cid:durableId="1674335103">
    <w:abstractNumId w:val="40"/>
  </w:num>
  <w:num w:numId="24" w16cid:durableId="1212956802">
    <w:abstractNumId w:val="1"/>
  </w:num>
  <w:num w:numId="25" w16cid:durableId="1806390333">
    <w:abstractNumId w:val="36"/>
  </w:num>
  <w:num w:numId="26" w16cid:durableId="1089423568">
    <w:abstractNumId w:val="4"/>
  </w:num>
  <w:num w:numId="27" w16cid:durableId="1158611673">
    <w:abstractNumId w:val="28"/>
  </w:num>
  <w:num w:numId="28" w16cid:durableId="839468264">
    <w:abstractNumId w:val="13"/>
  </w:num>
  <w:num w:numId="29" w16cid:durableId="1218474286">
    <w:abstractNumId w:val="17"/>
  </w:num>
  <w:num w:numId="30" w16cid:durableId="1486164698">
    <w:abstractNumId w:val="38"/>
  </w:num>
  <w:num w:numId="31" w16cid:durableId="2007511022">
    <w:abstractNumId w:val="31"/>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1141071200">
    <w:abstractNumId w:val="23"/>
  </w:num>
  <w:num w:numId="41" w16cid:durableId="4537183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8443C"/>
    <w:rsid w:val="000B6830"/>
    <w:rsid w:val="000C4AFA"/>
    <w:rsid w:val="000D12EF"/>
    <w:rsid w:val="000D1EAB"/>
    <w:rsid w:val="000E04F4"/>
    <w:rsid w:val="000F2A84"/>
    <w:rsid w:val="00106763"/>
    <w:rsid w:val="00106D2C"/>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576A9"/>
    <w:rsid w:val="002700C5"/>
    <w:rsid w:val="00275EAE"/>
    <w:rsid w:val="002A2917"/>
    <w:rsid w:val="002B2DB8"/>
    <w:rsid w:val="002C2D47"/>
    <w:rsid w:val="002E27AE"/>
    <w:rsid w:val="002F73F5"/>
    <w:rsid w:val="00333E43"/>
    <w:rsid w:val="003448DA"/>
    <w:rsid w:val="00391380"/>
    <w:rsid w:val="00394C39"/>
    <w:rsid w:val="003A4FAA"/>
    <w:rsid w:val="003F1846"/>
    <w:rsid w:val="003F74BD"/>
    <w:rsid w:val="00416524"/>
    <w:rsid w:val="00426EA7"/>
    <w:rsid w:val="004618E8"/>
    <w:rsid w:val="004A1F6F"/>
    <w:rsid w:val="004A2A0A"/>
    <w:rsid w:val="004B545C"/>
    <w:rsid w:val="004B5FCE"/>
    <w:rsid w:val="004C1220"/>
    <w:rsid w:val="004C34DB"/>
    <w:rsid w:val="004D7D13"/>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056C5"/>
    <w:rsid w:val="0073081D"/>
    <w:rsid w:val="00751321"/>
    <w:rsid w:val="00770D56"/>
    <w:rsid w:val="007A440E"/>
    <w:rsid w:val="007B0823"/>
    <w:rsid w:val="007D6ADC"/>
    <w:rsid w:val="007F2D81"/>
    <w:rsid w:val="007F33B8"/>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5171B"/>
    <w:rsid w:val="009541AC"/>
    <w:rsid w:val="00977987"/>
    <w:rsid w:val="00986017"/>
    <w:rsid w:val="00986E2A"/>
    <w:rsid w:val="009B07D1"/>
    <w:rsid w:val="009B19DE"/>
    <w:rsid w:val="009C318E"/>
    <w:rsid w:val="009E4B24"/>
    <w:rsid w:val="00A22E5D"/>
    <w:rsid w:val="00A3483D"/>
    <w:rsid w:val="00A433D7"/>
    <w:rsid w:val="00A4564B"/>
    <w:rsid w:val="00A54EF6"/>
    <w:rsid w:val="00A57950"/>
    <w:rsid w:val="00A607D6"/>
    <w:rsid w:val="00A76B20"/>
    <w:rsid w:val="00A81491"/>
    <w:rsid w:val="00AD05F9"/>
    <w:rsid w:val="00AF2CB5"/>
    <w:rsid w:val="00B02610"/>
    <w:rsid w:val="00B06124"/>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449EB"/>
    <w:rsid w:val="00C82410"/>
    <w:rsid w:val="00CA0B43"/>
    <w:rsid w:val="00CB2B5D"/>
    <w:rsid w:val="00CC17BF"/>
    <w:rsid w:val="00CD11B7"/>
    <w:rsid w:val="00D1330E"/>
    <w:rsid w:val="00D33052"/>
    <w:rsid w:val="00D424BE"/>
    <w:rsid w:val="00D56161"/>
    <w:rsid w:val="00D67892"/>
    <w:rsid w:val="00D70A27"/>
    <w:rsid w:val="00D74358"/>
    <w:rsid w:val="00D74A74"/>
    <w:rsid w:val="00D76B0C"/>
    <w:rsid w:val="00DB459B"/>
    <w:rsid w:val="00DB6C49"/>
    <w:rsid w:val="00DD2AB5"/>
    <w:rsid w:val="00DD48B2"/>
    <w:rsid w:val="00DD4BFF"/>
    <w:rsid w:val="00DF3FD0"/>
    <w:rsid w:val="00E023CB"/>
    <w:rsid w:val="00E031DE"/>
    <w:rsid w:val="00E0339E"/>
    <w:rsid w:val="00E47DA5"/>
    <w:rsid w:val="00E569FC"/>
    <w:rsid w:val="00E76C83"/>
    <w:rsid w:val="00E83A4B"/>
    <w:rsid w:val="00EA02D0"/>
    <w:rsid w:val="00EB37A9"/>
    <w:rsid w:val="00EC38DE"/>
    <w:rsid w:val="00ED1841"/>
    <w:rsid w:val="00ED21E5"/>
    <w:rsid w:val="00EE7BF4"/>
    <w:rsid w:val="00EF3999"/>
    <w:rsid w:val="00F11085"/>
    <w:rsid w:val="00F20A8A"/>
    <w:rsid w:val="00F43E3F"/>
    <w:rsid w:val="00F61C42"/>
    <w:rsid w:val="00F72ED2"/>
    <w:rsid w:val="00FB22CD"/>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5381</Words>
  <Characters>30676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Vanshika (24134918)</cp:lastModifiedBy>
  <cp:revision>3</cp:revision>
  <dcterms:created xsi:type="dcterms:W3CDTF">2025-11-29T12:58:00Z</dcterms:created>
  <dcterms:modified xsi:type="dcterms:W3CDTF">2026-02-06T06:15:00Z</dcterms:modified>
</cp:coreProperties>
</file>