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sz w:val="24"/>
          <w:szCs w:val="24"/>
        </w:rPr>
        <w:id w:val="1709455858"/>
        <w:docPartObj>
          <w:docPartGallery w:val="Cover Pages"/>
          <w:docPartUnique/>
        </w:docPartObj>
      </w:sdtPr>
      <w:sdtContent>
        <w:p w14:paraId="3893404F" w14:textId="1A60CA3A" w:rsidR="002810CF" w:rsidRPr="002810CF" w:rsidRDefault="00AC2CAB" w:rsidP="00AC2CAB">
          <w:pPr>
            <w:spacing w:line="480" w:lineRule="auto"/>
            <w:ind w:left="2160"/>
            <w:rPr>
              <w:rFonts w:ascii="Times New Roman" w:hAnsi="Times New Roman" w:cs="Times New Roman"/>
              <w:sz w:val="24"/>
              <w:szCs w:val="24"/>
            </w:rPr>
          </w:pPr>
          <w:r w:rsidRPr="00AC2CAB">
            <w:rPr>
              <w:rFonts w:ascii="Times New Roman" w:hAnsi="Times New Roman" w:cs="Times New Roman"/>
              <w:noProof/>
              <w:sz w:val="24"/>
              <w:szCs w:val="24"/>
            </w:rPr>
            <w:drawing>
              <wp:inline distT="0" distB="0" distL="0" distR="0" wp14:anchorId="0E3AC9B2" wp14:editId="0058751B">
                <wp:extent cx="3055885" cy="632515"/>
                <wp:effectExtent l="0" t="0" r="0" b="0"/>
                <wp:docPr id="14187342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734252" name=""/>
                        <pic:cNvPicPr/>
                      </pic:nvPicPr>
                      <pic:blipFill>
                        <a:blip r:embed="rId6"/>
                        <a:stretch>
                          <a:fillRect/>
                        </a:stretch>
                      </pic:blipFill>
                      <pic:spPr>
                        <a:xfrm>
                          <a:off x="0" y="0"/>
                          <a:ext cx="3055885" cy="632515"/>
                        </a:xfrm>
                        <a:prstGeom prst="rect">
                          <a:avLst/>
                        </a:prstGeom>
                      </pic:spPr>
                    </pic:pic>
                  </a:graphicData>
                </a:graphic>
              </wp:inline>
            </w:drawing>
          </w:r>
          <w:r w:rsidR="002810CF" w:rsidRPr="002810CF">
            <w:rPr>
              <w:rFonts w:ascii="Times New Roman" w:hAnsi="Times New Roman" w:cs="Times New Roman"/>
              <w:noProof/>
              <w:sz w:val="24"/>
              <w:szCs w:val="24"/>
            </w:rPr>
            <mc:AlternateContent>
              <mc:Choice Requires="wpg">
                <w:drawing>
                  <wp:anchor distT="0" distB="0" distL="114300" distR="114300" simplePos="0" relativeHeight="251659264" behindDoc="1" locked="0" layoutInCell="1" allowOverlap="1" wp14:anchorId="0416F8B6" wp14:editId="005001B6">
                    <wp:simplePos x="0" y="0"/>
                    <wp:positionH relativeFrom="page">
                      <wp:align>center</wp:align>
                    </wp:positionH>
                    <wp:positionV relativeFrom="page">
                      <wp:align>center</wp:align>
                    </wp:positionV>
                    <wp:extent cx="6864824" cy="9123528"/>
                    <wp:effectExtent l="0" t="0" r="2540" b="635"/>
                    <wp:wrapNone/>
                    <wp:docPr id="193" name="Group 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4993D2" w14:textId="6AF3E5C2" w:rsidR="00511B34" w:rsidRPr="00C3340D" w:rsidRDefault="00C3340D">
                                  <w:pPr>
                                    <w:pStyle w:val="NoSpacing"/>
                                    <w:spacing w:before="120"/>
                                    <w:jc w:val="center"/>
                                    <w:rPr>
                                      <w:color w:val="FFFFFF" w:themeColor="background1"/>
                                      <w:sz w:val="36"/>
                                      <w:szCs w:val="36"/>
                                    </w:rPr>
                                  </w:pPr>
                                  <w:r w:rsidRPr="00C3340D">
                                    <w:rPr>
                                      <w:color w:val="FFFFFF" w:themeColor="background1"/>
                                      <w:sz w:val="36"/>
                                      <w:szCs w:val="36"/>
                                    </w:rPr>
                                    <w:t>Course: Bachelor's in Tourism and Recreation</w:t>
                                  </w:r>
                                  <w:r w:rsidRPr="00C3340D">
                                    <w:rPr>
                                      <w:color w:val="FFFFFF" w:themeColor="background1"/>
                                      <w:sz w:val="36"/>
                                      <w:szCs w:val="36"/>
                                    </w:rPr>
                                    <w:br/>
                                  </w:r>
                                </w:p>
                                <w:p w14:paraId="4D501EC9" w14:textId="77777777" w:rsidR="00511B34" w:rsidRDefault="00511B34">
                                  <w:pPr>
                                    <w:pStyle w:val="NoSpacing"/>
                                    <w:spacing w:before="120"/>
                                    <w:jc w:val="center"/>
                                    <w:rPr>
                                      <w:color w:val="FFFFFF" w:themeColor="background1"/>
                                    </w:rPr>
                                  </w:pPr>
                                </w:p>
                                <w:p w14:paraId="2112A826" w14:textId="77777777" w:rsidR="00511B34" w:rsidRDefault="00511B34">
                                  <w:pPr>
                                    <w:pStyle w:val="NoSpacing"/>
                                    <w:spacing w:before="120"/>
                                    <w:jc w:val="center"/>
                                    <w:rPr>
                                      <w:color w:val="FFFFFF" w:themeColor="background1"/>
                                    </w:rPr>
                                  </w:pPr>
                                </w:p>
                                <w:p w14:paraId="439A1BFF" w14:textId="77777777" w:rsidR="00511B34" w:rsidRDefault="00511B34">
                                  <w:pPr>
                                    <w:pStyle w:val="NoSpacing"/>
                                    <w:spacing w:before="120"/>
                                    <w:jc w:val="center"/>
                                    <w:rPr>
                                      <w:color w:val="FFFFFF" w:themeColor="background1"/>
                                    </w:rPr>
                                  </w:pPr>
                                </w:p>
                                <w:p w14:paraId="1210C4F1" w14:textId="77777777" w:rsidR="00511B34" w:rsidRDefault="00511B34">
                                  <w:pPr>
                                    <w:pStyle w:val="NoSpacing"/>
                                    <w:spacing w:before="120"/>
                                    <w:jc w:val="center"/>
                                    <w:rPr>
                                      <w:color w:val="FFFFFF" w:themeColor="background1"/>
                                    </w:rPr>
                                  </w:pPr>
                                </w:p>
                                <w:p w14:paraId="06B92EB4" w14:textId="77777777" w:rsidR="00511B34" w:rsidRDefault="00511B34">
                                  <w:pPr>
                                    <w:pStyle w:val="NoSpacing"/>
                                    <w:spacing w:before="120"/>
                                    <w:jc w:val="center"/>
                                    <w:rPr>
                                      <w:color w:val="FFFFFF" w:themeColor="background1"/>
                                    </w:rPr>
                                  </w:pPr>
                                </w:p>
                                <w:p w14:paraId="29F10D8D" w14:textId="77777777" w:rsidR="00511B34" w:rsidRDefault="00511B34">
                                  <w:pPr>
                                    <w:pStyle w:val="NoSpacing"/>
                                    <w:spacing w:before="120"/>
                                    <w:jc w:val="center"/>
                                    <w:rPr>
                                      <w:color w:val="FFFFFF" w:themeColor="background1"/>
                                    </w:rPr>
                                  </w:pPr>
                                </w:p>
                                <w:p w14:paraId="154CCC1D" w14:textId="77777777" w:rsidR="00511B34" w:rsidRDefault="00511B34">
                                  <w:pPr>
                                    <w:pStyle w:val="NoSpacing"/>
                                    <w:spacing w:before="120"/>
                                    <w:jc w:val="center"/>
                                    <w:rPr>
                                      <w:color w:val="FFFFFF" w:themeColor="background1"/>
                                    </w:rPr>
                                  </w:pPr>
                                </w:p>
                                <w:p w14:paraId="1A1C73AD" w14:textId="77777777" w:rsidR="00511B34" w:rsidRDefault="00511B34">
                                  <w:pPr>
                                    <w:pStyle w:val="NoSpacing"/>
                                    <w:spacing w:before="120"/>
                                    <w:jc w:val="center"/>
                                    <w:rPr>
                                      <w:color w:val="FFFFFF" w:themeColor="background1"/>
                                    </w:rPr>
                                  </w:pPr>
                                </w:p>
                                <w:p w14:paraId="02F92300" w14:textId="77777777" w:rsidR="00511B34" w:rsidRDefault="00511B34">
                                  <w:pPr>
                                    <w:pStyle w:val="NoSpacing"/>
                                    <w:spacing w:before="120"/>
                                    <w:jc w:val="center"/>
                                    <w:rPr>
                                      <w:color w:val="FFFFFF" w:themeColor="background1"/>
                                    </w:rPr>
                                  </w:pPr>
                                </w:p>
                                <w:p w14:paraId="31BEE7A3" w14:textId="77777777" w:rsidR="00511B34" w:rsidRDefault="00511B34">
                                  <w:pPr>
                                    <w:pStyle w:val="NoSpacing"/>
                                    <w:spacing w:before="120"/>
                                    <w:jc w:val="center"/>
                                    <w:rPr>
                                      <w:color w:val="FFFFFF" w:themeColor="background1"/>
                                    </w:rPr>
                                  </w:pPr>
                                </w:p>
                                <w:p w14:paraId="544AE608" w14:textId="77777777" w:rsidR="00511B34" w:rsidRDefault="00511B34">
                                  <w:pPr>
                                    <w:pStyle w:val="NoSpacing"/>
                                    <w:spacing w:before="120"/>
                                    <w:jc w:val="center"/>
                                    <w:rPr>
                                      <w:color w:val="FFFFFF" w:themeColor="background1"/>
                                    </w:rPr>
                                  </w:pPr>
                                </w:p>
                                <w:p w14:paraId="192CC89F" w14:textId="77777777" w:rsidR="00511B34" w:rsidRDefault="00511B34">
                                  <w:pPr>
                                    <w:pStyle w:val="NoSpacing"/>
                                    <w:spacing w:before="120"/>
                                    <w:jc w:val="center"/>
                                    <w:rPr>
                                      <w:color w:val="FFFFFF" w:themeColor="background1"/>
                                    </w:rPr>
                                  </w:pPr>
                                </w:p>
                                <w:p w14:paraId="72B4009C" w14:textId="77777777" w:rsidR="00511B34" w:rsidRDefault="00511B34">
                                  <w:pPr>
                                    <w:pStyle w:val="NoSpacing"/>
                                    <w:spacing w:before="120"/>
                                    <w:jc w:val="center"/>
                                    <w:rPr>
                                      <w:color w:val="FFFFFF" w:themeColor="background1"/>
                                    </w:rPr>
                                  </w:pPr>
                                </w:p>
                                <w:p w14:paraId="4E8F3EDA" w14:textId="77777777" w:rsidR="00511B34" w:rsidRDefault="00511B34">
                                  <w:pPr>
                                    <w:pStyle w:val="NoSpacing"/>
                                    <w:spacing w:before="120"/>
                                    <w:jc w:val="center"/>
                                    <w:rPr>
                                      <w:color w:val="FFFFFF" w:themeColor="background1"/>
                                    </w:rPr>
                                  </w:pPr>
                                </w:p>
                                <w:p w14:paraId="6E11A440" w14:textId="77777777" w:rsidR="00511B34" w:rsidRDefault="00511B34">
                                  <w:pPr>
                                    <w:pStyle w:val="NoSpacing"/>
                                    <w:spacing w:before="120"/>
                                    <w:jc w:val="center"/>
                                    <w:rPr>
                                      <w:color w:val="FFFFFF" w:themeColor="background1"/>
                                    </w:rPr>
                                  </w:pPr>
                                </w:p>
                                <w:p w14:paraId="166C43C7" w14:textId="77777777" w:rsidR="00511B34" w:rsidRDefault="00511B34">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F531475" w14:textId="687C87C7" w:rsidR="002810CF" w:rsidRDefault="00511B34">
                                      <w:pPr>
                                        <w:pStyle w:val="NoSpacing"/>
                                        <w:jc w:val="center"/>
                                        <w:rPr>
                                          <w:rFonts w:asciiTheme="majorHAnsi" w:eastAsiaTheme="majorEastAsia" w:hAnsiTheme="majorHAnsi" w:cstheme="majorBidi"/>
                                          <w:caps/>
                                          <w:color w:val="4472C4" w:themeColor="accent1"/>
                                          <w:sz w:val="72"/>
                                          <w:szCs w:val="72"/>
                                        </w:rPr>
                                      </w:pPr>
                                      <w:r w:rsidRPr="00511B34">
                                        <w:rPr>
                                          <w:rFonts w:asciiTheme="majorHAnsi" w:eastAsiaTheme="majorEastAsia" w:hAnsiTheme="majorHAnsi" w:cstheme="majorBidi"/>
                                          <w:caps/>
                                          <w:color w:val="4472C4" w:themeColor="accent1"/>
                                          <w:sz w:val="72"/>
                                          <w:szCs w:val="72"/>
                                        </w:rPr>
                                        <w:t>Consumer Behaviour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416F8B6" id="Group 1"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624993D2" w14:textId="6AF3E5C2" w:rsidR="00511B34" w:rsidRPr="00C3340D" w:rsidRDefault="00C3340D">
                            <w:pPr>
                              <w:pStyle w:val="NoSpacing"/>
                              <w:spacing w:before="120"/>
                              <w:jc w:val="center"/>
                              <w:rPr>
                                <w:color w:val="FFFFFF" w:themeColor="background1"/>
                                <w:sz w:val="36"/>
                                <w:szCs w:val="36"/>
                              </w:rPr>
                            </w:pPr>
                            <w:r w:rsidRPr="00C3340D">
                              <w:rPr>
                                <w:color w:val="FFFFFF" w:themeColor="background1"/>
                                <w:sz w:val="36"/>
                                <w:szCs w:val="36"/>
                              </w:rPr>
                              <w:t>Course: Bachelor's in Tourism and Recreation</w:t>
                            </w:r>
                            <w:r w:rsidRPr="00C3340D">
                              <w:rPr>
                                <w:color w:val="FFFFFF" w:themeColor="background1"/>
                                <w:sz w:val="36"/>
                                <w:szCs w:val="36"/>
                              </w:rPr>
                              <w:br/>
                            </w:r>
                          </w:p>
                          <w:p w14:paraId="4D501EC9" w14:textId="77777777" w:rsidR="00511B34" w:rsidRDefault="00511B34">
                            <w:pPr>
                              <w:pStyle w:val="NoSpacing"/>
                              <w:spacing w:before="120"/>
                              <w:jc w:val="center"/>
                              <w:rPr>
                                <w:color w:val="FFFFFF" w:themeColor="background1"/>
                              </w:rPr>
                            </w:pPr>
                          </w:p>
                          <w:p w14:paraId="2112A826" w14:textId="77777777" w:rsidR="00511B34" w:rsidRDefault="00511B34">
                            <w:pPr>
                              <w:pStyle w:val="NoSpacing"/>
                              <w:spacing w:before="120"/>
                              <w:jc w:val="center"/>
                              <w:rPr>
                                <w:color w:val="FFFFFF" w:themeColor="background1"/>
                              </w:rPr>
                            </w:pPr>
                          </w:p>
                          <w:p w14:paraId="439A1BFF" w14:textId="77777777" w:rsidR="00511B34" w:rsidRDefault="00511B34">
                            <w:pPr>
                              <w:pStyle w:val="NoSpacing"/>
                              <w:spacing w:before="120"/>
                              <w:jc w:val="center"/>
                              <w:rPr>
                                <w:color w:val="FFFFFF" w:themeColor="background1"/>
                              </w:rPr>
                            </w:pPr>
                          </w:p>
                          <w:p w14:paraId="1210C4F1" w14:textId="77777777" w:rsidR="00511B34" w:rsidRDefault="00511B34">
                            <w:pPr>
                              <w:pStyle w:val="NoSpacing"/>
                              <w:spacing w:before="120"/>
                              <w:jc w:val="center"/>
                              <w:rPr>
                                <w:color w:val="FFFFFF" w:themeColor="background1"/>
                              </w:rPr>
                            </w:pPr>
                          </w:p>
                          <w:p w14:paraId="06B92EB4" w14:textId="77777777" w:rsidR="00511B34" w:rsidRDefault="00511B34">
                            <w:pPr>
                              <w:pStyle w:val="NoSpacing"/>
                              <w:spacing w:before="120"/>
                              <w:jc w:val="center"/>
                              <w:rPr>
                                <w:color w:val="FFFFFF" w:themeColor="background1"/>
                              </w:rPr>
                            </w:pPr>
                          </w:p>
                          <w:p w14:paraId="29F10D8D" w14:textId="77777777" w:rsidR="00511B34" w:rsidRDefault="00511B34">
                            <w:pPr>
                              <w:pStyle w:val="NoSpacing"/>
                              <w:spacing w:before="120"/>
                              <w:jc w:val="center"/>
                              <w:rPr>
                                <w:color w:val="FFFFFF" w:themeColor="background1"/>
                              </w:rPr>
                            </w:pPr>
                          </w:p>
                          <w:p w14:paraId="154CCC1D" w14:textId="77777777" w:rsidR="00511B34" w:rsidRDefault="00511B34">
                            <w:pPr>
                              <w:pStyle w:val="NoSpacing"/>
                              <w:spacing w:before="120"/>
                              <w:jc w:val="center"/>
                              <w:rPr>
                                <w:color w:val="FFFFFF" w:themeColor="background1"/>
                              </w:rPr>
                            </w:pPr>
                          </w:p>
                          <w:p w14:paraId="1A1C73AD" w14:textId="77777777" w:rsidR="00511B34" w:rsidRDefault="00511B34">
                            <w:pPr>
                              <w:pStyle w:val="NoSpacing"/>
                              <w:spacing w:before="120"/>
                              <w:jc w:val="center"/>
                              <w:rPr>
                                <w:color w:val="FFFFFF" w:themeColor="background1"/>
                              </w:rPr>
                            </w:pPr>
                          </w:p>
                          <w:p w14:paraId="02F92300" w14:textId="77777777" w:rsidR="00511B34" w:rsidRDefault="00511B34">
                            <w:pPr>
                              <w:pStyle w:val="NoSpacing"/>
                              <w:spacing w:before="120"/>
                              <w:jc w:val="center"/>
                              <w:rPr>
                                <w:color w:val="FFFFFF" w:themeColor="background1"/>
                              </w:rPr>
                            </w:pPr>
                          </w:p>
                          <w:p w14:paraId="31BEE7A3" w14:textId="77777777" w:rsidR="00511B34" w:rsidRDefault="00511B34">
                            <w:pPr>
                              <w:pStyle w:val="NoSpacing"/>
                              <w:spacing w:before="120"/>
                              <w:jc w:val="center"/>
                              <w:rPr>
                                <w:color w:val="FFFFFF" w:themeColor="background1"/>
                              </w:rPr>
                            </w:pPr>
                          </w:p>
                          <w:p w14:paraId="544AE608" w14:textId="77777777" w:rsidR="00511B34" w:rsidRDefault="00511B34">
                            <w:pPr>
                              <w:pStyle w:val="NoSpacing"/>
                              <w:spacing w:before="120"/>
                              <w:jc w:val="center"/>
                              <w:rPr>
                                <w:color w:val="FFFFFF" w:themeColor="background1"/>
                              </w:rPr>
                            </w:pPr>
                          </w:p>
                          <w:p w14:paraId="192CC89F" w14:textId="77777777" w:rsidR="00511B34" w:rsidRDefault="00511B34">
                            <w:pPr>
                              <w:pStyle w:val="NoSpacing"/>
                              <w:spacing w:before="120"/>
                              <w:jc w:val="center"/>
                              <w:rPr>
                                <w:color w:val="FFFFFF" w:themeColor="background1"/>
                              </w:rPr>
                            </w:pPr>
                          </w:p>
                          <w:p w14:paraId="72B4009C" w14:textId="77777777" w:rsidR="00511B34" w:rsidRDefault="00511B34">
                            <w:pPr>
                              <w:pStyle w:val="NoSpacing"/>
                              <w:spacing w:before="120"/>
                              <w:jc w:val="center"/>
                              <w:rPr>
                                <w:color w:val="FFFFFF" w:themeColor="background1"/>
                              </w:rPr>
                            </w:pPr>
                          </w:p>
                          <w:p w14:paraId="4E8F3EDA" w14:textId="77777777" w:rsidR="00511B34" w:rsidRDefault="00511B34">
                            <w:pPr>
                              <w:pStyle w:val="NoSpacing"/>
                              <w:spacing w:before="120"/>
                              <w:jc w:val="center"/>
                              <w:rPr>
                                <w:color w:val="FFFFFF" w:themeColor="background1"/>
                              </w:rPr>
                            </w:pPr>
                          </w:p>
                          <w:p w14:paraId="6E11A440" w14:textId="77777777" w:rsidR="00511B34" w:rsidRDefault="00511B34">
                            <w:pPr>
                              <w:pStyle w:val="NoSpacing"/>
                              <w:spacing w:before="120"/>
                              <w:jc w:val="center"/>
                              <w:rPr>
                                <w:color w:val="FFFFFF" w:themeColor="background1"/>
                              </w:rPr>
                            </w:pPr>
                          </w:p>
                          <w:p w14:paraId="166C43C7" w14:textId="77777777" w:rsidR="00511B34" w:rsidRDefault="00511B34">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F531475" w14:textId="687C87C7" w:rsidR="002810CF" w:rsidRDefault="00511B34">
                                <w:pPr>
                                  <w:pStyle w:val="NoSpacing"/>
                                  <w:jc w:val="center"/>
                                  <w:rPr>
                                    <w:rFonts w:asciiTheme="majorHAnsi" w:eastAsiaTheme="majorEastAsia" w:hAnsiTheme="majorHAnsi" w:cstheme="majorBidi"/>
                                    <w:caps/>
                                    <w:color w:val="4472C4" w:themeColor="accent1"/>
                                    <w:sz w:val="72"/>
                                    <w:szCs w:val="72"/>
                                  </w:rPr>
                                </w:pPr>
                                <w:r w:rsidRPr="00511B34">
                                  <w:rPr>
                                    <w:rFonts w:asciiTheme="majorHAnsi" w:eastAsiaTheme="majorEastAsia" w:hAnsiTheme="majorHAnsi" w:cstheme="majorBidi"/>
                                    <w:caps/>
                                    <w:color w:val="4472C4" w:themeColor="accent1"/>
                                    <w:sz w:val="72"/>
                                    <w:szCs w:val="72"/>
                                  </w:rPr>
                                  <w:t>Consumer Behaviour</w:t>
                                </w:r>
                              </w:p>
                            </w:sdtContent>
                          </w:sdt>
                        </w:txbxContent>
                      </v:textbox>
                    </v:shape>
                    <w10:wrap anchorx="page" anchory="page"/>
                  </v:group>
                </w:pict>
              </mc:Fallback>
            </mc:AlternateContent>
          </w:r>
        </w:p>
        <w:p w14:paraId="405D35E8" w14:textId="6068EE5E" w:rsidR="002810CF" w:rsidRPr="002810CF" w:rsidRDefault="002810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sdtContent>
    </w:sdt>
    <w:p w14:paraId="0E71D617" w14:textId="5AA67ED9" w:rsidR="00DC1355" w:rsidRPr="002810CF" w:rsidRDefault="00DC1355" w:rsidP="002810CF">
      <w:pPr>
        <w:pStyle w:val="Heading1"/>
        <w:spacing w:line="480" w:lineRule="auto"/>
        <w:rPr>
          <w:rFonts w:ascii="Times New Roman" w:hAnsi="Times New Roman" w:cs="Times New Roman"/>
          <w:sz w:val="24"/>
          <w:szCs w:val="24"/>
        </w:rPr>
      </w:pPr>
      <w:bookmarkStart w:id="0" w:name="_Toc212105016"/>
      <w:r w:rsidRPr="002810CF">
        <w:rPr>
          <w:rFonts w:ascii="Times New Roman" w:hAnsi="Times New Roman" w:cs="Times New Roman"/>
          <w:sz w:val="24"/>
          <w:szCs w:val="24"/>
        </w:rPr>
        <w:lastRenderedPageBreak/>
        <w:t>Abstract</w:t>
      </w:r>
      <w:bookmarkEnd w:id="0"/>
    </w:p>
    <w:p w14:paraId="365D8925" w14:textId="79D87243" w:rsidR="00CD6D16"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COVID-19 pandemic has redefined traveling in the world in a completely new way that is based on wellness, mindfulness and sustainability. This article focuses on the analysis of the development of wellness and conscious travel as the key post-pandemic tendencies in tourism and hospitality. Based on the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theory, such as the hierarchy of </w:t>
      </w:r>
      <w:proofErr w:type="gramStart"/>
      <w:r w:rsidRPr="002810CF">
        <w:rPr>
          <w:rFonts w:ascii="Times New Roman" w:hAnsi="Times New Roman" w:cs="Times New Roman"/>
          <w:sz w:val="24"/>
          <w:szCs w:val="24"/>
        </w:rPr>
        <w:t>needs as</w:t>
      </w:r>
      <w:proofErr w:type="gramEnd"/>
      <w:r w:rsidRPr="002810CF">
        <w:rPr>
          <w:rFonts w:ascii="Times New Roman" w:hAnsi="Times New Roman" w:cs="Times New Roman"/>
          <w:sz w:val="24"/>
          <w:szCs w:val="24"/>
        </w:rPr>
        <w:t xml:space="preserve"> developed by Maslow, the Theory of Planned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and the theory of self-determination, the research examines how the importance of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has changed to a promotion of well-being and ethical consideration in making decisions.</w:t>
      </w:r>
    </w:p>
    <w:p w14:paraId="402EEDDF" w14:textId="5C009CF0" w:rsidR="002810CF"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 Based on </w:t>
      </w:r>
      <w:proofErr w:type="gramStart"/>
      <w:r w:rsidRPr="002810CF">
        <w:rPr>
          <w:rFonts w:ascii="Times New Roman" w:hAnsi="Times New Roman" w:cs="Times New Roman"/>
          <w:sz w:val="24"/>
          <w:szCs w:val="24"/>
        </w:rPr>
        <w:t>the UNWTO</w:t>
      </w:r>
      <w:proofErr w:type="gramEnd"/>
      <w:r w:rsidRPr="002810CF">
        <w:rPr>
          <w:rFonts w:ascii="Times New Roman" w:hAnsi="Times New Roman" w:cs="Times New Roman"/>
          <w:sz w:val="24"/>
          <w:szCs w:val="24"/>
        </w:rPr>
        <w:t xml:space="preserve">, Global Wellness Institute, and selected international travel </w:t>
      </w:r>
      <w:r w:rsidR="00D14345" w:rsidRPr="002810CF">
        <w:rPr>
          <w:rFonts w:ascii="Times New Roman" w:hAnsi="Times New Roman" w:cs="Times New Roman"/>
          <w:sz w:val="24"/>
          <w:szCs w:val="24"/>
        </w:rPr>
        <w:t>companies’</w:t>
      </w:r>
      <w:r w:rsidRPr="002810CF">
        <w:rPr>
          <w:rFonts w:ascii="Times New Roman" w:hAnsi="Times New Roman" w:cs="Times New Roman"/>
          <w:sz w:val="24"/>
          <w:szCs w:val="24"/>
        </w:rPr>
        <w:t xml:space="preserve"> data, the study will give comparisons on motivation, destination choice, and purchasing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patterns pre- and post-pandemic. It defines key changes such as </w:t>
      </w:r>
      <w:proofErr w:type="gramStart"/>
      <w:r w:rsidRPr="002810CF">
        <w:rPr>
          <w:rFonts w:ascii="Times New Roman" w:hAnsi="Times New Roman" w:cs="Times New Roman"/>
          <w:sz w:val="24"/>
          <w:szCs w:val="24"/>
        </w:rPr>
        <w:t>the health</w:t>
      </w:r>
      <w:proofErr w:type="gramEnd"/>
      <w:r w:rsidRPr="002810CF">
        <w:rPr>
          <w:rFonts w:ascii="Times New Roman" w:hAnsi="Times New Roman" w:cs="Times New Roman"/>
          <w:sz w:val="24"/>
          <w:szCs w:val="24"/>
        </w:rPr>
        <w:t xml:space="preserve">-related travel and slow tourism to the environmental-friendly consumption. Corporate adaptation strategies are noted in case studies of the brands like Six Senses, Marriott Bonvoy, and Airbnb. The results indicate that companies which incorporate holistic health, open communication and ecology are better trusted and more resilient. The paper ends with suggestions on how hospitality and tourism managers should incorporate wellness, sustainability and safety in the long-term strategic planning to address the changing expectations of the mindful </w:t>
      </w:r>
      <w:r w:rsidR="00D14345" w:rsidRPr="002810CF">
        <w:rPr>
          <w:rFonts w:ascii="Times New Roman" w:hAnsi="Times New Roman" w:cs="Times New Roman"/>
          <w:sz w:val="24"/>
          <w:szCs w:val="24"/>
        </w:rPr>
        <w:t>traveler</w:t>
      </w:r>
      <w:r w:rsidR="00A63AC2" w:rsidRPr="002810CF">
        <w:rPr>
          <w:rFonts w:ascii="Times New Roman" w:hAnsi="Times New Roman" w:cs="Times New Roman"/>
          <w:sz w:val="24"/>
          <w:szCs w:val="24"/>
        </w:rPr>
        <w:t xml:space="preserve"> (UNWTO, 2023)</w:t>
      </w:r>
      <w:r w:rsidRPr="002810CF">
        <w:rPr>
          <w:rFonts w:ascii="Times New Roman" w:hAnsi="Times New Roman" w:cs="Times New Roman"/>
          <w:sz w:val="24"/>
          <w:szCs w:val="24"/>
        </w:rPr>
        <w:t>.</w:t>
      </w:r>
    </w:p>
    <w:p w14:paraId="1E9177A2" w14:textId="77777777" w:rsidR="002810CF" w:rsidRPr="002810CF" w:rsidRDefault="002810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sdt>
      <w:sdtPr>
        <w:rPr>
          <w:rFonts w:ascii="Times New Roman" w:eastAsiaTheme="minorEastAsia" w:hAnsi="Times New Roman" w:cs="Times New Roman"/>
          <w:color w:val="auto"/>
          <w:sz w:val="24"/>
          <w:szCs w:val="24"/>
          <w:lang w:eastAsia="zh-CN"/>
        </w:rPr>
        <w:id w:val="-701250900"/>
        <w:docPartObj>
          <w:docPartGallery w:val="Table of Contents"/>
          <w:docPartUnique/>
        </w:docPartObj>
      </w:sdtPr>
      <w:sdtEndPr>
        <w:rPr>
          <w:b/>
          <w:bCs/>
          <w:noProof/>
        </w:rPr>
      </w:sdtEndPr>
      <w:sdtContent>
        <w:p w14:paraId="2EAFEC10" w14:textId="026B57F5" w:rsidR="002810CF" w:rsidRPr="00A36540" w:rsidRDefault="002810CF" w:rsidP="00C3340D">
          <w:pPr>
            <w:pStyle w:val="TOCHeading"/>
            <w:spacing w:line="480" w:lineRule="auto"/>
            <w:rPr>
              <w:rFonts w:ascii="Times New Roman" w:hAnsi="Times New Roman" w:cs="Times New Roman"/>
              <w:sz w:val="28"/>
              <w:szCs w:val="28"/>
            </w:rPr>
          </w:pPr>
          <w:r w:rsidRPr="00A36540">
            <w:rPr>
              <w:rFonts w:ascii="Times New Roman" w:hAnsi="Times New Roman" w:cs="Times New Roman"/>
              <w:sz w:val="28"/>
              <w:szCs w:val="28"/>
            </w:rPr>
            <w:t>Contents</w:t>
          </w:r>
        </w:p>
        <w:p w14:paraId="1A918DDF" w14:textId="07F78669" w:rsidR="00C3340D" w:rsidRPr="00A36540" w:rsidRDefault="002810CF" w:rsidP="00C3340D">
          <w:pPr>
            <w:pStyle w:val="TOC1"/>
            <w:tabs>
              <w:tab w:val="right" w:leader="dot" w:pos="9350"/>
            </w:tabs>
            <w:spacing w:line="480" w:lineRule="auto"/>
            <w:rPr>
              <w:noProof/>
              <w:sz w:val="24"/>
              <w:szCs w:val="24"/>
            </w:rPr>
          </w:pPr>
          <w:r w:rsidRPr="00A36540">
            <w:rPr>
              <w:rFonts w:ascii="Times New Roman" w:hAnsi="Times New Roman" w:cs="Times New Roman"/>
              <w:sz w:val="28"/>
              <w:szCs w:val="28"/>
            </w:rPr>
            <w:fldChar w:fldCharType="begin"/>
          </w:r>
          <w:r w:rsidRPr="00A36540">
            <w:rPr>
              <w:rFonts w:ascii="Times New Roman" w:hAnsi="Times New Roman" w:cs="Times New Roman"/>
              <w:sz w:val="28"/>
              <w:szCs w:val="28"/>
            </w:rPr>
            <w:instrText xml:space="preserve"> TOC \o "1-3" \h \z \u </w:instrText>
          </w:r>
          <w:r w:rsidRPr="00A36540">
            <w:rPr>
              <w:rFonts w:ascii="Times New Roman" w:hAnsi="Times New Roman" w:cs="Times New Roman"/>
              <w:sz w:val="28"/>
              <w:szCs w:val="28"/>
            </w:rPr>
            <w:fldChar w:fldCharType="separate"/>
          </w:r>
          <w:hyperlink w:anchor="_Toc212105016" w:history="1">
            <w:r w:rsidR="00C3340D" w:rsidRPr="00A36540">
              <w:rPr>
                <w:rStyle w:val="Hyperlink"/>
                <w:rFonts w:ascii="Times New Roman" w:hAnsi="Times New Roman" w:cs="Times New Roman"/>
                <w:noProof/>
                <w:sz w:val="24"/>
                <w:szCs w:val="24"/>
              </w:rPr>
              <w:t>Abstract</w:t>
            </w:r>
            <w:r w:rsidR="00C3340D" w:rsidRPr="00A36540">
              <w:rPr>
                <w:noProof/>
                <w:webHidden/>
                <w:sz w:val="24"/>
                <w:szCs w:val="24"/>
              </w:rPr>
              <w:tab/>
            </w:r>
            <w:r w:rsidR="00C3340D" w:rsidRPr="00A36540">
              <w:rPr>
                <w:noProof/>
                <w:webHidden/>
                <w:sz w:val="24"/>
                <w:szCs w:val="24"/>
              </w:rPr>
              <w:fldChar w:fldCharType="begin"/>
            </w:r>
            <w:r w:rsidR="00C3340D" w:rsidRPr="00A36540">
              <w:rPr>
                <w:noProof/>
                <w:webHidden/>
                <w:sz w:val="24"/>
                <w:szCs w:val="24"/>
              </w:rPr>
              <w:instrText xml:space="preserve"> PAGEREF _Toc212105016 \h </w:instrText>
            </w:r>
            <w:r w:rsidR="00C3340D" w:rsidRPr="00A36540">
              <w:rPr>
                <w:noProof/>
                <w:webHidden/>
                <w:sz w:val="24"/>
                <w:szCs w:val="24"/>
              </w:rPr>
            </w:r>
            <w:r w:rsidR="00C3340D" w:rsidRPr="00A36540">
              <w:rPr>
                <w:noProof/>
                <w:webHidden/>
                <w:sz w:val="24"/>
                <w:szCs w:val="24"/>
              </w:rPr>
              <w:fldChar w:fldCharType="separate"/>
            </w:r>
            <w:r w:rsidR="00C3340D" w:rsidRPr="00A36540">
              <w:rPr>
                <w:noProof/>
                <w:webHidden/>
                <w:sz w:val="24"/>
                <w:szCs w:val="24"/>
              </w:rPr>
              <w:t>1</w:t>
            </w:r>
            <w:r w:rsidR="00C3340D" w:rsidRPr="00A36540">
              <w:rPr>
                <w:noProof/>
                <w:webHidden/>
                <w:sz w:val="24"/>
                <w:szCs w:val="24"/>
              </w:rPr>
              <w:fldChar w:fldCharType="end"/>
            </w:r>
          </w:hyperlink>
        </w:p>
        <w:p w14:paraId="5CFC5F21" w14:textId="64F19943" w:rsidR="00C3340D" w:rsidRPr="00A36540" w:rsidRDefault="00C3340D" w:rsidP="00C3340D">
          <w:pPr>
            <w:pStyle w:val="TOC1"/>
            <w:tabs>
              <w:tab w:val="right" w:leader="dot" w:pos="9350"/>
            </w:tabs>
            <w:spacing w:line="480" w:lineRule="auto"/>
            <w:rPr>
              <w:noProof/>
              <w:sz w:val="24"/>
              <w:szCs w:val="24"/>
            </w:rPr>
          </w:pPr>
          <w:hyperlink w:anchor="_Toc212105017" w:history="1">
            <w:r w:rsidRPr="00A36540">
              <w:rPr>
                <w:rStyle w:val="Hyperlink"/>
                <w:rFonts w:ascii="Times New Roman" w:hAnsi="Times New Roman" w:cs="Times New Roman"/>
                <w:noProof/>
                <w:sz w:val="24"/>
                <w:szCs w:val="24"/>
              </w:rPr>
              <w:t>Introduction</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_Toc212105017 \h </w:instrText>
            </w:r>
            <w:r w:rsidRPr="00A36540">
              <w:rPr>
                <w:noProof/>
                <w:webHidden/>
                <w:sz w:val="24"/>
                <w:szCs w:val="24"/>
              </w:rPr>
            </w:r>
            <w:r w:rsidRPr="00A36540">
              <w:rPr>
                <w:noProof/>
                <w:webHidden/>
                <w:sz w:val="24"/>
                <w:szCs w:val="24"/>
              </w:rPr>
              <w:fldChar w:fldCharType="separate"/>
            </w:r>
            <w:r w:rsidRPr="00A36540">
              <w:rPr>
                <w:noProof/>
                <w:webHidden/>
                <w:sz w:val="24"/>
                <w:szCs w:val="24"/>
              </w:rPr>
              <w:t>3</w:t>
            </w:r>
            <w:r w:rsidRPr="00A36540">
              <w:rPr>
                <w:noProof/>
                <w:webHidden/>
                <w:sz w:val="24"/>
                <w:szCs w:val="24"/>
              </w:rPr>
              <w:fldChar w:fldCharType="end"/>
            </w:r>
          </w:hyperlink>
        </w:p>
        <w:p w14:paraId="58DA5AE4" w14:textId="475790AF" w:rsidR="00C3340D" w:rsidRPr="00A36540" w:rsidRDefault="00C3340D" w:rsidP="00C3340D">
          <w:pPr>
            <w:pStyle w:val="TOC1"/>
            <w:tabs>
              <w:tab w:val="right" w:leader="dot" w:pos="9350"/>
            </w:tabs>
            <w:spacing w:line="480" w:lineRule="auto"/>
            <w:rPr>
              <w:noProof/>
              <w:sz w:val="24"/>
              <w:szCs w:val="24"/>
            </w:rPr>
          </w:pPr>
          <w:hyperlink w:anchor="_Toc212105018" w:history="1">
            <w:r w:rsidRPr="00A36540">
              <w:rPr>
                <w:rStyle w:val="Hyperlink"/>
                <w:rFonts w:ascii="Times New Roman" w:hAnsi="Times New Roman" w:cs="Times New Roman"/>
                <w:noProof/>
                <w:sz w:val="24"/>
                <w:szCs w:val="24"/>
              </w:rPr>
              <w:t>Literature Review</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_Toc212105018 \h </w:instrText>
            </w:r>
            <w:r w:rsidRPr="00A36540">
              <w:rPr>
                <w:noProof/>
                <w:webHidden/>
                <w:sz w:val="24"/>
                <w:szCs w:val="24"/>
              </w:rPr>
            </w:r>
            <w:r w:rsidRPr="00A36540">
              <w:rPr>
                <w:noProof/>
                <w:webHidden/>
                <w:sz w:val="24"/>
                <w:szCs w:val="24"/>
              </w:rPr>
              <w:fldChar w:fldCharType="separate"/>
            </w:r>
            <w:r w:rsidRPr="00A36540">
              <w:rPr>
                <w:noProof/>
                <w:webHidden/>
                <w:sz w:val="24"/>
                <w:szCs w:val="24"/>
              </w:rPr>
              <w:t>4</w:t>
            </w:r>
            <w:r w:rsidRPr="00A36540">
              <w:rPr>
                <w:noProof/>
                <w:webHidden/>
                <w:sz w:val="24"/>
                <w:szCs w:val="24"/>
              </w:rPr>
              <w:fldChar w:fldCharType="end"/>
            </w:r>
          </w:hyperlink>
        </w:p>
        <w:p w14:paraId="4BDDB7DE" w14:textId="4337837E" w:rsidR="00C3340D" w:rsidRPr="00A36540" w:rsidRDefault="00C3340D" w:rsidP="00C3340D">
          <w:pPr>
            <w:pStyle w:val="TOC1"/>
            <w:tabs>
              <w:tab w:val="right" w:leader="dot" w:pos="9350"/>
            </w:tabs>
            <w:spacing w:line="480" w:lineRule="auto"/>
            <w:rPr>
              <w:noProof/>
              <w:sz w:val="24"/>
              <w:szCs w:val="24"/>
            </w:rPr>
          </w:pPr>
          <w:hyperlink w:anchor="_Toc212105019" w:history="1">
            <w:r w:rsidRPr="00A36540">
              <w:rPr>
                <w:rStyle w:val="Hyperlink"/>
                <w:rFonts w:ascii="Times New Roman" w:hAnsi="Times New Roman" w:cs="Times New Roman"/>
                <w:noProof/>
                <w:sz w:val="24"/>
                <w:szCs w:val="24"/>
              </w:rPr>
              <w:t>Methodology</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_Toc212105019 \h </w:instrText>
            </w:r>
            <w:r w:rsidRPr="00A36540">
              <w:rPr>
                <w:noProof/>
                <w:webHidden/>
                <w:sz w:val="24"/>
                <w:szCs w:val="24"/>
              </w:rPr>
            </w:r>
            <w:r w:rsidRPr="00A36540">
              <w:rPr>
                <w:noProof/>
                <w:webHidden/>
                <w:sz w:val="24"/>
                <w:szCs w:val="24"/>
              </w:rPr>
              <w:fldChar w:fldCharType="separate"/>
            </w:r>
            <w:r w:rsidRPr="00A36540">
              <w:rPr>
                <w:noProof/>
                <w:webHidden/>
                <w:sz w:val="24"/>
                <w:szCs w:val="24"/>
              </w:rPr>
              <w:t>9</w:t>
            </w:r>
            <w:r w:rsidRPr="00A36540">
              <w:rPr>
                <w:noProof/>
                <w:webHidden/>
                <w:sz w:val="24"/>
                <w:szCs w:val="24"/>
              </w:rPr>
              <w:fldChar w:fldCharType="end"/>
            </w:r>
          </w:hyperlink>
        </w:p>
        <w:p w14:paraId="13E38DBA" w14:textId="1092760E" w:rsidR="00C3340D" w:rsidRPr="00A36540" w:rsidRDefault="00C3340D" w:rsidP="00C3340D">
          <w:pPr>
            <w:pStyle w:val="TOC1"/>
            <w:tabs>
              <w:tab w:val="right" w:leader="dot" w:pos="9350"/>
            </w:tabs>
            <w:spacing w:line="480" w:lineRule="auto"/>
            <w:rPr>
              <w:noProof/>
              <w:sz w:val="24"/>
              <w:szCs w:val="24"/>
            </w:rPr>
          </w:pPr>
          <w:hyperlink w:anchor="_Toc212105020" w:history="1">
            <w:r w:rsidRPr="00A36540">
              <w:rPr>
                <w:rStyle w:val="Hyperlink"/>
                <w:rFonts w:ascii="Times New Roman" w:hAnsi="Times New Roman" w:cs="Times New Roman"/>
                <w:noProof/>
                <w:sz w:val="24"/>
                <w:szCs w:val="24"/>
              </w:rPr>
              <w:t>Findings</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_Toc212105020 \h </w:instrText>
            </w:r>
            <w:r w:rsidRPr="00A36540">
              <w:rPr>
                <w:noProof/>
                <w:webHidden/>
                <w:sz w:val="24"/>
                <w:szCs w:val="24"/>
              </w:rPr>
            </w:r>
            <w:r w:rsidRPr="00A36540">
              <w:rPr>
                <w:noProof/>
                <w:webHidden/>
                <w:sz w:val="24"/>
                <w:szCs w:val="24"/>
              </w:rPr>
              <w:fldChar w:fldCharType="separate"/>
            </w:r>
            <w:r w:rsidRPr="00A36540">
              <w:rPr>
                <w:noProof/>
                <w:webHidden/>
                <w:sz w:val="24"/>
                <w:szCs w:val="24"/>
              </w:rPr>
              <w:t>12</w:t>
            </w:r>
            <w:r w:rsidRPr="00A36540">
              <w:rPr>
                <w:noProof/>
                <w:webHidden/>
                <w:sz w:val="24"/>
                <w:szCs w:val="24"/>
              </w:rPr>
              <w:fldChar w:fldCharType="end"/>
            </w:r>
          </w:hyperlink>
        </w:p>
        <w:p w14:paraId="1BC0D664" w14:textId="3714596B" w:rsidR="00C3340D" w:rsidRPr="00A36540" w:rsidRDefault="00C3340D" w:rsidP="00C3340D">
          <w:pPr>
            <w:pStyle w:val="TOC1"/>
            <w:tabs>
              <w:tab w:val="right" w:leader="dot" w:pos="9350"/>
            </w:tabs>
            <w:spacing w:line="480" w:lineRule="auto"/>
            <w:rPr>
              <w:noProof/>
              <w:sz w:val="24"/>
              <w:szCs w:val="24"/>
            </w:rPr>
          </w:pPr>
          <w:hyperlink w:anchor="_Toc212105021" w:history="1">
            <w:r w:rsidRPr="00A36540">
              <w:rPr>
                <w:rStyle w:val="Hyperlink"/>
                <w:rFonts w:ascii="Times New Roman" w:hAnsi="Times New Roman" w:cs="Times New Roman"/>
                <w:noProof/>
                <w:sz w:val="24"/>
                <w:szCs w:val="24"/>
              </w:rPr>
              <w:t>Discussion</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_Toc212105021 \h </w:instrText>
            </w:r>
            <w:r w:rsidRPr="00A36540">
              <w:rPr>
                <w:noProof/>
                <w:webHidden/>
                <w:sz w:val="24"/>
                <w:szCs w:val="24"/>
              </w:rPr>
            </w:r>
            <w:r w:rsidRPr="00A36540">
              <w:rPr>
                <w:noProof/>
                <w:webHidden/>
                <w:sz w:val="24"/>
                <w:szCs w:val="24"/>
              </w:rPr>
              <w:fldChar w:fldCharType="separate"/>
            </w:r>
            <w:r w:rsidRPr="00A36540">
              <w:rPr>
                <w:noProof/>
                <w:webHidden/>
                <w:sz w:val="24"/>
                <w:szCs w:val="24"/>
              </w:rPr>
              <w:t>16</w:t>
            </w:r>
            <w:r w:rsidRPr="00A36540">
              <w:rPr>
                <w:noProof/>
                <w:webHidden/>
                <w:sz w:val="24"/>
                <w:szCs w:val="24"/>
              </w:rPr>
              <w:fldChar w:fldCharType="end"/>
            </w:r>
          </w:hyperlink>
        </w:p>
        <w:p w14:paraId="4FED682F" w14:textId="1C652B25" w:rsidR="00C3340D" w:rsidRPr="00A36540" w:rsidRDefault="00C3340D" w:rsidP="00C3340D">
          <w:pPr>
            <w:pStyle w:val="TOC1"/>
            <w:tabs>
              <w:tab w:val="right" w:leader="dot" w:pos="9350"/>
            </w:tabs>
            <w:spacing w:line="480" w:lineRule="auto"/>
            <w:rPr>
              <w:noProof/>
              <w:sz w:val="24"/>
              <w:szCs w:val="24"/>
            </w:rPr>
          </w:pPr>
          <w:hyperlink w:anchor="_Toc212105022" w:history="1">
            <w:r w:rsidRPr="00A36540">
              <w:rPr>
                <w:rStyle w:val="Hyperlink"/>
                <w:rFonts w:ascii="Times New Roman" w:hAnsi="Times New Roman" w:cs="Times New Roman"/>
                <w:noProof/>
                <w:sz w:val="24"/>
                <w:szCs w:val="24"/>
              </w:rPr>
              <w:t>Recommendations</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_Toc212105022 \h </w:instrText>
            </w:r>
            <w:r w:rsidRPr="00A36540">
              <w:rPr>
                <w:noProof/>
                <w:webHidden/>
                <w:sz w:val="24"/>
                <w:szCs w:val="24"/>
              </w:rPr>
            </w:r>
            <w:r w:rsidRPr="00A36540">
              <w:rPr>
                <w:noProof/>
                <w:webHidden/>
                <w:sz w:val="24"/>
                <w:szCs w:val="24"/>
              </w:rPr>
              <w:fldChar w:fldCharType="separate"/>
            </w:r>
            <w:r w:rsidRPr="00A36540">
              <w:rPr>
                <w:noProof/>
                <w:webHidden/>
                <w:sz w:val="24"/>
                <w:szCs w:val="24"/>
              </w:rPr>
              <w:t>19</w:t>
            </w:r>
            <w:r w:rsidRPr="00A36540">
              <w:rPr>
                <w:noProof/>
                <w:webHidden/>
                <w:sz w:val="24"/>
                <w:szCs w:val="24"/>
              </w:rPr>
              <w:fldChar w:fldCharType="end"/>
            </w:r>
          </w:hyperlink>
        </w:p>
        <w:p w14:paraId="61C2B335" w14:textId="1E7C484B" w:rsidR="00C3340D" w:rsidRPr="00A36540" w:rsidRDefault="00C3340D" w:rsidP="00C3340D">
          <w:pPr>
            <w:pStyle w:val="TOC1"/>
            <w:tabs>
              <w:tab w:val="right" w:leader="dot" w:pos="9350"/>
            </w:tabs>
            <w:spacing w:line="480" w:lineRule="auto"/>
            <w:rPr>
              <w:noProof/>
              <w:sz w:val="24"/>
              <w:szCs w:val="24"/>
            </w:rPr>
          </w:pPr>
          <w:hyperlink w:anchor="_Toc212105023" w:history="1">
            <w:r w:rsidRPr="00A36540">
              <w:rPr>
                <w:rStyle w:val="Hyperlink"/>
                <w:rFonts w:ascii="Times New Roman" w:hAnsi="Times New Roman" w:cs="Times New Roman"/>
                <w:noProof/>
                <w:sz w:val="24"/>
                <w:szCs w:val="24"/>
              </w:rPr>
              <w:t>Conclusion</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_Toc212105023 \h </w:instrText>
            </w:r>
            <w:r w:rsidRPr="00A36540">
              <w:rPr>
                <w:noProof/>
                <w:webHidden/>
                <w:sz w:val="24"/>
                <w:szCs w:val="24"/>
              </w:rPr>
            </w:r>
            <w:r w:rsidRPr="00A36540">
              <w:rPr>
                <w:noProof/>
                <w:webHidden/>
                <w:sz w:val="24"/>
                <w:szCs w:val="24"/>
              </w:rPr>
              <w:fldChar w:fldCharType="separate"/>
            </w:r>
            <w:r w:rsidRPr="00A36540">
              <w:rPr>
                <w:noProof/>
                <w:webHidden/>
                <w:sz w:val="24"/>
                <w:szCs w:val="24"/>
              </w:rPr>
              <w:t>21</w:t>
            </w:r>
            <w:r w:rsidRPr="00A36540">
              <w:rPr>
                <w:noProof/>
                <w:webHidden/>
                <w:sz w:val="24"/>
                <w:szCs w:val="24"/>
              </w:rPr>
              <w:fldChar w:fldCharType="end"/>
            </w:r>
          </w:hyperlink>
        </w:p>
        <w:p w14:paraId="0561D3D2" w14:textId="48E1E00D" w:rsidR="00C3340D" w:rsidRPr="00A36540" w:rsidRDefault="00C3340D" w:rsidP="00C3340D">
          <w:pPr>
            <w:pStyle w:val="TOC1"/>
            <w:tabs>
              <w:tab w:val="right" w:leader="dot" w:pos="9350"/>
            </w:tabs>
            <w:spacing w:line="480" w:lineRule="auto"/>
            <w:rPr>
              <w:noProof/>
              <w:sz w:val="24"/>
              <w:szCs w:val="24"/>
            </w:rPr>
          </w:pPr>
          <w:hyperlink w:anchor="_Toc212105024" w:history="1">
            <w:r w:rsidRPr="00A36540">
              <w:rPr>
                <w:rStyle w:val="Hyperlink"/>
                <w:rFonts w:ascii="Times New Roman" w:hAnsi="Times New Roman" w:cs="Times New Roman"/>
                <w:noProof/>
                <w:sz w:val="24"/>
                <w:szCs w:val="24"/>
              </w:rPr>
              <w:t>References</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_Toc212105024 \h </w:instrText>
            </w:r>
            <w:r w:rsidRPr="00A36540">
              <w:rPr>
                <w:noProof/>
                <w:webHidden/>
                <w:sz w:val="24"/>
                <w:szCs w:val="24"/>
              </w:rPr>
            </w:r>
            <w:r w:rsidRPr="00A36540">
              <w:rPr>
                <w:noProof/>
                <w:webHidden/>
                <w:sz w:val="24"/>
                <w:szCs w:val="24"/>
              </w:rPr>
              <w:fldChar w:fldCharType="separate"/>
            </w:r>
            <w:r w:rsidRPr="00A36540">
              <w:rPr>
                <w:noProof/>
                <w:webHidden/>
                <w:sz w:val="24"/>
                <w:szCs w:val="24"/>
              </w:rPr>
              <w:t>22</w:t>
            </w:r>
            <w:r w:rsidRPr="00A36540">
              <w:rPr>
                <w:noProof/>
                <w:webHidden/>
                <w:sz w:val="24"/>
                <w:szCs w:val="24"/>
              </w:rPr>
              <w:fldChar w:fldCharType="end"/>
            </w:r>
          </w:hyperlink>
        </w:p>
        <w:p w14:paraId="1507D16B" w14:textId="73D66582" w:rsidR="00C3340D" w:rsidRPr="00A36540" w:rsidRDefault="00C3340D" w:rsidP="00C3340D">
          <w:pPr>
            <w:pStyle w:val="TOC1"/>
            <w:tabs>
              <w:tab w:val="right" w:leader="dot" w:pos="9350"/>
            </w:tabs>
            <w:spacing w:line="480" w:lineRule="auto"/>
            <w:rPr>
              <w:noProof/>
              <w:sz w:val="24"/>
              <w:szCs w:val="24"/>
            </w:rPr>
          </w:pPr>
          <w:hyperlink w:anchor="_Toc212105025" w:history="1">
            <w:r w:rsidRPr="00A36540">
              <w:rPr>
                <w:rStyle w:val="Hyperlink"/>
                <w:rFonts w:ascii="Times New Roman" w:hAnsi="Times New Roman" w:cs="Times New Roman"/>
                <w:noProof/>
                <w:sz w:val="24"/>
                <w:szCs w:val="24"/>
              </w:rPr>
              <w:t>Appendices:</w:t>
            </w:r>
            <w:r w:rsidRPr="00A36540">
              <w:rPr>
                <w:noProof/>
                <w:webHidden/>
                <w:sz w:val="24"/>
                <w:szCs w:val="24"/>
              </w:rPr>
              <w:tab/>
            </w:r>
            <w:r w:rsidRPr="00A36540">
              <w:rPr>
                <w:noProof/>
                <w:webHidden/>
                <w:sz w:val="24"/>
                <w:szCs w:val="24"/>
              </w:rPr>
              <w:fldChar w:fldCharType="begin"/>
            </w:r>
            <w:r w:rsidRPr="00A36540">
              <w:rPr>
                <w:noProof/>
                <w:webHidden/>
                <w:sz w:val="24"/>
                <w:szCs w:val="24"/>
              </w:rPr>
              <w:instrText xml:space="preserve"> PAGEREF _Toc212105025 \h </w:instrText>
            </w:r>
            <w:r w:rsidRPr="00A36540">
              <w:rPr>
                <w:noProof/>
                <w:webHidden/>
                <w:sz w:val="24"/>
                <w:szCs w:val="24"/>
              </w:rPr>
            </w:r>
            <w:r w:rsidRPr="00A36540">
              <w:rPr>
                <w:noProof/>
                <w:webHidden/>
                <w:sz w:val="24"/>
                <w:szCs w:val="24"/>
              </w:rPr>
              <w:fldChar w:fldCharType="separate"/>
            </w:r>
            <w:r w:rsidRPr="00A36540">
              <w:rPr>
                <w:noProof/>
                <w:webHidden/>
                <w:sz w:val="24"/>
                <w:szCs w:val="24"/>
              </w:rPr>
              <w:t>24</w:t>
            </w:r>
            <w:r w:rsidRPr="00A36540">
              <w:rPr>
                <w:noProof/>
                <w:webHidden/>
                <w:sz w:val="24"/>
                <w:szCs w:val="24"/>
              </w:rPr>
              <w:fldChar w:fldCharType="end"/>
            </w:r>
          </w:hyperlink>
        </w:p>
        <w:p w14:paraId="2E0000E6" w14:textId="67F9BD33" w:rsidR="002810CF" w:rsidRPr="002810CF" w:rsidRDefault="002810CF" w:rsidP="00C3340D">
          <w:pPr>
            <w:spacing w:line="480" w:lineRule="auto"/>
            <w:rPr>
              <w:rFonts w:ascii="Times New Roman" w:hAnsi="Times New Roman" w:cs="Times New Roman"/>
              <w:sz w:val="24"/>
              <w:szCs w:val="24"/>
            </w:rPr>
          </w:pPr>
          <w:r w:rsidRPr="00A36540">
            <w:rPr>
              <w:rFonts w:ascii="Times New Roman" w:hAnsi="Times New Roman" w:cs="Times New Roman"/>
              <w:b/>
              <w:bCs/>
              <w:noProof/>
              <w:sz w:val="28"/>
              <w:szCs w:val="28"/>
            </w:rPr>
            <w:fldChar w:fldCharType="end"/>
          </w:r>
        </w:p>
      </w:sdtContent>
    </w:sdt>
    <w:p w14:paraId="5A9E09DE" w14:textId="77777777"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36A01D76" w14:textId="7BED7A90" w:rsidR="00DC1355" w:rsidRPr="002810CF" w:rsidRDefault="00DC1355" w:rsidP="002810CF">
      <w:pPr>
        <w:pStyle w:val="Heading1"/>
        <w:spacing w:line="480" w:lineRule="auto"/>
        <w:rPr>
          <w:rFonts w:ascii="Times New Roman" w:hAnsi="Times New Roman" w:cs="Times New Roman"/>
          <w:sz w:val="24"/>
          <w:szCs w:val="24"/>
        </w:rPr>
      </w:pPr>
      <w:bookmarkStart w:id="1" w:name="_Toc212105017"/>
      <w:r w:rsidRPr="002810CF">
        <w:rPr>
          <w:rFonts w:ascii="Times New Roman" w:hAnsi="Times New Roman" w:cs="Times New Roman"/>
          <w:sz w:val="24"/>
          <w:szCs w:val="24"/>
        </w:rPr>
        <w:lastRenderedPageBreak/>
        <w:t>Introduction</w:t>
      </w:r>
      <w:bookmarkEnd w:id="1"/>
      <w:r w:rsidRPr="002810CF">
        <w:rPr>
          <w:rFonts w:ascii="Times New Roman" w:hAnsi="Times New Roman" w:cs="Times New Roman"/>
          <w:sz w:val="24"/>
          <w:szCs w:val="24"/>
        </w:rPr>
        <w:t xml:space="preserve"> </w:t>
      </w:r>
    </w:p>
    <w:p w14:paraId="3997BE0A" w14:textId="25DF0313"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Tourism is an expression of human psychology, culture development and socioeconomic transformation. Travel motives in the past have been changing in the face or sequence of </w:t>
      </w:r>
      <w:proofErr w:type="gramStart"/>
      <w:r w:rsidRPr="002810CF">
        <w:rPr>
          <w:rFonts w:ascii="Times New Roman" w:hAnsi="Times New Roman" w:cs="Times New Roman"/>
          <w:sz w:val="24"/>
          <w:szCs w:val="24"/>
        </w:rPr>
        <w:t>the events</w:t>
      </w:r>
      <w:proofErr w:type="gramEnd"/>
      <w:r w:rsidRPr="002810CF">
        <w:rPr>
          <w:rFonts w:ascii="Times New Roman" w:hAnsi="Times New Roman" w:cs="Times New Roman"/>
          <w:sz w:val="24"/>
          <w:szCs w:val="24"/>
        </w:rPr>
        <w:t xml:space="preserve"> in the world such as wars, recessions, even technological </w:t>
      </w:r>
      <w:proofErr w:type="gramStart"/>
      <w:r w:rsidRPr="002810CF">
        <w:rPr>
          <w:rFonts w:ascii="Times New Roman" w:hAnsi="Times New Roman" w:cs="Times New Roman"/>
          <w:sz w:val="24"/>
          <w:szCs w:val="24"/>
        </w:rPr>
        <w:t>revolution</w:t>
      </w:r>
      <w:proofErr w:type="gramEnd"/>
      <w:r w:rsidRPr="002810CF">
        <w:rPr>
          <w:rFonts w:ascii="Times New Roman" w:hAnsi="Times New Roman" w:cs="Times New Roman"/>
          <w:sz w:val="24"/>
          <w:szCs w:val="24"/>
        </w:rPr>
        <w:t>. Nevertheless, there has been little that is as disruptive as the COVID-19 pandemic. International mobility was stopped due to the crisis, the hospitality industry was destroyed, and travelers changed their views on safety, leisure, and well-being (UNWTO, 2023). With the opening of the borders, consumers changed the meaning of traveling to them to no longer be a form of recreation but a form of healing and purposeful action that involved their health and their awareness.</w:t>
      </w:r>
      <w:r w:rsidR="00CD6D16" w:rsidRPr="002810CF">
        <w:rPr>
          <w:rFonts w:ascii="Times New Roman" w:hAnsi="Times New Roman" w:cs="Times New Roman"/>
          <w:sz w:val="24"/>
          <w:szCs w:val="24"/>
        </w:rPr>
        <w:t xml:space="preserve"> </w:t>
      </w:r>
      <w:r w:rsidRPr="002810CF">
        <w:rPr>
          <w:rFonts w:ascii="Times New Roman" w:hAnsi="Times New Roman" w:cs="Times New Roman"/>
          <w:sz w:val="24"/>
          <w:szCs w:val="24"/>
        </w:rPr>
        <w:t xml:space="preserve">Before 2020, mass consumption, convenience, and status-seeking were the primary priorities of tourism world over. Efficiency and accessibility were represented by package holidays, cruise tours and short-haul city breaks. However, the post-pandemic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has changed to purposeful and wellness-oriented and sustainable travel. Tourists are now being more selective in the places they visit due to their need to get clean, open spaces, authenticity and personal enrichment.</w:t>
      </w:r>
    </w:p>
    <w:p w14:paraId="1009ECBF" w14:textId="14588738"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This shift is in line with </w:t>
      </w:r>
      <w:r w:rsidR="00D14345" w:rsidRPr="002810CF">
        <w:rPr>
          <w:rFonts w:ascii="Times New Roman" w:hAnsi="Times New Roman" w:cs="Times New Roman"/>
          <w:sz w:val="24"/>
          <w:szCs w:val="24"/>
        </w:rPr>
        <w:t>Maslow’s</w:t>
      </w:r>
      <w:r w:rsidRPr="002810CF">
        <w:rPr>
          <w:rFonts w:ascii="Times New Roman" w:hAnsi="Times New Roman" w:cs="Times New Roman"/>
          <w:sz w:val="24"/>
          <w:szCs w:val="24"/>
        </w:rPr>
        <w:t xml:space="preserve"> hierarchy of needs (1943): physiological and safety anxieties prevailed in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when in the state of a </w:t>
      </w:r>
      <w:proofErr w:type="gramStart"/>
      <w:r w:rsidRPr="002810CF">
        <w:rPr>
          <w:rFonts w:ascii="Times New Roman" w:hAnsi="Times New Roman" w:cs="Times New Roman"/>
          <w:sz w:val="24"/>
          <w:szCs w:val="24"/>
        </w:rPr>
        <w:t>pandemic</w:t>
      </w:r>
      <w:proofErr w:type="gramEnd"/>
      <w:r w:rsidRPr="002810CF">
        <w:rPr>
          <w:rFonts w:ascii="Times New Roman" w:hAnsi="Times New Roman" w:cs="Times New Roman"/>
          <w:sz w:val="24"/>
          <w:szCs w:val="24"/>
        </w:rPr>
        <w:t xml:space="preserve"> but the recovery has rekindled more fundamental needs, like self-</w:t>
      </w:r>
      <w:r w:rsidR="00D14345" w:rsidRPr="002810CF">
        <w:rPr>
          <w:rFonts w:ascii="Times New Roman" w:hAnsi="Times New Roman" w:cs="Times New Roman"/>
          <w:sz w:val="24"/>
          <w:szCs w:val="24"/>
        </w:rPr>
        <w:t>actualization</w:t>
      </w:r>
      <w:r w:rsidRPr="002810CF">
        <w:rPr>
          <w:rFonts w:ascii="Times New Roman" w:hAnsi="Times New Roman" w:cs="Times New Roman"/>
          <w:sz w:val="24"/>
          <w:szCs w:val="24"/>
        </w:rPr>
        <w:t xml:space="preserve"> and connectedness through travelling. At the same time, </w:t>
      </w:r>
      <w:proofErr w:type="gramStart"/>
      <w:r w:rsidRPr="002810CF">
        <w:rPr>
          <w:rFonts w:ascii="Times New Roman" w:hAnsi="Times New Roman" w:cs="Times New Roman"/>
          <w:sz w:val="24"/>
          <w:szCs w:val="24"/>
        </w:rPr>
        <w:t>the social</w:t>
      </w:r>
      <w:proofErr w:type="gramEnd"/>
      <w:r w:rsidRPr="002810CF">
        <w:rPr>
          <w:rFonts w:ascii="Times New Roman" w:hAnsi="Times New Roman" w:cs="Times New Roman"/>
          <w:sz w:val="24"/>
          <w:szCs w:val="24"/>
        </w:rPr>
        <w:t xml:space="preserve"> responsibility and environmental awareness have increased, which is the intersection of wellness and sustainability.</w:t>
      </w:r>
      <w:r w:rsidR="00CD6D16" w:rsidRPr="002810CF">
        <w:rPr>
          <w:rFonts w:ascii="Times New Roman" w:hAnsi="Times New Roman" w:cs="Times New Roman"/>
          <w:sz w:val="24"/>
          <w:szCs w:val="24"/>
        </w:rPr>
        <w:t xml:space="preserve"> </w:t>
      </w:r>
      <w:r w:rsidRPr="002810CF">
        <w:rPr>
          <w:rFonts w:ascii="Times New Roman" w:hAnsi="Times New Roman" w:cs="Times New Roman"/>
          <w:sz w:val="24"/>
          <w:szCs w:val="24"/>
        </w:rPr>
        <w:t xml:space="preserve">This study aims </w:t>
      </w:r>
      <w:proofErr w:type="gramStart"/>
      <w:r w:rsidRPr="002810CF">
        <w:rPr>
          <w:rFonts w:ascii="Times New Roman" w:hAnsi="Times New Roman" w:cs="Times New Roman"/>
          <w:sz w:val="24"/>
          <w:szCs w:val="24"/>
        </w:rPr>
        <w:t>at examining</w:t>
      </w:r>
      <w:proofErr w:type="gramEnd"/>
      <w:r w:rsidRPr="002810CF">
        <w:rPr>
          <w:rFonts w:ascii="Times New Roman" w:hAnsi="Times New Roman" w:cs="Times New Roman"/>
          <w:sz w:val="24"/>
          <w:szCs w:val="24"/>
        </w:rPr>
        <w:t xml:space="preserve"> these changes of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using a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approach. It will look at the psychological, social, and technological forces of wellness and conscious travel; contrast the patterns before and after the pandemic; and assess the corporate responses to these new demands</w:t>
      </w:r>
      <w:r w:rsidR="00A63AC2" w:rsidRPr="002810CF">
        <w:rPr>
          <w:rFonts w:ascii="Times New Roman" w:hAnsi="Times New Roman" w:cs="Times New Roman"/>
          <w:sz w:val="24"/>
          <w:szCs w:val="24"/>
        </w:rPr>
        <w:t xml:space="preserve"> </w:t>
      </w:r>
      <w:r w:rsidR="00E53CD0" w:rsidRPr="002810CF">
        <w:rPr>
          <w:rFonts w:ascii="Times New Roman" w:hAnsi="Times New Roman" w:cs="Times New Roman"/>
          <w:sz w:val="24"/>
          <w:szCs w:val="24"/>
        </w:rPr>
        <w:t>(Maslow, 1943)</w:t>
      </w:r>
      <w:r w:rsidRPr="002810CF">
        <w:rPr>
          <w:rFonts w:ascii="Times New Roman" w:hAnsi="Times New Roman" w:cs="Times New Roman"/>
          <w:sz w:val="24"/>
          <w:szCs w:val="24"/>
        </w:rPr>
        <w:t xml:space="preserve">. </w:t>
      </w:r>
    </w:p>
    <w:p w14:paraId="1C710E4B" w14:textId="5CC336C5" w:rsidR="00DC1355" w:rsidRPr="002810CF" w:rsidRDefault="00DC1355" w:rsidP="002810CF">
      <w:pPr>
        <w:pStyle w:val="Heading1"/>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bookmarkStart w:id="2" w:name="_Toc212105018"/>
      <w:r w:rsidRPr="002810CF">
        <w:rPr>
          <w:rFonts w:ascii="Times New Roman" w:hAnsi="Times New Roman" w:cs="Times New Roman"/>
          <w:sz w:val="24"/>
          <w:szCs w:val="24"/>
        </w:rPr>
        <w:lastRenderedPageBreak/>
        <w:t>Literature Review</w:t>
      </w:r>
      <w:bookmarkEnd w:id="2"/>
      <w:r w:rsidRPr="002810CF">
        <w:rPr>
          <w:rFonts w:ascii="Times New Roman" w:hAnsi="Times New Roman" w:cs="Times New Roman"/>
          <w:sz w:val="24"/>
          <w:szCs w:val="24"/>
        </w:rPr>
        <w:t xml:space="preserve"> </w:t>
      </w:r>
    </w:p>
    <w:p w14:paraId="383E1363" w14:textId="5E458168" w:rsidR="00DC1355" w:rsidRPr="002810CF" w:rsidRDefault="00DC1355"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 xml:space="preserve">Socio-cultural Change in Consumer </w:t>
      </w:r>
      <w:r w:rsidR="00D14345" w:rsidRPr="002810CF">
        <w:rPr>
          <w:rFonts w:ascii="Times New Roman" w:hAnsi="Times New Roman" w:cs="Times New Roman"/>
          <w:b/>
          <w:bCs/>
          <w:sz w:val="24"/>
          <w:szCs w:val="24"/>
        </w:rPr>
        <w:t>Behavior</w:t>
      </w:r>
      <w:r w:rsidRPr="002810CF">
        <w:rPr>
          <w:rFonts w:ascii="Times New Roman" w:hAnsi="Times New Roman" w:cs="Times New Roman"/>
          <w:b/>
          <w:bCs/>
          <w:sz w:val="24"/>
          <w:szCs w:val="24"/>
        </w:rPr>
        <w:t xml:space="preserve"> in Tourism</w:t>
      </w:r>
    </w:p>
    <w:p w14:paraId="527F7D75" w14:textId="77777777" w:rsidR="0054457D"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Tourism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is a combination of mental and emotional and environmental influences that affect the destination selection, purchase and evaluation of experience. Pleasure, novelty, and convenience were the factors that fueled mainstream tourism before 2020. The experience economy focused on the realm of indulgence and the digital</w:t>
      </w:r>
      <w:r w:rsidR="00C70AD9" w:rsidRPr="002810CF">
        <w:rPr>
          <w:rFonts w:ascii="Times New Roman" w:hAnsi="Times New Roman" w:cs="Times New Roman"/>
          <w:sz w:val="24"/>
          <w:szCs w:val="24"/>
        </w:rPr>
        <w:t>.</w:t>
      </w:r>
      <w:r w:rsidRPr="002810CF">
        <w:rPr>
          <w:rFonts w:ascii="Times New Roman" w:hAnsi="Times New Roman" w:cs="Times New Roman"/>
          <w:sz w:val="24"/>
          <w:szCs w:val="24"/>
        </w:rPr>
        <w:t xml:space="preserve"> Nevertheless, the pandemic brought the risk perception, health consciousness, and social empathy as the main factors influencing the travel intention </w:t>
      </w:r>
      <w:r w:rsidR="0054457D" w:rsidRPr="002810CF">
        <w:rPr>
          <w:rFonts w:ascii="Times New Roman" w:hAnsi="Times New Roman" w:cs="Times New Roman"/>
          <w:sz w:val="24"/>
          <w:szCs w:val="24"/>
        </w:rPr>
        <w:t>(Luu, 2021).</w:t>
      </w:r>
    </w:p>
    <w:p w14:paraId="370150A7" w14:textId="1AABF916"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Theory of Planned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(1991) by Ajzen suggests that attitudes (desirability), subjective norms (social influence), as well as perceived </w:t>
      </w:r>
      <w:r w:rsidR="00D14345" w:rsidRPr="002810CF">
        <w:rPr>
          <w:rFonts w:ascii="Times New Roman" w:hAnsi="Times New Roman" w:cs="Times New Roman"/>
          <w:sz w:val="24"/>
          <w:szCs w:val="24"/>
        </w:rPr>
        <w:t>behavioral</w:t>
      </w:r>
      <w:r w:rsidRPr="002810CF">
        <w:rPr>
          <w:rFonts w:ascii="Times New Roman" w:hAnsi="Times New Roman" w:cs="Times New Roman"/>
          <w:sz w:val="24"/>
          <w:szCs w:val="24"/>
        </w:rPr>
        <w:t xml:space="preserve"> control (feasibility) influence the intention to travel. COVID-19 affected all three. Perceived control was decreased due to fear of infection, social restrictions altered norms and environmental awareness altered attitudes. Consequently, customers started to prefer destinations that were low-density, outdoor and wellness-oriented</w:t>
      </w:r>
      <w:r w:rsidR="00BA55B2" w:rsidRPr="002810CF">
        <w:rPr>
          <w:rFonts w:ascii="Times New Roman" w:hAnsi="Times New Roman" w:cs="Times New Roman"/>
          <w:sz w:val="24"/>
          <w:szCs w:val="24"/>
        </w:rPr>
        <w:t xml:space="preserve"> </w:t>
      </w:r>
      <w:r w:rsidR="00202BF6" w:rsidRPr="002810CF">
        <w:rPr>
          <w:rFonts w:ascii="Times New Roman" w:hAnsi="Times New Roman" w:cs="Times New Roman"/>
          <w:sz w:val="24"/>
          <w:szCs w:val="24"/>
        </w:rPr>
        <w:t>(Ajzen, 1991)</w:t>
      </w:r>
      <w:r w:rsidRPr="002810CF">
        <w:rPr>
          <w:rFonts w:ascii="Times New Roman" w:hAnsi="Times New Roman" w:cs="Times New Roman"/>
          <w:sz w:val="24"/>
          <w:szCs w:val="24"/>
        </w:rPr>
        <w:t>.</w:t>
      </w:r>
    </w:p>
    <w:p w14:paraId="487FD77B" w14:textId="77777777" w:rsidR="00DC1355" w:rsidRPr="002810CF" w:rsidRDefault="00DC1355"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 Rise of Wellness Tourism</w:t>
      </w:r>
    </w:p>
    <w:p w14:paraId="6B7A6817" w14:textId="3D3F3177"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Wellness tourism is a type of travel that </w:t>
      </w:r>
      <w:proofErr w:type="gramStart"/>
      <w:r w:rsidRPr="002810CF">
        <w:rPr>
          <w:rFonts w:ascii="Times New Roman" w:hAnsi="Times New Roman" w:cs="Times New Roman"/>
          <w:sz w:val="24"/>
          <w:szCs w:val="24"/>
        </w:rPr>
        <w:t>is connected with</w:t>
      </w:r>
      <w:proofErr w:type="gramEnd"/>
      <w:r w:rsidRPr="002810CF">
        <w:rPr>
          <w:rFonts w:ascii="Times New Roman" w:hAnsi="Times New Roman" w:cs="Times New Roman"/>
          <w:sz w:val="24"/>
          <w:szCs w:val="24"/>
        </w:rPr>
        <w:t xml:space="preserve"> personal well-being maintenance or improvement, and although it is not a recent development, the growth appeared to be staggering since the pandemic. The Global Wellness Institute (2023) estimated the value of the sector to be $868 billion in 2024 with an estimated yearly growth of 13%. Wellness travel after the pandemic includes the holistic practices of meditation retreat, experience with </w:t>
      </w:r>
      <w:proofErr w:type="gramStart"/>
      <w:r w:rsidRPr="002810CF">
        <w:rPr>
          <w:rFonts w:ascii="Times New Roman" w:hAnsi="Times New Roman" w:cs="Times New Roman"/>
          <w:sz w:val="24"/>
          <w:szCs w:val="24"/>
        </w:rPr>
        <w:t>the nature</w:t>
      </w:r>
      <w:proofErr w:type="gramEnd"/>
      <w:r w:rsidRPr="002810CF">
        <w:rPr>
          <w:rFonts w:ascii="Times New Roman" w:hAnsi="Times New Roman" w:cs="Times New Roman"/>
          <w:sz w:val="24"/>
          <w:szCs w:val="24"/>
        </w:rPr>
        <w:t>, and therapeutic spa</w:t>
      </w:r>
      <w:r w:rsidR="00C70AD9" w:rsidRPr="002810CF">
        <w:rPr>
          <w:rFonts w:ascii="Times New Roman" w:hAnsi="Times New Roman" w:cs="Times New Roman"/>
          <w:sz w:val="24"/>
          <w:szCs w:val="24"/>
        </w:rPr>
        <w:t xml:space="preserve"> </w:t>
      </w:r>
      <w:r w:rsidR="00FD0CC2" w:rsidRPr="002810CF">
        <w:rPr>
          <w:rFonts w:ascii="Times New Roman" w:hAnsi="Times New Roman" w:cs="Times New Roman"/>
          <w:sz w:val="24"/>
          <w:szCs w:val="24"/>
        </w:rPr>
        <w:t>(McGroarty, 2024)</w:t>
      </w:r>
      <w:r w:rsidRPr="002810CF">
        <w:rPr>
          <w:rFonts w:ascii="Times New Roman" w:hAnsi="Times New Roman" w:cs="Times New Roman"/>
          <w:sz w:val="24"/>
          <w:szCs w:val="24"/>
        </w:rPr>
        <w:t>.</w:t>
      </w:r>
    </w:p>
    <w:p w14:paraId="51F83576" w14:textId="47726A9D" w:rsidR="00DC1355" w:rsidRPr="002810CF" w:rsidRDefault="00175198" w:rsidP="002810CF">
      <w:pPr>
        <w:spacing w:line="480" w:lineRule="auto"/>
        <w:rPr>
          <w:rFonts w:ascii="Times New Roman" w:hAnsi="Times New Roman" w:cs="Times New Roman"/>
          <w:sz w:val="24"/>
          <w:szCs w:val="24"/>
        </w:rPr>
      </w:pPr>
      <w:r>
        <w:rPr>
          <w:rFonts w:ascii="Times New Roman" w:hAnsi="Times New Roman" w:cs="Times New Roman"/>
          <w:sz w:val="24"/>
          <w:szCs w:val="24"/>
        </w:rPr>
        <w:t>T</w:t>
      </w:r>
      <w:r w:rsidR="00DC1355" w:rsidRPr="002810CF">
        <w:rPr>
          <w:rFonts w:ascii="Times New Roman" w:hAnsi="Times New Roman" w:cs="Times New Roman"/>
          <w:sz w:val="24"/>
          <w:szCs w:val="24"/>
        </w:rPr>
        <w:t>here are two categories of wellness tourists:</w:t>
      </w:r>
    </w:p>
    <w:p w14:paraId="3A27DA7E" w14:textId="77777777" w:rsidR="00DC1355" w:rsidRPr="002810CF" w:rsidRDefault="00DC1355" w:rsidP="002810CF">
      <w:pPr>
        <w:pStyle w:val="ListParagraph"/>
        <w:numPr>
          <w:ilvl w:val="0"/>
          <w:numId w:val="1"/>
        </w:numPr>
        <w:spacing w:line="480" w:lineRule="auto"/>
        <w:rPr>
          <w:rFonts w:ascii="Times New Roman" w:hAnsi="Times New Roman" w:cs="Times New Roman"/>
          <w:sz w:val="24"/>
          <w:szCs w:val="24"/>
        </w:rPr>
      </w:pPr>
      <w:r w:rsidRPr="002810CF">
        <w:rPr>
          <w:rFonts w:ascii="Times New Roman" w:hAnsi="Times New Roman" w:cs="Times New Roman"/>
          <w:sz w:val="24"/>
          <w:szCs w:val="24"/>
        </w:rPr>
        <w:lastRenderedPageBreak/>
        <w:t>Primary wellness tourists are those tourists who travel with the express purpose of well-being.</w:t>
      </w:r>
    </w:p>
    <w:p w14:paraId="25F5D975" w14:textId="77777777" w:rsidR="00DC1355" w:rsidRPr="002810CF" w:rsidRDefault="00DC1355" w:rsidP="002810CF">
      <w:pPr>
        <w:pStyle w:val="ListParagraph"/>
        <w:numPr>
          <w:ilvl w:val="0"/>
          <w:numId w:val="1"/>
        </w:numPr>
        <w:spacing w:line="480" w:lineRule="auto"/>
        <w:rPr>
          <w:rFonts w:ascii="Times New Roman" w:hAnsi="Times New Roman" w:cs="Times New Roman"/>
          <w:sz w:val="24"/>
          <w:szCs w:val="24"/>
        </w:rPr>
      </w:pPr>
      <w:r w:rsidRPr="002810CF">
        <w:rPr>
          <w:rFonts w:ascii="Times New Roman" w:hAnsi="Times New Roman" w:cs="Times New Roman"/>
          <w:sz w:val="24"/>
          <w:szCs w:val="24"/>
        </w:rPr>
        <w:t>Secondary wellness tourists who keep wellness within a larger leisure travel.</w:t>
      </w:r>
    </w:p>
    <w:p w14:paraId="63A4347E" w14:textId="16D65D50"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lockdowns have caused an increased awareness of mental health, as it is stressed during lockdowns and isolation, driving the need to have </w:t>
      </w:r>
      <w:proofErr w:type="gramStart"/>
      <w:r w:rsidRPr="002810CF">
        <w:rPr>
          <w:rFonts w:ascii="Times New Roman" w:hAnsi="Times New Roman" w:cs="Times New Roman"/>
          <w:sz w:val="24"/>
          <w:szCs w:val="24"/>
        </w:rPr>
        <w:t>a mental</w:t>
      </w:r>
      <w:proofErr w:type="gramEnd"/>
      <w:r w:rsidRPr="002810CF">
        <w:rPr>
          <w:rFonts w:ascii="Times New Roman" w:hAnsi="Times New Roman" w:cs="Times New Roman"/>
          <w:sz w:val="24"/>
          <w:szCs w:val="24"/>
        </w:rPr>
        <w:t xml:space="preserve"> rejuvenation through traveling. This can be explained by self-determination theory (Deci </w:t>
      </w:r>
      <w:r w:rsidR="005F54B4" w:rsidRPr="002810CF">
        <w:rPr>
          <w:rFonts w:ascii="Times New Roman" w:hAnsi="Times New Roman" w:cs="Times New Roman"/>
          <w:sz w:val="24"/>
          <w:szCs w:val="24"/>
        </w:rPr>
        <w:t>&amp;</w:t>
      </w:r>
      <w:r w:rsidRPr="002810CF">
        <w:rPr>
          <w:rFonts w:ascii="Times New Roman" w:hAnsi="Times New Roman" w:cs="Times New Roman"/>
          <w:sz w:val="24"/>
          <w:szCs w:val="24"/>
        </w:rPr>
        <w:t xml:space="preserve"> Ryan, 1985) which postulates the desire to achieve autonomy, competency and relatedness which are basic motivational elements of wellness tourism.</w:t>
      </w:r>
    </w:p>
    <w:p w14:paraId="2D7EC18E" w14:textId="14CFB22F" w:rsidR="00DC1355" w:rsidRPr="002810CF" w:rsidRDefault="00DC1355"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Green and</w:t>
      </w:r>
      <w:r w:rsidR="004102CF" w:rsidRPr="002810CF">
        <w:rPr>
          <w:rFonts w:ascii="Times New Roman" w:hAnsi="Times New Roman" w:cs="Times New Roman"/>
          <w:b/>
          <w:bCs/>
          <w:sz w:val="24"/>
          <w:szCs w:val="24"/>
        </w:rPr>
        <w:t xml:space="preserve"> </w:t>
      </w:r>
      <w:r w:rsidRPr="002810CF">
        <w:rPr>
          <w:rFonts w:ascii="Times New Roman" w:hAnsi="Times New Roman" w:cs="Times New Roman"/>
          <w:b/>
          <w:bCs/>
          <w:sz w:val="24"/>
          <w:szCs w:val="24"/>
        </w:rPr>
        <w:t>conscious Travel.</w:t>
      </w:r>
    </w:p>
    <w:p w14:paraId="72D4411F" w14:textId="18D1AE30"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Conscious travel is a combination of environmental and ethical consciousness in making decisions. Post-pandemic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want to reduce the ecological footprint and have an optimal impact. </w:t>
      </w:r>
      <w:r w:rsidR="005F54B4" w:rsidRPr="002810CF">
        <w:rPr>
          <w:rFonts w:ascii="Times New Roman" w:hAnsi="Times New Roman" w:cs="Times New Roman"/>
          <w:sz w:val="24"/>
          <w:szCs w:val="24"/>
        </w:rPr>
        <w:t>T</w:t>
      </w:r>
      <w:r w:rsidRPr="002810CF">
        <w:rPr>
          <w:rFonts w:ascii="Times New Roman" w:hAnsi="Times New Roman" w:cs="Times New Roman"/>
          <w:sz w:val="24"/>
          <w:szCs w:val="24"/>
        </w:rPr>
        <w:t xml:space="preserve">his change can be referred to as a moral reawakening tourism as a planetary and personal healing tool. The concept of sustainability has become a factor in buying: 68-percent of all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around the world like to stay in eco-certified hotels.</w:t>
      </w:r>
    </w:p>
    <w:p w14:paraId="53D3289D" w14:textId="25FCE4DD"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A triple-bottom-line model</w:t>
      </w:r>
      <w:r w:rsidR="005F54B4" w:rsidRPr="002810CF">
        <w:rPr>
          <w:rFonts w:ascii="Times New Roman" w:hAnsi="Times New Roman" w:cs="Times New Roman"/>
          <w:sz w:val="24"/>
          <w:szCs w:val="24"/>
        </w:rPr>
        <w:t xml:space="preserve"> </w:t>
      </w:r>
      <w:r w:rsidRPr="002810CF">
        <w:rPr>
          <w:rFonts w:ascii="Times New Roman" w:hAnsi="Times New Roman" w:cs="Times New Roman"/>
          <w:sz w:val="24"/>
          <w:szCs w:val="24"/>
        </w:rPr>
        <w:t xml:space="preserve">profit, people, planet, is used as an ethical guide by tourism organizations </w:t>
      </w:r>
      <w:proofErr w:type="gramStart"/>
      <w:r w:rsidRPr="002810CF">
        <w:rPr>
          <w:rFonts w:ascii="Times New Roman" w:hAnsi="Times New Roman" w:cs="Times New Roman"/>
          <w:sz w:val="24"/>
          <w:szCs w:val="24"/>
        </w:rPr>
        <w:t>in order to</w:t>
      </w:r>
      <w:proofErr w:type="gramEnd"/>
      <w:r w:rsidRPr="002810CF">
        <w:rPr>
          <w:rFonts w:ascii="Times New Roman" w:hAnsi="Times New Roman" w:cs="Times New Roman"/>
          <w:sz w:val="24"/>
          <w:szCs w:val="24"/>
        </w:rPr>
        <w:t xml:space="preserve"> balance profitability along with commercial achievement with </w:t>
      </w:r>
      <w:proofErr w:type="gramStart"/>
      <w:r w:rsidRPr="002810CF">
        <w:rPr>
          <w:rFonts w:ascii="Times New Roman" w:hAnsi="Times New Roman" w:cs="Times New Roman"/>
          <w:sz w:val="24"/>
          <w:szCs w:val="24"/>
        </w:rPr>
        <w:t>the social</w:t>
      </w:r>
      <w:proofErr w:type="gramEnd"/>
      <w:r w:rsidRPr="002810CF">
        <w:rPr>
          <w:rFonts w:ascii="Times New Roman" w:hAnsi="Times New Roman" w:cs="Times New Roman"/>
          <w:sz w:val="24"/>
          <w:szCs w:val="24"/>
        </w:rPr>
        <w:t xml:space="preserve"> and environmental accountability. Companies that make these promises in a clear way appeal to the conscious customers who require the truth but not the glamour.</w:t>
      </w:r>
    </w:p>
    <w:p w14:paraId="66C9EDAB" w14:textId="77777777" w:rsidR="00DC1355" w:rsidRPr="002810CF" w:rsidRDefault="00DC1355"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 Hidden Factor of Safety, Hygiene, and Trust.</w:t>
      </w:r>
    </w:p>
    <w:p w14:paraId="6BAFA2C5" w14:textId="256CA310" w:rsidR="00DC1355" w:rsidRPr="002810CF" w:rsidRDefault="00DC1355" w:rsidP="002810CF">
      <w:pPr>
        <w:spacing w:line="480" w:lineRule="auto"/>
        <w:rPr>
          <w:rFonts w:ascii="Times New Roman" w:hAnsi="Times New Roman" w:cs="Times New Roman"/>
          <w:sz w:val="24"/>
          <w:szCs w:val="24"/>
        </w:rPr>
      </w:pPr>
      <w:proofErr w:type="gramStart"/>
      <w:r w:rsidRPr="002810CF">
        <w:rPr>
          <w:rFonts w:ascii="Times New Roman" w:hAnsi="Times New Roman" w:cs="Times New Roman"/>
          <w:sz w:val="24"/>
          <w:szCs w:val="24"/>
        </w:rPr>
        <w:t>The health</w:t>
      </w:r>
      <w:proofErr w:type="gramEnd"/>
      <w:r w:rsidRPr="002810CF">
        <w:rPr>
          <w:rFonts w:ascii="Times New Roman" w:hAnsi="Times New Roman" w:cs="Times New Roman"/>
          <w:sz w:val="24"/>
          <w:szCs w:val="24"/>
        </w:rPr>
        <w:t xml:space="preserve"> safety became the most sought-after purchase driver after the pandemic. Traditional marketing drivers (i.e. low prices or exotic locations) were substituted by hygiene assurance and flexible booking policies. The example of the institutionalization of hygiene as a branding tool </w:t>
      </w:r>
      <w:r w:rsidRPr="002810CF">
        <w:rPr>
          <w:rFonts w:ascii="Times New Roman" w:hAnsi="Times New Roman" w:cs="Times New Roman"/>
          <w:sz w:val="24"/>
          <w:szCs w:val="24"/>
        </w:rPr>
        <w:lastRenderedPageBreak/>
        <w:t xml:space="preserve">can be seen in the examples of the Commitment to Clean and </w:t>
      </w:r>
      <w:r w:rsidR="00D14345" w:rsidRPr="002810CF">
        <w:rPr>
          <w:rFonts w:ascii="Times New Roman" w:hAnsi="Times New Roman" w:cs="Times New Roman"/>
          <w:sz w:val="24"/>
          <w:szCs w:val="24"/>
        </w:rPr>
        <w:t>Clean Stay</w:t>
      </w:r>
      <w:r w:rsidRPr="002810CF">
        <w:rPr>
          <w:rFonts w:ascii="Times New Roman" w:hAnsi="Times New Roman" w:cs="Times New Roman"/>
          <w:sz w:val="24"/>
          <w:szCs w:val="24"/>
        </w:rPr>
        <w:t xml:space="preserve"> programs by the Hotel brands Marriott and Hilton.</w:t>
      </w:r>
    </w:p>
    <w:p w14:paraId="4C043DC0" w14:textId="2EAAD8CD"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prospect theory is also compatible with safety-driven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w:t>
      </w:r>
      <w:r w:rsidR="00A0151E" w:rsidRPr="002810CF">
        <w:rPr>
          <w:rFonts w:ascii="Times New Roman" w:hAnsi="Times New Roman" w:cs="Times New Roman"/>
          <w:sz w:val="24"/>
          <w:szCs w:val="24"/>
        </w:rPr>
        <w:t>(Tversky, 1979)</w:t>
      </w:r>
      <w:r w:rsidRPr="002810CF">
        <w:rPr>
          <w:rFonts w:ascii="Times New Roman" w:hAnsi="Times New Roman" w:cs="Times New Roman"/>
          <w:sz w:val="24"/>
          <w:szCs w:val="24"/>
        </w:rPr>
        <w:t xml:space="preserve">: people focus more on </w:t>
      </w:r>
      <w:proofErr w:type="gramStart"/>
      <w:r w:rsidRPr="002810CF">
        <w:rPr>
          <w:rFonts w:ascii="Times New Roman" w:hAnsi="Times New Roman" w:cs="Times New Roman"/>
          <w:sz w:val="24"/>
          <w:szCs w:val="24"/>
        </w:rPr>
        <w:t>the risk</w:t>
      </w:r>
      <w:proofErr w:type="gramEnd"/>
      <w:r w:rsidRPr="002810CF">
        <w:rPr>
          <w:rFonts w:ascii="Times New Roman" w:hAnsi="Times New Roman" w:cs="Times New Roman"/>
          <w:sz w:val="24"/>
          <w:szCs w:val="24"/>
        </w:rPr>
        <w:t xml:space="preserve"> avoidance rather than about </w:t>
      </w:r>
      <w:proofErr w:type="gramStart"/>
      <w:r w:rsidRPr="002810CF">
        <w:rPr>
          <w:rFonts w:ascii="Times New Roman" w:hAnsi="Times New Roman" w:cs="Times New Roman"/>
          <w:sz w:val="24"/>
          <w:szCs w:val="24"/>
        </w:rPr>
        <w:t>the potential</w:t>
      </w:r>
      <w:proofErr w:type="gramEnd"/>
      <w:r w:rsidRPr="002810CF">
        <w:rPr>
          <w:rFonts w:ascii="Times New Roman" w:hAnsi="Times New Roman" w:cs="Times New Roman"/>
          <w:sz w:val="24"/>
          <w:szCs w:val="24"/>
        </w:rPr>
        <w:t xml:space="preserve"> gain. Therefore, transparency in communication and health certification are better in enhancing consumer confidence in the market than promotional discounts.</w:t>
      </w:r>
    </w:p>
    <w:p w14:paraId="59C1D507" w14:textId="77777777" w:rsidR="00DC1355" w:rsidRPr="002810CF" w:rsidRDefault="00DC1355"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 Slow Travel Movement</w:t>
      </w:r>
    </w:p>
    <w:p w14:paraId="7C16450E" w14:textId="39854358" w:rsidR="00DC1355"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Slow travel is a shift in the paradigm of efficiency into mindfulness. It is an Italian movement known as the </w:t>
      </w:r>
      <w:r w:rsidR="00D14345" w:rsidRPr="002810CF">
        <w:rPr>
          <w:rFonts w:ascii="Times New Roman" w:hAnsi="Times New Roman" w:cs="Times New Roman"/>
          <w:sz w:val="24"/>
          <w:szCs w:val="24"/>
        </w:rPr>
        <w:t>Cutteslowe</w:t>
      </w:r>
      <w:r w:rsidRPr="002810CF">
        <w:rPr>
          <w:rFonts w:ascii="Times New Roman" w:hAnsi="Times New Roman" w:cs="Times New Roman"/>
          <w:sz w:val="24"/>
          <w:szCs w:val="24"/>
        </w:rPr>
        <w:t xml:space="preserve"> and focuses on local experience, long stays, and green travel. </w:t>
      </w:r>
      <w:r w:rsidR="00CE1249" w:rsidRPr="002810CF">
        <w:rPr>
          <w:rFonts w:ascii="Times New Roman" w:hAnsi="Times New Roman" w:cs="Times New Roman"/>
          <w:sz w:val="24"/>
          <w:szCs w:val="24"/>
        </w:rPr>
        <w:t>I</w:t>
      </w:r>
      <w:r w:rsidRPr="002810CF">
        <w:rPr>
          <w:rFonts w:ascii="Times New Roman" w:hAnsi="Times New Roman" w:cs="Times New Roman"/>
          <w:sz w:val="24"/>
          <w:szCs w:val="24"/>
        </w:rPr>
        <w:t xml:space="preserve">t is time </w:t>
      </w:r>
      <w:r w:rsidR="00CE1249" w:rsidRPr="002810CF">
        <w:rPr>
          <w:rFonts w:ascii="Times New Roman" w:hAnsi="Times New Roman" w:cs="Times New Roman"/>
          <w:sz w:val="24"/>
          <w:szCs w:val="24"/>
        </w:rPr>
        <w:t xml:space="preserve">of </w:t>
      </w:r>
      <w:r w:rsidRPr="002810CF">
        <w:rPr>
          <w:rFonts w:ascii="Times New Roman" w:hAnsi="Times New Roman" w:cs="Times New Roman"/>
          <w:sz w:val="24"/>
          <w:szCs w:val="24"/>
        </w:rPr>
        <w:t>affluence or quality over quantity. The pandemic, as it stopped the hectic travel, brought for travelling people once again the psychological advantages of slowing down</w:t>
      </w:r>
      <w:r w:rsidR="002508FD" w:rsidRPr="002810CF">
        <w:rPr>
          <w:rFonts w:ascii="Times New Roman" w:hAnsi="Times New Roman" w:cs="Times New Roman"/>
          <w:sz w:val="24"/>
          <w:szCs w:val="24"/>
        </w:rPr>
        <w:t xml:space="preserve"> (Saad &amp; Elshaer, 2020)</w:t>
      </w:r>
      <w:r w:rsidRPr="002810CF">
        <w:rPr>
          <w:rFonts w:ascii="Times New Roman" w:hAnsi="Times New Roman" w:cs="Times New Roman"/>
          <w:sz w:val="24"/>
          <w:szCs w:val="24"/>
        </w:rPr>
        <w:t>.</w:t>
      </w:r>
    </w:p>
    <w:p w14:paraId="64DD0300" w14:textId="5C646A1C" w:rsidR="00B962D8" w:rsidRPr="002810CF" w:rsidRDefault="00DC1355"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According to the </w:t>
      </w:r>
      <w:r w:rsidR="00E426A9" w:rsidRPr="002810CF">
        <w:rPr>
          <w:rFonts w:ascii="Times New Roman" w:hAnsi="Times New Roman" w:cs="Times New Roman"/>
          <w:sz w:val="24"/>
          <w:szCs w:val="24"/>
        </w:rPr>
        <w:t>(</w:t>
      </w:r>
      <w:r w:rsidRPr="002810CF">
        <w:rPr>
          <w:rFonts w:ascii="Times New Roman" w:hAnsi="Times New Roman" w:cs="Times New Roman"/>
          <w:sz w:val="24"/>
          <w:szCs w:val="24"/>
        </w:rPr>
        <w:t>UNWTO</w:t>
      </w:r>
      <w:r w:rsidR="00E426A9" w:rsidRPr="002810CF">
        <w:rPr>
          <w:rFonts w:ascii="Times New Roman" w:hAnsi="Times New Roman" w:cs="Times New Roman"/>
          <w:sz w:val="24"/>
          <w:szCs w:val="24"/>
        </w:rPr>
        <w:t xml:space="preserve">, </w:t>
      </w:r>
      <w:r w:rsidRPr="002810CF">
        <w:rPr>
          <w:rFonts w:ascii="Times New Roman" w:hAnsi="Times New Roman" w:cs="Times New Roman"/>
          <w:sz w:val="24"/>
          <w:szCs w:val="24"/>
        </w:rPr>
        <w:t xml:space="preserve">2024) statistics, long-stay bookings (&gt;14 days) have increased worldwide by 32 percent in 20212024. Slow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have better destination loyalty and lower carbon footprint, which is compliant with the trends of wellness and sustainability.</w:t>
      </w:r>
    </w:p>
    <w:p w14:paraId="3A66123B" w14:textId="1748C7E1"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 xml:space="preserve">IT and the Hybrid </w:t>
      </w:r>
      <w:r w:rsidR="00CD6D16" w:rsidRPr="002810CF">
        <w:rPr>
          <w:rFonts w:ascii="Times New Roman" w:hAnsi="Times New Roman" w:cs="Times New Roman"/>
          <w:b/>
          <w:bCs/>
          <w:sz w:val="24"/>
          <w:szCs w:val="24"/>
        </w:rPr>
        <w:t>Traveler</w:t>
      </w:r>
      <w:r w:rsidRPr="002810CF">
        <w:rPr>
          <w:rFonts w:ascii="Times New Roman" w:hAnsi="Times New Roman" w:cs="Times New Roman"/>
          <w:b/>
          <w:bCs/>
          <w:sz w:val="24"/>
          <w:szCs w:val="24"/>
        </w:rPr>
        <w:t>.</w:t>
      </w:r>
    </w:p>
    <w:p w14:paraId="78D62C49" w14:textId="0E8337CA"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pandemic increased the pace of digital transformation. Customer experience was transformed with the help of such technologies as contactless check-ins, virtual tours, and AI-based personalization. Nevertheless, the </w:t>
      </w:r>
      <w:r w:rsidR="00D14345" w:rsidRPr="002810CF">
        <w:rPr>
          <w:rFonts w:ascii="Times New Roman" w:hAnsi="Times New Roman" w:cs="Times New Roman"/>
          <w:sz w:val="24"/>
          <w:szCs w:val="24"/>
        </w:rPr>
        <w:t>longtime</w:t>
      </w:r>
      <w:r w:rsidRPr="002810CF">
        <w:rPr>
          <w:rFonts w:ascii="Times New Roman" w:hAnsi="Times New Roman" w:cs="Times New Roman"/>
          <w:sz w:val="24"/>
          <w:szCs w:val="24"/>
        </w:rPr>
        <w:t xml:space="preserve"> screen time </w:t>
      </w:r>
      <w:proofErr w:type="gramStart"/>
      <w:r w:rsidRPr="002810CF">
        <w:rPr>
          <w:rFonts w:ascii="Times New Roman" w:hAnsi="Times New Roman" w:cs="Times New Roman"/>
          <w:sz w:val="24"/>
          <w:szCs w:val="24"/>
        </w:rPr>
        <w:t>caused</w:t>
      </w:r>
      <w:proofErr w:type="gramEnd"/>
      <w:r w:rsidRPr="002810CF">
        <w:rPr>
          <w:rFonts w:ascii="Times New Roman" w:hAnsi="Times New Roman" w:cs="Times New Roman"/>
          <w:sz w:val="24"/>
          <w:szCs w:val="24"/>
        </w:rPr>
        <w:t xml:space="preserve"> digital fatigue. The digital convenience and offline disconnection </w:t>
      </w:r>
      <w:r w:rsidR="00D14345" w:rsidRPr="002810CF">
        <w:rPr>
          <w:rFonts w:ascii="Times New Roman" w:hAnsi="Times New Roman" w:cs="Times New Roman"/>
          <w:sz w:val="24"/>
          <w:szCs w:val="24"/>
        </w:rPr>
        <w:t>are</w:t>
      </w:r>
      <w:r w:rsidRPr="002810CF">
        <w:rPr>
          <w:rFonts w:ascii="Times New Roman" w:hAnsi="Times New Roman" w:cs="Times New Roman"/>
          <w:sz w:val="24"/>
          <w:szCs w:val="24"/>
        </w:rPr>
        <w:t xml:space="preserve"> desired by the hybrid </w:t>
      </w:r>
      <w:r w:rsidR="00D14345" w:rsidRPr="002810CF">
        <w:rPr>
          <w:rFonts w:ascii="Times New Roman" w:hAnsi="Times New Roman" w:cs="Times New Roman"/>
          <w:sz w:val="24"/>
          <w:szCs w:val="24"/>
        </w:rPr>
        <w:t>traveler</w:t>
      </w:r>
      <w:r w:rsidRPr="002810CF">
        <w:rPr>
          <w:rFonts w:ascii="Times New Roman" w:hAnsi="Times New Roman" w:cs="Times New Roman"/>
          <w:sz w:val="24"/>
          <w:szCs w:val="24"/>
        </w:rPr>
        <w:t>. Digital wellness consultations, online yoga, and Ai wellness coaches will co-exist with digital detox retreats</w:t>
      </w:r>
      <w:r w:rsidR="006A3B2F" w:rsidRPr="002810CF">
        <w:rPr>
          <w:rFonts w:ascii="Times New Roman" w:hAnsi="Times New Roman" w:cs="Times New Roman"/>
          <w:sz w:val="24"/>
          <w:szCs w:val="24"/>
        </w:rPr>
        <w:t>.</w:t>
      </w:r>
    </w:p>
    <w:p w14:paraId="4B6DD7F7" w14:textId="75CC9A3D"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lastRenderedPageBreak/>
        <w:t>Democratization of access is also implemented by technology as wellness that was previously a reserve of luxury markets is now offered to budget and mid-market consumers via apps and community solutions</w:t>
      </w:r>
      <w:r w:rsidR="00745ACC" w:rsidRPr="002810CF">
        <w:rPr>
          <w:rFonts w:ascii="Times New Roman" w:hAnsi="Times New Roman" w:cs="Times New Roman"/>
          <w:sz w:val="24"/>
          <w:szCs w:val="24"/>
        </w:rPr>
        <w:t xml:space="preserve"> (Saad &amp; Elshaer, 2020)</w:t>
      </w:r>
      <w:r w:rsidRPr="002810CF">
        <w:rPr>
          <w:rFonts w:ascii="Times New Roman" w:hAnsi="Times New Roman" w:cs="Times New Roman"/>
          <w:sz w:val="24"/>
          <w:szCs w:val="24"/>
        </w:rPr>
        <w:t>.</w:t>
      </w:r>
    </w:p>
    <w:p w14:paraId="50030ADA"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Theoretical Integration</w:t>
      </w:r>
    </w:p>
    <w:p w14:paraId="1FC42B28"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This overlap of wellness, sustainability, and safety is an indicator of a rearranged post-pandemic pyramid of needs:</w:t>
      </w:r>
    </w:p>
    <w:p w14:paraId="43B86ED4" w14:textId="77777777" w:rsidR="004102CF" w:rsidRPr="002810CF" w:rsidRDefault="004102CF" w:rsidP="002810CF">
      <w:pPr>
        <w:pStyle w:val="ListParagraph"/>
        <w:numPr>
          <w:ilvl w:val="0"/>
          <w:numId w:val="2"/>
        </w:numPr>
        <w:spacing w:line="480" w:lineRule="auto"/>
        <w:rPr>
          <w:rFonts w:ascii="Times New Roman" w:hAnsi="Times New Roman" w:cs="Times New Roman"/>
          <w:sz w:val="24"/>
          <w:szCs w:val="24"/>
        </w:rPr>
      </w:pPr>
      <w:r w:rsidRPr="002810CF">
        <w:rPr>
          <w:rFonts w:ascii="Times New Roman" w:hAnsi="Times New Roman" w:cs="Times New Roman"/>
          <w:sz w:val="24"/>
          <w:szCs w:val="24"/>
        </w:rPr>
        <w:t>Fundamentals of Safety and Health (foundation).</w:t>
      </w:r>
    </w:p>
    <w:p w14:paraId="158097EE" w14:textId="77777777" w:rsidR="004102CF" w:rsidRPr="002810CF" w:rsidRDefault="004102CF" w:rsidP="002810CF">
      <w:pPr>
        <w:pStyle w:val="ListParagraph"/>
        <w:numPr>
          <w:ilvl w:val="0"/>
          <w:numId w:val="2"/>
        </w:numPr>
        <w:spacing w:line="480" w:lineRule="auto"/>
        <w:rPr>
          <w:rFonts w:ascii="Times New Roman" w:hAnsi="Times New Roman" w:cs="Times New Roman"/>
          <w:sz w:val="24"/>
          <w:szCs w:val="24"/>
        </w:rPr>
      </w:pPr>
      <w:r w:rsidRPr="002810CF">
        <w:rPr>
          <w:rFonts w:ascii="Times New Roman" w:hAnsi="Times New Roman" w:cs="Times New Roman"/>
          <w:sz w:val="24"/>
          <w:szCs w:val="24"/>
        </w:rPr>
        <w:t>Connection and Meaning (social level)</w:t>
      </w:r>
    </w:p>
    <w:p w14:paraId="015141EF" w14:textId="77777777" w:rsidR="004102CF" w:rsidRPr="002810CF" w:rsidRDefault="004102CF" w:rsidP="002810CF">
      <w:pPr>
        <w:pStyle w:val="ListParagraph"/>
        <w:numPr>
          <w:ilvl w:val="0"/>
          <w:numId w:val="2"/>
        </w:numPr>
        <w:spacing w:line="480" w:lineRule="auto"/>
        <w:rPr>
          <w:rFonts w:ascii="Times New Roman" w:hAnsi="Times New Roman" w:cs="Times New Roman"/>
          <w:sz w:val="24"/>
          <w:szCs w:val="24"/>
        </w:rPr>
      </w:pPr>
      <w:r w:rsidRPr="002810CF">
        <w:rPr>
          <w:rFonts w:ascii="Times New Roman" w:hAnsi="Times New Roman" w:cs="Times New Roman"/>
          <w:sz w:val="24"/>
          <w:szCs w:val="24"/>
        </w:rPr>
        <w:t>Sustainability (self-actualization) and Purpose.</w:t>
      </w:r>
    </w:p>
    <w:p w14:paraId="255B1158" w14:textId="5DD57310"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Such hierarchy is a systemic transition of leisure-as-escapism to travel-as-restoration that requires novel models of both sales, marketing and operations.</w:t>
      </w:r>
    </w:p>
    <w:p w14:paraId="2E5AE778" w14:textId="0323D693" w:rsidR="00BE1C34" w:rsidRPr="002810CF" w:rsidRDefault="00BE1C34"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 xml:space="preserve">The contribution of generational and cultural factors in </w:t>
      </w:r>
      <w:proofErr w:type="gramStart"/>
      <w:r w:rsidRPr="002810CF">
        <w:rPr>
          <w:rFonts w:ascii="Times New Roman" w:hAnsi="Times New Roman" w:cs="Times New Roman"/>
          <w:b/>
          <w:bCs/>
          <w:sz w:val="24"/>
          <w:szCs w:val="24"/>
        </w:rPr>
        <w:t>the post</w:t>
      </w:r>
      <w:proofErr w:type="gramEnd"/>
      <w:r w:rsidRPr="002810CF">
        <w:rPr>
          <w:rFonts w:ascii="Times New Roman" w:hAnsi="Times New Roman" w:cs="Times New Roman"/>
          <w:b/>
          <w:bCs/>
          <w:sz w:val="24"/>
          <w:szCs w:val="24"/>
        </w:rPr>
        <w:t>-pandemic travel</w:t>
      </w:r>
    </w:p>
    <w:p w14:paraId="60D9B686" w14:textId="45253AE3"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Generational diversity is another important dimension of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that will affect post-pandemic consumer </w:t>
      </w:r>
      <w:r w:rsidR="00D14345" w:rsidRPr="002810CF">
        <w:rPr>
          <w:rFonts w:ascii="Times New Roman" w:hAnsi="Times New Roman" w:cs="Times New Roman"/>
          <w:sz w:val="24"/>
          <w:szCs w:val="24"/>
        </w:rPr>
        <w:t>behavior</w:t>
      </w:r>
      <w:r w:rsidRPr="002810CF">
        <w:rPr>
          <w:rFonts w:ascii="Times New Roman" w:hAnsi="Times New Roman" w:cs="Times New Roman"/>
          <w:sz w:val="24"/>
          <w:szCs w:val="24"/>
        </w:rPr>
        <w:t xml:space="preserve">. </w:t>
      </w:r>
      <w:r w:rsidR="00CE2876" w:rsidRPr="002810CF">
        <w:rPr>
          <w:rFonts w:ascii="Times New Roman" w:hAnsi="Times New Roman" w:cs="Times New Roman"/>
          <w:sz w:val="24"/>
          <w:szCs w:val="24"/>
        </w:rPr>
        <w:t>M</w:t>
      </w:r>
      <w:r w:rsidRPr="002810CF">
        <w:rPr>
          <w:rFonts w:ascii="Times New Roman" w:hAnsi="Times New Roman" w:cs="Times New Roman"/>
          <w:sz w:val="24"/>
          <w:szCs w:val="24"/>
        </w:rPr>
        <w:t xml:space="preserve">ost of the recovery in international tourism is led by Millennials and Gen z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These generations are more sensitive to sustainability of the environment, inclusivity, and digital innovation. They are attracted to experience-based, socially conscious brands; they tend to post their wellness stories on social media, which creates collective consumer stories.</w:t>
      </w:r>
    </w:p>
    <w:p w14:paraId="6D95EF7F" w14:textId="06F56EA8"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Baby Boomers and Gen X travelers on the other hand are more safety-conscious and predictable. They tend to develop their wellness tourism with </w:t>
      </w:r>
      <w:proofErr w:type="gramStart"/>
      <w:r w:rsidRPr="002810CF">
        <w:rPr>
          <w:rFonts w:ascii="Times New Roman" w:hAnsi="Times New Roman" w:cs="Times New Roman"/>
          <w:sz w:val="24"/>
          <w:szCs w:val="24"/>
        </w:rPr>
        <w:t>a medical</w:t>
      </w:r>
      <w:proofErr w:type="gramEnd"/>
      <w:r w:rsidRPr="002810CF">
        <w:rPr>
          <w:rFonts w:ascii="Times New Roman" w:hAnsi="Times New Roman" w:cs="Times New Roman"/>
          <w:sz w:val="24"/>
          <w:szCs w:val="24"/>
        </w:rPr>
        <w:t xml:space="preserve"> rejuvenation, low-risk locations, and </w:t>
      </w:r>
      <w:r w:rsidRPr="002810CF">
        <w:rPr>
          <w:rFonts w:ascii="Times New Roman" w:hAnsi="Times New Roman" w:cs="Times New Roman"/>
          <w:sz w:val="24"/>
          <w:szCs w:val="24"/>
        </w:rPr>
        <w:lastRenderedPageBreak/>
        <w:t xml:space="preserve">heritage-based tourism in mind. These generational nuances need to be understood </w:t>
      </w:r>
      <w:proofErr w:type="gramStart"/>
      <w:r w:rsidRPr="002810CF">
        <w:rPr>
          <w:rFonts w:ascii="Times New Roman" w:hAnsi="Times New Roman" w:cs="Times New Roman"/>
          <w:sz w:val="24"/>
          <w:szCs w:val="24"/>
        </w:rPr>
        <w:t>in order to</w:t>
      </w:r>
      <w:proofErr w:type="gramEnd"/>
      <w:r w:rsidRPr="002810CF">
        <w:rPr>
          <w:rFonts w:ascii="Times New Roman" w:hAnsi="Times New Roman" w:cs="Times New Roman"/>
          <w:sz w:val="24"/>
          <w:szCs w:val="24"/>
        </w:rPr>
        <w:t xml:space="preserve"> target marketing and segmentation strategies in wellness and conscious travel markets.</w:t>
      </w:r>
    </w:p>
    <w:p w14:paraId="444C2806" w14:textId="67C91A05"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These differences are further elaborated in terms of cultural dimensions. According to the Hofstede model of culture (2001), the individualistic societies including the U.S. and Western Europe focus on personal rejuvenation and self-sufficiency in wellness travel. There are collectivist cultures like Japan, India, and Thailand that incorporate spirituality and group harmony and holistic healing traditions in tourism consumption. This variety highlights the fact that wellness is not a universal structure but a culturally based value system that is exhibited in different regions</w:t>
      </w:r>
      <w:r w:rsidR="003F3330" w:rsidRPr="002810CF">
        <w:rPr>
          <w:rFonts w:ascii="Times New Roman" w:hAnsi="Times New Roman" w:cs="Times New Roman"/>
          <w:sz w:val="24"/>
          <w:szCs w:val="24"/>
        </w:rPr>
        <w:t xml:space="preserve"> (Hofstede, 2021)</w:t>
      </w:r>
      <w:r w:rsidRPr="002810CF">
        <w:rPr>
          <w:rFonts w:ascii="Times New Roman" w:hAnsi="Times New Roman" w:cs="Times New Roman"/>
          <w:sz w:val="24"/>
          <w:szCs w:val="24"/>
        </w:rPr>
        <w:t>.</w:t>
      </w:r>
    </w:p>
    <w:p w14:paraId="60AC0E25" w14:textId="6DA78088"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In addition, </w:t>
      </w:r>
      <w:r w:rsidR="00D14345" w:rsidRPr="002810CF">
        <w:rPr>
          <w:rFonts w:ascii="Times New Roman" w:hAnsi="Times New Roman" w:cs="Times New Roman"/>
          <w:sz w:val="24"/>
          <w:szCs w:val="24"/>
        </w:rPr>
        <w:t>globalization</w:t>
      </w:r>
      <w:r w:rsidRPr="002810CF">
        <w:rPr>
          <w:rFonts w:ascii="Times New Roman" w:hAnsi="Times New Roman" w:cs="Times New Roman"/>
          <w:sz w:val="24"/>
          <w:szCs w:val="24"/>
        </w:rPr>
        <w:t xml:space="preserve"> has led to the emergence of so-called local global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that are consumers interested in the local wellness experience but demand global hygiene and safety standards. This fact of genuineness and certainty is one of the </w:t>
      </w:r>
      <w:r w:rsidR="00D14345" w:rsidRPr="002810CF">
        <w:rPr>
          <w:rFonts w:ascii="Times New Roman" w:hAnsi="Times New Roman" w:cs="Times New Roman"/>
          <w:sz w:val="24"/>
          <w:szCs w:val="24"/>
        </w:rPr>
        <w:t>behavioral</w:t>
      </w:r>
      <w:r w:rsidRPr="002810CF">
        <w:rPr>
          <w:rFonts w:ascii="Times New Roman" w:hAnsi="Times New Roman" w:cs="Times New Roman"/>
          <w:sz w:val="24"/>
          <w:szCs w:val="24"/>
        </w:rPr>
        <w:t xml:space="preserve"> patterns of post-pandemic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w:t>
      </w:r>
    </w:p>
    <w:p w14:paraId="31B51431" w14:textId="47464F48"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0AD47C20" w14:textId="1550564E" w:rsidR="004102CF" w:rsidRPr="002810CF" w:rsidRDefault="004102CF" w:rsidP="002810CF">
      <w:pPr>
        <w:pStyle w:val="Heading1"/>
        <w:spacing w:line="480" w:lineRule="auto"/>
        <w:rPr>
          <w:rFonts w:ascii="Times New Roman" w:hAnsi="Times New Roman" w:cs="Times New Roman"/>
          <w:sz w:val="24"/>
          <w:szCs w:val="24"/>
        </w:rPr>
      </w:pPr>
      <w:bookmarkStart w:id="3" w:name="_Toc212105019"/>
      <w:r w:rsidRPr="002810CF">
        <w:rPr>
          <w:rFonts w:ascii="Times New Roman" w:hAnsi="Times New Roman" w:cs="Times New Roman"/>
          <w:sz w:val="24"/>
          <w:szCs w:val="24"/>
        </w:rPr>
        <w:lastRenderedPageBreak/>
        <w:t>Methodology</w:t>
      </w:r>
      <w:bookmarkEnd w:id="3"/>
    </w:p>
    <w:p w14:paraId="14AA8B11"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Research Aim and Design</w:t>
      </w:r>
    </w:p>
    <w:p w14:paraId="6DA5C62E" w14:textId="14B80343"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In this paper, the comparative qualitative research design is used to investigate </w:t>
      </w:r>
      <w:r w:rsidR="00BE1C34" w:rsidRPr="002810CF">
        <w:rPr>
          <w:rFonts w:ascii="Times New Roman" w:hAnsi="Times New Roman" w:cs="Times New Roman"/>
          <w:sz w:val="24"/>
          <w:szCs w:val="24"/>
        </w:rPr>
        <w:t>behavioral</w:t>
      </w:r>
      <w:r w:rsidRPr="002810CF">
        <w:rPr>
          <w:rFonts w:ascii="Times New Roman" w:hAnsi="Times New Roman" w:cs="Times New Roman"/>
          <w:sz w:val="24"/>
          <w:szCs w:val="24"/>
        </w:rPr>
        <w:t xml:space="preserve"> changes between the pre-pandemic and post-pandemic tourism consumers. It will attempt to determine the changing motivations, perceptions, and consumption behaviors that are related to wellness and conscious travel.</w:t>
      </w:r>
    </w:p>
    <w:p w14:paraId="0BB0C159"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Data Sources</w:t>
      </w:r>
    </w:p>
    <w:p w14:paraId="16F61B1F" w14:textId="77777777" w:rsidR="004102CF" w:rsidRPr="002810CF" w:rsidRDefault="004102CF" w:rsidP="002810CF">
      <w:pPr>
        <w:pStyle w:val="ListParagraph"/>
        <w:numPr>
          <w:ilvl w:val="0"/>
          <w:numId w:val="3"/>
        </w:numPr>
        <w:spacing w:line="480" w:lineRule="auto"/>
        <w:rPr>
          <w:rFonts w:ascii="Times New Roman" w:hAnsi="Times New Roman" w:cs="Times New Roman"/>
          <w:sz w:val="24"/>
          <w:szCs w:val="24"/>
        </w:rPr>
      </w:pPr>
      <w:r w:rsidRPr="002810CF">
        <w:rPr>
          <w:rFonts w:ascii="Times New Roman" w:hAnsi="Times New Roman" w:cs="Times New Roman"/>
          <w:sz w:val="24"/>
          <w:szCs w:val="24"/>
        </w:rPr>
        <w:t>To explore how virtual reality technology affects tourists, the author intends to look at academic literature covering the period between 2018 and 2025 (Peer-reviewed journals in Tourism Management, Annals of Tourism Research, and Journal of Travel Research).</w:t>
      </w:r>
    </w:p>
    <w:p w14:paraId="64485175" w14:textId="77777777" w:rsidR="004102CF" w:rsidRPr="002810CF" w:rsidRDefault="004102CF" w:rsidP="002810CF">
      <w:pPr>
        <w:pStyle w:val="ListParagraph"/>
        <w:numPr>
          <w:ilvl w:val="0"/>
          <w:numId w:val="3"/>
        </w:numPr>
        <w:spacing w:line="480" w:lineRule="auto"/>
        <w:rPr>
          <w:rFonts w:ascii="Times New Roman" w:hAnsi="Times New Roman" w:cs="Times New Roman"/>
          <w:sz w:val="24"/>
          <w:szCs w:val="24"/>
        </w:rPr>
      </w:pPr>
      <w:r w:rsidRPr="002810CF">
        <w:rPr>
          <w:rFonts w:ascii="Times New Roman" w:hAnsi="Times New Roman" w:cs="Times New Roman"/>
          <w:sz w:val="24"/>
          <w:szCs w:val="24"/>
        </w:rPr>
        <w:t>Corporate Case Studies: Six Senses Resorts, Marriott Bonvoy, Airbnb and Aman Resorts.</w:t>
      </w:r>
    </w:p>
    <w:p w14:paraId="4569D616" w14:textId="36926C63" w:rsidR="004102CF" w:rsidRPr="002810CF" w:rsidRDefault="004102CF" w:rsidP="002810CF">
      <w:pPr>
        <w:pStyle w:val="ListParagraph"/>
        <w:numPr>
          <w:ilvl w:val="0"/>
          <w:numId w:val="3"/>
        </w:numPr>
        <w:spacing w:line="480" w:lineRule="auto"/>
        <w:rPr>
          <w:rFonts w:ascii="Times New Roman" w:hAnsi="Times New Roman" w:cs="Times New Roman"/>
          <w:sz w:val="24"/>
          <w:szCs w:val="24"/>
        </w:rPr>
      </w:pPr>
      <w:r w:rsidRPr="002810CF">
        <w:rPr>
          <w:rFonts w:ascii="Times New Roman" w:hAnsi="Times New Roman" w:cs="Times New Roman"/>
          <w:sz w:val="24"/>
          <w:szCs w:val="24"/>
        </w:rPr>
        <w:t>Consumer Information: Google Trend, Statista and Euromonitor (2019-2025).</w:t>
      </w:r>
    </w:p>
    <w:p w14:paraId="0846E901"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Analytical Framework</w:t>
      </w:r>
    </w:p>
    <w:p w14:paraId="23658B21"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Thematically coded data were analyzed and revealed trends that were categorized in six main themes:</w:t>
      </w:r>
    </w:p>
    <w:p w14:paraId="09973A92"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Motivational Shifts- Emotional, physical and ethical motivation.</w:t>
      </w:r>
    </w:p>
    <w:p w14:paraId="09AEB4C1"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Safety and Hygiene Perceptions Risk avoidance and health focus.</w:t>
      </w:r>
    </w:p>
    <w:p w14:paraId="0E590F0E"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Digital Adaptation Technological facilitation and fatigue.</w:t>
      </w:r>
    </w:p>
    <w:p w14:paraId="09A355BE"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Value Sustainability - responsible consumption.</w:t>
      </w:r>
    </w:p>
    <w:p w14:paraId="5A1D22B4"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Destination Preferences Urban vs. rural post-pandemic.</w:t>
      </w:r>
    </w:p>
    <w:p w14:paraId="2AC93493" w14:textId="77777777" w:rsidR="004102CF" w:rsidRPr="002810CF" w:rsidRDefault="004102CF" w:rsidP="002810CF">
      <w:pPr>
        <w:pStyle w:val="ListParagraph"/>
        <w:numPr>
          <w:ilvl w:val="0"/>
          <w:numId w:val="4"/>
        </w:numPr>
        <w:spacing w:line="480" w:lineRule="auto"/>
        <w:rPr>
          <w:rFonts w:ascii="Times New Roman" w:hAnsi="Times New Roman" w:cs="Times New Roman"/>
          <w:sz w:val="24"/>
          <w:szCs w:val="24"/>
        </w:rPr>
      </w:pPr>
      <w:r w:rsidRPr="002810CF">
        <w:rPr>
          <w:rFonts w:ascii="Times New Roman" w:hAnsi="Times New Roman" w:cs="Times New Roman"/>
          <w:sz w:val="24"/>
          <w:szCs w:val="24"/>
        </w:rPr>
        <w:t>Brand Strategy Responses Corporate response to new values.</w:t>
      </w:r>
    </w:p>
    <w:p w14:paraId="03F2B56F" w14:textId="10A2E652"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lastRenderedPageBreak/>
        <w:t>The comparative one compares the pre-pandemic mass-tourism trends and post-pandemic slow and wellness-focused ones.</w:t>
      </w:r>
    </w:p>
    <w:p w14:paraId="4D81152E" w14:textId="77777777" w:rsidR="00BE1C34" w:rsidRPr="002810CF" w:rsidRDefault="00BE1C34"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Other Analytical Procedures.</w:t>
      </w:r>
    </w:p>
    <w:p w14:paraId="313FB730" w14:textId="5881E145" w:rsidR="00BE1C34" w:rsidRPr="002810CF" w:rsidRDefault="00BE1C34" w:rsidP="002810CF">
      <w:pPr>
        <w:spacing w:line="480" w:lineRule="auto"/>
        <w:rPr>
          <w:rFonts w:ascii="Times New Roman" w:hAnsi="Times New Roman" w:cs="Times New Roman"/>
          <w:sz w:val="24"/>
          <w:szCs w:val="24"/>
        </w:rPr>
      </w:pPr>
      <w:proofErr w:type="gramStart"/>
      <w:r w:rsidRPr="002810CF">
        <w:rPr>
          <w:rFonts w:ascii="Times New Roman" w:hAnsi="Times New Roman" w:cs="Times New Roman"/>
          <w:sz w:val="24"/>
          <w:szCs w:val="24"/>
        </w:rPr>
        <w:t>In order to</w:t>
      </w:r>
      <w:proofErr w:type="gramEnd"/>
      <w:r w:rsidRPr="002810CF">
        <w:rPr>
          <w:rFonts w:ascii="Times New Roman" w:hAnsi="Times New Roman" w:cs="Times New Roman"/>
          <w:sz w:val="24"/>
          <w:szCs w:val="24"/>
        </w:rPr>
        <w:t xml:space="preserve"> increase the strength of this study, interpretive qualitative was complemented by cross-case synthesis and thematic triangulation. Based on the case study instructions, data were coded systematically into recurrent themes according to NVivo software to secure the inter-coder reliability.</w:t>
      </w:r>
    </w:p>
    <w:p w14:paraId="297F1F54" w14:textId="77777777"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Frequency analysis of important words like wellness, sustainability, safety, and digital detox acquired in 85 articles and reports in the industry between 2018 and 2025 served as validation of thematic clusters. They were then compared to find out the pre- and post-pandemic changes in consumer motivation.</w:t>
      </w:r>
    </w:p>
    <w:p w14:paraId="471B1937" w14:textId="77777777" w:rsidR="00BE1C34" w:rsidRPr="002810CF" w:rsidRDefault="00BE1C34"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Methodological triangulation, as a means of determining credibility, was used in three dimensions:</w:t>
      </w:r>
    </w:p>
    <w:p w14:paraId="12BE6626" w14:textId="2E6659FA"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Temporal Triangulation: Pre-pandemic (2018</w:t>
      </w:r>
      <w:r w:rsidR="005C2BEA" w:rsidRPr="002810CF">
        <w:rPr>
          <w:rFonts w:ascii="Times New Roman" w:hAnsi="Times New Roman" w:cs="Times New Roman"/>
          <w:sz w:val="24"/>
          <w:szCs w:val="24"/>
        </w:rPr>
        <w:t>-</w:t>
      </w:r>
      <w:r w:rsidRPr="002810CF">
        <w:rPr>
          <w:rFonts w:ascii="Times New Roman" w:hAnsi="Times New Roman" w:cs="Times New Roman"/>
          <w:sz w:val="24"/>
          <w:szCs w:val="24"/>
        </w:rPr>
        <w:t>2019) vs. post-pandemic (2021</w:t>
      </w:r>
      <w:r w:rsidR="005C2BEA" w:rsidRPr="002810CF">
        <w:rPr>
          <w:rFonts w:ascii="Times New Roman" w:hAnsi="Times New Roman" w:cs="Times New Roman"/>
          <w:sz w:val="24"/>
          <w:szCs w:val="24"/>
        </w:rPr>
        <w:t>-</w:t>
      </w:r>
      <w:r w:rsidRPr="002810CF">
        <w:rPr>
          <w:rFonts w:ascii="Times New Roman" w:hAnsi="Times New Roman" w:cs="Times New Roman"/>
          <w:sz w:val="24"/>
          <w:szCs w:val="24"/>
        </w:rPr>
        <w:t>2025) data.</w:t>
      </w:r>
    </w:p>
    <w:p w14:paraId="11CC3D96" w14:textId="77777777"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Sectoral Triangulation: The study of hotels, wellness resorts and travel intermediaries to include cross-sector interactions.</w:t>
      </w:r>
    </w:p>
    <w:p w14:paraId="7556F666" w14:textId="77777777"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Geographic Triangulation: Adding Asia, Europe and North America to balance culture.</w:t>
      </w:r>
    </w:p>
    <w:p w14:paraId="0737D3CB" w14:textId="5D3A1274"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brand messages of Marriott Bonvoy, Six Senses, and Airbnb were put in a content analysis to comprehend the transformation in the marketing messages </w:t>
      </w:r>
      <w:proofErr w:type="gramStart"/>
      <w:r w:rsidRPr="002810CF">
        <w:rPr>
          <w:rFonts w:ascii="Times New Roman" w:hAnsi="Times New Roman" w:cs="Times New Roman"/>
          <w:sz w:val="24"/>
          <w:szCs w:val="24"/>
        </w:rPr>
        <w:t>to</w:t>
      </w:r>
      <w:proofErr w:type="gramEnd"/>
      <w:r w:rsidRPr="002810CF">
        <w:rPr>
          <w:rFonts w:ascii="Times New Roman" w:hAnsi="Times New Roman" w:cs="Times New Roman"/>
          <w:sz w:val="24"/>
          <w:szCs w:val="24"/>
        </w:rPr>
        <w:t xml:space="preserve"> a wellness-oriented one that had luxury as their foundation. Social media sentiment analysis (TripAdvisor, Instagram hashtags </w:t>
      </w:r>
      <w:r w:rsidRPr="002810CF">
        <w:rPr>
          <w:rFonts w:ascii="Times New Roman" w:hAnsi="Times New Roman" w:cs="Times New Roman"/>
          <w:sz w:val="24"/>
          <w:szCs w:val="24"/>
        </w:rPr>
        <w:lastRenderedPageBreak/>
        <w:t>wellness</w:t>
      </w:r>
      <w:r w:rsidR="00503C59" w:rsidRPr="002810CF">
        <w:rPr>
          <w:rFonts w:ascii="Times New Roman" w:hAnsi="Times New Roman" w:cs="Times New Roman"/>
          <w:sz w:val="24"/>
          <w:szCs w:val="24"/>
        </w:rPr>
        <w:t xml:space="preserve"> </w:t>
      </w:r>
      <w:r w:rsidRPr="002810CF">
        <w:rPr>
          <w:rFonts w:ascii="Times New Roman" w:hAnsi="Times New Roman" w:cs="Times New Roman"/>
          <w:sz w:val="24"/>
          <w:szCs w:val="24"/>
        </w:rPr>
        <w:t>travel and slow</w:t>
      </w:r>
      <w:r w:rsidR="00503C59" w:rsidRPr="002810CF">
        <w:rPr>
          <w:rFonts w:ascii="Times New Roman" w:hAnsi="Times New Roman" w:cs="Times New Roman"/>
          <w:sz w:val="24"/>
          <w:szCs w:val="24"/>
        </w:rPr>
        <w:t xml:space="preserve"> </w:t>
      </w:r>
      <w:r w:rsidRPr="002810CF">
        <w:rPr>
          <w:rFonts w:ascii="Times New Roman" w:hAnsi="Times New Roman" w:cs="Times New Roman"/>
          <w:sz w:val="24"/>
          <w:szCs w:val="24"/>
        </w:rPr>
        <w:t>tourism) made customers give their point of view, and the most frequently highlighted emotions included peace, healing, and purpose</w:t>
      </w:r>
      <w:r w:rsidR="00C75F32" w:rsidRPr="002810CF">
        <w:rPr>
          <w:rFonts w:ascii="Times New Roman" w:hAnsi="Times New Roman" w:cs="Times New Roman"/>
          <w:sz w:val="24"/>
          <w:szCs w:val="24"/>
        </w:rPr>
        <w:t xml:space="preserve"> (Airbnb, 2020)</w:t>
      </w:r>
      <w:r w:rsidRPr="002810CF">
        <w:rPr>
          <w:rFonts w:ascii="Times New Roman" w:hAnsi="Times New Roman" w:cs="Times New Roman"/>
          <w:sz w:val="24"/>
          <w:szCs w:val="24"/>
        </w:rPr>
        <w:t>.</w:t>
      </w:r>
    </w:p>
    <w:p w14:paraId="546A8F9C" w14:textId="2C4C33D1"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Lastly, the interpretation was done in a constructivist manner taking into consideration that consumer meanings are social constructs based on shared experiences of crisis and recovery. Such an interpretive method enabled a more profound insight into the reasons behind </w:t>
      </w:r>
      <w:r w:rsidR="00D14345" w:rsidRPr="002810CF">
        <w:rPr>
          <w:rFonts w:ascii="Times New Roman" w:hAnsi="Times New Roman" w:cs="Times New Roman"/>
          <w:sz w:val="24"/>
          <w:szCs w:val="24"/>
        </w:rPr>
        <w:t>behavioral</w:t>
      </w:r>
      <w:r w:rsidRPr="002810CF">
        <w:rPr>
          <w:rFonts w:ascii="Times New Roman" w:hAnsi="Times New Roman" w:cs="Times New Roman"/>
          <w:sz w:val="24"/>
          <w:szCs w:val="24"/>
        </w:rPr>
        <w:t xml:space="preserve"> changes, not that which changed.</w:t>
      </w:r>
    </w:p>
    <w:p w14:paraId="1127287C"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Case Study Selection</w:t>
      </w:r>
    </w:p>
    <w:p w14:paraId="2648E9A0" w14:textId="77777777" w:rsidR="004102CF" w:rsidRPr="002810CF" w:rsidRDefault="004102CF" w:rsidP="002810CF">
      <w:pPr>
        <w:pStyle w:val="ListParagraph"/>
        <w:numPr>
          <w:ilvl w:val="0"/>
          <w:numId w:val="5"/>
        </w:numPr>
        <w:spacing w:line="480" w:lineRule="auto"/>
        <w:rPr>
          <w:rFonts w:ascii="Times New Roman" w:hAnsi="Times New Roman" w:cs="Times New Roman"/>
          <w:sz w:val="24"/>
          <w:szCs w:val="24"/>
        </w:rPr>
      </w:pPr>
      <w:r w:rsidRPr="002810CF">
        <w:rPr>
          <w:rFonts w:ascii="Times New Roman" w:hAnsi="Times New Roman" w:cs="Times New Roman"/>
          <w:sz w:val="24"/>
          <w:szCs w:val="24"/>
        </w:rPr>
        <w:t>Six Senses Resorts (Thailand): First regenerative wellness and eco-friendly building.</w:t>
      </w:r>
    </w:p>
    <w:p w14:paraId="56376B07" w14:textId="77777777" w:rsidR="004102CF" w:rsidRPr="002810CF" w:rsidRDefault="004102CF" w:rsidP="002810CF">
      <w:pPr>
        <w:pStyle w:val="ListParagraph"/>
        <w:numPr>
          <w:ilvl w:val="0"/>
          <w:numId w:val="5"/>
        </w:numPr>
        <w:spacing w:line="480" w:lineRule="auto"/>
        <w:rPr>
          <w:rFonts w:ascii="Times New Roman" w:hAnsi="Times New Roman" w:cs="Times New Roman"/>
          <w:sz w:val="24"/>
          <w:szCs w:val="24"/>
        </w:rPr>
      </w:pPr>
      <w:r w:rsidRPr="002810CF">
        <w:rPr>
          <w:rFonts w:ascii="Times New Roman" w:hAnsi="Times New Roman" w:cs="Times New Roman"/>
          <w:sz w:val="24"/>
          <w:szCs w:val="24"/>
        </w:rPr>
        <w:t>Marriott Bonvoy (International): Post-pandemic Good Travel program with a focus on experiences.</w:t>
      </w:r>
    </w:p>
    <w:p w14:paraId="2711C575" w14:textId="77777777" w:rsidR="004102CF" w:rsidRPr="002810CF" w:rsidRDefault="004102CF" w:rsidP="002810CF">
      <w:pPr>
        <w:pStyle w:val="ListParagraph"/>
        <w:numPr>
          <w:ilvl w:val="0"/>
          <w:numId w:val="5"/>
        </w:numPr>
        <w:spacing w:line="480" w:lineRule="auto"/>
        <w:rPr>
          <w:rFonts w:ascii="Times New Roman" w:hAnsi="Times New Roman" w:cs="Times New Roman"/>
          <w:sz w:val="24"/>
          <w:szCs w:val="24"/>
        </w:rPr>
      </w:pPr>
      <w:r w:rsidRPr="002810CF">
        <w:rPr>
          <w:rFonts w:ascii="Times New Roman" w:hAnsi="Times New Roman" w:cs="Times New Roman"/>
          <w:sz w:val="24"/>
          <w:szCs w:val="24"/>
        </w:rPr>
        <w:t>Airbnb (Global): Live Anywhere campaign in favor of work-from-anywhere and long-stay wellness travel.</w:t>
      </w:r>
    </w:p>
    <w:p w14:paraId="6FD0F224" w14:textId="77777777" w:rsidR="004102CF" w:rsidRPr="002810CF" w:rsidRDefault="004102CF" w:rsidP="002810CF">
      <w:pPr>
        <w:pStyle w:val="ListParagraph"/>
        <w:numPr>
          <w:ilvl w:val="0"/>
          <w:numId w:val="5"/>
        </w:numPr>
        <w:spacing w:line="480" w:lineRule="auto"/>
        <w:rPr>
          <w:rFonts w:ascii="Times New Roman" w:hAnsi="Times New Roman" w:cs="Times New Roman"/>
          <w:sz w:val="24"/>
          <w:szCs w:val="24"/>
        </w:rPr>
      </w:pPr>
      <w:r w:rsidRPr="002810CF">
        <w:rPr>
          <w:rFonts w:ascii="Times New Roman" w:hAnsi="Times New Roman" w:cs="Times New Roman"/>
          <w:sz w:val="24"/>
          <w:szCs w:val="24"/>
        </w:rPr>
        <w:t>Wellness resort in the Himalayas (India): Luxury Ayurveda, yoga and meditation resort.</w:t>
      </w:r>
    </w:p>
    <w:p w14:paraId="3DE64AB6"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Ethical Considerations</w:t>
      </w:r>
    </w:p>
    <w:p w14:paraId="46CCF6DE" w14:textId="38C3F294"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 academic standards were adhered to by using secondary data. All the sources were referenced, and organizational data were put into the context in an ethical way.</w:t>
      </w:r>
    </w:p>
    <w:p w14:paraId="402778D1"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Limitations</w:t>
      </w:r>
    </w:p>
    <w:p w14:paraId="4552BF6B" w14:textId="5150F131" w:rsidR="00CD6D16" w:rsidRPr="002810CF" w:rsidRDefault="004102CF" w:rsidP="002810CF">
      <w:pPr>
        <w:spacing w:line="480" w:lineRule="auto"/>
        <w:rPr>
          <w:rFonts w:ascii="Times New Roman" w:hAnsi="Times New Roman" w:cs="Times New Roman"/>
          <w:sz w:val="24"/>
          <w:szCs w:val="24"/>
        </w:rPr>
      </w:pPr>
      <w:proofErr w:type="gramStart"/>
      <w:r w:rsidRPr="002810CF">
        <w:rPr>
          <w:rFonts w:ascii="Times New Roman" w:hAnsi="Times New Roman" w:cs="Times New Roman"/>
          <w:sz w:val="24"/>
          <w:szCs w:val="24"/>
        </w:rPr>
        <w:t>The qualitative</w:t>
      </w:r>
      <w:proofErr w:type="gramEnd"/>
      <w:r w:rsidRPr="002810CF">
        <w:rPr>
          <w:rFonts w:ascii="Times New Roman" w:hAnsi="Times New Roman" w:cs="Times New Roman"/>
          <w:sz w:val="24"/>
          <w:szCs w:val="24"/>
        </w:rPr>
        <w:t xml:space="preserve"> characteristic reduces generalizability. Nonetheless, </w:t>
      </w:r>
      <w:r w:rsidR="00CD6D16" w:rsidRPr="002810CF">
        <w:rPr>
          <w:rFonts w:ascii="Times New Roman" w:hAnsi="Times New Roman" w:cs="Times New Roman"/>
          <w:sz w:val="24"/>
          <w:szCs w:val="24"/>
        </w:rPr>
        <w:t>interscalene</w:t>
      </w:r>
      <w:r w:rsidRPr="002810CF">
        <w:rPr>
          <w:rFonts w:ascii="Times New Roman" w:hAnsi="Times New Roman" w:cs="Times New Roman"/>
          <w:sz w:val="24"/>
          <w:szCs w:val="24"/>
        </w:rPr>
        <w:t xml:space="preserve"> of various geographic and demographic information increases credibility.</w:t>
      </w:r>
    </w:p>
    <w:p w14:paraId="2941B5A6"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79981B45" w14:textId="77777777" w:rsidR="00CD6D16" w:rsidRPr="002810CF" w:rsidRDefault="004102CF" w:rsidP="002810CF">
      <w:pPr>
        <w:pStyle w:val="Heading1"/>
        <w:spacing w:line="480" w:lineRule="auto"/>
        <w:rPr>
          <w:rFonts w:ascii="Times New Roman" w:hAnsi="Times New Roman" w:cs="Times New Roman"/>
          <w:sz w:val="24"/>
          <w:szCs w:val="24"/>
        </w:rPr>
      </w:pPr>
      <w:bookmarkStart w:id="4" w:name="_Toc212105020"/>
      <w:r w:rsidRPr="002810CF">
        <w:rPr>
          <w:rFonts w:ascii="Times New Roman" w:hAnsi="Times New Roman" w:cs="Times New Roman"/>
          <w:sz w:val="24"/>
          <w:szCs w:val="24"/>
        </w:rPr>
        <w:lastRenderedPageBreak/>
        <w:t>Findings</w:t>
      </w:r>
      <w:bookmarkEnd w:id="4"/>
      <w:r w:rsidRPr="002810CF">
        <w:rPr>
          <w:rFonts w:ascii="Times New Roman" w:hAnsi="Times New Roman" w:cs="Times New Roman"/>
          <w:sz w:val="24"/>
          <w:szCs w:val="24"/>
        </w:rPr>
        <w:t xml:space="preserve"> </w:t>
      </w:r>
    </w:p>
    <w:p w14:paraId="459FF81B" w14:textId="58E27AC5"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Metamorphosis of Travel Motivations</w:t>
      </w:r>
    </w:p>
    <w:p w14:paraId="24FE02AB" w14:textId="3D96DA4E"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Prior to 2020, tourism motivation was based on leisure, adventure, and escape </w:t>
      </w:r>
      <w:proofErr w:type="gramStart"/>
      <w:r w:rsidRPr="002810CF">
        <w:rPr>
          <w:rFonts w:ascii="Times New Roman" w:hAnsi="Times New Roman" w:cs="Times New Roman"/>
          <w:sz w:val="24"/>
          <w:szCs w:val="24"/>
        </w:rPr>
        <w:t>of</w:t>
      </w:r>
      <w:proofErr w:type="gramEnd"/>
      <w:r w:rsidRPr="002810CF">
        <w:rPr>
          <w:rFonts w:ascii="Times New Roman" w:hAnsi="Times New Roman" w:cs="Times New Roman"/>
          <w:sz w:val="24"/>
          <w:szCs w:val="24"/>
        </w:rPr>
        <w:t xml:space="preserve"> the routine. Wellness, balance, and self-care are predominant in the post-pandemic. The </w:t>
      </w:r>
      <w:r w:rsidR="003233A6" w:rsidRPr="002810CF">
        <w:rPr>
          <w:rFonts w:ascii="Times New Roman" w:hAnsi="Times New Roman" w:cs="Times New Roman"/>
          <w:sz w:val="24"/>
          <w:szCs w:val="24"/>
        </w:rPr>
        <w:t>(</w:t>
      </w:r>
      <w:r w:rsidRPr="002810CF">
        <w:rPr>
          <w:rFonts w:ascii="Times New Roman" w:hAnsi="Times New Roman" w:cs="Times New Roman"/>
          <w:sz w:val="24"/>
          <w:szCs w:val="24"/>
        </w:rPr>
        <w:t>Euromonitor</w:t>
      </w:r>
      <w:r w:rsidR="003233A6" w:rsidRPr="002810CF">
        <w:rPr>
          <w:rFonts w:ascii="Times New Roman" w:hAnsi="Times New Roman" w:cs="Times New Roman"/>
          <w:sz w:val="24"/>
          <w:szCs w:val="24"/>
        </w:rPr>
        <w:t xml:space="preserve">, </w:t>
      </w:r>
      <w:r w:rsidRPr="002810CF">
        <w:rPr>
          <w:rFonts w:ascii="Times New Roman" w:hAnsi="Times New Roman" w:cs="Times New Roman"/>
          <w:sz w:val="24"/>
          <w:szCs w:val="24"/>
        </w:rPr>
        <w:t xml:space="preserve">2024) report states that 64% of all </w:t>
      </w:r>
      <w:r w:rsidR="00CD6D16"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worldwide mentioned mental well-being as a primary purpose of travelling, the first time the reasons </w:t>
      </w:r>
      <w:proofErr w:type="gramStart"/>
      <w:r w:rsidRPr="002810CF">
        <w:rPr>
          <w:rFonts w:ascii="Times New Roman" w:hAnsi="Times New Roman" w:cs="Times New Roman"/>
          <w:sz w:val="24"/>
          <w:szCs w:val="24"/>
        </w:rPr>
        <w:t>of</w:t>
      </w:r>
      <w:proofErr w:type="gramEnd"/>
      <w:r w:rsidRPr="002810CF">
        <w:rPr>
          <w:rFonts w:ascii="Times New Roman" w:hAnsi="Times New Roman" w:cs="Times New Roman"/>
          <w:sz w:val="24"/>
          <w:szCs w:val="24"/>
        </w:rPr>
        <w:t xml:space="preserve"> these motives have surpassed the reasons </w:t>
      </w:r>
      <w:proofErr w:type="gramStart"/>
      <w:r w:rsidRPr="002810CF">
        <w:rPr>
          <w:rFonts w:ascii="Times New Roman" w:hAnsi="Times New Roman" w:cs="Times New Roman"/>
          <w:sz w:val="24"/>
          <w:szCs w:val="24"/>
        </w:rPr>
        <w:t>of</w:t>
      </w:r>
      <w:proofErr w:type="gramEnd"/>
      <w:r w:rsidRPr="002810CF">
        <w:rPr>
          <w:rFonts w:ascii="Times New Roman" w:hAnsi="Times New Roman" w:cs="Times New Roman"/>
          <w:sz w:val="24"/>
          <w:szCs w:val="24"/>
        </w:rPr>
        <w:t xml:space="preserve"> entertainment in recorded </w:t>
      </w:r>
      <w:proofErr w:type="gramStart"/>
      <w:r w:rsidRPr="002810CF">
        <w:rPr>
          <w:rFonts w:ascii="Times New Roman" w:hAnsi="Times New Roman" w:cs="Times New Roman"/>
          <w:sz w:val="24"/>
          <w:szCs w:val="24"/>
        </w:rPr>
        <w:t>surveys</w:t>
      </w:r>
      <w:r w:rsidR="0011421E" w:rsidRPr="002810CF">
        <w:rPr>
          <w:rFonts w:ascii="Times New Roman" w:hAnsi="Times New Roman" w:cs="Times New Roman"/>
          <w:sz w:val="24"/>
          <w:szCs w:val="24"/>
        </w:rPr>
        <w:t xml:space="preserve"> </w:t>
      </w:r>
      <w:r w:rsidRPr="002810CF">
        <w:rPr>
          <w:rFonts w:ascii="Times New Roman" w:hAnsi="Times New Roman" w:cs="Times New Roman"/>
          <w:sz w:val="24"/>
          <w:szCs w:val="24"/>
        </w:rPr>
        <w:t>.</w:t>
      </w:r>
      <w:proofErr w:type="gramEnd"/>
    </w:p>
    <w:p w14:paraId="3FB93250"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Travel is not perceived by consumers as luxury, but as a need to be emotionally resilient.</w:t>
      </w:r>
    </w:p>
    <w:p w14:paraId="3ECBF8E2"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 xml:space="preserve">The </w:t>
      </w:r>
      <w:proofErr w:type="gramStart"/>
      <w:r w:rsidRPr="002810CF">
        <w:rPr>
          <w:rFonts w:ascii="Times New Roman" w:hAnsi="Times New Roman" w:cs="Times New Roman"/>
          <w:b/>
          <w:bCs/>
          <w:sz w:val="24"/>
          <w:szCs w:val="24"/>
        </w:rPr>
        <w:t>Health</w:t>
      </w:r>
      <w:proofErr w:type="gramEnd"/>
      <w:r w:rsidRPr="002810CF">
        <w:rPr>
          <w:rFonts w:ascii="Times New Roman" w:hAnsi="Times New Roman" w:cs="Times New Roman"/>
          <w:b/>
          <w:bCs/>
          <w:sz w:val="24"/>
          <w:szCs w:val="24"/>
        </w:rPr>
        <w:t>-Safety Imperative.</w:t>
      </w:r>
    </w:p>
    <w:p w14:paraId="3217DD6E" w14:textId="1457EB89"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Cost and convenience were </w:t>
      </w:r>
      <w:proofErr w:type="gramStart"/>
      <w:r w:rsidRPr="002810CF">
        <w:rPr>
          <w:rFonts w:ascii="Times New Roman" w:hAnsi="Times New Roman" w:cs="Times New Roman"/>
          <w:sz w:val="24"/>
          <w:szCs w:val="24"/>
        </w:rPr>
        <w:t>overtaken</w:t>
      </w:r>
      <w:proofErr w:type="gramEnd"/>
      <w:r w:rsidRPr="002810CF">
        <w:rPr>
          <w:rFonts w:ascii="Times New Roman" w:hAnsi="Times New Roman" w:cs="Times New Roman"/>
          <w:sz w:val="24"/>
          <w:szCs w:val="24"/>
        </w:rPr>
        <w:t xml:space="preserve"> by health and hygiene as the most important determinants. According to the survey conducted by </w:t>
      </w:r>
      <w:r w:rsidR="0011421E" w:rsidRPr="002810CF">
        <w:rPr>
          <w:rFonts w:ascii="Times New Roman" w:hAnsi="Times New Roman" w:cs="Times New Roman"/>
          <w:sz w:val="24"/>
          <w:szCs w:val="24"/>
        </w:rPr>
        <w:t>(</w:t>
      </w:r>
      <w:r w:rsidR="00D14345" w:rsidRPr="002810CF">
        <w:rPr>
          <w:rFonts w:ascii="Times New Roman" w:hAnsi="Times New Roman" w:cs="Times New Roman"/>
          <w:sz w:val="24"/>
          <w:szCs w:val="24"/>
        </w:rPr>
        <w:t>Global Data</w:t>
      </w:r>
      <w:r w:rsidR="0011421E" w:rsidRPr="002810CF">
        <w:rPr>
          <w:rFonts w:ascii="Times New Roman" w:hAnsi="Times New Roman" w:cs="Times New Roman"/>
          <w:sz w:val="24"/>
          <w:szCs w:val="24"/>
        </w:rPr>
        <w:t xml:space="preserve">, </w:t>
      </w:r>
      <w:r w:rsidRPr="002810CF">
        <w:rPr>
          <w:rFonts w:ascii="Times New Roman" w:hAnsi="Times New Roman" w:cs="Times New Roman"/>
          <w:sz w:val="24"/>
          <w:szCs w:val="24"/>
        </w:rPr>
        <w:t>202</w:t>
      </w:r>
      <w:r w:rsidR="0011421E" w:rsidRPr="002810CF">
        <w:rPr>
          <w:rFonts w:ascii="Times New Roman" w:hAnsi="Times New Roman" w:cs="Times New Roman"/>
          <w:sz w:val="24"/>
          <w:szCs w:val="24"/>
        </w:rPr>
        <w:t>4</w:t>
      </w:r>
      <w:r w:rsidRPr="002810CF">
        <w:rPr>
          <w:rFonts w:ascii="Times New Roman" w:hAnsi="Times New Roman" w:cs="Times New Roman"/>
          <w:sz w:val="24"/>
          <w:szCs w:val="24"/>
        </w:rPr>
        <w:t>), 79 percent of the surveyed individuals appreciated visible sanitation measures and adaptable bookings. Tourist spots such as Singapore and Iceland capitalized on their clean and safe brands to speed up the recovery of the tourism industry.</w:t>
      </w:r>
    </w:p>
    <w:p w14:paraId="58968AF1"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The Emergence of Localized and slow Tourism.</w:t>
      </w:r>
    </w:p>
    <w:p w14:paraId="225D326B"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Brief, frequent journeys have decreased and long stays with more emphasis on immersion than movement. Airbnb has recorded a 31 percent growth in 21-plus-night stays, which represent work-flex trends and environmentally conscious decisions.</w:t>
      </w:r>
    </w:p>
    <w:p w14:paraId="6C63F7CE"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In rural and nature tourism destinations, there was an increase in business because people avoided congested urban areas.</w:t>
      </w:r>
    </w:p>
    <w:p w14:paraId="4E40AED5" w14:textId="77777777" w:rsidR="00CD6D16"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Innovation in the Digital Age and Human Reconnection</w:t>
      </w:r>
    </w:p>
    <w:p w14:paraId="28D17E5B" w14:textId="19C5066F"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sz w:val="24"/>
          <w:szCs w:val="24"/>
        </w:rPr>
        <w:lastRenderedPageBreak/>
        <w:t xml:space="preserve">Contactless technologies (e.g., QR menus, digital keys) turned into the hygienic requirements, whereas the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at the same time demanded personal warmth and human contact. This contradiction defined hybrid service models - tech-powered but emotive hospitality.</w:t>
      </w:r>
    </w:p>
    <w:p w14:paraId="07E92275"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Corporate Adaptation</w:t>
      </w:r>
    </w:p>
    <w:p w14:paraId="15DB9B3A" w14:textId="77777777" w:rsidR="004102CF" w:rsidRPr="002810CF" w:rsidRDefault="004102CF" w:rsidP="002810CF">
      <w:pPr>
        <w:pStyle w:val="ListParagraph"/>
        <w:numPr>
          <w:ilvl w:val="0"/>
          <w:numId w:val="6"/>
        </w:num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Marriott, in </w:t>
      </w:r>
      <w:proofErr w:type="gramStart"/>
      <w:r w:rsidRPr="002810CF">
        <w:rPr>
          <w:rFonts w:ascii="Times New Roman" w:hAnsi="Times New Roman" w:cs="Times New Roman"/>
          <w:sz w:val="24"/>
          <w:szCs w:val="24"/>
        </w:rPr>
        <w:t>its Good</w:t>
      </w:r>
      <w:proofErr w:type="gramEnd"/>
      <w:r w:rsidRPr="002810CF">
        <w:rPr>
          <w:rFonts w:ascii="Times New Roman" w:hAnsi="Times New Roman" w:cs="Times New Roman"/>
          <w:sz w:val="24"/>
          <w:szCs w:val="24"/>
        </w:rPr>
        <w:t xml:space="preserve"> Travel with Bonvoy (2022), combines sustainability and well-being via volunteer initiatives.</w:t>
      </w:r>
    </w:p>
    <w:p w14:paraId="24DEC6CE" w14:textId="77777777" w:rsidR="004102CF" w:rsidRPr="002810CF" w:rsidRDefault="004102CF" w:rsidP="002810CF">
      <w:pPr>
        <w:pStyle w:val="ListParagraph"/>
        <w:numPr>
          <w:ilvl w:val="0"/>
          <w:numId w:val="6"/>
        </w:num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Six Senses Resorts introduced the idea of </w:t>
      </w:r>
      <w:proofErr w:type="gramStart"/>
      <w:r w:rsidRPr="002810CF">
        <w:rPr>
          <w:rFonts w:ascii="Times New Roman" w:hAnsi="Times New Roman" w:cs="Times New Roman"/>
          <w:sz w:val="24"/>
          <w:szCs w:val="24"/>
        </w:rPr>
        <w:t>the regenerative</w:t>
      </w:r>
      <w:proofErr w:type="gramEnd"/>
      <w:r w:rsidRPr="002810CF">
        <w:rPr>
          <w:rFonts w:ascii="Times New Roman" w:hAnsi="Times New Roman" w:cs="Times New Roman"/>
          <w:sz w:val="24"/>
          <w:szCs w:val="24"/>
        </w:rPr>
        <w:t xml:space="preserve"> design and community farming initiatives.</w:t>
      </w:r>
    </w:p>
    <w:p w14:paraId="117D924C" w14:textId="1505962E" w:rsidR="004102CF" w:rsidRPr="002810CF" w:rsidRDefault="004102CF" w:rsidP="002810CF">
      <w:pPr>
        <w:pStyle w:val="ListParagraph"/>
        <w:numPr>
          <w:ilvl w:val="0"/>
          <w:numId w:val="6"/>
        </w:num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Aman Resorts released the program of spirituality and </w:t>
      </w:r>
      <w:proofErr w:type="gramStart"/>
      <w:r w:rsidRPr="002810CF">
        <w:rPr>
          <w:rFonts w:ascii="Times New Roman" w:hAnsi="Times New Roman" w:cs="Times New Roman"/>
          <w:sz w:val="24"/>
          <w:szCs w:val="24"/>
        </w:rPr>
        <w:t>emotional</w:t>
      </w:r>
      <w:proofErr w:type="gramEnd"/>
      <w:r w:rsidRPr="002810CF">
        <w:rPr>
          <w:rFonts w:ascii="Times New Roman" w:hAnsi="Times New Roman" w:cs="Times New Roman"/>
          <w:sz w:val="24"/>
          <w:szCs w:val="24"/>
        </w:rPr>
        <w:t xml:space="preserve"> refreshing Journey to Peace.</w:t>
      </w:r>
    </w:p>
    <w:p w14:paraId="19622FB3" w14:textId="7EA8A366" w:rsidR="004102CF" w:rsidRPr="002810CF" w:rsidRDefault="004102CF" w:rsidP="002810CF">
      <w:pPr>
        <w:pStyle w:val="ListParagraph"/>
        <w:numPr>
          <w:ilvl w:val="0"/>
          <w:numId w:val="6"/>
        </w:numPr>
        <w:spacing w:line="480" w:lineRule="auto"/>
        <w:rPr>
          <w:rFonts w:ascii="Times New Roman" w:hAnsi="Times New Roman" w:cs="Times New Roman"/>
          <w:sz w:val="24"/>
          <w:szCs w:val="24"/>
        </w:rPr>
      </w:pPr>
      <w:r w:rsidRPr="002810CF">
        <w:rPr>
          <w:rFonts w:ascii="Times New Roman" w:hAnsi="Times New Roman" w:cs="Times New Roman"/>
          <w:sz w:val="24"/>
          <w:szCs w:val="24"/>
        </w:rPr>
        <w:t>The Live Anywhere offered by Airbnb represents the long-term remote living style with a mix of work and vacations.</w:t>
      </w:r>
    </w:p>
    <w:p w14:paraId="66CCA172"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Green Consciousness as Ethical Requirement.</w:t>
      </w:r>
    </w:p>
    <w:p w14:paraId="535A6DD3" w14:textId="7893AC92"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Planetary health is a concept that is related to wellness by post-pandemic </w:t>
      </w:r>
      <w:r w:rsidR="00BE1C34"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w:t>
      </w:r>
      <w:r w:rsidR="009C726E" w:rsidRPr="002810CF">
        <w:rPr>
          <w:rFonts w:ascii="Times New Roman" w:hAnsi="Times New Roman" w:cs="Times New Roman"/>
          <w:sz w:val="24"/>
          <w:szCs w:val="24"/>
        </w:rPr>
        <w:t>T</w:t>
      </w:r>
      <w:r w:rsidRPr="002810CF">
        <w:rPr>
          <w:rFonts w:ascii="Times New Roman" w:hAnsi="Times New Roman" w:cs="Times New Roman"/>
          <w:sz w:val="24"/>
          <w:szCs w:val="24"/>
        </w:rPr>
        <w:t>hree out of every four consumers experience the so-called sense of guilt when their traveling behavior has a negative effect on the environment. Ethical travelling is redefined by the emergence of regenerative tourism which leaves a destination in a better state than when discovered.</w:t>
      </w:r>
    </w:p>
    <w:p w14:paraId="4F342892"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Cultural Variations</w:t>
      </w:r>
    </w:p>
    <w:p w14:paraId="1F05389E" w14:textId="77777777" w:rsidR="004102CF" w:rsidRPr="002810CF" w:rsidRDefault="004102CF" w:rsidP="002810CF">
      <w:pPr>
        <w:pStyle w:val="ListParagraph"/>
        <w:numPr>
          <w:ilvl w:val="0"/>
          <w:numId w:val="7"/>
        </w:numPr>
        <w:spacing w:line="480" w:lineRule="auto"/>
        <w:rPr>
          <w:rFonts w:ascii="Times New Roman" w:hAnsi="Times New Roman" w:cs="Times New Roman"/>
          <w:sz w:val="24"/>
          <w:szCs w:val="24"/>
        </w:rPr>
      </w:pPr>
      <w:r w:rsidRPr="002810CF">
        <w:rPr>
          <w:rFonts w:ascii="Times New Roman" w:hAnsi="Times New Roman" w:cs="Times New Roman"/>
          <w:sz w:val="24"/>
          <w:szCs w:val="24"/>
        </w:rPr>
        <w:t>Western markets focus on personal change (retreats, being alone, digital detox).</w:t>
      </w:r>
    </w:p>
    <w:p w14:paraId="2659B521" w14:textId="2118B867" w:rsidR="004102CF" w:rsidRPr="002810CF" w:rsidRDefault="004102CF" w:rsidP="002810CF">
      <w:pPr>
        <w:pStyle w:val="ListParagraph"/>
        <w:numPr>
          <w:ilvl w:val="0"/>
          <w:numId w:val="7"/>
        </w:numPr>
        <w:spacing w:line="480" w:lineRule="auto"/>
        <w:rPr>
          <w:rFonts w:ascii="Times New Roman" w:hAnsi="Times New Roman" w:cs="Times New Roman"/>
          <w:sz w:val="24"/>
          <w:szCs w:val="24"/>
        </w:rPr>
      </w:pPr>
      <w:r w:rsidRPr="002810CF">
        <w:rPr>
          <w:rFonts w:ascii="Times New Roman" w:hAnsi="Times New Roman" w:cs="Times New Roman"/>
          <w:sz w:val="24"/>
          <w:szCs w:val="24"/>
        </w:rPr>
        <w:t>Asian markets combine wellness and family togetherness and spirituality.</w:t>
      </w:r>
    </w:p>
    <w:p w14:paraId="56AD7B0B" w14:textId="7DA79D94"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Replacing Booking </w:t>
      </w:r>
      <w:r w:rsidR="00D14345" w:rsidRPr="002810CF">
        <w:rPr>
          <w:rFonts w:ascii="Times New Roman" w:hAnsi="Times New Roman" w:cs="Times New Roman"/>
          <w:sz w:val="24"/>
          <w:szCs w:val="24"/>
        </w:rPr>
        <w:t>Behaviors</w:t>
      </w:r>
      <w:r w:rsidRPr="002810CF">
        <w:rPr>
          <w:rFonts w:ascii="Times New Roman" w:hAnsi="Times New Roman" w:cs="Times New Roman"/>
          <w:sz w:val="24"/>
          <w:szCs w:val="24"/>
        </w:rPr>
        <w:t xml:space="preserve"> and Digital Engagement.</w:t>
      </w:r>
    </w:p>
    <w:p w14:paraId="58563EF2" w14:textId="77777777" w:rsidR="00503C59" w:rsidRPr="002810CF" w:rsidRDefault="00503C59" w:rsidP="002810CF">
      <w:pPr>
        <w:spacing w:line="480" w:lineRule="auto"/>
        <w:rPr>
          <w:rFonts w:ascii="Times New Roman" w:hAnsi="Times New Roman" w:cs="Times New Roman"/>
          <w:sz w:val="24"/>
          <w:szCs w:val="24"/>
        </w:rPr>
      </w:pPr>
    </w:p>
    <w:p w14:paraId="7FB99D9B" w14:textId="7735031D"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pandemic stimulated the use of online booking and direct-to-consumer. Prior to 2020, online travel agents (OTAs) made up 62 percent of all global bookings. As of 2024, the number had gone down to 49 percent, with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moving towards direct brand websites that provided more definitive safety information and more lenient cancellation policies. This implies that there will be an increase in mistrust of third-party intermediaries who are not seen to be transparent enough in the pandemic refund </w:t>
      </w:r>
      <w:proofErr w:type="gramStart"/>
      <w:r w:rsidRPr="002810CF">
        <w:rPr>
          <w:rFonts w:ascii="Times New Roman" w:hAnsi="Times New Roman" w:cs="Times New Roman"/>
          <w:sz w:val="24"/>
          <w:szCs w:val="24"/>
        </w:rPr>
        <w:t>crises</w:t>
      </w:r>
      <w:proofErr w:type="gramEnd"/>
      <w:r w:rsidRPr="002810CF">
        <w:rPr>
          <w:rFonts w:ascii="Times New Roman" w:hAnsi="Times New Roman" w:cs="Times New Roman"/>
          <w:sz w:val="24"/>
          <w:szCs w:val="24"/>
        </w:rPr>
        <w:t>.</w:t>
      </w:r>
    </w:p>
    <w:p w14:paraId="4BECB160" w14:textId="30900E83" w:rsidR="00503C59" w:rsidRPr="002810CF" w:rsidRDefault="00503C59" w:rsidP="002810CF">
      <w:pPr>
        <w:spacing w:line="480" w:lineRule="auto"/>
        <w:rPr>
          <w:rFonts w:ascii="Times New Roman" w:hAnsi="Times New Roman" w:cs="Times New Roman"/>
          <w:sz w:val="24"/>
          <w:szCs w:val="24"/>
        </w:rPr>
      </w:pPr>
      <w:proofErr w:type="gramStart"/>
      <w:r w:rsidRPr="002810CF">
        <w:rPr>
          <w:rFonts w:ascii="Times New Roman" w:hAnsi="Times New Roman" w:cs="Times New Roman"/>
          <w:sz w:val="24"/>
          <w:szCs w:val="24"/>
        </w:rPr>
        <w:t>Also</w:t>
      </w:r>
      <w:proofErr w:type="gramEnd"/>
      <w:r w:rsidRPr="002810CF">
        <w:rPr>
          <w:rFonts w:ascii="Times New Roman" w:hAnsi="Times New Roman" w:cs="Times New Roman"/>
          <w:sz w:val="24"/>
          <w:szCs w:val="24"/>
        </w:rPr>
        <w:t xml:space="preserve"> there is increased mobile engagement. About 78 percent of wellness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plan and track wellness (mindfulness, fitness, and diet) using mobile apps. The adoption of wearable technology (Apple Health, Fitbit) and hotel services (e.g., customized nutrition menus) is an example of the quantified </w:t>
      </w:r>
      <w:r w:rsidR="00D14345" w:rsidRPr="002810CF">
        <w:rPr>
          <w:rFonts w:ascii="Times New Roman" w:hAnsi="Times New Roman" w:cs="Times New Roman"/>
          <w:sz w:val="24"/>
          <w:szCs w:val="24"/>
        </w:rPr>
        <w:t>self-movement</w:t>
      </w:r>
      <w:r w:rsidRPr="002810CF">
        <w:rPr>
          <w:rFonts w:ascii="Times New Roman" w:hAnsi="Times New Roman" w:cs="Times New Roman"/>
          <w:sz w:val="24"/>
          <w:szCs w:val="24"/>
        </w:rPr>
        <w:t xml:space="preserve"> that has an impact on the design of hotels.</w:t>
      </w:r>
    </w:p>
    <w:p w14:paraId="68E0AA01"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Regional Recovery Trends</w:t>
      </w:r>
    </w:p>
    <w:p w14:paraId="6CA0496D"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There are uneven recovery patterns on a regional basis.</w:t>
      </w:r>
    </w:p>
    <w:p w14:paraId="634CFD87"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Asia-Pacific was at the forefront of the wellness tourism rebirth with Thailand, India and Indonesia registering record occupancy levels on their spas and retreats.</w:t>
      </w:r>
    </w:p>
    <w:p w14:paraId="75E9F945"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Europe was addressing sustainability and regenerative </w:t>
      </w:r>
      <w:proofErr w:type="gramStart"/>
      <w:r w:rsidRPr="002810CF">
        <w:rPr>
          <w:rFonts w:ascii="Times New Roman" w:hAnsi="Times New Roman" w:cs="Times New Roman"/>
          <w:sz w:val="24"/>
          <w:szCs w:val="24"/>
        </w:rPr>
        <w:t>tourism</w:t>
      </w:r>
      <w:proofErr w:type="gramEnd"/>
      <w:r w:rsidRPr="002810CF">
        <w:rPr>
          <w:rFonts w:ascii="Times New Roman" w:hAnsi="Times New Roman" w:cs="Times New Roman"/>
          <w:sz w:val="24"/>
          <w:szCs w:val="24"/>
        </w:rPr>
        <w:t xml:space="preserve"> and destinations such as Slovenia and Finland were marketing carbon-neutral travel.</w:t>
      </w:r>
    </w:p>
    <w:p w14:paraId="036C9494"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 North American region promoted work-wellness models, especially in the resort cities such as Sedona and Tulum.</w:t>
      </w:r>
    </w:p>
    <w:p w14:paraId="67254A4B"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Consumer Narratives: Travel as Medicine.</w:t>
      </w:r>
    </w:p>
    <w:p w14:paraId="410F480F" w14:textId="350A613B"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lastRenderedPageBreak/>
        <w:t xml:space="preserve">Interviews and social media information show that </w:t>
      </w:r>
      <w:proofErr w:type="gramStart"/>
      <w:r w:rsidRPr="002810CF">
        <w:rPr>
          <w:rFonts w:ascii="Times New Roman" w:hAnsi="Times New Roman" w:cs="Times New Roman"/>
          <w:sz w:val="24"/>
          <w:szCs w:val="24"/>
        </w:rPr>
        <w:t>the post</w:t>
      </w:r>
      <w:proofErr w:type="gramEnd"/>
      <w:r w:rsidRPr="002810CF">
        <w:rPr>
          <w:rFonts w:ascii="Times New Roman" w:hAnsi="Times New Roman" w:cs="Times New Roman"/>
          <w:sz w:val="24"/>
          <w:szCs w:val="24"/>
        </w:rPr>
        <w:t xml:space="preserve">-pandemic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talk of travel in emotional and therapeutic terms. Some of the common terms are healing, reconnection, balance and gratitude. This sentimental vocabulary aids the postulation that tourism has shifted out of escapism to restoration.</w:t>
      </w:r>
    </w:p>
    <w:p w14:paraId="4379F9A8"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Innovation in Wellness at Corporate Level.</w:t>
      </w:r>
    </w:p>
    <w:p w14:paraId="6C173BB3"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Six Senses introduced its Reconnection Project, which is a combination of forest therapy and relaxation methods that are based on neuroscience. Marriott launched the Mindful Meetings which encouraged corporate wellness retreats. The Airbnb launched Live and Restore, which aims at remote workers who need longer periods of physical and mental relaxation.</w:t>
      </w:r>
    </w:p>
    <w:p w14:paraId="5A689D9D"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Economic Implications</w:t>
      </w:r>
    </w:p>
    <w:p w14:paraId="3A7D735B"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Wellness tourism has an economic footprint that is greater than </w:t>
      </w:r>
      <w:proofErr w:type="gramStart"/>
      <w:r w:rsidRPr="002810CF">
        <w:rPr>
          <w:rFonts w:ascii="Times New Roman" w:hAnsi="Times New Roman" w:cs="Times New Roman"/>
          <w:sz w:val="24"/>
          <w:szCs w:val="24"/>
        </w:rPr>
        <w:t>the pre</w:t>
      </w:r>
      <w:proofErr w:type="gramEnd"/>
      <w:r w:rsidRPr="002810CF">
        <w:rPr>
          <w:rFonts w:ascii="Times New Roman" w:hAnsi="Times New Roman" w:cs="Times New Roman"/>
          <w:sz w:val="24"/>
          <w:szCs w:val="24"/>
        </w:rPr>
        <w:t xml:space="preserve">-pandemic times. The GWI (2024) estimates that the creation rate in the sector is 21 million jobs </w:t>
      </w:r>
      <w:proofErr w:type="gramStart"/>
      <w:r w:rsidRPr="002810CF">
        <w:rPr>
          <w:rFonts w:ascii="Times New Roman" w:hAnsi="Times New Roman" w:cs="Times New Roman"/>
          <w:sz w:val="24"/>
          <w:szCs w:val="24"/>
        </w:rPr>
        <w:t>worldwide</w:t>
      </w:r>
      <w:proofErr w:type="gramEnd"/>
      <w:r w:rsidRPr="002810CF">
        <w:rPr>
          <w:rFonts w:ascii="Times New Roman" w:hAnsi="Times New Roman" w:cs="Times New Roman"/>
          <w:sz w:val="24"/>
          <w:szCs w:val="24"/>
        </w:rPr>
        <w:t xml:space="preserve"> mostly in the rural areas. Health and sustainability-tourism convergence </w:t>
      </w:r>
      <w:proofErr w:type="gramStart"/>
      <w:r w:rsidRPr="002810CF">
        <w:rPr>
          <w:rFonts w:ascii="Times New Roman" w:hAnsi="Times New Roman" w:cs="Times New Roman"/>
          <w:sz w:val="24"/>
          <w:szCs w:val="24"/>
        </w:rPr>
        <w:t>suggests</w:t>
      </w:r>
      <w:proofErr w:type="gramEnd"/>
      <w:r w:rsidRPr="002810CF">
        <w:rPr>
          <w:rFonts w:ascii="Times New Roman" w:hAnsi="Times New Roman" w:cs="Times New Roman"/>
          <w:sz w:val="24"/>
          <w:szCs w:val="24"/>
        </w:rPr>
        <w:t xml:space="preserve"> emerging economic prospects in the developing economies that focus on </w:t>
      </w:r>
      <w:proofErr w:type="gramStart"/>
      <w:r w:rsidRPr="002810CF">
        <w:rPr>
          <w:rFonts w:ascii="Times New Roman" w:hAnsi="Times New Roman" w:cs="Times New Roman"/>
          <w:sz w:val="24"/>
          <w:szCs w:val="24"/>
        </w:rPr>
        <w:t>the eco</w:t>
      </w:r>
      <w:proofErr w:type="gramEnd"/>
      <w:r w:rsidRPr="002810CF">
        <w:rPr>
          <w:rFonts w:ascii="Times New Roman" w:hAnsi="Times New Roman" w:cs="Times New Roman"/>
          <w:sz w:val="24"/>
          <w:szCs w:val="24"/>
        </w:rPr>
        <w:t>-wellness tourism.</w:t>
      </w:r>
    </w:p>
    <w:p w14:paraId="79BF3C67" w14:textId="77777777" w:rsidR="00503C59" w:rsidRPr="002810CF" w:rsidRDefault="00503C59" w:rsidP="002810CF">
      <w:pPr>
        <w:spacing w:line="480" w:lineRule="auto"/>
        <w:rPr>
          <w:rFonts w:ascii="Times New Roman" w:hAnsi="Times New Roman" w:cs="Times New Roman"/>
          <w:sz w:val="24"/>
          <w:szCs w:val="24"/>
        </w:rPr>
      </w:pPr>
    </w:p>
    <w:p w14:paraId="4C670815" w14:textId="7C0C3674"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75236636" w14:textId="012CBC3D" w:rsidR="004102CF" w:rsidRPr="002810CF" w:rsidRDefault="004102CF" w:rsidP="002810CF">
      <w:pPr>
        <w:pStyle w:val="Heading1"/>
        <w:spacing w:line="480" w:lineRule="auto"/>
        <w:rPr>
          <w:rFonts w:ascii="Times New Roman" w:hAnsi="Times New Roman" w:cs="Times New Roman"/>
          <w:sz w:val="24"/>
          <w:szCs w:val="24"/>
        </w:rPr>
      </w:pPr>
      <w:bookmarkStart w:id="5" w:name="_Toc212105021"/>
      <w:r w:rsidRPr="002810CF">
        <w:rPr>
          <w:rFonts w:ascii="Times New Roman" w:hAnsi="Times New Roman" w:cs="Times New Roman"/>
          <w:sz w:val="24"/>
          <w:szCs w:val="24"/>
        </w:rPr>
        <w:lastRenderedPageBreak/>
        <w:t>Discussion</w:t>
      </w:r>
      <w:bookmarkEnd w:id="5"/>
    </w:p>
    <w:p w14:paraId="6A152DD6" w14:textId="77777777"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 pandemic made the vulnerability, mortality, and interdependence the new focus of consumer psychology. According to the Maslow theory, the world crisis moved the priorities aside and concentrated on the safety needs, slowly returning to the self-actualization stage, with wellness and sustainability.</w:t>
      </w:r>
    </w:p>
    <w:p w14:paraId="498C4D46"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Wellness as Psychological Recovery.</w:t>
      </w:r>
    </w:p>
    <w:p w14:paraId="267D4ACD" w14:textId="075DE5B9"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Wellness tourism is a group process of healing. Consumers are in search of equilibrium following extended digital exhaustion and health anxiety. Psychological needs such as stability and meaning are met by wellness practices such as meditation, spa therapy and mindfulness retreats</w:t>
      </w:r>
      <w:r w:rsidR="008F1140" w:rsidRPr="002810CF">
        <w:rPr>
          <w:rFonts w:ascii="Times New Roman" w:hAnsi="Times New Roman" w:cs="Times New Roman"/>
          <w:sz w:val="24"/>
          <w:szCs w:val="24"/>
        </w:rPr>
        <w:t xml:space="preserve"> (Zenker &amp; Kock, 2020)</w:t>
      </w:r>
      <w:r w:rsidRPr="002810CF">
        <w:rPr>
          <w:rFonts w:ascii="Times New Roman" w:hAnsi="Times New Roman" w:cs="Times New Roman"/>
          <w:sz w:val="24"/>
          <w:szCs w:val="24"/>
        </w:rPr>
        <w:t>.</w:t>
      </w:r>
    </w:p>
    <w:p w14:paraId="2FAB622E"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Ethical Awakening of Conscious Travel.</w:t>
      </w:r>
    </w:p>
    <w:p w14:paraId="5CE25208" w14:textId="4656C8D2"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Conscious travel is a combination of personal wellness and social responsibility, the shift in the philosophy of tourism of a person towards a social one. The ethical consumption theories confirm that </w:t>
      </w:r>
      <w:proofErr w:type="gramStart"/>
      <w:r w:rsidRPr="002810CF">
        <w:rPr>
          <w:rFonts w:ascii="Times New Roman" w:hAnsi="Times New Roman" w:cs="Times New Roman"/>
          <w:sz w:val="24"/>
          <w:szCs w:val="24"/>
        </w:rPr>
        <w:t>the satisfaction</w:t>
      </w:r>
      <w:proofErr w:type="gramEnd"/>
      <w:r w:rsidRPr="002810CF">
        <w:rPr>
          <w:rFonts w:ascii="Times New Roman" w:hAnsi="Times New Roman" w:cs="Times New Roman"/>
          <w:sz w:val="24"/>
          <w:szCs w:val="24"/>
        </w:rPr>
        <w:t xml:space="preserve"> is growing based on the value congruence between the </w:t>
      </w:r>
      <w:r w:rsidR="00D14345" w:rsidRPr="002810CF">
        <w:rPr>
          <w:rFonts w:ascii="Times New Roman" w:hAnsi="Times New Roman" w:cs="Times New Roman"/>
          <w:sz w:val="24"/>
          <w:szCs w:val="24"/>
        </w:rPr>
        <w:t>traveler</w:t>
      </w:r>
      <w:r w:rsidRPr="002810CF">
        <w:rPr>
          <w:rFonts w:ascii="Times New Roman" w:hAnsi="Times New Roman" w:cs="Times New Roman"/>
          <w:sz w:val="24"/>
          <w:szCs w:val="24"/>
        </w:rPr>
        <w:t xml:space="preserve"> and the brand</w:t>
      </w:r>
      <w:r w:rsidR="008F1140" w:rsidRPr="002810CF">
        <w:rPr>
          <w:rFonts w:ascii="Times New Roman" w:hAnsi="Times New Roman" w:cs="Times New Roman"/>
          <w:sz w:val="24"/>
          <w:szCs w:val="24"/>
        </w:rPr>
        <w:t xml:space="preserve">. </w:t>
      </w:r>
      <w:r w:rsidRPr="002810CF">
        <w:rPr>
          <w:rFonts w:ascii="Times New Roman" w:hAnsi="Times New Roman" w:cs="Times New Roman"/>
          <w:sz w:val="24"/>
          <w:szCs w:val="24"/>
        </w:rPr>
        <w:t>This is the reason behind successful transparent and social companies.</w:t>
      </w:r>
    </w:p>
    <w:p w14:paraId="7171D625"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Slowness Travel and Temporality Ethics.</w:t>
      </w:r>
    </w:p>
    <w:p w14:paraId="37313018" w14:textId="39A42AB0"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Slowness represents an opposition to </w:t>
      </w:r>
      <w:proofErr w:type="gramStart"/>
      <w:r w:rsidRPr="002810CF">
        <w:rPr>
          <w:rFonts w:ascii="Times New Roman" w:hAnsi="Times New Roman" w:cs="Times New Roman"/>
          <w:sz w:val="24"/>
          <w:szCs w:val="24"/>
        </w:rPr>
        <w:t>the consumer</w:t>
      </w:r>
      <w:proofErr w:type="gramEnd"/>
      <w:r w:rsidRPr="002810CF">
        <w:rPr>
          <w:rFonts w:ascii="Times New Roman" w:hAnsi="Times New Roman" w:cs="Times New Roman"/>
          <w:sz w:val="24"/>
          <w:szCs w:val="24"/>
        </w:rPr>
        <w:t xml:space="preserve"> capitalism and climate destruction. It improves the satisfaction of </w:t>
      </w:r>
      <w:r w:rsidR="00BE1C34" w:rsidRPr="002810CF">
        <w:rPr>
          <w:rFonts w:ascii="Times New Roman" w:hAnsi="Times New Roman" w:cs="Times New Roman"/>
          <w:sz w:val="24"/>
          <w:szCs w:val="24"/>
        </w:rPr>
        <w:t>travelers</w:t>
      </w:r>
      <w:r w:rsidRPr="002810CF">
        <w:rPr>
          <w:rFonts w:ascii="Times New Roman" w:hAnsi="Times New Roman" w:cs="Times New Roman"/>
          <w:sz w:val="24"/>
          <w:szCs w:val="24"/>
        </w:rPr>
        <w:t>, decreases emissions, and creates cultural empathy. Companies in hospitality embracing slow tourism structures have recorded increased loyalty and efficiency in the operations of their companies since the turnover has been high.</w:t>
      </w:r>
    </w:p>
    <w:p w14:paraId="750EDCDC"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Digital and Physical Experiences Hybridization.</w:t>
      </w:r>
    </w:p>
    <w:p w14:paraId="563BE373" w14:textId="147FA1B6" w:rsidR="004102CF"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lastRenderedPageBreak/>
        <w:t xml:space="preserve">Technology is </w:t>
      </w:r>
      <w:proofErr w:type="gramStart"/>
      <w:r w:rsidRPr="002810CF">
        <w:rPr>
          <w:rFonts w:ascii="Times New Roman" w:hAnsi="Times New Roman" w:cs="Times New Roman"/>
          <w:sz w:val="24"/>
          <w:szCs w:val="24"/>
        </w:rPr>
        <w:t>an essential</w:t>
      </w:r>
      <w:proofErr w:type="gramEnd"/>
      <w:r w:rsidRPr="002810CF">
        <w:rPr>
          <w:rFonts w:ascii="Times New Roman" w:hAnsi="Times New Roman" w:cs="Times New Roman"/>
          <w:sz w:val="24"/>
          <w:szCs w:val="24"/>
        </w:rPr>
        <w:t xml:space="preserve"> but should be applied in a morally responsible manner. Smart hotels and AIs powered by wellness technology tailor-craft messages and ensure privacy. The digital safety and human authenticity are aspects that the future </w:t>
      </w:r>
      <w:r w:rsidR="00BE1C34" w:rsidRPr="002810CF">
        <w:rPr>
          <w:rFonts w:ascii="Times New Roman" w:hAnsi="Times New Roman" w:cs="Times New Roman"/>
          <w:sz w:val="24"/>
          <w:szCs w:val="24"/>
        </w:rPr>
        <w:t>traveler</w:t>
      </w:r>
      <w:r w:rsidRPr="002810CF">
        <w:rPr>
          <w:rFonts w:ascii="Times New Roman" w:hAnsi="Times New Roman" w:cs="Times New Roman"/>
          <w:sz w:val="24"/>
          <w:szCs w:val="24"/>
        </w:rPr>
        <w:t xml:space="preserve"> wants to be integrated smoothly.</w:t>
      </w:r>
    </w:p>
    <w:p w14:paraId="5291929C" w14:textId="77777777" w:rsidR="004102CF" w:rsidRPr="002810CF" w:rsidRDefault="004102CF"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Managerial Implications</w:t>
      </w:r>
    </w:p>
    <w:p w14:paraId="23526F05" w14:textId="1B375938" w:rsidR="00503C59" w:rsidRPr="002810CF" w:rsidRDefault="004102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Wellness and sustainability should be introduced by hospitality and tourism managers into strategic planning not as a marketing hype but rather as a fact of business operation. Open communication, design-based on </w:t>
      </w:r>
      <w:proofErr w:type="gramStart"/>
      <w:r w:rsidRPr="002810CF">
        <w:rPr>
          <w:rFonts w:ascii="Times New Roman" w:hAnsi="Times New Roman" w:cs="Times New Roman"/>
          <w:sz w:val="24"/>
          <w:szCs w:val="24"/>
        </w:rPr>
        <w:t>the inclusivity</w:t>
      </w:r>
      <w:proofErr w:type="gramEnd"/>
      <w:r w:rsidRPr="002810CF">
        <w:rPr>
          <w:rFonts w:ascii="Times New Roman" w:hAnsi="Times New Roman" w:cs="Times New Roman"/>
          <w:sz w:val="24"/>
          <w:szCs w:val="24"/>
        </w:rPr>
        <w:t xml:space="preserve">, and impact reporting enhance both </w:t>
      </w:r>
      <w:proofErr w:type="gramStart"/>
      <w:r w:rsidRPr="002810CF">
        <w:rPr>
          <w:rFonts w:ascii="Times New Roman" w:hAnsi="Times New Roman" w:cs="Times New Roman"/>
          <w:sz w:val="24"/>
          <w:szCs w:val="24"/>
        </w:rPr>
        <w:t>the trust</w:t>
      </w:r>
      <w:proofErr w:type="gramEnd"/>
      <w:r w:rsidRPr="002810CF">
        <w:rPr>
          <w:rFonts w:ascii="Times New Roman" w:hAnsi="Times New Roman" w:cs="Times New Roman"/>
          <w:sz w:val="24"/>
          <w:szCs w:val="24"/>
        </w:rPr>
        <w:t xml:space="preserve"> and the profitability.</w:t>
      </w:r>
      <w:r w:rsidRPr="002810CF">
        <w:rPr>
          <w:rFonts w:ascii="Times New Roman" w:hAnsi="Times New Roman" w:cs="Times New Roman"/>
          <w:sz w:val="24"/>
          <w:szCs w:val="24"/>
        </w:rPr>
        <w:br/>
      </w:r>
      <w:r w:rsidR="00503C59" w:rsidRPr="002810CF">
        <w:rPr>
          <w:rFonts w:ascii="Times New Roman" w:hAnsi="Times New Roman" w:cs="Times New Roman"/>
          <w:b/>
          <w:bCs/>
          <w:sz w:val="24"/>
          <w:szCs w:val="24"/>
        </w:rPr>
        <w:t>Wellness and Ethical and Emotional Dimensions</w:t>
      </w:r>
    </w:p>
    <w:p w14:paraId="2C79E264"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Wellness and conscious travel serve two purposes, personal and ethical healing. Such duality symbolizes the rise of the so-called ethical hedonist consumers, who are interested in experiencing pleasure and self-care and at the same time should not cause harm to others or the environment as much as possible (Chen and Lin, 2023). The aspiration to travel well incorporates ethical fulfillment with physical renewal and the aspect of luxury is redefined as deliberate ease, as opposed to material wealth.</w:t>
      </w:r>
    </w:p>
    <w:p w14:paraId="1AF0B9C3"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Empathy: A Possible Reframing of Hospitality</w:t>
      </w:r>
    </w:p>
    <w:p w14:paraId="20132F1B" w14:textId="4A390675"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Empathy-driven management, with its emphasis on psychological safety of the visitors, and hospitality personnel, becomes a notable tendency among hospitality organizations. Emotional intelligence and compassion training programs have increased the service recovery rates by 18%. Guests also consider empathy as a continuation of health and well-being; </w:t>
      </w:r>
      <w:proofErr w:type="gramStart"/>
      <w:r w:rsidRPr="002810CF">
        <w:rPr>
          <w:rFonts w:ascii="Times New Roman" w:hAnsi="Times New Roman" w:cs="Times New Roman"/>
          <w:sz w:val="24"/>
          <w:szCs w:val="24"/>
        </w:rPr>
        <w:t>thus</w:t>
      </w:r>
      <w:proofErr w:type="gramEnd"/>
      <w:r w:rsidRPr="002810CF">
        <w:rPr>
          <w:rFonts w:ascii="Times New Roman" w:hAnsi="Times New Roman" w:cs="Times New Roman"/>
          <w:sz w:val="24"/>
          <w:szCs w:val="24"/>
        </w:rPr>
        <w:t xml:space="preserve"> empathy is a distinction factor in the quality of post-pandemic services.</w:t>
      </w:r>
    </w:p>
    <w:p w14:paraId="1B02DA4E" w14:textId="77777777" w:rsidR="00503C59" w:rsidRPr="002810CF" w:rsidRDefault="00503C59"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lastRenderedPageBreak/>
        <w:t>Outlook in 2054: Wellness to Regeneration.</w:t>
      </w:r>
    </w:p>
    <w:p w14:paraId="577D9E5A" w14:textId="63BCA4C0"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second form is regenerative travel, which seeks to give back to nature, as well as communities instead of simply maintaining them. This is not an individualistic strategy as wellness is promoted at the collective level. The Regenerative Travel Alliance (2024) says that 45 per cent of </w:t>
      </w:r>
      <w:r w:rsidR="00D14345" w:rsidRPr="002810CF">
        <w:rPr>
          <w:rFonts w:ascii="Times New Roman" w:hAnsi="Times New Roman" w:cs="Times New Roman"/>
          <w:sz w:val="24"/>
          <w:szCs w:val="24"/>
        </w:rPr>
        <w:t>travelers</w:t>
      </w:r>
      <w:r w:rsidRPr="002810CF">
        <w:rPr>
          <w:rFonts w:ascii="Times New Roman" w:hAnsi="Times New Roman" w:cs="Times New Roman"/>
          <w:sz w:val="24"/>
          <w:szCs w:val="24"/>
        </w:rPr>
        <w:t xml:space="preserve"> are now willing to enjoy their stay in places that prove to have net-positive environmental </w:t>
      </w:r>
      <w:proofErr w:type="gramStart"/>
      <w:r w:rsidRPr="002810CF">
        <w:rPr>
          <w:rFonts w:ascii="Times New Roman" w:hAnsi="Times New Roman" w:cs="Times New Roman"/>
          <w:sz w:val="24"/>
          <w:szCs w:val="24"/>
        </w:rPr>
        <w:t>performance</w:t>
      </w:r>
      <w:r w:rsidR="005F294B" w:rsidRPr="002810CF">
        <w:rPr>
          <w:rFonts w:ascii="Times New Roman" w:hAnsi="Times New Roman" w:cs="Times New Roman"/>
          <w:sz w:val="24"/>
          <w:szCs w:val="24"/>
        </w:rPr>
        <w:t>(</w:t>
      </w:r>
      <w:proofErr w:type="spellStart"/>
      <w:proofErr w:type="gramEnd"/>
      <w:r w:rsidR="005F294B" w:rsidRPr="002810CF">
        <w:rPr>
          <w:rFonts w:ascii="Times New Roman" w:hAnsi="Times New Roman" w:cs="Times New Roman"/>
          <w:sz w:val="24"/>
          <w:szCs w:val="24"/>
        </w:rPr>
        <w:t>regenerativetravel</w:t>
      </w:r>
      <w:proofErr w:type="spellEnd"/>
      <w:r w:rsidR="005F294B" w:rsidRPr="002810CF">
        <w:rPr>
          <w:rFonts w:ascii="Times New Roman" w:hAnsi="Times New Roman" w:cs="Times New Roman"/>
          <w:sz w:val="24"/>
          <w:szCs w:val="24"/>
        </w:rPr>
        <w:t>, 2025</w:t>
      </w:r>
      <w:proofErr w:type="gramStart"/>
      <w:r w:rsidR="005F294B" w:rsidRPr="002810CF">
        <w:rPr>
          <w:rFonts w:ascii="Times New Roman" w:hAnsi="Times New Roman" w:cs="Times New Roman"/>
          <w:sz w:val="24"/>
          <w:szCs w:val="24"/>
        </w:rPr>
        <w:t xml:space="preserve">) </w:t>
      </w:r>
      <w:r w:rsidRPr="002810CF">
        <w:rPr>
          <w:rFonts w:ascii="Times New Roman" w:hAnsi="Times New Roman" w:cs="Times New Roman"/>
          <w:sz w:val="24"/>
          <w:szCs w:val="24"/>
        </w:rPr>
        <w:t>.</w:t>
      </w:r>
      <w:proofErr w:type="gramEnd"/>
    </w:p>
    <w:p w14:paraId="365221C7" w14:textId="3094E4B9" w:rsidR="00CD6D16"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inclusion of regenerative principles, biodiversity restoration, community empowerment and carbon offsetting can enable wellness travel to become a tool of global resilience. The </w:t>
      </w:r>
      <w:proofErr w:type="gramStart"/>
      <w:r w:rsidRPr="002810CF">
        <w:rPr>
          <w:rFonts w:ascii="Times New Roman" w:hAnsi="Times New Roman" w:cs="Times New Roman"/>
          <w:sz w:val="24"/>
          <w:szCs w:val="24"/>
        </w:rPr>
        <w:t>travelling post-pandemic</w:t>
      </w:r>
      <w:proofErr w:type="gramEnd"/>
      <w:r w:rsidRPr="002810CF">
        <w:rPr>
          <w:rFonts w:ascii="Times New Roman" w:hAnsi="Times New Roman" w:cs="Times New Roman"/>
          <w:sz w:val="24"/>
          <w:szCs w:val="24"/>
        </w:rPr>
        <w:t xml:space="preserve"> is, therefore, not just a consumer, but also a co-creator of healing the planet.</w:t>
      </w:r>
    </w:p>
    <w:p w14:paraId="33048063" w14:textId="74A52CCA"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407B7A53" w14:textId="77777777" w:rsidR="00CD6D16" w:rsidRPr="002810CF" w:rsidRDefault="00CD6D16" w:rsidP="002810CF">
      <w:pPr>
        <w:pStyle w:val="Heading1"/>
        <w:spacing w:line="480" w:lineRule="auto"/>
        <w:rPr>
          <w:rFonts w:ascii="Times New Roman" w:hAnsi="Times New Roman" w:cs="Times New Roman"/>
          <w:sz w:val="24"/>
          <w:szCs w:val="24"/>
        </w:rPr>
      </w:pPr>
      <w:bookmarkStart w:id="6" w:name="_Toc212105022"/>
      <w:r w:rsidRPr="002810CF">
        <w:rPr>
          <w:rFonts w:ascii="Times New Roman" w:hAnsi="Times New Roman" w:cs="Times New Roman"/>
          <w:sz w:val="24"/>
          <w:szCs w:val="24"/>
        </w:rPr>
        <w:lastRenderedPageBreak/>
        <w:t>Recommendations</w:t>
      </w:r>
      <w:bookmarkEnd w:id="6"/>
      <w:r w:rsidRPr="002810CF">
        <w:rPr>
          <w:rFonts w:ascii="Times New Roman" w:hAnsi="Times New Roman" w:cs="Times New Roman"/>
          <w:sz w:val="24"/>
          <w:szCs w:val="24"/>
        </w:rPr>
        <w:t xml:space="preserve"> </w:t>
      </w:r>
    </w:p>
    <w:p w14:paraId="01B51E6E" w14:textId="4EBE1B46"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Make Wellness a Company Ethos</w:t>
      </w:r>
    </w:p>
    <w:p w14:paraId="1C5D0F5F"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Wellness should be integrated into the brand philosophy of tourism operators, not only in the form of spas and fitness centers but also in a comprehensive design: air, nutrition, and emotional care. The credibility is improved by working with health professionals.</w:t>
      </w:r>
    </w:p>
    <w:p w14:paraId="392365D6" w14:textId="6E2926F1"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Create Communication of Transparent Safety</w:t>
      </w:r>
    </w:p>
    <w:p w14:paraId="1E06A7AC"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Ensure constant monitoring of health procedures and standards. Put up digital dashboards with the schedules of sanitation and data on sustainability to build credibility.</w:t>
      </w:r>
    </w:p>
    <w:p w14:paraId="005B3EAA" w14:textId="7BED4049"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Encompass Sustainability into Guest Experience</w:t>
      </w:r>
    </w:p>
    <w:p w14:paraId="477FB6AE"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Move away </w:t>
      </w:r>
      <w:proofErr w:type="gramStart"/>
      <w:r w:rsidRPr="002810CF">
        <w:rPr>
          <w:rFonts w:ascii="Times New Roman" w:hAnsi="Times New Roman" w:cs="Times New Roman"/>
          <w:sz w:val="24"/>
          <w:szCs w:val="24"/>
        </w:rPr>
        <w:t>performative</w:t>
      </w:r>
      <w:proofErr w:type="gramEnd"/>
      <w:r w:rsidRPr="002810CF">
        <w:rPr>
          <w:rFonts w:ascii="Times New Roman" w:hAnsi="Times New Roman" w:cs="Times New Roman"/>
          <w:sz w:val="24"/>
          <w:szCs w:val="24"/>
        </w:rPr>
        <w:t xml:space="preserve"> (eco-labels) to experiential sustainability - e.g. guest involvement in reforestation, local sourcing or no plastic programs.</w:t>
      </w:r>
    </w:p>
    <w:p w14:paraId="09901086" w14:textId="07A0F968"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 xml:space="preserve">Invest in Training </w:t>
      </w:r>
      <w:proofErr w:type="gramStart"/>
      <w:r w:rsidRPr="002810CF">
        <w:rPr>
          <w:rFonts w:ascii="Times New Roman" w:hAnsi="Times New Roman" w:cs="Times New Roman"/>
          <w:b/>
          <w:bCs/>
          <w:sz w:val="24"/>
          <w:szCs w:val="24"/>
        </w:rPr>
        <w:t>of</w:t>
      </w:r>
      <w:proofErr w:type="gramEnd"/>
      <w:r w:rsidRPr="002810CF">
        <w:rPr>
          <w:rFonts w:ascii="Times New Roman" w:hAnsi="Times New Roman" w:cs="Times New Roman"/>
          <w:b/>
          <w:bCs/>
          <w:sz w:val="24"/>
          <w:szCs w:val="24"/>
        </w:rPr>
        <w:t xml:space="preserve"> Emotional Intelligence</w:t>
      </w:r>
    </w:p>
    <w:p w14:paraId="76D6A856"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The employees must be trained to approach the guests in an empathetic manner when they might be anxious or tired. Hospitality should be more about the emotional connection and not only about the cleanliness after the pandemic.</w:t>
      </w:r>
    </w:p>
    <w:p w14:paraId="2404EC45" w14:textId="0B453ECB"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Adopt Hybrid Digital-Wellness Models.</w:t>
      </w:r>
    </w:p>
    <w:p w14:paraId="6BE8E4D0"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Blend the ease of being able to contact people without the use of hands with the chance to detox. As an example, </w:t>
      </w:r>
      <w:proofErr w:type="gramStart"/>
      <w:r w:rsidRPr="002810CF">
        <w:rPr>
          <w:rFonts w:ascii="Times New Roman" w:hAnsi="Times New Roman" w:cs="Times New Roman"/>
          <w:sz w:val="24"/>
          <w:szCs w:val="24"/>
        </w:rPr>
        <w:t>offer</w:t>
      </w:r>
      <w:proofErr w:type="gramEnd"/>
      <w:r w:rsidRPr="002810CF">
        <w:rPr>
          <w:rFonts w:ascii="Times New Roman" w:hAnsi="Times New Roman" w:cs="Times New Roman"/>
          <w:sz w:val="24"/>
          <w:szCs w:val="24"/>
        </w:rPr>
        <w:t xml:space="preserve"> health tracking on apps and screen-free zones.</w:t>
      </w:r>
    </w:p>
    <w:p w14:paraId="609EDFEB" w14:textId="77777777"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Put Data Ethics Frameworks in place.</w:t>
      </w:r>
    </w:p>
    <w:p w14:paraId="4A012AFD"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lastRenderedPageBreak/>
        <w:t>Personalization should not be against the laws of privacy of data (e.g., GDPR). Easy to understand consent procedures increase compliance and consumer confidence.</w:t>
      </w:r>
    </w:p>
    <w:p w14:paraId="29DB05FA" w14:textId="7A86982E"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Market Slow Travel and Long-Stay Programs</w:t>
      </w:r>
    </w:p>
    <w:p w14:paraId="52810808"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Promote staycation models and long stay reward programs to minimize carbon footprint and enhance interest and interaction with the location.</w:t>
      </w:r>
    </w:p>
    <w:p w14:paraId="3B1E0E4C" w14:textId="188923E2"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Encourage Cross-Sector Organizations</w:t>
      </w:r>
    </w:p>
    <w:p w14:paraId="0B1748F6"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Collaborate with policy truckers and non-governmental organizations to co-create regenerative travel programs. Ethical credibility is enhanced with joint marketing.</w:t>
      </w:r>
    </w:p>
    <w:p w14:paraId="1756C68F" w14:textId="6F08BF06"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Employee Wellness Incorporation</w:t>
      </w:r>
    </w:p>
    <w:p w14:paraId="770C1079" w14:textId="23B9DFF0"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Organizational well-being is inherent. Provision of psychological assistance and </w:t>
      </w:r>
      <w:proofErr w:type="gramStart"/>
      <w:r w:rsidRPr="002810CF">
        <w:rPr>
          <w:rFonts w:ascii="Times New Roman" w:hAnsi="Times New Roman" w:cs="Times New Roman"/>
          <w:sz w:val="24"/>
          <w:szCs w:val="24"/>
        </w:rPr>
        <w:t>the flexible</w:t>
      </w:r>
      <w:proofErr w:type="gramEnd"/>
      <w:r w:rsidRPr="002810CF">
        <w:rPr>
          <w:rFonts w:ascii="Times New Roman" w:hAnsi="Times New Roman" w:cs="Times New Roman"/>
          <w:sz w:val="24"/>
          <w:szCs w:val="24"/>
        </w:rPr>
        <w:t xml:space="preserve"> working hours to the workers guarantee genuine wellness provision to the guests.</w:t>
      </w:r>
    </w:p>
    <w:p w14:paraId="24E0D876" w14:textId="2CD0C977" w:rsidR="00CD6D16" w:rsidRPr="002810CF" w:rsidRDefault="00CD6D16" w:rsidP="002810CF">
      <w:pPr>
        <w:spacing w:line="480" w:lineRule="auto"/>
        <w:rPr>
          <w:rFonts w:ascii="Times New Roman" w:hAnsi="Times New Roman" w:cs="Times New Roman"/>
          <w:b/>
          <w:bCs/>
          <w:sz w:val="24"/>
          <w:szCs w:val="24"/>
        </w:rPr>
      </w:pPr>
      <w:r w:rsidRPr="002810CF">
        <w:rPr>
          <w:rFonts w:ascii="Times New Roman" w:hAnsi="Times New Roman" w:cs="Times New Roman"/>
          <w:b/>
          <w:bCs/>
          <w:sz w:val="24"/>
          <w:szCs w:val="24"/>
        </w:rPr>
        <w:t>Measure and Indicate Impact Metrics</w:t>
      </w:r>
    </w:p>
    <w:p w14:paraId="60DCECEC" w14:textId="49C4DEC9"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Implement ESG reporting (Environmental, Social, Governance) </w:t>
      </w:r>
      <w:proofErr w:type="gramStart"/>
      <w:r w:rsidRPr="002810CF">
        <w:rPr>
          <w:rFonts w:ascii="Times New Roman" w:hAnsi="Times New Roman" w:cs="Times New Roman"/>
          <w:sz w:val="24"/>
          <w:szCs w:val="24"/>
        </w:rPr>
        <w:t>in order to</w:t>
      </w:r>
      <w:proofErr w:type="gramEnd"/>
      <w:r w:rsidRPr="002810CF">
        <w:rPr>
          <w:rFonts w:ascii="Times New Roman" w:hAnsi="Times New Roman" w:cs="Times New Roman"/>
          <w:sz w:val="24"/>
          <w:szCs w:val="24"/>
        </w:rPr>
        <w:t xml:space="preserve"> measure sustainability and well-being outcomes.</w:t>
      </w:r>
    </w:p>
    <w:p w14:paraId="167A1392" w14:textId="20A3AB26"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644D88DA" w14:textId="6E9EC38D" w:rsidR="00CD6D16" w:rsidRPr="002810CF" w:rsidRDefault="00CD6D16" w:rsidP="002810CF">
      <w:pPr>
        <w:pStyle w:val="Heading1"/>
        <w:spacing w:line="480" w:lineRule="auto"/>
        <w:rPr>
          <w:rFonts w:ascii="Times New Roman" w:hAnsi="Times New Roman" w:cs="Times New Roman"/>
          <w:sz w:val="24"/>
          <w:szCs w:val="24"/>
        </w:rPr>
      </w:pPr>
      <w:bookmarkStart w:id="7" w:name="_Toc212105023"/>
      <w:r w:rsidRPr="002810CF">
        <w:rPr>
          <w:rFonts w:ascii="Times New Roman" w:hAnsi="Times New Roman" w:cs="Times New Roman"/>
          <w:sz w:val="24"/>
          <w:szCs w:val="24"/>
        </w:rPr>
        <w:lastRenderedPageBreak/>
        <w:t>Conclusion</w:t>
      </w:r>
      <w:bookmarkEnd w:id="7"/>
    </w:p>
    <w:p w14:paraId="0D87F19C" w14:textId="5F309FA4"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The COVID-19 pandemic has made the global travel industry to be a purpose-driven rather than a profit-driven business. Tourists have come to equate </w:t>
      </w:r>
      <w:r w:rsidR="00D14345" w:rsidRPr="002810CF">
        <w:rPr>
          <w:rFonts w:ascii="Times New Roman" w:hAnsi="Times New Roman" w:cs="Times New Roman"/>
          <w:sz w:val="24"/>
          <w:szCs w:val="24"/>
        </w:rPr>
        <w:t>well-being</w:t>
      </w:r>
      <w:r w:rsidRPr="002810CF">
        <w:rPr>
          <w:rFonts w:ascii="Times New Roman" w:hAnsi="Times New Roman" w:cs="Times New Roman"/>
          <w:sz w:val="24"/>
          <w:szCs w:val="24"/>
        </w:rPr>
        <w:t xml:space="preserve"> with moral living and personal health with environmental protection. Wellness and conscious travel </w:t>
      </w:r>
      <w:r w:rsidR="00D14345" w:rsidRPr="002810CF">
        <w:rPr>
          <w:rFonts w:ascii="Times New Roman" w:hAnsi="Times New Roman" w:cs="Times New Roman"/>
          <w:sz w:val="24"/>
          <w:szCs w:val="24"/>
        </w:rPr>
        <w:t>are</w:t>
      </w:r>
      <w:r w:rsidRPr="002810CF">
        <w:rPr>
          <w:rFonts w:ascii="Times New Roman" w:hAnsi="Times New Roman" w:cs="Times New Roman"/>
          <w:sz w:val="24"/>
          <w:szCs w:val="24"/>
        </w:rPr>
        <w:t xml:space="preserve"> a structural change in tourism consumption, rather than a short-lived trend.</w:t>
      </w:r>
    </w:p>
    <w:p w14:paraId="334C9C0E" w14:textId="77777777" w:rsidR="00CD6D16"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Hospitality organizations that fully incorporate wellness, safety, and sustainability possess an improved chance to develop trust, long-term loyalty. The new service paradigm can be characterized as the combination of digital innovation and human empathy. Instead of going back to business as usual, the post-pandemic industry would have to adapt into business as healing, which puts more emphasis on restoration as opposed to recreation.</w:t>
      </w:r>
    </w:p>
    <w:p w14:paraId="08F9326B" w14:textId="1F567765" w:rsidR="00BE1C34" w:rsidRPr="002810CF" w:rsidRDefault="00CD6D16"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Finally, the emergence of wellness and mindful travel is an indication of a philosophical shift: travel as an exercise of consciousness, connectedness and accountability. Tourism can prove a powerhouse of global health and survival by making profitability and ethical stewardship the primary goals of the business.</w:t>
      </w:r>
      <w:r w:rsidR="00BE1C34" w:rsidRPr="002810CF">
        <w:rPr>
          <w:rFonts w:ascii="Times New Roman" w:hAnsi="Times New Roman" w:cs="Times New Roman"/>
          <w:sz w:val="24"/>
          <w:szCs w:val="24"/>
        </w:rPr>
        <w:br/>
      </w:r>
    </w:p>
    <w:p w14:paraId="532F2912" w14:textId="77777777"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2182507C" w14:textId="32625043" w:rsidR="00BE1C34" w:rsidRPr="002810CF" w:rsidRDefault="00BE1C34" w:rsidP="002810CF">
      <w:pPr>
        <w:pStyle w:val="Heading1"/>
        <w:spacing w:line="480" w:lineRule="auto"/>
        <w:rPr>
          <w:rFonts w:ascii="Times New Roman" w:hAnsi="Times New Roman" w:cs="Times New Roman"/>
          <w:sz w:val="24"/>
          <w:szCs w:val="24"/>
        </w:rPr>
      </w:pPr>
      <w:bookmarkStart w:id="8" w:name="_Toc212105024"/>
      <w:r w:rsidRPr="002810CF">
        <w:rPr>
          <w:rFonts w:ascii="Times New Roman" w:hAnsi="Times New Roman" w:cs="Times New Roman"/>
          <w:sz w:val="24"/>
          <w:szCs w:val="24"/>
        </w:rPr>
        <w:lastRenderedPageBreak/>
        <w:t>References</w:t>
      </w:r>
      <w:bookmarkEnd w:id="8"/>
    </w:p>
    <w:p w14:paraId="53C1A02D" w14:textId="77777777" w:rsidR="002810CF" w:rsidRPr="002810CF" w:rsidRDefault="002810CF" w:rsidP="002810CF">
      <w:pPr>
        <w:pStyle w:val="NormalWeb"/>
        <w:spacing w:before="0" w:beforeAutospacing="0" w:after="0" w:afterAutospacing="0" w:line="480" w:lineRule="auto"/>
        <w:ind w:left="720" w:hanging="720"/>
        <w:rPr>
          <w:rStyle w:val="url"/>
        </w:rPr>
      </w:pPr>
      <w:r w:rsidRPr="002810CF">
        <w:t xml:space="preserve">Airbnb. (2020, November 5). </w:t>
      </w:r>
      <w:r w:rsidRPr="002810CF">
        <w:rPr>
          <w:i/>
          <w:iCs/>
        </w:rPr>
        <w:t>‘Live Anywhere’ culture fosters rise of the Digital Nomad</w:t>
      </w:r>
      <w:r w:rsidRPr="002810CF">
        <w:t xml:space="preserve">. Airbnb Newsroom. </w:t>
      </w:r>
      <w:hyperlink r:id="rId7" w:history="1">
        <w:r w:rsidRPr="002810CF">
          <w:rPr>
            <w:rStyle w:val="Hyperlink"/>
          </w:rPr>
          <w:t>https://news.airbnb.com/en-au/live-anywhere-culture-fosters-rise-of-the-digital-nomad/</w:t>
        </w:r>
      </w:hyperlink>
    </w:p>
    <w:p w14:paraId="462AB51D" w14:textId="77777777" w:rsidR="002810CF" w:rsidRPr="002810CF" w:rsidRDefault="002810CF" w:rsidP="002810CF">
      <w:pPr>
        <w:pStyle w:val="NormalWeb"/>
        <w:spacing w:before="0" w:beforeAutospacing="0" w:after="0" w:afterAutospacing="0" w:line="480" w:lineRule="auto"/>
        <w:ind w:left="720" w:hanging="720"/>
      </w:pPr>
      <w:r w:rsidRPr="002810CF">
        <w:t xml:space="preserve">Ajzen, I. (1991). The theory of planned behavior. </w:t>
      </w:r>
      <w:r w:rsidRPr="002810CF">
        <w:rPr>
          <w:i/>
          <w:iCs/>
        </w:rPr>
        <w:t>Organizational Behavior and Human Decision Processes</w:t>
      </w:r>
      <w:r w:rsidRPr="002810CF">
        <w:t xml:space="preserve">, </w:t>
      </w:r>
      <w:r w:rsidRPr="002810CF">
        <w:rPr>
          <w:i/>
          <w:iCs/>
        </w:rPr>
        <w:t>50</w:t>
      </w:r>
      <w:r w:rsidRPr="002810CF">
        <w:t xml:space="preserve">(2), 179–211. </w:t>
      </w:r>
      <w:r w:rsidRPr="002810CF">
        <w:rPr>
          <w:rStyle w:val="url"/>
        </w:rPr>
        <w:t>https://doi.org/10.1016/0749-5978(91)90020-t</w:t>
      </w:r>
    </w:p>
    <w:p w14:paraId="6F730069" w14:textId="77777777" w:rsidR="002810CF" w:rsidRPr="002810CF" w:rsidRDefault="002810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Deci, E. L., &amp; Ryan, R. M. (1985). </w:t>
      </w:r>
      <w:r w:rsidRPr="002810CF">
        <w:rPr>
          <w:rStyle w:val="Emphasis"/>
          <w:rFonts w:ascii="Times New Roman" w:hAnsi="Times New Roman" w:cs="Times New Roman"/>
          <w:sz w:val="24"/>
          <w:szCs w:val="24"/>
        </w:rPr>
        <w:t>Intrinsic Motivation and Self-Determination in Human Behavior.</w:t>
      </w:r>
      <w:r w:rsidRPr="002810CF">
        <w:rPr>
          <w:rFonts w:ascii="Times New Roman" w:hAnsi="Times New Roman" w:cs="Times New Roman"/>
          <w:sz w:val="24"/>
          <w:szCs w:val="24"/>
        </w:rPr>
        <w:t xml:space="preserve"> Springer.</w:t>
      </w:r>
      <w:r w:rsidRPr="002810CF">
        <w:rPr>
          <w:rFonts w:ascii="Times New Roman" w:hAnsi="Times New Roman" w:cs="Times New Roman"/>
          <w:sz w:val="24"/>
          <w:szCs w:val="24"/>
        </w:rPr>
        <w:br/>
      </w:r>
      <w:hyperlink r:id="rId8" w:history="1">
        <w:r w:rsidRPr="002810CF">
          <w:rPr>
            <w:rStyle w:val="Hyperlink"/>
            <w:rFonts w:ascii="Times New Roman" w:hAnsi="Times New Roman" w:cs="Times New Roman"/>
            <w:sz w:val="24"/>
            <w:szCs w:val="24"/>
          </w:rPr>
          <w:t>https://doi.org/10.1007/978-1-4899-2271-7</w:t>
        </w:r>
      </w:hyperlink>
    </w:p>
    <w:p w14:paraId="29E3A50C" w14:textId="77777777" w:rsidR="002810CF" w:rsidRPr="002810CF" w:rsidRDefault="002810CF" w:rsidP="002810CF">
      <w:pPr>
        <w:pStyle w:val="NormalWeb"/>
        <w:spacing w:before="0" w:beforeAutospacing="0" w:after="0" w:afterAutospacing="0" w:line="480" w:lineRule="auto"/>
        <w:ind w:left="720" w:hanging="720"/>
      </w:pPr>
      <w:r w:rsidRPr="002810CF">
        <w:t xml:space="preserve">Euromonitor. (2024). </w:t>
      </w:r>
      <w:r w:rsidRPr="002810CF">
        <w:rPr>
          <w:i/>
          <w:iCs/>
        </w:rPr>
        <w:t>Search</w:t>
      </w:r>
      <w:r w:rsidRPr="002810CF">
        <w:t xml:space="preserve">. </w:t>
      </w:r>
      <w:r w:rsidRPr="002810CF">
        <w:rPr>
          <w:rStyle w:val="url"/>
        </w:rPr>
        <w:t>https://www.euromonitor.com/search?term=global+wellness</w:t>
      </w:r>
    </w:p>
    <w:p w14:paraId="1D3F7C3A" w14:textId="77777777" w:rsidR="002810CF" w:rsidRPr="002810CF" w:rsidRDefault="002810CF" w:rsidP="002810CF">
      <w:pPr>
        <w:pStyle w:val="NormalWeb"/>
        <w:spacing w:before="0" w:beforeAutospacing="0" w:after="0" w:afterAutospacing="0" w:line="480" w:lineRule="auto"/>
        <w:ind w:left="720" w:hanging="720"/>
      </w:pPr>
      <w:r w:rsidRPr="002810CF">
        <w:t xml:space="preserve">Hofstede, G. (2021, April 3). </w:t>
      </w:r>
      <w:r w:rsidRPr="002810CF">
        <w:rPr>
          <w:i/>
          <w:iCs/>
        </w:rPr>
        <w:t>Culture’s consequences</w:t>
      </w:r>
      <w:r w:rsidRPr="002810CF">
        <w:t xml:space="preserve">. SAGE Publications Inc. </w:t>
      </w:r>
      <w:r w:rsidRPr="002810CF">
        <w:rPr>
          <w:rStyle w:val="url"/>
        </w:rPr>
        <w:t>https://us.sagepub.com/en-us/nam/cultures-consequences/book9710?utm_source=chatgpt.com</w:t>
      </w:r>
    </w:p>
    <w:p w14:paraId="278D7FC2" w14:textId="77777777" w:rsidR="002810CF" w:rsidRPr="002810CF" w:rsidRDefault="002810CF" w:rsidP="002810CF">
      <w:pPr>
        <w:pStyle w:val="NormalWeb"/>
        <w:spacing w:before="0" w:beforeAutospacing="0" w:after="0" w:afterAutospacing="0" w:line="480" w:lineRule="auto"/>
        <w:ind w:left="720" w:hanging="720"/>
      </w:pPr>
      <w:r w:rsidRPr="002810CF">
        <w:t xml:space="preserve">Luu, T. T. (2021). Family support and posttraumatic growth among tourism workers during the COVID-19 shutdown: The role of positive stress mindset. </w:t>
      </w:r>
      <w:r w:rsidRPr="002810CF">
        <w:rPr>
          <w:i/>
          <w:iCs/>
        </w:rPr>
        <w:t>Tourism Management</w:t>
      </w:r>
      <w:r w:rsidRPr="002810CF">
        <w:t xml:space="preserve">, </w:t>
      </w:r>
      <w:r w:rsidRPr="002810CF">
        <w:rPr>
          <w:i/>
          <w:iCs/>
        </w:rPr>
        <w:t>88</w:t>
      </w:r>
      <w:r w:rsidRPr="002810CF">
        <w:t xml:space="preserve">, 104399. </w:t>
      </w:r>
      <w:r w:rsidRPr="002810CF">
        <w:rPr>
          <w:rStyle w:val="url"/>
        </w:rPr>
        <w:t>https://doi.org/10.1016/j.tourman.2021.104399</w:t>
      </w:r>
    </w:p>
    <w:p w14:paraId="7A6B0246" w14:textId="77777777" w:rsidR="002810CF" w:rsidRPr="002810CF" w:rsidRDefault="002810CF"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Maslow, A. H. (1943). A theory of human motivation. </w:t>
      </w:r>
      <w:r w:rsidRPr="002810CF">
        <w:rPr>
          <w:rStyle w:val="Emphasis"/>
          <w:rFonts w:ascii="Times New Roman" w:hAnsi="Times New Roman" w:cs="Times New Roman"/>
          <w:sz w:val="24"/>
          <w:szCs w:val="24"/>
        </w:rPr>
        <w:t>Psychological Review, 50</w:t>
      </w:r>
      <w:r w:rsidRPr="002810CF">
        <w:rPr>
          <w:rFonts w:ascii="Times New Roman" w:hAnsi="Times New Roman" w:cs="Times New Roman"/>
          <w:sz w:val="24"/>
          <w:szCs w:val="24"/>
        </w:rPr>
        <w:t>(4), 370–396.</w:t>
      </w:r>
      <w:r w:rsidRPr="002810CF">
        <w:rPr>
          <w:rFonts w:ascii="Times New Roman" w:hAnsi="Times New Roman" w:cs="Times New Roman"/>
          <w:sz w:val="24"/>
          <w:szCs w:val="24"/>
        </w:rPr>
        <w:br/>
      </w:r>
      <w:hyperlink r:id="rId9" w:history="1">
        <w:r w:rsidRPr="002810CF">
          <w:rPr>
            <w:rStyle w:val="Hyperlink"/>
            <w:rFonts w:ascii="Times New Roman" w:hAnsi="Times New Roman" w:cs="Times New Roman"/>
            <w:sz w:val="24"/>
            <w:szCs w:val="24"/>
          </w:rPr>
          <w:t>https://doi.org/10.1037/h0054346</w:t>
        </w:r>
      </w:hyperlink>
    </w:p>
    <w:p w14:paraId="76433E99" w14:textId="77777777" w:rsidR="002810CF" w:rsidRPr="002810CF" w:rsidRDefault="002810CF" w:rsidP="002810CF">
      <w:pPr>
        <w:pStyle w:val="NormalWeb"/>
        <w:spacing w:before="0" w:beforeAutospacing="0" w:after="0" w:afterAutospacing="0" w:line="480" w:lineRule="auto"/>
        <w:ind w:left="720" w:hanging="720"/>
      </w:pPr>
      <w:r w:rsidRPr="002810CF">
        <w:t xml:space="preserve">McGroarty, B. (2024, December 10). </w:t>
      </w:r>
      <w:r w:rsidRPr="002810CF">
        <w:rPr>
          <w:i/>
          <w:iCs/>
        </w:rPr>
        <w:t>Tourism/Wellness Tourism industries could do a better job communicating their economic &amp; social impact</w:t>
      </w:r>
      <w:r w:rsidRPr="002810CF">
        <w:t xml:space="preserve">. Global Wellness Institute. </w:t>
      </w:r>
      <w:r w:rsidRPr="002810CF">
        <w:rPr>
          <w:rStyle w:val="url"/>
        </w:rPr>
        <w:t>https://globalwellnessinstitute.org/global-wellness-institute-blog/2018/05/29/tourism-wellness-tourism-industries-could-do-a-better-job-communicating-their-economic-social-impact/</w:t>
      </w:r>
    </w:p>
    <w:p w14:paraId="0CC56780" w14:textId="77777777" w:rsidR="002810CF" w:rsidRPr="002810CF" w:rsidRDefault="002810CF" w:rsidP="002810CF">
      <w:pPr>
        <w:pStyle w:val="NormalWeb"/>
        <w:spacing w:before="0" w:beforeAutospacing="0" w:after="0" w:afterAutospacing="0" w:line="480" w:lineRule="auto"/>
        <w:ind w:left="720" w:hanging="720"/>
      </w:pPr>
      <w:proofErr w:type="spellStart"/>
      <w:proofErr w:type="gramStart"/>
      <w:r w:rsidRPr="002810CF">
        <w:lastRenderedPageBreak/>
        <w:t>regenerativetravel</w:t>
      </w:r>
      <w:proofErr w:type="spellEnd"/>
      <w:proofErr w:type="gramEnd"/>
      <w:r w:rsidRPr="002810CF">
        <w:t xml:space="preserve">. (2025, October 16). </w:t>
      </w:r>
      <w:r w:rsidRPr="002810CF">
        <w:rPr>
          <w:i/>
          <w:iCs/>
        </w:rPr>
        <w:t>Regenerative Travel - The global platform for Regenerative Hospitality - Regenerative Travel</w:t>
      </w:r>
      <w:r w:rsidRPr="002810CF">
        <w:t xml:space="preserve">. Regenerative Travel. </w:t>
      </w:r>
      <w:r w:rsidRPr="002810CF">
        <w:rPr>
          <w:rStyle w:val="url"/>
        </w:rPr>
        <w:t>https://www.regenerativetravel.com/</w:t>
      </w:r>
    </w:p>
    <w:p w14:paraId="0C204CFB" w14:textId="77777777" w:rsidR="002810CF" w:rsidRPr="002810CF" w:rsidRDefault="002810CF" w:rsidP="002810CF">
      <w:pPr>
        <w:pStyle w:val="NormalWeb"/>
        <w:spacing w:before="0" w:beforeAutospacing="0" w:after="0" w:afterAutospacing="0" w:line="480" w:lineRule="auto"/>
        <w:ind w:left="720" w:hanging="720"/>
      </w:pPr>
      <w:r w:rsidRPr="002810CF">
        <w:t xml:space="preserve">Saad, S. K., &amp; Elshaer, I. A. (2020). Justice and trust’s role in employees’ resilience and business’ continuity: Evidence from Egypt. </w:t>
      </w:r>
      <w:r w:rsidRPr="002810CF">
        <w:rPr>
          <w:i/>
          <w:iCs/>
        </w:rPr>
        <w:t>Tourism Management Perspectives</w:t>
      </w:r>
      <w:r w:rsidRPr="002810CF">
        <w:t xml:space="preserve">, </w:t>
      </w:r>
      <w:r w:rsidRPr="002810CF">
        <w:rPr>
          <w:i/>
          <w:iCs/>
        </w:rPr>
        <w:t>35</w:t>
      </w:r>
      <w:r w:rsidRPr="002810CF">
        <w:t xml:space="preserve">, 100712. </w:t>
      </w:r>
      <w:r w:rsidRPr="002810CF">
        <w:rPr>
          <w:rStyle w:val="url"/>
        </w:rPr>
        <w:t>https://doi.org/10.1016/j.tmp.2020.100712</w:t>
      </w:r>
    </w:p>
    <w:p w14:paraId="4E35E47E" w14:textId="77777777" w:rsidR="002810CF" w:rsidRPr="002810CF" w:rsidRDefault="002810CF" w:rsidP="002810CF">
      <w:pPr>
        <w:pStyle w:val="NormalWeb"/>
        <w:spacing w:before="0" w:beforeAutospacing="0" w:after="0" w:afterAutospacing="0" w:line="480" w:lineRule="auto"/>
        <w:ind w:left="720" w:hanging="720"/>
      </w:pPr>
      <w:r w:rsidRPr="002810CF">
        <w:t xml:space="preserve">Tversky, D. K. a. A. (1979). Prospect Theory: An Analysis of Decision under Risk. </w:t>
      </w:r>
      <w:proofErr w:type="spellStart"/>
      <w:r w:rsidRPr="002810CF">
        <w:rPr>
          <w:i/>
          <w:iCs/>
        </w:rPr>
        <w:t>Econometrica</w:t>
      </w:r>
      <w:proofErr w:type="spellEnd"/>
      <w:r w:rsidRPr="002810CF">
        <w:t xml:space="preserve">, </w:t>
      </w:r>
      <w:r w:rsidRPr="002810CF">
        <w:rPr>
          <w:i/>
          <w:iCs/>
        </w:rPr>
        <w:t>47</w:t>
      </w:r>
      <w:r w:rsidRPr="002810CF">
        <w:t xml:space="preserve">(2), 263–292. </w:t>
      </w:r>
      <w:r w:rsidRPr="002810CF">
        <w:rPr>
          <w:rStyle w:val="url"/>
        </w:rPr>
        <w:t>https://doi.org/10.2307/1914185https://www.jstor.org/stable/1914185</w:t>
      </w:r>
    </w:p>
    <w:p w14:paraId="048B8F2B" w14:textId="77777777" w:rsidR="002810CF" w:rsidRPr="002810CF" w:rsidRDefault="002810CF" w:rsidP="002810CF">
      <w:pPr>
        <w:pStyle w:val="NormalWeb"/>
        <w:spacing w:before="0" w:beforeAutospacing="0" w:after="0" w:afterAutospacing="0" w:line="480" w:lineRule="auto"/>
        <w:ind w:left="720" w:hanging="720"/>
      </w:pPr>
      <w:r w:rsidRPr="002810CF">
        <w:t xml:space="preserve">UNWTO (2024) </w:t>
      </w:r>
      <w:r w:rsidRPr="002810CF">
        <w:rPr>
          <w:i/>
          <w:iCs/>
        </w:rPr>
        <w:t>UN Tourism Data Dashboard | Key Indicators</w:t>
      </w:r>
      <w:r w:rsidRPr="002810CF">
        <w:t xml:space="preserve">. </w:t>
      </w:r>
      <w:r w:rsidRPr="002810CF">
        <w:rPr>
          <w:rStyle w:val="url"/>
        </w:rPr>
        <w:t>https://www.untourism.int/tourism-data/un-tourism-tourism-dashboard</w:t>
      </w:r>
      <w:r w:rsidRPr="002810CF">
        <w:t>.</w:t>
      </w:r>
    </w:p>
    <w:p w14:paraId="79000C7B" w14:textId="77777777" w:rsidR="002810CF" w:rsidRPr="002810CF" w:rsidRDefault="002810CF" w:rsidP="002810CF">
      <w:pPr>
        <w:pStyle w:val="NormalWeb"/>
        <w:spacing w:before="0" w:beforeAutospacing="0" w:after="0" w:afterAutospacing="0" w:line="480" w:lineRule="auto"/>
        <w:ind w:left="720" w:hanging="720"/>
      </w:pPr>
      <w:r w:rsidRPr="002810CF">
        <w:t xml:space="preserve">Zenker, S., &amp; Kock, F. (2020). The coronavirus pandemic – A critical discussion of a tourism research agenda. </w:t>
      </w:r>
      <w:r w:rsidRPr="002810CF">
        <w:rPr>
          <w:i/>
          <w:iCs/>
        </w:rPr>
        <w:t>Tourism Management</w:t>
      </w:r>
      <w:r w:rsidRPr="002810CF">
        <w:t xml:space="preserve">, </w:t>
      </w:r>
      <w:r w:rsidRPr="002810CF">
        <w:rPr>
          <w:i/>
          <w:iCs/>
        </w:rPr>
        <w:t>81</w:t>
      </w:r>
      <w:r w:rsidRPr="002810CF">
        <w:t xml:space="preserve">, 104164. </w:t>
      </w:r>
      <w:r w:rsidRPr="002810CF">
        <w:rPr>
          <w:rStyle w:val="url"/>
        </w:rPr>
        <w:t>https://doi.org/10.1016/j.tourman.2020.104164</w:t>
      </w:r>
    </w:p>
    <w:p w14:paraId="00ADEB7E" w14:textId="77777777" w:rsidR="00BE1C34" w:rsidRPr="002810CF" w:rsidRDefault="00BE1C34"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br w:type="page"/>
      </w:r>
    </w:p>
    <w:p w14:paraId="787818F4" w14:textId="55195EC5" w:rsidR="004102CF" w:rsidRPr="002810CF" w:rsidRDefault="00BE1C34" w:rsidP="002810CF">
      <w:pPr>
        <w:pStyle w:val="Heading1"/>
        <w:spacing w:line="480" w:lineRule="auto"/>
        <w:rPr>
          <w:rFonts w:ascii="Times New Roman" w:hAnsi="Times New Roman" w:cs="Times New Roman"/>
          <w:sz w:val="24"/>
          <w:szCs w:val="24"/>
        </w:rPr>
      </w:pPr>
      <w:bookmarkStart w:id="9" w:name="_Toc212105025"/>
      <w:r w:rsidRPr="002810CF">
        <w:rPr>
          <w:rFonts w:ascii="Times New Roman" w:hAnsi="Times New Roman" w:cs="Times New Roman"/>
          <w:sz w:val="24"/>
          <w:szCs w:val="24"/>
        </w:rPr>
        <w:lastRenderedPageBreak/>
        <w:t>Appendices:</w:t>
      </w:r>
      <w:bookmarkEnd w:id="9"/>
    </w:p>
    <w:p w14:paraId="49558ED9" w14:textId="426E3644"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Appendix A</w:t>
      </w:r>
    </w:p>
    <w:tbl>
      <w:tblPr>
        <w:tblStyle w:val="GridTable1Light"/>
        <w:tblW w:w="8658" w:type="dxa"/>
        <w:tblLook w:val="04A0" w:firstRow="1" w:lastRow="0" w:firstColumn="1" w:lastColumn="0" w:noHBand="0" w:noVBand="1"/>
      </w:tblPr>
      <w:tblGrid>
        <w:gridCol w:w="2605"/>
        <w:gridCol w:w="2804"/>
        <w:gridCol w:w="3249"/>
      </w:tblGrid>
      <w:tr w:rsidR="00BE1C34" w:rsidRPr="00C921B7" w14:paraId="05D4B7DE" w14:textId="77777777" w:rsidTr="00BE1C34">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065A9144" w14:textId="77777777" w:rsidR="00BE1C34" w:rsidRPr="00C921B7" w:rsidRDefault="00BE1C34" w:rsidP="002810CF">
            <w:pPr>
              <w:spacing w:line="480" w:lineRule="auto"/>
              <w:jc w:val="center"/>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Aspect</w:t>
            </w:r>
          </w:p>
        </w:tc>
        <w:tc>
          <w:tcPr>
            <w:tcW w:w="0" w:type="auto"/>
            <w:hideMark/>
          </w:tcPr>
          <w:p w14:paraId="5B838BC8" w14:textId="77777777" w:rsidR="00BE1C34" w:rsidRPr="00C921B7" w:rsidRDefault="00BE1C34" w:rsidP="002810CF">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Pre-2020</w:t>
            </w:r>
          </w:p>
        </w:tc>
        <w:tc>
          <w:tcPr>
            <w:tcW w:w="0" w:type="auto"/>
            <w:hideMark/>
          </w:tcPr>
          <w:p w14:paraId="60966CB1" w14:textId="77777777" w:rsidR="00BE1C34" w:rsidRPr="00C921B7" w:rsidRDefault="00BE1C34" w:rsidP="002810CF">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Post-2021</w:t>
            </w:r>
          </w:p>
        </w:tc>
      </w:tr>
      <w:tr w:rsidR="00BE1C34" w:rsidRPr="00C921B7" w14:paraId="78B18AC3" w14:textId="77777777" w:rsidTr="00BE1C34">
        <w:trPr>
          <w:trHeight w:val="342"/>
        </w:trPr>
        <w:tc>
          <w:tcPr>
            <w:cnfStyle w:val="001000000000" w:firstRow="0" w:lastRow="0" w:firstColumn="1" w:lastColumn="0" w:oddVBand="0" w:evenVBand="0" w:oddHBand="0" w:evenHBand="0" w:firstRowFirstColumn="0" w:firstRowLastColumn="0" w:lastRowFirstColumn="0" w:lastRowLastColumn="0"/>
            <w:tcW w:w="0" w:type="auto"/>
            <w:hideMark/>
          </w:tcPr>
          <w:p w14:paraId="4C9E72E6"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Primary Motivation</w:t>
            </w:r>
          </w:p>
        </w:tc>
        <w:tc>
          <w:tcPr>
            <w:tcW w:w="0" w:type="auto"/>
            <w:hideMark/>
          </w:tcPr>
          <w:p w14:paraId="75AAC4AF"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Entertainment, socializing</w:t>
            </w:r>
          </w:p>
        </w:tc>
        <w:tc>
          <w:tcPr>
            <w:tcW w:w="0" w:type="auto"/>
            <w:hideMark/>
          </w:tcPr>
          <w:p w14:paraId="33485354"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Wellness, mindfulness</w:t>
            </w:r>
          </w:p>
        </w:tc>
      </w:tr>
      <w:tr w:rsidR="00BE1C34" w:rsidRPr="00C921B7" w14:paraId="4115FAC8" w14:textId="77777777" w:rsidTr="00BE1C34">
        <w:trPr>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4E256575"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Decision Factors</w:t>
            </w:r>
          </w:p>
        </w:tc>
        <w:tc>
          <w:tcPr>
            <w:tcW w:w="0" w:type="auto"/>
            <w:hideMark/>
          </w:tcPr>
          <w:p w14:paraId="0BB214D8"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Price, convenience</w:t>
            </w:r>
          </w:p>
        </w:tc>
        <w:tc>
          <w:tcPr>
            <w:tcW w:w="0" w:type="auto"/>
            <w:hideMark/>
          </w:tcPr>
          <w:p w14:paraId="49D6660E"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Health, hygiene, sustainability</w:t>
            </w:r>
          </w:p>
        </w:tc>
      </w:tr>
      <w:tr w:rsidR="00BE1C34" w:rsidRPr="00C921B7" w14:paraId="4A4585EE" w14:textId="77777777" w:rsidTr="00BE1C34">
        <w:trPr>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0342A061"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Travel Duration</w:t>
            </w:r>
          </w:p>
        </w:tc>
        <w:tc>
          <w:tcPr>
            <w:tcW w:w="0" w:type="auto"/>
            <w:hideMark/>
          </w:tcPr>
          <w:p w14:paraId="2E0F54EC"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Short (3–5 days)</w:t>
            </w:r>
          </w:p>
        </w:tc>
        <w:tc>
          <w:tcPr>
            <w:tcW w:w="0" w:type="auto"/>
            <w:hideMark/>
          </w:tcPr>
          <w:p w14:paraId="1D39B79B"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Long (10–20 days)</w:t>
            </w:r>
          </w:p>
        </w:tc>
      </w:tr>
      <w:tr w:rsidR="00BE1C34" w:rsidRPr="00C921B7" w14:paraId="182EFC56" w14:textId="77777777" w:rsidTr="00BE1C34">
        <w:trPr>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682FE662"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Booking Drivers</w:t>
            </w:r>
          </w:p>
        </w:tc>
        <w:tc>
          <w:tcPr>
            <w:tcW w:w="0" w:type="auto"/>
            <w:hideMark/>
          </w:tcPr>
          <w:p w14:paraId="10A61F29"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Promotions</w:t>
            </w:r>
          </w:p>
        </w:tc>
        <w:tc>
          <w:tcPr>
            <w:tcW w:w="0" w:type="auto"/>
            <w:hideMark/>
          </w:tcPr>
          <w:p w14:paraId="50062E67"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Flexibility, safety</w:t>
            </w:r>
          </w:p>
        </w:tc>
      </w:tr>
      <w:tr w:rsidR="00BE1C34" w:rsidRPr="00C921B7" w14:paraId="7E257243" w14:textId="77777777" w:rsidTr="00BE1C34">
        <w:trPr>
          <w:trHeight w:val="358"/>
        </w:trPr>
        <w:tc>
          <w:tcPr>
            <w:cnfStyle w:val="001000000000" w:firstRow="0" w:lastRow="0" w:firstColumn="1" w:lastColumn="0" w:oddVBand="0" w:evenVBand="0" w:oddHBand="0" w:evenHBand="0" w:firstRowFirstColumn="0" w:firstRowLastColumn="0" w:lastRowFirstColumn="0" w:lastRowLastColumn="0"/>
            <w:tcW w:w="0" w:type="auto"/>
            <w:hideMark/>
          </w:tcPr>
          <w:p w14:paraId="5D933DB1"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Preferred Destinations</w:t>
            </w:r>
          </w:p>
        </w:tc>
        <w:tc>
          <w:tcPr>
            <w:tcW w:w="0" w:type="auto"/>
            <w:hideMark/>
          </w:tcPr>
          <w:p w14:paraId="74B28FF5"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Urban, international</w:t>
            </w:r>
          </w:p>
        </w:tc>
        <w:tc>
          <w:tcPr>
            <w:tcW w:w="0" w:type="auto"/>
            <w:hideMark/>
          </w:tcPr>
          <w:p w14:paraId="01498FFC"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Rural, domestic</w:t>
            </w:r>
          </w:p>
        </w:tc>
      </w:tr>
      <w:tr w:rsidR="00BE1C34" w:rsidRPr="00C921B7" w14:paraId="2DC36538" w14:textId="77777777" w:rsidTr="00BE1C34">
        <w:trPr>
          <w:trHeight w:val="342"/>
        </w:trPr>
        <w:tc>
          <w:tcPr>
            <w:cnfStyle w:val="001000000000" w:firstRow="0" w:lastRow="0" w:firstColumn="1" w:lastColumn="0" w:oddVBand="0" w:evenVBand="0" w:oddHBand="0" w:evenHBand="0" w:firstRowFirstColumn="0" w:firstRowLastColumn="0" w:lastRowFirstColumn="0" w:lastRowLastColumn="0"/>
            <w:tcW w:w="0" w:type="auto"/>
            <w:hideMark/>
          </w:tcPr>
          <w:p w14:paraId="7D9D6BA0" w14:textId="77777777" w:rsidR="00BE1C34" w:rsidRPr="00C921B7" w:rsidRDefault="00BE1C34" w:rsidP="002810CF">
            <w:pPr>
              <w:spacing w:line="480" w:lineRule="auto"/>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Technology Use</w:t>
            </w:r>
          </w:p>
        </w:tc>
        <w:tc>
          <w:tcPr>
            <w:tcW w:w="0" w:type="auto"/>
            <w:hideMark/>
          </w:tcPr>
          <w:p w14:paraId="1B36C519"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High connectivity</w:t>
            </w:r>
          </w:p>
        </w:tc>
        <w:tc>
          <w:tcPr>
            <w:tcW w:w="0" w:type="auto"/>
            <w:hideMark/>
          </w:tcPr>
          <w:p w14:paraId="1F34202F" w14:textId="77777777" w:rsidR="00BE1C34" w:rsidRPr="00C921B7" w:rsidRDefault="00BE1C34" w:rsidP="002810CF">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921B7">
              <w:rPr>
                <w:rFonts w:ascii="Times New Roman" w:eastAsia="Times New Roman" w:hAnsi="Times New Roman" w:cs="Times New Roman"/>
                <w:sz w:val="24"/>
                <w:szCs w:val="24"/>
              </w:rPr>
              <w:t>Balanced (contactless + detox)</w:t>
            </w:r>
          </w:p>
        </w:tc>
      </w:tr>
    </w:tbl>
    <w:p w14:paraId="236AD926" w14:textId="77777777" w:rsidR="00503C59" w:rsidRPr="002810CF" w:rsidRDefault="00503C59" w:rsidP="002810CF">
      <w:pPr>
        <w:spacing w:line="480" w:lineRule="auto"/>
        <w:rPr>
          <w:rFonts w:ascii="Times New Roman" w:hAnsi="Times New Roman" w:cs="Times New Roman"/>
          <w:sz w:val="24"/>
          <w:szCs w:val="24"/>
        </w:rPr>
      </w:pPr>
    </w:p>
    <w:p w14:paraId="7388EFB8" w14:textId="328E9805"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Appendix B Case Studies Summary.  </w:t>
      </w:r>
    </w:p>
    <w:p w14:paraId="67615363"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Six Senses Resorts (Thailand) – A case study of regenerative hospitality which integrates the principles of local ecology, nutritional programming, and mindfulness interventions; the business enterprise reported a 30 per cent revenue increase after the pandemic period.  </w:t>
      </w:r>
    </w:p>
    <w:p w14:paraId="1BC8EC63"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Marriott Bonvoy, Good Travel: -A project whose focus is on encouraging meaningful experiences in the community through community engagement activities, in which the objective of the project is to ensure that travel activities are aligned with social and environmental demands.  </w:t>
      </w:r>
    </w:p>
    <w:p w14:paraId="06214944" w14:textId="77777777" w:rsidR="00503C59"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t xml:space="preserve">Airbnb Live Anywhere -A program promoting remote work wellness lifestyles that has been linked to having a lower carbon footprint per trip than traditional travel modalities.  </w:t>
      </w:r>
    </w:p>
    <w:p w14:paraId="48F4B410" w14:textId="46046B21" w:rsidR="00BE1C34" w:rsidRPr="002810CF" w:rsidRDefault="00503C59" w:rsidP="002810CF">
      <w:pPr>
        <w:spacing w:line="480" w:lineRule="auto"/>
        <w:rPr>
          <w:rFonts w:ascii="Times New Roman" w:hAnsi="Times New Roman" w:cs="Times New Roman"/>
          <w:sz w:val="24"/>
          <w:szCs w:val="24"/>
        </w:rPr>
      </w:pPr>
      <w:r w:rsidRPr="002810CF">
        <w:rPr>
          <w:rFonts w:ascii="Times New Roman" w:hAnsi="Times New Roman" w:cs="Times New Roman"/>
          <w:sz w:val="24"/>
          <w:szCs w:val="24"/>
        </w:rPr>
        <w:lastRenderedPageBreak/>
        <w:t>Ananda in the Himalayas (India) - Traditional Ayurveda with modern health science blended, which has proved to ensure a massive recovery in the customers patronage of international guests.</w:t>
      </w:r>
    </w:p>
    <w:p w14:paraId="1FF72367" w14:textId="77777777" w:rsidR="00503C59" w:rsidRPr="002810CF" w:rsidRDefault="00503C59" w:rsidP="002810CF">
      <w:pPr>
        <w:spacing w:line="480" w:lineRule="auto"/>
        <w:rPr>
          <w:rFonts w:ascii="Times New Roman" w:hAnsi="Times New Roman" w:cs="Times New Roman"/>
          <w:sz w:val="24"/>
          <w:szCs w:val="24"/>
        </w:rPr>
      </w:pPr>
    </w:p>
    <w:sectPr w:rsidR="00503C59" w:rsidRPr="002810CF" w:rsidSect="002810C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219A8"/>
    <w:multiLevelType w:val="hybridMultilevel"/>
    <w:tmpl w:val="0F580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F4427C"/>
    <w:multiLevelType w:val="hybridMultilevel"/>
    <w:tmpl w:val="8CAAF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C6528"/>
    <w:multiLevelType w:val="hybridMultilevel"/>
    <w:tmpl w:val="8106459C"/>
    <w:lvl w:ilvl="0" w:tplc="04090001">
      <w:start w:val="1"/>
      <w:numFmt w:val="bullet"/>
      <w:lvlText w:val=""/>
      <w:lvlJc w:val="left"/>
      <w:pPr>
        <w:ind w:left="720" w:hanging="360"/>
      </w:pPr>
      <w:rPr>
        <w:rFonts w:ascii="Symbol" w:hAnsi="Symbol" w:hint="default"/>
      </w:rPr>
    </w:lvl>
    <w:lvl w:ilvl="1" w:tplc="1F0C763C">
      <w:numFmt w:val="bullet"/>
      <w:lvlText w:val="•"/>
      <w:lvlJc w:val="left"/>
      <w:pPr>
        <w:ind w:left="1800" w:hanging="72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9A7F59"/>
    <w:multiLevelType w:val="hybridMultilevel"/>
    <w:tmpl w:val="8536E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E72295"/>
    <w:multiLevelType w:val="hybridMultilevel"/>
    <w:tmpl w:val="F0CA1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17611A"/>
    <w:multiLevelType w:val="hybridMultilevel"/>
    <w:tmpl w:val="BFF49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B444BA"/>
    <w:multiLevelType w:val="hybridMultilevel"/>
    <w:tmpl w:val="A7889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332793">
    <w:abstractNumId w:val="3"/>
  </w:num>
  <w:num w:numId="2" w16cid:durableId="121045107">
    <w:abstractNumId w:val="6"/>
  </w:num>
  <w:num w:numId="3" w16cid:durableId="1885285078">
    <w:abstractNumId w:val="2"/>
  </w:num>
  <w:num w:numId="4" w16cid:durableId="86970870">
    <w:abstractNumId w:val="5"/>
  </w:num>
  <w:num w:numId="5" w16cid:durableId="1272934921">
    <w:abstractNumId w:val="0"/>
  </w:num>
  <w:num w:numId="6" w16cid:durableId="1840147424">
    <w:abstractNumId w:val="4"/>
  </w:num>
  <w:num w:numId="7" w16cid:durableId="1930037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2D8"/>
    <w:rsid w:val="0011421E"/>
    <w:rsid w:val="00175198"/>
    <w:rsid w:val="00187D09"/>
    <w:rsid w:val="001A0688"/>
    <w:rsid w:val="00202BF6"/>
    <w:rsid w:val="00215F17"/>
    <w:rsid w:val="002508FD"/>
    <w:rsid w:val="002810CF"/>
    <w:rsid w:val="003233A6"/>
    <w:rsid w:val="003F3330"/>
    <w:rsid w:val="004102CF"/>
    <w:rsid w:val="00493D93"/>
    <w:rsid w:val="00503C59"/>
    <w:rsid w:val="00511B34"/>
    <w:rsid w:val="00526205"/>
    <w:rsid w:val="0054457D"/>
    <w:rsid w:val="005710CF"/>
    <w:rsid w:val="005C2049"/>
    <w:rsid w:val="005C2BEA"/>
    <w:rsid w:val="005F294B"/>
    <w:rsid w:val="005F54B4"/>
    <w:rsid w:val="006A3B2F"/>
    <w:rsid w:val="00724555"/>
    <w:rsid w:val="00745ACC"/>
    <w:rsid w:val="007A38C6"/>
    <w:rsid w:val="008F1140"/>
    <w:rsid w:val="009B3E76"/>
    <w:rsid w:val="009C726E"/>
    <w:rsid w:val="00A0151E"/>
    <w:rsid w:val="00A36540"/>
    <w:rsid w:val="00A63AC2"/>
    <w:rsid w:val="00AA136A"/>
    <w:rsid w:val="00AC2CAB"/>
    <w:rsid w:val="00B54EA2"/>
    <w:rsid w:val="00B962D8"/>
    <w:rsid w:val="00BA55B2"/>
    <w:rsid w:val="00BC14C6"/>
    <w:rsid w:val="00BE1C34"/>
    <w:rsid w:val="00C06FB4"/>
    <w:rsid w:val="00C3340D"/>
    <w:rsid w:val="00C70AD9"/>
    <w:rsid w:val="00C75F32"/>
    <w:rsid w:val="00CD6D16"/>
    <w:rsid w:val="00CE1249"/>
    <w:rsid w:val="00CE2876"/>
    <w:rsid w:val="00D14345"/>
    <w:rsid w:val="00DC1355"/>
    <w:rsid w:val="00E426A9"/>
    <w:rsid w:val="00E53CD0"/>
    <w:rsid w:val="00F63121"/>
    <w:rsid w:val="00FD0CC2"/>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B66C4"/>
  <w15:chartTrackingRefBased/>
  <w15:docId w15:val="{F9F3B232-03B4-4AEA-8020-496EE1A7F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0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6D16"/>
    <w:pPr>
      <w:ind w:left="720"/>
      <w:contextualSpacing/>
    </w:pPr>
  </w:style>
  <w:style w:type="table" w:styleId="GridTable4-Accent6">
    <w:name w:val="Grid Table 4 Accent 6"/>
    <w:basedOn w:val="TableNormal"/>
    <w:uiPriority w:val="49"/>
    <w:rsid w:val="00BE1C3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
    <w:name w:val="Grid Table 1 Light"/>
    <w:basedOn w:val="TableNormal"/>
    <w:uiPriority w:val="46"/>
    <w:rsid w:val="00BE1C3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2810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2810CF"/>
  </w:style>
  <w:style w:type="character" w:styleId="Emphasis">
    <w:name w:val="Emphasis"/>
    <w:basedOn w:val="DefaultParagraphFont"/>
    <w:uiPriority w:val="20"/>
    <w:qFormat/>
    <w:rsid w:val="002810CF"/>
    <w:rPr>
      <w:i/>
      <w:iCs/>
    </w:rPr>
  </w:style>
  <w:style w:type="character" w:styleId="Hyperlink">
    <w:name w:val="Hyperlink"/>
    <w:basedOn w:val="DefaultParagraphFont"/>
    <w:uiPriority w:val="99"/>
    <w:unhideWhenUsed/>
    <w:rsid w:val="002810CF"/>
    <w:rPr>
      <w:color w:val="0563C1" w:themeColor="hyperlink"/>
      <w:u w:val="single"/>
    </w:rPr>
  </w:style>
  <w:style w:type="character" w:customStyle="1" w:styleId="Heading1Char">
    <w:name w:val="Heading 1 Char"/>
    <w:basedOn w:val="DefaultParagraphFont"/>
    <w:link w:val="Heading1"/>
    <w:uiPriority w:val="9"/>
    <w:rsid w:val="002810CF"/>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2810CF"/>
    <w:pPr>
      <w:spacing w:after="0" w:line="240" w:lineRule="auto"/>
    </w:pPr>
  </w:style>
  <w:style w:type="paragraph" w:styleId="TOCHeading">
    <w:name w:val="TOC Heading"/>
    <w:basedOn w:val="Heading1"/>
    <w:next w:val="Normal"/>
    <w:uiPriority w:val="39"/>
    <w:unhideWhenUsed/>
    <w:qFormat/>
    <w:rsid w:val="002810CF"/>
    <w:pPr>
      <w:outlineLvl w:val="9"/>
    </w:pPr>
    <w:rPr>
      <w:lang w:eastAsia="en-US"/>
    </w:rPr>
  </w:style>
  <w:style w:type="paragraph" w:styleId="TOC1">
    <w:name w:val="toc 1"/>
    <w:basedOn w:val="Normal"/>
    <w:next w:val="Normal"/>
    <w:autoRedefine/>
    <w:uiPriority w:val="39"/>
    <w:unhideWhenUsed/>
    <w:rsid w:val="002810CF"/>
    <w:pPr>
      <w:spacing w:after="100"/>
    </w:pPr>
  </w:style>
  <w:style w:type="character" w:customStyle="1" w:styleId="NoSpacingChar">
    <w:name w:val="No Spacing Char"/>
    <w:basedOn w:val="DefaultParagraphFont"/>
    <w:link w:val="NoSpacing"/>
    <w:uiPriority w:val="1"/>
    <w:rsid w:val="002810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83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1-4899-2271-7" TargetMode="External"/><Relationship Id="rId3" Type="http://schemas.openxmlformats.org/officeDocument/2006/relationships/styles" Target="styles.xml"/><Relationship Id="rId7" Type="http://schemas.openxmlformats.org/officeDocument/2006/relationships/hyperlink" Target="https://news.airbnb.com/en-au/live-anywhere-culture-fosters-rise-of-the-digital-noma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37/h00543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83BE18-6893-4422-B768-FDC533AAC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4784</Words>
  <Characters>27270</Characters>
  <Application>Microsoft Office Word</Application>
  <DocSecurity>0</DocSecurity>
  <Lines>227</Lines>
  <Paragraphs>63</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Consumer Behaviour</vt:lpstr>
      <vt:lpstr>Abstract</vt:lpstr>
      <vt:lpstr>Introduction </vt:lpstr>
      <vt:lpstr>Literature Review </vt:lpstr>
      <vt:lpstr>Methodology</vt:lpstr>
      <vt:lpstr>Findings </vt:lpstr>
      <vt:lpstr>Discussion</vt:lpstr>
      <vt:lpstr>Recommendations </vt:lpstr>
      <vt:lpstr>Conclusion</vt:lpstr>
      <vt:lpstr>References</vt:lpstr>
      <vt:lpstr>Appendices:</vt:lpstr>
    </vt:vector>
  </TitlesOfParts>
  <Company/>
  <LinksUpToDate>false</LinksUpToDate>
  <CharactersWithSpaces>31991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Consumer Behaviour</dc:title>
  <dc:subject/>
  <dc:creator>Shubham</dc:creator>
  <cp:keywords/>
  <dc:description/>
  <cp:lastModifiedBy>Preeti (24131962)</cp:lastModifiedBy>
  <cp:revision>2</cp:revision>
  <dcterms:created xsi:type="dcterms:W3CDTF">2026-02-10T06:59:00Z</dcterms:created>
  <dcterms:modified xsi:type="dcterms:W3CDTF">2026-02-10T06:59:00Z</dcterms:modified>
</cp:coreProperties>
</file>