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B5256BF" w14:textId="147043EC" w:rsidR="00CD620A" w:rsidRPr="00B2485B" w:rsidRDefault="00D13F78">
      <w:pPr>
        <w:rPr>
          <w:rFonts w:asciiTheme="majorBidi" w:hAnsiTheme="majorBidi" w:cstheme="majorBidi"/>
        </w:rPr>
      </w:pPr>
      <w:r w:rsidRPr="00D13F78">
        <w:rPr>
          <w:rFonts w:asciiTheme="majorBidi" w:hAnsiTheme="majorBidi" w:cstheme="majorBidi"/>
          <w:b/>
          <w:bCs/>
        </w:rPr>
        <w:t>Gavin Dhanda</w:t>
      </w: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54104DC5" w14:textId="77777777" w:rsidR="001040A4" w:rsidRPr="001040A4" w:rsidRDefault="001040A4" w:rsidP="001040A4">
      <w:pPr>
        <w:spacing w:line="276" w:lineRule="auto"/>
        <w:rPr>
          <w:rFonts w:asciiTheme="majorBidi" w:hAnsiTheme="majorBidi" w:cstheme="majorBidi"/>
        </w:rPr>
      </w:pPr>
      <w:r w:rsidRPr="001040A4">
        <w:rPr>
          <w:rFonts w:asciiTheme="majorBidi" w:hAnsiTheme="majorBidi" w:cstheme="majorBidi"/>
        </w:rPr>
        <w:t xml:space="preserve">A structured membership system has been designed by the United Nations World Tourism Organization (UNWTO)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facilitate involvement by countries, regions, and tourism stakeholders while still preserving intergovernmental governance. Full members, associate members, and affiliate members are the three primary categories of membership that are acknowledged by the membership organization.</w:t>
      </w:r>
      <w:r w:rsidRPr="001040A4">
        <w:rPr>
          <w:rFonts w:asciiTheme="majorBidi" w:hAnsiTheme="majorBidi" w:cstheme="majorBidi"/>
        </w:rPr>
        <w:br/>
      </w:r>
      <w:r w:rsidRPr="001040A4">
        <w:rPr>
          <w:rFonts w:asciiTheme="majorBidi" w:hAnsiTheme="majorBidi" w:cstheme="majorBidi"/>
        </w:rPr>
        <w:br/>
        <w:t xml:space="preserve">State governments that are members of the United Nations or its specialized agencies </w:t>
      </w:r>
      <w:proofErr w:type="gramStart"/>
      <w:r w:rsidRPr="001040A4">
        <w:rPr>
          <w:rFonts w:asciiTheme="majorBidi" w:hAnsiTheme="majorBidi" w:cstheme="majorBidi"/>
        </w:rPr>
        <w:t>are considered to be</w:t>
      </w:r>
      <w:proofErr w:type="gramEnd"/>
      <w:r w:rsidRPr="001040A4">
        <w:rPr>
          <w:rFonts w:asciiTheme="majorBidi" w:hAnsiTheme="majorBidi" w:cstheme="majorBidi"/>
        </w:rPr>
        <w:t xml:space="preserve"> full members of the organization. They have full voting rights in the General Assembly and are the principal decision-making body within the United Nations World Tourism Organization (UNWTO). According to the United Nations World tourist Organization (2023), full members have the ability to influence international tourist policy, adopt strategic plans, and support projects linked to sustainable development, ethics, and tourism governance.</w:t>
      </w:r>
      <w:r w:rsidRPr="001040A4">
        <w:rPr>
          <w:rFonts w:asciiTheme="majorBidi" w:hAnsiTheme="majorBidi" w:cstheme="majorBidi"/>
        </w:rPr>
        <w:br/>
      </w:r>
      <w:r w:rsidRPr="001040A4">
        <w:rPr>
          <w:rFonts w:asciiTheme="majorBidi" w:hAnsiTheme="majorBidi" w:cstheme="majorBidi"/>
        </w:rPr>
        <w:br/>
        <w:t xml:space="preserve">Associate Members are territories that are not sovereign and are responsible for the administration of tourism, but they do not engage in autonomous foreign relations. Members who do not have voting rights are permitted to take part in meetings, technical programs, and research initiatives; </w:t>
      </w:r>
      <w:proofErr w:type="gramStart"/>
      <w:r w:rsidRPr="001040A4">
        <w:rPr>
          <w:rFonts w:asciiTheme="majorBidi" w:hAnsiTheme="majorBidi" w:cstheme="majorBidi"/>
        </w:rPr>
        <w:t>but,</w:t>
      </w:r>
      <w:proofErr w:type="gramEnd"/>
      <w:r w:rsidRPr="001040A4">
        <w:rPr>
          <w:rFonts w:asciiTheme="majorBidi" w:hAnsiTheme="majorBidi" w:cstheme="majorBidi"/>
        </w:rPr>
        <w:t xml:space="preserve"> they do not have voting rights. According to the United Nations World </w:t>
      </w:r>
      <w:proofErr w:type="gramStart"/>
      <w:r w:rsidRPr="001040A4">
        <w:rPr>
          <w:rFonts w:asciiTheme="majorBidi" w:hAnsiTheme="majorBidi" w:cstheme="majorBidi"/>
        </w:rPr>
        <w:t>tourist</w:t>
      </w:r>
      <w:proofErr w:type="gramEnd"/>
      <w:r w:rsidRPr="001040A4">
        <w:rPr>
          <w:rFonts w:asciiTheme="majorBidi" w:hAnsiTheme="majorBidi" w:cstheme="majorBidi"/>
        </w:rPr>
        <w:t xml:space="preserve"> Organization (2022), Associate Membership enables territories to take advantage of worldwide tourist cooperation while adhering to international legal frameworks.</w:t>
      </w:r>
      <w:r w:rsidRPr="001040A4">
        <w:rPr>
          <w:rFonts w:asciiTheme="majorBidi" w:hAnsiTheme="majorBidi" w:cstheme="majorBidi"/>
        </w:rPr>
        <w:br/>
      </w:r>
      <w:r w:rsidRPr="001040A4">
        <w:rPr>
          <w:rFonts w:asciiTheme="majorBidi" w:hAnsiTheme="majorBidi" w:cstheme="majorBidi"/>
        </w:rPr>
        <w:br/>
      </w:r>
      <w:proofErr w:type="gramStart"/>
      <w:r w:rsidRPr="001040A4">
        <w:rPr>
          <w:rFonts w:asciiTheme="majorBidi" w:hAnsiTheme="majorBidi" w:cstheme="majorBidi"/>
        </w:rPr>
        <w:t>A number of</w:t>
      </w:r>
      <w:proofErr w:type="gramEnd"/>
      <w:r w:rsidRPr="001040A4">
        <w:rPr>
          <w:rFonts w:asciiTheme="majorBidi" w:hAnsiTheme="majorBidi" w:cstheme="majorBidi"/>
        </w:rPr>
        <w:t xml:space="preserve"> non-governmental stakeholders, including tourist corporations, destination organizations, universities, research institutions, and tourism associations, </w:t>
      </w:r>
      <w:proofErr w:type="gramStart"/>
      <w:r w:rsidRPr="001040A4">
        <w:rPr>
          <w:rFonts w:asciiTheme="majorBidi" w:hAnsiTheme="majorBidi" w:cstheme="majorBidi"/>
        </w:rPr>
        <w:t>are considered to be</w:t>
      </w:r>
      <w:proofErr w:type="gramEnd"/>
      <w:r w:rsidRPr="001040A4">
        <w:rPr>
          <w:rFonts w:asciiTheme="majorBidi" w:hAnsiTheme="majorBidi" w:cstheme="majorBidi"/>
        </w:rPr>
        <w:t xml:space="preserve"> Affiliate Members. Affiliate Members improve public–private collaboration in tourist development by contributing through their knowledge in the sector, innovation, and research (Hall, 2019). This is </w:t>
      </w:r>
      <w:proofErr w:type="gramStart"/>
      <w:r w:rsidRPr="001040A4">
        <w:rPr>
          <w:rFonts w:asciiTheme="majorBidi" w:hAnsiTheme="majorBidi" w:cstheme="majorBidi"/>
        </w:rPr>
        <w:t>despite the fact that</w:t>
      </w:r>
      <w:proofErr w:type="gramEnd"/>
      <w:r w:rsidRPr="001040A4">
        <w:rPr>
          <w:rFonts w:asciiTheme="majorBidi" w:hAnsiTheme="majorBidi" w:cstheme="majorBidi"/>
        </w:rPr>
        <w:t xml:space="preserve"> they do not take part in official decision-making processes regarding tourism development.</w:t>
      </w:r>
    </w:p>
    <w:p w14:paraId="2C9C1BF5" w14:textId="258EBE48" w:rsidR="004A7584" w:rsidRDefault="004A7584" w:rsidP="004A7584">
      <w:pPr>
        <w:spacing w:line="276" w:lineRule="auto"/>
        <w:rPr>
          <w:rFonts w:asciiTheme="majorBidi" w:hAnsiTheme="majorBidi" w:cstheme="majorBidi"/>
        </w:rPr>
      </w:pPr>
    </w:p>
    <w:p w14:paraId="15D8D2DF" w14:textId="77777777" w:rsidR="001040A4" w:rsidRPr="004A7584" w:rsidRDefault="001040A4" w:rsidP="004A7584">
      <w:pPr>
        <w:spacing w:line="276" w:lineRule="auto"/>
        <w:rPr>
          <w:rFonts w:asciiTheme="majorBidi" w:hAnsiTheme="majorBidi" w:cstheme="majorBidi"/>
        </w:rPr>
      </w:pPr>
    </w:p>
    <w:p w14:paraId="7BE94790"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2. Who qualifies as a Full Member of UNWTO?</w:t>
      </w:r>
    </w:p>
    <w:p w14:paraId="1EB4DD36" w14:textId="77777777" w:rsidR="001040A4" w:rsidRPr="001040A4" w:rsidRDefault="001040A4" w:rsidP="001040A4">
      <w:pPr>
        <w:spacing w:line="276" w:lineRule="auto"/>
        <w:rPr>
          <w:rFonts w:asciiTheme="majorBidi" w:hAnsiTheme="majorBidi" w:cstheme="majorBidi"/>
        </w:rPr>
      </w:pPr>
      <w:r w:rsidRPr="001040A4">
        <w:rPr>
          <w:rFonts w:asciiTheme="majorBidi" w:hAnsiTheme="majorBidi" w:cstheme="majorBidi"/>
        </w:rPr>
        <w:t xml:space="preserve">Only sovereign states that satisfy certain international and institutional requirements are eligible for full membership in the United Nations World Tourism Organization (UNWTO). To be eligible, a nation must be a member of the United Nations or one of its specialized agencies that is recognized by the international community. It is imperative that this condition be met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guarantee conformity with international governance and legal norms (UNWTO,).</w:t>
      </w:r>
      <w:r w:rsidRPr="001040A4">
        <w:rPr>
          <w:rFonts w:asciiTheme="majorBidi" w:hAnsiTheme="majorBidi" w:cstheme="majorBidi"/>
        </w:rPr>
        <w:br/>
      </w:r>
      <w:r w:rsidRPr="001040A4">
        <w:rPr>
          <w:rFonts w:asciiTheme="majorBidi" w:hAnsiTheme="majorBidi" w:cstheme="majorBidi"/>
        </w:rPr>
        <w:br/>
        <w:t xml:space="preserve">The procedure of admission requires the state to make a formal application, which is then followed by acceptance from the General Assembly of the United Nations World Tourism Organization. Upon acceptance, the nation makes a pledge to comply with the laws of the United Nations World Tourism Organization (UNWTO), which include obligations to the </w:t>
      </w:r>
      <w:r w:rsidRPr="001040A4">
        <w:rPr>
          <w:rFonts w:asciiTheme="majorBidi" w:hAnsiTheme="majorBidi" w:cstheme="majorBidi"/>
        </w:rPr>
        <w:lastRenderedPageBreak/>
        <w:t>promotion of sustainable tourism, ethical behaviour, and international collaboration (UNWTO, 2022).</w:t>
      </w:r>
      <w:r w:rsidRPr="001040A4">
        <w:rPr>
          <w:rFonts w:asciiTheme="majorBidi" w:hAnsiTheme="majorBidi" w:cstheme="majorBidi"/>
        </w:rPr>
        <w:br/>
      </w:r>
      <w:r w:rsidRPr="001040A4">
        <w:rPr>
          <w:rFonts w:asciiTheme="majorBidi" w:hAnsiTheme="majorBidi" w:cstheme="majorBidi"/>
        </w:rPr>
        <w:br/>
        <w:t xml:space="preserve">Full Members are granted the opportunity to vote in the General Assembly, which gives them the ability to have an impact on tourism policy on a worldwide scale, as well as to approve budgets and formulate long-term strategies. The United Nations World Tourism Organization (UNWTO) requires them to make annual membership payments </w:t>
      </w:r>
      <w:proofErr w:type="gramStart"/>
      <w:r w:rsidRPr="001040A4">
        <w:rPr>
          <w:rFonts w:asciiTheme="majorBidi" w:hAnsiTheme="majorBidi" w:cstheme="majorBidi"/>
        </w:rPr>
        <w:t>in order to</w:t>
      </w:r>
      <w:proofErr w:type="gramEnd"/>
      <w:r w:rsidRPr="001040A4">
        <w:rPr>
          <w:rFonts w:asciiTheme="majorBidi" w:hAnsiTheme="majorBidi" w:cstheme="majorBidi"/>
        </w:rPr>
        <w:t xml:space="preserve"> support its research, technical assistance, and development programs. Full Members, in exchange, are granted access to tourist data, policy guidance, and capacity-building activities that are designed to assist tourism sectors that are both sustainable and competitive (Hall, 2019).</w:t>
      </w:r>
    </w:p>
    <w:p w14:paraId="5A265292" w14:textId="77777777" w:rsidR="001040A4" w:rsidRDefault="001040A4" w:rsidP="00E9240E">
      <w:pPr>
        <w:spacing w:line="276" w:lineRule="auto"/>
        <w:rPr>
          <w:rFonts w:asciiTheme="majorBidi" w:hAnsiTheme="majorBidi" w:cstheme="majorBidi"/>
          <w:b/>
          <w:bCs/>
        </w:rPr>
      </w:pPr>
    </w:p>
    <w:p w14:paraId="6019911F" w14:textId="77777777" w:rsidR="001040A4" w:rsidRDefault="001040A4" w:rsidP="00E9240E">
      <w:pPr>
        <w:spacing w:line="276" w:lineRule="auto"/>
        <w:rPr>
          <w:rFonts w:asciiTheme="majorBidi" w:hAnsiTheme="majorBidi" w:cstheme="majorBidi"/>
          <w:b/>
          <w:bCs/>
        </w:rPr>
      </w:pPr>
    </w:p>
    <w:p w14:paraId="5498D43C" w14:textId="0B3A8C00"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68D6BD65"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Hall, C. M. (2019). Tourism governance and public policy. </w:t>
      </w:r>
      <w:r w:rsidRPr="004A7584">
        <w:rPr>
          <w:rFonts w:asciiTheme="majorBidi" w:hAnsiTheme="majorBidi" w:cstheme="majorBidi"/>
          <w:b/>
          <w:bCs/>
          <w:i/>
          <w:iCs/>
        </w:rPr>
        <w:t>Journal of Sustainable Tourism, 27</w:t>
      </w:r>
      <w:r w:rsidRPr="004A7584">
        <w:rPr>
          <w:rFonts w:asciiTheme="majorBidi" w:hAnsiTheme="majorBidi" w:cstheme="majorBidi"/>
          <w:b/>
          <w:bCs/>
        </w:rPr>
        <w:t>(7), 1068–1084. https://doi.org/10.1080/09669582.2019.1605302</w:t>
      </w:r>
    </w:p>
    <w:p w14:paraId="112CBB1D"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UNWTO. (2022). </w:t>
      </w:r>
      <w:r w:rsidRPr="004A7584">
        <w:rPr>
          <w:rFonts w:asciiTheme="majorBidi" w:hAnsiTheme="majorBidi" w:cstheme="majorBidi"/>
          <w:b/>
          <w:bCs/>
          <w:i/>
          <w:iCs/>
        </w:rPr>
        <w:t>Statutes of the World Tourism Organization</w:t>
      </w:r>
      <w:r w:rsidRPr="004A7584">
        <w:rPr>
          <w:rFonts w:asciiTheme="majorBidi" w:hAnsiTheme="majorBidi" w:cstheme="majorBidi"/>
          <w:b/>
          <w:bCs/>
        </w:rPr>
        <w:t xml:space="preserve">. </w:t>
      </w:r>
      <w:hyperlink r:id="rId5" w:tgtFrame="_new" w:history="1">
        <w:r w:rsidRPr="004A7584">
          <w:rPr>
            <w:rStyle w:val="Hyperlink"/>
            <w:rFonts w:asciiTheme="majorBidi" w:hAnsiTheme="majorBidi" w:cstheme="majorBidi"/>
            <w:b/>
            <w:bCs/>
          </w:rPr>
          <w:t>https://www.unwto.org</w:t>
        </w:r>
      </w:hyperlink>
    </w:p>
    <w:p w14:paraId="7C12FED4" w14:textId="77777777" w:rsidR="004A7584" w:rsidRPr="004A7584" w:rsidRDefault="004A7584" w:rsidP="004A7584">
      <w:pPr>
        <w:spacing w:line="276" w:lineRule="auto"/>
        <w:rPr>
          <w:rFonts w:asciiTheme="majorBidi" w:hAnsiTheme="majorBidi" w:cstheme="majorBidi"/>
          <w:b/>
          <w:bCs/>
        </w:rPr>
      </w:pPr>
      <w:r w:rsidRPr="004A7584">
        <w:rPr>
          <w:rFonts w:asciiTheme="majorBidi" w:hAnsiTheme="majorBidi" w:cstheme="majorBidi"/>
          <w:b/>
          <w:bCs/>
        </w:rPr>
        <w:t xml:space="preserve">UNWTO. (2023). </w:t>
      </w:r>
      <w:r w:rsidRPr="004A7584">
        <w:rPr>
          <w:rFonts w:asciiTheme="majorBidi" w:hAnsiTheme="majorBidi" w:cstheme="majorBidi"/>
          <w:b/>
          <w:bCs/>
          <w:i/>
          <w:iCs/>
        </w:rPr>
        <w:t>UNWTO membership and governance framework</w:t>
      </w:r>
      <w:r w:rsidRPr="004A7584">
        <w:rPr>
          <w:rFonts w:asciiTheme="majorBidi" w:hAnsiTheme="majorBidi" w:cstheme="majorBidi"/>
          <w:b/>
          <w:bCs/>
        </w:rPr>
        <w:t xml:space="preserve">. </w:t>
      </w:r>
      <w:hyperlink r:id="rId6" w:tgtFrame="_new" w:history="1">
        <w:r w:rsidRPr="004A7584">
          <w:rPr>
            <w:rStyle w:val="Hyperlink"/>
            <w:rFonts w:asciiTheme="majorBidi" w:hAnsiTheme="majorBidi" w:cstheme="majorBidi"/>
            <w:b/>
            <w:bCs/>
          </w:rPr>
          <w:t>https://www.unwto.org</w:t>
        </w:r>
      </w:hyperlink>
    </w:p>
    <w:p w14:paraId="21BDB2B4" w14:textId="4D80FF80" w:rsidR="00B87DFB" w:rsidRPr="00E9240E" w:rsidRDefault="00B87DFB" w:rsidP="004A7584">
      <w:pPr>
        <w:spacing w:line="276" w:lineRule="auto"/>
        <w:rPr>
          <w:rFonts w:asciiTheme="majorBidi" w:hAnsiTheme="majorBidi" w:cstheme="majorBidi"/>
          <w:lang w:val="en-US"/>
        </w:rPr>
      </w:pP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AC6909F0-736C-4744-907F-CD16A5B79CF0}"/>
    <w:embedBold r:id="rId2" w:fontKey="{15AE07B0-8EB1-4736-A93E-F705D72F40D6}"/>
    <w:embedBoldItalic r:id="rId3" w:fontKey="{ECCA6319-424E-4910-811C-72362A1673D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02E2FD2-FD86-4A0F-9EED-3C524FE1C826}"/>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3F309ABE-7731-42B0-A8AA-96724419AE7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73369A"/>
    <w:rsid w:val="007F3BD1"/>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2026-01-20T03:36:00Z</dcterms:created>
  <dcterms:modified xsi:type="dcterms:W3CDTF">2026-01-20T03:36:00Z</dcterms:modified>
</cp:coreProperties>
</file>