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BD9" w:rsidRDefault="00EF0BD9" w:rsidP="00EF0BD9">
      <w:pPr>
        <w:jc w:val="center"/>
        <w:rPr>
          <w:b/>
          <w:bCs/>
          <w:sz w:val="48"/>
          <w:szCs w:val="48"/>
        </w:rPr>
      </w:pPr>
      <w:r>
        <w:rPr>
          <w:b/>
          <w:noProof/>
          <w:sz w:val="48"/>
          <w:szCs w:val="48"/>
          <w:lang w:bidi="hi-IN"/>
        </w:rPr>
        <w:drawing>
          <wp:inline distT="0" distB="0" distL="0" distR="0">
            <wp:extent cx="5477510" cy="1718945"/>
            <wp:effectExtent l="0" t="0" r="0" b="0"/>
            <wp:docPr id="4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F0BD9" w:rsidRDefault="00EF0BD9" w:rsidP="00C07142">
      <w:pPr>
        <w:jc w:val="center"/>
        <w:rPr>
          <w:b/>
          <w:bCs/>
          <w:sz w:val="48"/>
          <w:szCs w:val="48"/>
        </w:rPr>
      </w:pPr>
      <w:r>
        <w:rPr>
          <w:b/>
          <w:bCs/>
          <w:sz w:val="48"/>
          <w:szCs w:val="48"/>
        </w:rPr>
        <w:t xml:space="preserve">Title: </w:t>
      </w:r>
      <w:r w:rsidR="00C07142" w:rsidRPr="00C07142">
        <w:rPr>
          <w:b/>
          <w:bCs/>
          <w:sz w:val="48"/>
          <w:szCs w:val="48"/>
        </w:rPr>
        <w:t>An Analytical Study of Christmas Promotional Practices and Their Impact on Consumer Decision-Making and Buying Behaviour</w:t>
      </w:r>
    </w:p>
    <w:p w:rsidR="00860711" w:rsidRDefault="00EF0BD9" w:rsidP="00860711">
      <w:pPr>
        <w:jc w:val="center"/>
        <w:rPr>
          <w:sz w:val="44"/>
          <w:szCs w:val="44"/>
        </w:rPr>
      </w:pPr>
      <w:r>
        <w:rPr>
          <w:b/>
          <w:sz w:val="40"/>
          <w:szCs w:val="40"/>
        </w:rPr>
        <w:br/>
      </w:r>
      <w:r>
        <w:rPr>
          <w:sz w:val="40"/>
          <w:szCs w:val="40"/>
        </w:rPr>
        <w:br/>
      </w:r>
      <w:r w:rsidR="00860711">
        <w:rPr>
          <w:sz w:val="44"/>
          <w:szCs w:val="44"/>
          <w:lang w:val="nl-NL"/>
        </w:rPr>
        <w:t>Name: Sahil</w:t>
      </w:r>
    </w:p>
    <w:p w:rsidR="00860711" w:rsidRDefault="00860711" w:rsidP="00860711">
      <w:pPr>
        <w:jc w:val="center"/>
        <w:rPr>
          <w:sz w:val="44"/>
          <w:szCs w:val="44"/>
        </w:rPr>
      </w:pPr>
      <w:r>
        <w:rPr>
          <w:sz w:val="44"/>
          <w:szCs w:val="44"/>
          <w:lang w:val="nl-NL"/>
        </w:rPr>
        <w:t xml:space="preserve">Student ID: </w:t>
      </w:r>
      <w:r>
        <w:rPr>
          <w:sz w:val="44"/>
          <w:szCs w:val="44"/>
        </w:rPr>
        <w:t>DE240320</w:t>
      </w:r>
    </w:p>
    <w:p w:rsidR="00EF0BD9" w:rsidRDefault="00EF0BD9" w:rsidP="00860711">
      <w:pPr>
        <w:jc w:val="center"/>
        <w:rPr>
          <w:sz w:val="44"/>
          <w:szCs w:val="44"/>
        </w:rPr>
      </w:pPr>
    </w:p>
    <w:p w:rsidR="00EF0BD9" w:rsidRDefault="00EF0BD9" w:rsidP="00EF0BD9">
      <w:pPr>
        <w:jc w:val="center"/>
        <w:rPr>
          <w:sz w:val="44"/>
          <w:szCs w:val="44"/>
        </w:rPr>
      </w:pPr>
    </w:p>
    <w:p w:rsidR="00EF0BD9" w:rsidRDefault="00EF0BD9" w:rsidP="00EF0BD9">
      <w:pPr>
        <w:jc w:val="center"/>
        <w:rPr>
          <w:sz w:val="44"/>
          <w:szCs w:val="44"/>
        </w:rPr>
      </w:pPr>
      <w:r>
        <w:rPr>
          <w:sz w:val="44"/>
          <w:szCs w:val="44"/>
        </w:rPr>
        <w:t xml:space="preserve">Submission date: </w:t>
      </w:r>
      <w:r w:rsidR="00B978A4">
        <w:rPr>
          <w:sz w:val="44"/>
          <w:szCs w:val="44"/>
        </w:rPr>
        <w:t>24.12</w:t>
      </w:r>
      <w:r>
        <w:rPr>
          <w:sz w:val="44"/>
          <w:szCs w:val="44"/>
        </w:rPr>
        <w:t>.2025</w:t>
      </w:r>
    </w:p>
    <w:p w:rsidR="00EF0BD9" w:rsidRDefault="00EF0BD9" w:rsidP="00EF0BD9"/>
    <w:p w:rsidR="00EF0BD9" w:rsidRDefault="00EF0BD9" w:rsidP="00EF0BD9"/>
    <w:p w:rsidR="00C07142" w:rsidRDefault="00C07142" w:rsidP="0001782D">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5071764"/>
        <w:docPartObj>
          <w:docPartGallery w:val="Table of Contents"/>
          <w:docPartUnique/>
        </w:docPartObj>
      </w:sdtPr>
      <w:sdtContent>
        <w:p w:rsidR="00C07142" w:rsidRDefault="00C07142">
          <w:pPr>
            <w:pStyle w:val="TOCHeading"/>
          </w:pPr>
          <w:r>
            <w:t>Contents</w:t>
          </w:r>
        </w:p>
        <w:p w:rsidR="008C60D2" w:rsidRDefault="00CD6B87">
          <w:pPr>
            <w:pStyle w:val="TOC1"/>
            <w:tabs>
              <w:tab w:val="right" w:leader="dot" w:pos="9350"/>
            </w:tabs>
            <w:rPr>
              <w:rFonts w:eastAsiaTheme="minorEastAsia"/>
              <w:noProof/>
              <w:szCs w:val="20"/>
              <w:lang w:bidi="hi-IN"/>
            </w:rPr>
          </w:pPr>
          <w:r>
            <w:fldChar w:fldCharType="begin"/>
          </w:r>
          <w:r w:rsidR="00C07142">
            <w:instrText xml:space="preserve"> TOC \o "1-3" \h \z \u </w:instrText>
          </w:r>
          <w:r>
            <w:fldChar w:fldCharType="separate"/>
          </w:r>
          <w:hyperlink w:anchor="_Toc217052766" w:history="1">
            <w:r w:rsidR="008C60D2" w:rsidRPr="00FD0866">
              <w:rPr>
                <w:rStyle w:val="Hyperlink"/>
                <w:rFonts w:ascii="Times New Roman" w:eastAsia="Times New Roman" w:hAnsi="Times New Roman" w:cs="Times New Roman"/>
                <w:b/>
                <w:bCs/>
                <w:noProof/>
                <w:kern w:val="36"/>
              </w:rPr>
              <w:t>ABSTRACT</w:t>
            </w:r>
            <w:r w:rsidR="008C60D2">
              <w:rPr>
                <w:noProof/>
                <w:webHidden/>
              </w:rPr>
              <w:tab/>
            </w:r>
            <w:r>
              <w:rPr>
                <w:noProof/>
                <w:webHidden/>
              </w:rPr>
              <w:fldChar w:fldCharType="begin"/>
            </w:r>
            <w:r w:rsidR="008C60D2">
              <w:rPr>
                <w:noProof/>
                <w:webHidden/>
              </w:rPr>
              <w:instrText xml:space="preserve"> PAGEREF _Toc217052766 \h </w:instrText>
            </w:r>
            <w:r>
              <w:rPr>
                <w:noProof/>
                <w:webHidden/>
              </w:rPr>
            </w:r>
            <w:r>
              <w:rPr>
                <w:noProof/>
                <w:webHidden/>
              </w:rPr>
              <w:fldChar w:fldCharType="separate"/>
            </w:r>
            <w:r w:rsidR="008C60D2">
              <w:rPr>
                <w:noProof/>
                <w:webHidden/>
              </w:rPr>
              <w:t>3</w:t>
            </w:r>
            <w:r>
              <w:rPr>
                <w:noProof/>
                <w:webHidden/>
              </w:rPr>
              <w:fldChar w:fldCharType="end"/>
            </w:r>
          </w:hyperlink>
        </w:p>
        <w:p w:rsidR="008C60D2" w:rsidRDefault="00CD6B87">
          <w:pPr>
            <w:pStyle w:val="TOC1"/>
            <w:tabs>
              <w:tab w:val="right" w:leader="dot" w:pos="9350"/>
            </w:tabs>
            <w:rPr>
              <w:rFonts w:eastAsiaTheme="minorEastAsia"/>
              <w:noProof/>
              <w:szCs w:val="20"/>
              <w:lang w:bidi="hi-IN"/>
            </w:rPr>
          </w:pPr>
          <w:hyperlink w:anchor="_Toc217052767" w:history="1">
            <w:r w:rsidR="008C60D2" w:rsidRPr="00FD0866">
              <w:rPr>
                <w:rStyle w:val="Hyperlink"/>
                <w:rFonts w:ascii="Times New Roman" w:eastAsia="Times New Roman" w:hAnsi="Times New Roman" w:cs="Times New Roman"/>
                <w:b/>
                <w:bCs/>
                <w:noProof/>
                <w:kern w:val="36"/>
              </w:rPr>
              <w:t>1. INTRODUCTION</w:t>
            </w:r>
            <w:r w:rsidR="008C60D2">
              <w:rPr>
                <w:noProof/>
                <w:webHidden/>
              </w:rPr>
              <w:tab/>
            </w:r>
            <w:r>
              <w:rPr>
                <w:noProof/>
                <w:webHidden/>
              </w:rPr>
              <w:fldChar w:fldCharType="begin"/>
            </w:r>
            <w:r w:rsidR="008C60D2">
              <w:rPr>
                <w:noProof/>
                <w:webHidden/>
              </w:rPr>
              <w:instrText xml:space="preserve"> PAGEREF _Toc217052767 \h </w:instrText>
            </w:r>
            <w:r>
              <w:rPr>
                <w:noProof/>
                <w:webHidden/>
              </w:rPr>
            </w:r>
            <w:r>
              <w:rPr>
                <w:noProof/>
                <w:webHidden/>
              </w:rPr>
              <w:fldChar w:fldCharType="separate"/>
            </w:r>
            <w:r w:rsidR="008C60D2">
              <w:rPr>
                <w:noProof/>
                <w:webHidden/>
              </w:rPr>
              <w:t>3</w:t>
            </w:r>
            <w:r>
              <w:rPr>
                <w:noProof/>
                <w:webHidden/>
              </w:rPr>
              <w:fldChar w:fldCharType="end"/>
            </w:r>
          </w:hyperlink>
        </w:p>
        <w:p w:rsidR="008C60D2" w:rsidRDefault="00CD6B87">
          <w:pPr>
            <w:pStyle w:val="TOC1"/>
            <w:tabs>
              <w:tab w:val="right" w:leader="dot" w:pos="9350"/>
            </w:tabs>
            <w:rPr>
              <w:rFonts w:eastAsiaTheme="minorEastAsia"/>
              <w:noProof/>
              <w:szCs w:val="20"/>
              <w:lang w:bidi="hi-IN"/>
            </w:rPr>
          </w:pPr>
          <w:hyperlink w:anchor="_Toc217052768" w:history="1">
            <w:r w:rsidR="008C60D2" w:rsidRPr="00FD0866">
              <w:rPr>
                <w:rStyle w:val="Hyperlink"/>
                <w:rFonts w:ascii="Times New Roman" w:eastAsia="Times New Roman" w:hAnsi="Times New Roman" w:cs="Times New Roman"/>
                <w:b/>
                <w:bCs/>
                <w:noProof/>
                <w:kern w:val="36"/>
              </w:rPr>
              <w:t>2. LITERATURE REVIEW</w:t>
            </w:r>
            <w:r w:rsidR="008C60D2">
              <w:rPr>
                <w:noProof/>
                <w:webHidden/>
              </w:rPr>
              <w:tab/>
            </w:r>
            <w:r>
              <w:rPr>
                <w:noProof/>
                <w:webHidden/>
              </w:rPr>
              <w:fldChar w:fldCharType="begin"/>
            </w:r>
            <w:r w:rsidR="008C60D2">
              <w:rPr>
                <w:noProof/>
                <w:webHidden/>
              </w:rPr>
              <w:instrText xml:space="preserve"> PAGEREF _Toc217052768 \h </w:instrText>
            </w:r>
            <w:r>
              <w:rPr>
                <w:noProof/>
                <w:webHidden/>
              </w:rPr>
            </w:r>
            <w:r>
              <w:rPr>
                <w:noProof/>
                <w:webHidden/>
              </w:rPr>
              <w:fldChar w:fldCharType="separate"/>
            </w:r>
            <w:r w:rsidR="008C60D2">
              <w:rPr>
                <w:noProof/>
                <w:webHidden/>
              </w:rPr>
              <w:t>3</w:t>
            </w:r>
            <w:r>
              <w:rPr>
                <w:noProof/>
                <w:webHidden/>
              </w:rPr>
              <w:fldChar w:fldCharType="end"/>
            </w:r>
          </w:hyperlink>
        </w:p>
        <w:p w:rsidR="008C60D2" w:rsidRDefault="00CD6B87">
          <w:pPr>
            <w:pStyle w:val="TOC1"/>
            <w:tabs>
              <w:tab w:val="right" w:leader="dot" w:pos="9350"/>
            </w:tabs>
            <w:rPr>
              <w:rFonts w:eastAsiaTheme="minorEastAsia"/>
              <w:noProof/>
              <w:szCs w:val="20"/>
              <w:lang w:bidi="hi-IN"/>
            </w:rPr>
          </w:pPr>
          <w:hyperlink w:anchor="_Toc217052769" w:history="1">
            <w:r w:rsidR="008C60D2" w:rsidRPr="00FD0866">
              <w:rPr>
                <w:rStyle w:val="Hyperlink"/>
                <w:rFonts w:ascii="Times New Roman" w:eastAsia="Times New Roman" w:hAnsi="Times New Roman" w:cs="Times New Roman"/>
                <w:b/>
                <w:bCs/>
                <w:noProof/>
                <w:kern w:val="36"/>
              </w:rPr>
              <w:t>3. RESEARCH METHODOLOGY</w:t>
            </w:r>
            <w:r w:rsidR="008C60D2">
              <w:rPr>
                <w:noProof/>
                <w:webHidden/>
              </w:rPr>
              <w:tab/>
            </w:r>
            <w:r>
              <w:rPr>
                <w:noProof/>
                <w:webHidden/>
              </w:rPr>
              <w:fldChar w:fldCharType="begin"/>
            </w:r>
            <w:r w:rsidR="008C60D2">
              <w:rPr>
                <w:noProof/>
                <w:webHidden/>
              </w:rPr>
              <w:instrText xml:space="preserve"> PAGEREF _Toc217052769 \h </w:instrText>
            </w:r>
            <w:r>
              <w:rPr>
                <w:noProof/>
                <w:webHidden/>
              </w:rPr>
            </w:r>
            <w:r>
              <w:rPr>
                <w:noProof/>
                <w:webHidden/>
              </w:rPr>
              <w:fldChar w:fldCharType="separate"/>
            </w:r>
            <w:r w:rsidR="008C60D2">
              <w:rPr>
                <w:noProof/>
                <w:webHidden/>
              </w:rPr>
              <w:t>6</w:t>
            </w:r>
            <w:r>
              <w:rPr>
                <w:noProof/>
                <w:webHidden/>
              </w:rPr>
              <w:fldChar w:fldCharType="end"/>
            </w:r>
          </w:hyperlink>
        </w:p>
        <w:p w:rsidR="008C60D2" w:rsidRDefault="00CD6B87">
          <w:pPr>
            <w:pStyle w:val="TOC1"/>
            <w:tabs>
              <w:tab w:val="right" w:leader="dot" w:pos="9350"/>
            </w:tabs>
            <w:rPr>
              <w:rFonts w:eastAsiaTheme="minorEastAsia"/>
              <w:noProof/>
              <w:szCs w:val="20"/>
              <w:lang w:bidi="hi-IN"/>
            </w:rPr>
          </w:pPr>
          <w:hyperlink w:anchor="_Toc217052770" w:history="1">
            <w:r w:rsidR="008C60D2" w:rsidRPr="00FD0866">
              <w:rPr>
                <w:rStyle w:val="Hyperlink"/>
                <w:rFonts w:ascii="Times New Roman" w:eastAsia="Times New Roman" w:hAnsi="Times New Roman" w:cs="Times New Roman"/>
                <w:b/>
                <w:bCs/>
                <w:noProof/>
                <w:kern w:val="36"/>
              </w:rPr>
              <w:t>4. FINDINGS</w:t>
            </w:r>
            <w:r w:rsidR="008C60D2">
              <w:rPr>
                <w:noProof/>
                <w:webHidden/>
              </w:rPr>
              <w:tab/>
            </w:r>
            <w:r>
              <w:rPr>
                <w:noProof/>
                <w:webHidden/>
              </w:rPr>
              <w:fldChar w:fldCharType="begin"/>
            </w:r>
            <w:r w:rsidR="008C60D2">
              <w:rPr>
                <w:noProof/>
                <w:webHidden/>
              </w:rPr>
              <w:instrText xml:space="preserve"> PAGEREF _Toc217052770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71" w:history="1">
            <w:r w:rsidR="008C60D2" w:rsidRPr="00FD0866">
              <w:rPr>
                <w:rStyle w:val="Hyperlink"/>
                <w:rFonts w:ascii="Times New Roman" w:eastAsia="Times New Roman" w:hAnsi="Times New Roman" w:cs="Times New Roman"/>
                <w:b/>
                <w:bCs/>
                <w:noProof/>
              </w:rPr>
              <w:t>4.1 Emotional Advertising Strongly Influences Purchase Decisions</w:t>
            </w:r>
            <w:r w:rsidR="008C60D2">
              <w:rPr>
                <w:noProof/>
                <w:webHidden/>
              </w:rPr>
              <w:tab/>
            </w:r>
            <w:r>
              <w:rPr>
                <w:noProof/>
                <w:webHidden/>
              </w:rPr>
              <w:fldChar w:fldCharType="begin"/>
            </w:r>
            <w:r w:rsidR="008C60D2">
              <w:rPr>
                <w:noProof/>
                <w:webHidden/>
              </w:rPr>
              <w:instrText xml:space="preserve"> PAGEREF _Toc217052771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72" w:history="1">
            <w:r w:rsidR="008C60D2" w:rsidRPr="00FD0866">
              <w:rPr>
                <w:rStyle w:val="Hyperlink"/>
                <w:rFonts w:ascii="Times New Roman" w:eastAsia="Times New Roman" w:hAnsi="Times New Roman" w:cs="Times New Roman"/>
                <w:b/>
                <w:bCs/>
                <w:noProof/>
              </w:rPr>
              <w:t>4.2 Festive Promotions Increase Impulse Buying</w:t>
            </w:r>
            <w:r w:rsidR="008C60D2">
              <w:rPr>
                <w:noProof/>
                <w:webHidden/>
              </w:rPr>
              <w:tab/>
            </w:r>
            <w:r>
              <w:rPr>
                <w:noProof/>
                <w:webHidden/>
              </w:rPr>
              <w:fldChar w:fldCharType="begin"/>
            </w:r>
            <w:r w:rsidR="008C60D2">
              <w:rPr>
                <w:noProof/>
                <w:webHidden/>
              </w:rPr>
              <w:instrText xml:space="preserve"> PAGEREF _Toc217052772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73" w:history="1">
            <w:r w:rsidR="008C60D2" w:rsidRPr="00FD0866">
              <w:rPr>
                <w:rStyle w:val="Hyperlink"/>
                <w:rFonts w:ascii="Times New Roman" w:eastAsia="Times New Roman" w:hAnsi="Times New Roman" w:cs="Times New Roman"/>
                <w:b/>
                <w:bCs/>
                <w:noProof/>
              </w:rPr>
              <w:t>4.3 Price Promotions Reduce Financial Anxiety</w:t>
            </w:r>
            <w:r w:rsidR="008C60D2">
              <w:rPr>
                <w:noProof/>
                <w:webHidden/>
              </w:rPr>
              <w:tab/>
            </w:r>
            <w:r>
              <w:rPr>
                <w:noProof/>
                <w:webHidden/>
              </w:rPr>
              <w:fldChar w:fldCharType="begin"/>
            </w:r>
            <w:r w:rsidR="008C60D2">
              <w:rPr>
                <w:noProof/>
                <w:webHidden/>
              </w:rPr>
              <w:instrText xml:space="preserve"> PAGEREF _Toc217052773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CD6B87">
          <w:pPr>
            <w:pStyle w:val="TOC3"/>
            <w:tabs>
              <w:tab w:val="right" w:leader="dot" w:pos="9350"/>
            </w:tabs>
            <w:rPr>
              <w:rFonts w:eastAsiaTheme="minorEastAsia"/>
              <w:noProof/>
              <w:szCs w:val="20"/>
              <w:lang w:bidi="hi-IN"/>
            </w:rPr>
          </w:pPr>
          <w:hyperlink w:anchor="_Toc217052774" w:history="1">
            <w:r w:rsidR="008C60D2" w:rsidRPr="00FD0866">
              <w:rPr>
                <w:rStyle w:val="Hyperlink"/>
                <w:rFonts w:ascii="Times New Roman" w:eastAsia="Times New Roman" w:hAnsi="Times New Roman" w:cs="Times New Roman"/>
                <w:b/>
                <w:bCs/>
                <w:noProof/>
              </w:rPr>
              <w:t>Observed Effects</w:t>
            </w:r>
            <w:r w:rsidR="008C60D2">
              <w:rPr>
                <w:noProof/>
                <w:webHidden/>
              </w:rPr>
              <w:tab/>
            </w:r>
            <w:r>
              <w:rPr>
                <w:noProof/>
                <w:webHidden/>
              </w:rPr>
              <w:fldChar w:fldCharType="begin"/>
            </w:r>
            <w:r w:rsidR="008C60D2">
              <w:rPr>
                <w:noProof/>
                <w:webHidden/>
              </w:rPr>
              <w:instrText xml:space="preserve"> PAGEREF _Toc217052774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75" w:history="1">
            <w:r w:rsidR="008C60D2" w:rsidRPr="00FD0866">
              <w:rPr>
                <w:rStyle w:val="Hyperlink"/>
                <w:rFonts w:ascii="Times New Roman" w:eastAsia="Times New Roman" w:hAnsi="Times New Roman" w:cs="Times New Roman"/>
                <w:b/>
                <w:bCs/>
                <w:noProof/>
              </w:rPr>
              <w:t>4.4 Bundles and Gift Sets Reduce Decision Fatigue</w:t>
            </w:r>
            <w:r w:rsidR="008C60D2">
              <w:rPr>
                <w:noProof/>
                <w:webHidden/>
              </w:rPr>
              <w:tab/>
            </w:r>
            <w:r>
              <w:rPr>
                <w:noProof/>
                <w:webHidden/>
              </w:rPr>
              <w:fldChar w:fldCharType="begin"/>
            </w:r>
            <w:r w:rsidR="008C60D2">
              <w:rPr>
                <w:noProof/>
                <w:webHidden/>
              </w:rPr>
              <w:instrText xml:space="preserve"> PAGEREF _Toc217052775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CD6B87">
          <w:pPr>
            <w:pStyle w:val="TOC3"/>
            <w:tabs>
              <w:tab w:val="right" w:leader="dot" w:pos="9350"/>
            </w:tabs>
            <w:rPr>
              <w:rFonts w:eastAsiaTheme="minorEastAsia"/>
              <w:noProof/>
              <w:szCs w:val="20"/>
              <w:lang w:bidi="hi-IN"/>
            </w:rPr>
          </w:pPr>
          <w:hyperlink w:anchor="_Toc217052776" w:history="1">
            <w:r w:rsidR="008C60D2" w:rsidRPr="00FD0866">
              <w:rPr>
                <w:rStyle w:val="Hyperlink"/>
                <w:rFonts w:ascii="Times New Roman" w:eastAsia="Times New Roman" w:hAnsi="Times New Roman" w:cs="Times New Roman"/>
                <w:b/>
                <w:bCs/>
                <w:noProof/>
              </w:rPr>
              <w:t>Benefits Identified</w:t>
            </w:r>
            <w:r w:rsidR="008C60D2">
              <w:rPr>
                <w:noProof/>
                <w:webHidden/>
              </w:rPr>
              <w:tab/>
            </w:r>
            <w:r>
              <w:rPr>
                <w:noProof/>
                <w:webHidden/>
              </w:rPr>
              <w:fldChar w:fldCharType="begin"/>
            </w:r>
            <w:r w:rsidR="008C60D2">
              <w:rPr>
                <w:noProof/>
                <w:webHidden/>
              </w:rPr>
              <w:instrText xml:space="preserve"> PAGEREF _Toc217052776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77" w:history="1">
            <w:r w:rsidR="008C60D2" w:rsidRPr="00FD0866">
              <w:rPr>
                <w:rStyle w:val="Hyperlink"/>
                <w:rFonts w:ascii="Times New Roman" w:eastAsia="Times New Roman" w:hAnsi="Times New Roman" w:cs="Times New Roman"/>
                <w:b/>
                <w:bCs/>
                <w:noProof/>
              </w:rPr>
              <w:t>4.5 Scarcity and Urgency Drive Last-Minute Purchases</w:t>
            </w:r>
            <w:r w:rsidR="008C60D2">
              <w:rPr>
                <w:noProof/>
                <w:webHidden/>
              </w:rPr>
              <w:tab/>
            </w:r>
            <w:r>
              <w:rPr>
                <w:noProof/>
                <w:webHidden/>
              </w:rPr>
              <w:fldChar w:fldCharType="begin"/>
            </w:r>
            <w:r w:rsidR="008C60D2">
              <w:rPr>
                <w:noProof/>
                <w:webHidden/>
              </w:rPr>
              <w:instrText xml:space="preserve"> PAGEREF _Toc217052777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CD6B87">
          <w:pPr>
            <w:pStyle w:val="TOC3"/>
            <w:tabs>
              <w:tab w:val="right" w:leader="dot" w:pos="9350"/>
            </w:tabs>
            <w:rPr>
              <w:rFonts w:eastAsiaTheme="minorEastAsia"/>
              <w:noProof/>
              <w:szCs w:val="20"/>
              <w:lang w:bidi="hi-IN"/>
            </w:rPr>
          </w:pPr>
          <w:hyperlink w:anchor="_Toc217052778" w:history="1">
            <w:r w:rsidR="008C60D2" w:rsidRPr="00FD0866">
              <w:rPr>
                <w:rStyle w:val="Hyperlink"/>
                <w:rFonts w:ascii="Times New Roman" w:eastAsia="Times New Roman" w:hAnsi="Times New Roman" w:cs="Times New Roman"/>
                <w:b/>
                <w:bCs/>
                <w:noProof/>
              </w:rPr>
              <w:t>Effective Tactics</w:t>
            </w:r>
            <w:r w:rsidR="008C60D2">
              <w:rPr>
                <w:noProof/>
                <w:webHidden/>
              </w:rPr>
              <w:tab/>
            </w:r>
            <w:r>
              <w:rPr>
                <w:noProof/>
                <w:webHidden/>
              </w:rPr>
              <w:fldChar w:fldCharType="begin"/>
            </w:r>
            <w:r w:rsidR="008C60D2">
              <w:rPr>
                <w:noProof/>
                <w:webHidden/>
              </w:rPr>
              <w:instrText xml:space="preserve"> PAGEREF _Toc217052778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79" w:history="1">
            <w:r w:rsidR="008C60D2" w:rsidRPr="00FD0866">
              <w:rPr>
                <w:rStyle w:val="Hyperlink"/>
                <w:rFonts w:ascii="Times New Roman" w:eastAsia="Times New Roman" w:hAnsi="Times New Roman" w:cs="Times New Roman"/>
                <w:b/>
                <w:bCs/>
                <w:noProof/>
              </w:rPr>
              <w:t>4.6 Social Norms Shape Gift Selection</w:t>
            </w:r>
            <w:r w:rsidR="008C60D2">
              <w:rPr>
                <w:noProof/>
                <w:webHidden/>
              </w:rPr>
              <w:tab/>
            </w:r>
            <w:r>
              <w:rPr>
                <w:noProof/>
                <w:webHidden/>
              </w:rPr>
              <w:fldChar w:fldCharType="begin"/>
            </w:r>
            <w:r w:rsidR="008C60D2">
              <w:rPr>
                <w:noProof/>
                <w:webHidden/>
              </w:rPr>
              <w:instrText xml:space="preserve"> PAGEREF _Toc217052779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CD6B87">
          <w:pPr>
            <w:pStyle w:val="TOC3"/>
            <w:tabs>
              <w:tab w:val="right" w:leader="dot" w:pos="9350"/>
            </w:tabs>
            <w:rPr>
              <w:rFonts w:eastAsiaTheme="minorEastAsia"/>
              <w:noProof/>
              <w:szCs w:val="20"/>
              <w:lang w:bidi="hi-IN"/>
            </w:rPr>
          </w:pPr>
          <w:hyperlink w:anchor="_Toc217052780" w:history="1">
            <w:r w:rsidR="008C60D2" w:rsidRPr="00FD0866">
              <w:rPr>
                <w:rStyle w:val="Hyperlink"/>
                <w:rFonts w:ascii="Times New Roman" w:eastAsia="Times New Roman" w:hAnsi="Times New Roman" w:cs="Times New Roman"/>
                <w:b/>
                <w:bCs/>
                <w:noProof/>
              </w:rPr>
              <w:t>Key Social Influences</w:t>
            </w:r>
            <w:r w:rsidR="008C60D2">
              <w:rPr>
                <w:noProof/>
                <w:webHidden/>
              </w:rPr>
              <w:tab/>
            </w:r>
            <w:r>
              <w:rPr>
                <w:noProof/>
                <w:webHidden/>
              </w:rPr>
              <w:fldChar w:fldCharType="begin"/>
            </w:r>
            <w:r w:rsidR="008C60D2">
              <w:rPr>
                <w:noProof/>
                <w:webHidden/>
              </w:rPr>
              <w:instrText xml:space="preserve"> PAGEREF _Toc217052780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81" w:history="1">
            <w:r w:rsidR="008C60D2" w:rsidRPr="00FD0866">
              <w:rPr>
                <w:rStyle w:val="Hyperlink"/>
                <w:rFonts w:ascii="Times New Roman" w:eastAsia="Times New Roman" w:hAnsi="Times New Roman" w:cs="Times New Roman"/>
                <w:b/>
                <w:bCs/>
                <w:noProof/>
              </w:rPr>
              <w:t>4.7 Digital Personalisation Enhances Convenience</w:t>
            </w:r>
            <w:r w:rsidR="008C60D2">
              <w:rPr>
                <w:noProof/>
                <w:webHidden/>
              </w:rPr>
              <w:tab/>
            </w:r>
            <w:r>
              <w:rPr>
                <w:noProof/>
                <w:webHidden/>
              </w:rPr>
              <w:fldChar w:fldCharType="begin"/>
            </w:r>
            <w:r w:rsidR="008C60D2">
              <w:rPr>
                <w:noProof/>
                <w:webHidden/>
              </w:rPr>
              <w:instrText xml:space="preserve"> PAGEREF _Toc217052781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CD6B87">
          <w:pPr>
            <w:pStyle w:val="TOC3"/>
            <w:tabs>
              <w:tab w:val="right" w:leader="dot" w:pos="9350"/>
            </w:tabs>
            <w:rPr>
              <w:rFonts w:eastAsiaTheme="minorEastAsia"/>
              <w:noProof/>
              <w:szCs w:val="20"/>
              <w:lang w:bidi="hi-IN"/>
            </w:rPr>
          </w:pPr>
          <w:hyperlink w:anchor="_Toc217052782" w:history="1">
            <w:r w:rsidR="008C60D2" w:rsidRPr="00FD0866">
              <w:rPr>
                <w:rStyle w:val="Hyperlink"/>
                <w:rFonts w:ascii="Times New Roman" w:eastAsia="Times New Roman" w:hAnsi="Times New Roman" w:cs="Times New Roman"/>
                <w:b/>
                <w:bCs/>
                <w:noProof/>
              </w:rPr>
              <w:t>Key Findings</w:t>
            </w:r>
            <w:r w:rsidR="008C60D2">
              <w:rPr>
                <w:noProof/>
                <w:webHidden/>
              </w:rPr>
              <w:tab/>
            </w:r>
            <w:r>
              <w:rPr>
                <w:noProof/>
                <w:webHidden/>
              </w:rPr>
              <w:fldChar w:fldCharType="begin"/>
            </w:r>
            <w:r w:rsidR="008C60D2">
              <w:rPr>
                <w:noProof/>
                <w:webHidden/>
              </w:rPr>
              <w:instrText xml:space="preserve"> PAGEREF _Toc217052782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83" w:history="1">
            <w:r w:rsidR="008C60D2" w:rsidRPr="00FD0866">
              <w:rPr>
                <w:rStyle w:val="Hyperlink"/>
                <w:rFonts w:ascii="Times New Roman" w:eastAsia="Times New Roman" w:hAnsi="Times New Roman" w:cs="Times New Roman"/>
                <w:b/>
                <w:bCs/>
                <w:noProof/>
              </w:rPr>
              <w:t>4.8 Festive Atmospheres Enhance Emotional Engagement</w:t>
            </w:r>
            <w:r w:rsidR="008C60D2">
              <w:rPr>
                <w:noProof/>
                <w:webHidden/>
              </w:rPr>
              <w:tab/>
            </w:r>
            <w:r>
              <w:rPr>
                <w:noProof/>
                <w:webHidden/>
              </w:rPr>
              <w:fldChar w:fldCharType="begin"/>
            </w:r>
            <w:r w:rsidR="008C60D2">
              <w:rPr>
                <w:noProof/>
                <w:webHidden/>
              </w:rPr>
              <w:instrText xml:space="preserve"> PAGEREF _Toc217052783 \h </w:instrText>
            </w:r>
            <w:r>
              <w:rPr>
                <w:noProof/>
                <w:webHidden/>
              </w:rPr>
            </w:r>
            <w:r>
              <w:rPr>
                <w:noProof/>
                <w:webHidden/>
              </w:rPr>
              <w:fldChar w:fldCharType="separate"/>
            </w:r>
            <w:r w:rsidR="008C60D2">
              <w:rPr>
                <w:noProof/>
                <w:webHidden/>
              </w:rPr>
              <w:t>10</w:t>
            </w:r>
            <w:r>
              <w:rPr>
                <w:noProof/>
                <w:webHidden/>
              </w:rPr>
              <w:fldChar w:fldCharType="end"/>
            </w:r>
          </w:hyperlink>
        </w:p>
        <w:p w:rsidR="008C60D2" w:rsidRDefault="00CD6B87">
          <w:pPr>
            <w:pStyle w:val="TOC1"/>
            <w:tabs>
              <w:tab w:val="right" w:leader="dot" w:pos="9350"/>
            </w:tabs>
            <w:rPr>
              <w:rFonts w:eastAsiaTheme="minorEastAsia"/>
              <w:noProof/>
              <w:szCs w:val="20"/>
              <w:lang w:bidi="hi-IN"/>
            </w:rPr>
          </w:pPr>
          <w:hyperlink w:anchor="_Toc217052784" w:history="1">
            <w:r w:rsidR="008C60D2" w:rsidRPr="00FD0866">
              <w:rPr>
                <w:rStyle w:val="Hyperlink"/>
                <w:rFonts w:ascii="Times New Roman" w:eastAsia="Times New Roman" w:hAnsi="Times New Roman" w:cs="Times New Roman"/>
                <w:b/>
                <w:bCs/>
                <w:noProof/>
                <w:kern w:val="36"/>
              </w:rPr>
              <w:t>5. DISCUSSION</w:t>
            </w:r>
            <w:r w:rsidR="008C60D2">
              <w:rPr>
                <w:noProof/>
                <w:webHidden/>
              </w:rPr>
              <w:tab/>
            </w:r>
            <w:r>
              <w:rPr>
                <w:noProof/>
                <w:webHidden/>
              </w:rPr>
              <w:fldChar w:fldCharType="begin"/>
            </w:r>
            <w:r w:rsidR="008C60D2">
              <w:rPr>
                <w:noProof/>
                <w:webHidden/>
              </w:rPr>
              <w:instrText xml:space="preserve"> PAGEREF _Toc217052784 \h </w:instrText>
            </w:r>
            <w:r>
              <w:rPr>
                <w:noProof/>
                <w:webHidden/>
              </w:rPr>
            </w:r>
            <w:r>
              <w:rPr>
                <w:noProof/>
                <w:webHidden/>
              </w:rPr>
              <w:fldChar w:fldCharType="separate"/>
            </w:r>
            <w:r w:rsidR="008C60D2">
              <w:rPr>
                <w:noProof/>
                <w:webHidden/>
              </w:rPr>
              <w:t>10</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85" w:history="1">
            <w:r w:rsidR="008C60D2" w:rsidRPr="00FD0866">
              <w:rPr>
                <w:rStyle w:val="Hyperlink"/>
                <w:rFonts w:ascii="Times New Roman" w:eastAsia="Times New Roman" w:hAnsi="Times New Roman" w:cs="Times New Roman"/>
                <w:b/>
                <w:bCs/>
                <w:noProof/>
              </w:rPr>
              <w:t>5.1 Emotional Engagement as the Central Mechanism of Festive Influence</w:t>
            </w:r>
            <w:r w:rsidR="008C60D2">
              <w:rPr>
                <w:noProof/>
                <w:webHidden/>
              </w:rPr>
              <w:tab/>
            </w:r>
            <w:r>
              <w:rPr>
                <w:noProof/>
                <w:webHidden/>
              </w:rPr>
              <w:fldChar w:fldCharType="begin"/>
            </w:r>
            <w:r w:rsidR="008C60D2">
              <w:rPr>
                <w:noProof/>
                <w:webHidden/>
              </w:rPr>
              <w:instrText xml:space="preserve"> PAGEREF _Toc217052785 \h </w:instrText>
            </w:r>
            <w:r>
              <w:rPr>
                <w:noProof/>
                <w:webHidden/>
              </w:rPr>
            </w:r>
            <w:r>
              <w:rPr>
                <w:noProof/>
                <w:webHidden/>
              </w:rPr>
              <w:fldChar w:fldCharType="separate"/>
            </w:r>
            <w:r w:rsidR="008C60D2">
              <w:rPr>
                <w:noProof/>
                <w:webHidden/>
              </w:rPr>
              <w:t>10</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86" w:history="1">
            <w:r w:rsidR="008C60D2" w:rsidRPr="00FD0866">
              <w:rPr>
                <w:rStyle w:val="Hyperlink"/>
                <w:rFonts w:ascii="Times New Roman" w:eastAsia="Times New Roman" w:hAnsi="Times New Roman" w:cs="Times New Roman"/>
                <w:b/>
                <w:bCs/>
                <w:noProof/>
              </w:rPr>
              <w:t>5.3 Bundling as a Solution to Decision Fatigue</w:t>
            </w:r>
            <w:r w:rsidR="008C60D2">
              <w:rPr>
                <w:noProof/>
                <w:webHidden/>
              </w:rPr>
              <w:tab/>
            </w:r>
            <w:r>
              <w:rPr>
                <w:noProof/>
                <w:webHidden/>
              </w:rPr>
              <w:fldChar w:fldCharType="begin"/>
            </w:r>
            <w:r w:rsidR="008C60D2">
              <w:rPr>
                <w:noProof/>
                <w:webHidden/>
              </w:rPr>
              <w:instrText xml:space="preserve"> PAGEREF _Toc217052786 \h </w:instrText>
            </w:r>
            <w:r>
              <w:rPr>
                <w:noProof/>
                <w:webHidden/>
              </w:rPr>
            </w:r>
            <w:r>
              <w:rPr>
                <w:noProof/>
                <w:webHidden/>
              </w:rPr>
              <w:fldChar w:fldCharType="separate"/>
            </w:r>
            <w:r w:rsidR="008C60D2">
              <w:rPr>
                <w:noProof/>
                <w:webHidden/>
              </w:rPr>
              <w:t>11</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87" w:history="1">
            <w:r w:rsidR="008C60D2" w:rsidRPr="00FD0866">
              <w:rPr>
                <w:rStyle w:val="Hyperlink"/>
                <w:rFonts w:ascii="Times New Roman" w:eastAsia="Times New Roman" w:hAnsi="Times New Roman" w:cs="Times New Roman"/>
                <w:b/>
                <w:bCs/>
                <w:noProof/>
              </w:rPr>
              <w:t>5.4 Scarcity, Urgency, and the Emotional Consequences of Time Pressure</w:t>
            </w:r>
            <w:r w:rsidR="008C60D2">
              <w:rPr>
                <w:noProof/>
                <w:webHidden/>
              </w:rPr>
              <w:tab/>
            </w:r>
            <w:r>
              <w:rPr>
                <w:noProof/>
                <w:webHidden/>
              </w:rPr>
              <w:fldChar w:fldCharType="begin"/>
            </w:r>
            <w:r w:rsidR="008C60D2">
              <w:rPr>
                <w:noProof/>
                <w:webHidden/>
              </w:rPr>
              <w:instrText xml:space="preserve"> PAGEREF _Toc217052787 \h </w:instrText>
            </w:r>
            <w:r>
              <w:rPr>
                <w:noProof/>
                <w:webHidden/>
              </w:rPr>
            </w:r>
            <w:r>
              <w:rPr>
                <w:noProof/>
                <w:webHidden/>
              </w:rPr>
              <w:fldChar w:fldCharType="separate"/>
            </w:r>
            <w:r w:rsidR="008C60D2">
              <w:rPr>
                <w:noProof/>
                <w:webHidden/>
              </w:rPr>
              <w:t>12</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88" w:history="1">
            <w:r w:rsidR="008C60D2" w:rsidRPr="00FD0866">
              <w:rPr>
                <w:rStyle w:val="Hyperlink"/>
                <w:rFonts w:ascii="Times New Roman" w:eastAsia="Times New Roman" w:hAnsi="Times New Roman" w:cs="Times New Roman"/>
                <w:b/>
                <w:bCs/>
                <w:noProof/>
              </w:rPr>
              <w:t>5.5 Social Norms and the Symbolic Nature of Gift-Giving</w:t>
            </w:r>
            <w:r w:rsidR="008C60D2">
              <w:rPr>
                <w:noProof/>
                <w:webHidden/>
              </w:rPr>
              <w:tab/>
            </w:r>
            <w:r>
              <w:rPr>
                <w:noProof/>
                <w:webHidden/>
              </w:rPr>
              <w:fldChar w:fldCharType="begin"/>
            </w:r>
            <w:r w:rsidR="008C60D2">
              <w:rPr>
                <w:noProof/>
                <w:webHidden/>
              </w:rPr>
              <w:instrText xml:space="preserve"> PAGEREF _Toc217052788 \h </w:instrText>
            </w:r>
            <w:r>
              <w:rPr>
                <w:noProof/>
                <w:webHidden/>
              </w:rPr>
            </w:r>
            <w:r>
              <w:rPr>
                <w:noProof/>
                <w:webHidden/>
              </w:rPr>
              <w:fldChar w:fldCharType="separate"/>
            </w:r>
            <w:r w:rsidR="008C60D2">
              <w:rPr>
                <w:noProof/>
                <w:webHidden/>
              </w:rPr>
              <w:t>12</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89" w:history="1">
            <w:r w:rsidR="008C60D2" w:rsidRPr="00FD0866">
              <w:rPr>
                <w:rStyle w:val="Hyperlink"/>
                <w:rFonts w:ascii="Times New Roman" w:eastAsia="Times New Roman" w:hAnsi="Times New Roman" w:cs="Times New Roman"/>
                <w:b/>
                <w:bCs/>
                <w:noProof/>
              </w:rPr>
              <w:t>5.6 Digital Personalisation and Changing Festive Shopping Journeys</w:t>
            </w:r>
            <w:r w:rsidR="008C60D2">
              <w:rPr>
                <w:noProof/>
                <w:webHidden/>
              </w:rPr>
              <w:tab/>
            </w:r>
            <w:r>
              <w:rPr>
                <w:noProof/>
                <w:webHidden/>
              </w:rPr>
              <w:fldChar w:fldCharType="begin"/>
            </w:r>
            <w:r w:rsidR="008C60D2">
              <w:rPr>
                <w:noProof/>
                <w:webHidden/>
              </w:rPr>
              <w:instrText xml:space="preserve"> PAGEREF _Toc217052789 \h </w:instrText>
            </w:r>
            <w:r>
              <w:rPr>
                <w:noProof/>
                <w:webHidden/>
              </w:rPr>
            </w:r>
            <w:r>
              <w:rPr>
                <w:noProof/>
                <w:webHidden/>
              </w:rPr>
              <w:fldChar w:fldCharType="separate"/>
            </w:r>
            <w:r w:rsidR="008C60D2">
              <w:rPr>
                <w:noProof/>
                <w:webHidden/>
              </w:rPr>
              <w:t>12</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90" w:history="1">
            <w:r w:rsidR="008C60D2" w:rsidRPr="00FD0866">
              <w:rPr>
                <w:rStyle w:val="Hyperlink"/>
                <w:rFonts w:ascii="Times New Roman" w:eastAsia="Times New Roman" w:hAnsi="Times New Roman" w:cs="Times New Roman"/>
                <w:b/>
                <w:bCs/>
                <w:noProof/>
              </w:rPr>
              <w:t>5.7 The Amplifying Effect of Festive Atmospheres</w:t>
            </w:r>
            <w:r w:rsidR="008C60D2">
              <w:rPr>
                <w:noProof/>
                <w:webHidden/>
              </w:rPr>
              <w:tab/>
            </w:r>
            <w:r>
              <w:rPr>
                <w:noProof/>
                <w:webHidden/>
              </w:rPr>
              <w:fldChar w:fldCharType="begin"/>
            </w:r>
            <w:r w:rsidR="008C60D2">
              <w:rPr>
                <w:noProof/>
                <w:webHidden/>
              </w:rPr>
              <w:instrText xml:space="preserve"> PAGEREF _Toc217052790 \h </w:instrText>
            </w:r>
            <w:r>
              <w:rPr>
                <w:noProof/>
                <w:webHidden/>
              </w:rPr>
            </w:r>
            <w:r>
              <w:rPr>
                <w:noProof/>
                <w:webHidden/>
              </w:rPr>
              <w:fldChar w:fldCharType="separate"/>
            </w:r>
            <w:r w:rsidR="008C60D2">
              <w:rPr>
                <w:noProof/>
                <w:webHidden/>
              </w:rPr>
              <w:t>13</w:t>
            </w:r>
            <w:r>
              <w:rPr>
                <w:noProof/>
                <w:webHidden/>
              </w:rPr>
              <w:fldChar w:fldCharType="end"/>
            </w:r>
          </w:hyperlink>
        </w:p>
        <w:p w:rsidR="008C60D2" w:rsidRDefault="00CD6B87">
          <w:pPr>
            <w:pStyle w:val="TOC2"/>
            <w:tabs>
              <w:tab w:val="right" w:leader="dot" w:pos="9350"/>
            </w:tabs>
            <w:rPr>
              <w:rFonts w:eastAsiaTheme="minorEastAsia"/>
              <w:noProof/>
              <w:szCs w:val="20"/>
              <w:lang w:bidi="hi-IN"/>
            </w:rPr>
          </w:pPr>
          <w:hyperlink w:anchor="_Toc217052791" w:history="1">
            <w:r w:rsidR="008C60D2" w:rsidRPr="00FD0866">
              <w:rPr>
                <w:rStyle w:val="Hyperlink"/>
                <w:rFonts w:ascii="Times New Roman" w:eastAsia="Times New Roman" w:hAnsi="Times New Roman" w:cs="Times New Roman"/>
                <w:b/>
                <w:bCs/>
                <w:noProof/>
              </w:rPr>
              <w:t>5.8 Synergy as the Defining Feature of Christmas Promotions</w:t>
            </w:r>
            <w:r w:rsidR="008C60D2">
              <w:rPr>
                <w:noProof/>
                <w:webHidden/>
              </w:rPr>
              <w:tab/>
            </w:r>
            <w:r>
              <w:rPr>
                <w:noProof/>
                <w:webHidden/>
              </w:rPr>
              <w:fldChar w:fldCharType="begin"/>
            </w:r>
            <w:r w:rsidR="008C60D2">
              <w:rPr>
                <w:noProof/>
                <w:webHidden/>
              </w:rPr>
              <w:instrText xml:space="preserve"> PAGEREF _Toc217052791 \h </w:instrText>
            </w:r>
            <w:r>
              <w:rPr>
                <w:noProof/>
                <w:webHidden/>
              </w:rPr>
            </w:r>
            <w:r>
              <w:rPr>
                <w:noProof/>
                <w:webHidden/>
              </w:rPr>
              <w:fldChar w:fldCharType="separate"/>
            </w:r>
            <w:r w:rsidR="008C60D2">
              <w:rPr>
                <w:noProof/>
                <w:webHidden/>
              </w:rPr>
              <w:t>13</w:t>
            </w:r>
            <w:r>
              <w:rPr>
                <w:noProof/>
                <w:webHidden/>
              </w:rPr>
              <w:fldChar w:fldCharType="end"/>
            </w:r>
          </w:hyperlink>
        </w:p>
        <w:p w:rsidR="008C60D2" w:rsidRDefault="00CD6B87">
          <w:pPr>
            <w:pStyle w:val="TOC1"/>
            <w:tabs>
              <w:tab w:val="right" w:leader="dot" w:pos="9350"/>
            </w:tabs>
            <w:rPr>
              <w:rFonts w:eastAsiaTheme="minorEastAsia"/>
              <w:noProof/>
              <w:szCs w:val="20"/>
              <w:lang w:bidi="hi-IN"/>
            </w:rPr>
          </w:pPr>
          <w:hyperlink w:anchor="_Toc217052792" w:history="1">
            <w:r w:rsidR="008C60D2" w:rsidRPr="00FD0866">
              <w:rPr>
                <w:rStyle w:val="Hyperlink"/>
                <w:rFonts w:ascii="Times New Roman" w:eastAsia="Times New Roman" w:hAnsi="Times New Roman" w:cs="Times New Roman"/>
                <w:b/>
                <w:bCs/>
                <w:noProof/>
                <w:kern w:val="36"/>
              </w:rPr>
              <w:t>6. CONCLUSION</w:t>
            </w:r>
            <w:r w:rsidR="008C60D2">
              <w:rPr>
                <w:noProof/>
                <w:webHidden/>
              </w:rPr>
              <w:tab/>
            </w:r>
            <w:r>
              <w:rPr>
                <w:noProof/>
                <w:webHidden/>
              </w:rPr>
              <w:fldChar w:fldCharType="begin"/>
            </w:r>
            <w:r w:rsidR="008C60D2">
              <w:rPr>
                <w:noProof/>
                <w:webHidden/>
              </w:rPr>
              <w:instrText xml:space="preserve"> PAGEREF _Toc217052792 \h </w:instrText>
            </w:r>
            <w:r>
              <w:rPr>
                <w:noProof/>
                <w:webHidden/>
              </w:rPr>
            </w:r>
            <w:r>
              <w:rPr>
                <w:noProof/>
                <w:webHidden/>
              </w:rPr>
              <w:fldChar w:fldCharType="separate"/>
            </w:r>
            <w:r w:rsidR="008C60D2">
              <w:rPr>
                <w:noProof/>
                <w:webHidden/>
              </w:rPr>
              <w:t>14</w:t>
            </w:r>
            <w:r>
              <w:rPr>
                <w:noProof/>
                <w:webHidden/>
              </w:rPr>
              <w:fldChar w:fldCharType="end"/>
            </w:r>
          </w:hyperlink>
        </w:p>
        <w:p w:rsidR="008C60D2" w:rsidRDefault="00CD6B87">
          <w:pPr>
            <w:pStyle w:val="TOC1"/>
            <w:tabs>
              <w:tab w:val="right" w:leader="dot" w:pos="9350"/>
            </w:tabs>
            <w:rPr>
              <w:rFonts w:eastAsiaTheme="minorEastAsia"/>
              <w:noProof/>
              <w:szCs w:val="20"/>
              <w:lang w:bidi="hi-IN"/>
            </w:rPr>
          </w:pPr>
          <w:hyperlink w:anchor="_Toc217052793" w:history="1">
            <w:r w:rsidR="008C60D2" w:rsidRPr="00FD0866">
              <w:rPr>
                <w:rStyle w:val="Hyperlink"/>
                <w:rFonts w:ascii="Times New Roman" w:eastAsia="Times New Roman" w:hAnsi="Times New Roman" w:cs="Times New Roman"/>
                <w:b/>
                <w:bCs/>
                <w:noProof/>
                <w:kern w:val="36"/>
              </w:rPr>
              <w:t>REFERENCES</w:t>
            </w:r>
            <w:r w:rsidR="008C60D2">
              <w:rPr>
                <w:noProof/>
                <w:webHidden/>
              </w:rPr>
              <w:tab/>
            </w:r>
            <w:r>
              <w:rPr>
                <w:noProof/>
                <w:webHidden/>
              </w:rPr>
              <w:fldChar w:fldCharType="begin"/>
            </w:r>
            <w:r w:rsidR="008C60D2">
              <w:rPr>
                <w:noProof/>
                <w:webHidden/>
              </w:rPr>
              <w:instrText xml:space="preserve"> PAGEREF _Toc217052793 \h </w:instrText>
            </w:r>
            <w:r>
              <w:rPr>
                <w:noProof/>
                <w:webHidden/>
              </w:rPr>
            </w:r>
            <w:r>
              <w:rPr>
                <w:noProof/>
                <w:webHidden/>
              </w:rPr>
              <w:fldChar w:fldCharType="separate"/>
            </w:r>
            <w:r w:rsidR="008C60D2">
              <w:rPr>
                <w:noProof/>
                <w:webHidden/>
              </w:rPr>
              <w:t>15</w:t>
            </w:r>
            <w:r>
              <w:rPr>
                <w:noProof/>
                <w:webHidden/>
              </w:rPr>
              <w:fldChar w:fldCharType="end"/>
            </w:r>
          </w:hyperlink>
        </w:p>
        <w:p w:rsidR="00C07142" w:rsidRDefault="00CD6B87">
          <w:r>
            <w:fldChar w:fldCharType="end"/>
          </w:r>
        </w:p>
      </w:sdtContent>
    </w:sdt>
    <w:p w:rsidR="00C07142" w:rsidRDefault="00C07142" w:rsidP="0001782D">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C07142" w:rsidRDefault="00C07142" w:rsidP="0001782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07142" w:rsidSect="0086114F">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1782D" w:rsidRPr="0001782D" w:rsidRDefault="0001782D" w:rsidP="0001782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52766"/>
      <w:r w:rsidRPr="0001782D">
        <w:rPr>
          <w:rFonts w:ascii="Times New Roman" w:eastAsia="Times New Roman" w:hAnsi="Times New Roman" w:cs="Times New Roman"/>
          <w:b/>
          <w:bCs/>
          <w:kern w:val="36"/>
          <w:sz w:val="48"/>
          <w:szCs w:val="48"/>
          <w:lang w:bidi="hi-IN"/>
        </w:rPr>
        <w:lastRenderedPageBreak/>
        <w:t>ABSTRACT</w:t>
      </w:r>
      <w:bookmarkEnd w:id="0"/>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Christmas represents the most commercially significant and emotionally driven period in the retail calendar. During this season, consumers demonstrate distinct purchasing behaviours shaped by emotional attachment, social obligation, time pressure, and increased exposure to promotional activity. This assignment analyses how Christmas promotional strategies influence consumer decision-making and buying behaviour.</w:t>
      </w:r>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Using secondary qualitative research, the study examines key promotional tools including emotional advertising, festive pricing strategies, bundling, scarcity cues, and digital personalisation. Academic literature and industry evidence reveal that Christmas promotions affect not only what consumers buy, but also how they feel about spending, value, and gift appropriateness. The findings suggest that emotional engagement and perceived value play a more decisive role than price alone.</w:t>
      </w:r>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The assignment concludes that Christmas promotions are most effective when they address consumers’ emotional needs, reduce cognitive effort, and align with social and cultural expectations. These insights are highly relevant for sales managers seeking to design effective and ethical festive marketing strategies.</w:t>
      </w:r>
    </w:p>
    <w:p w:rsidR="0001782D" w:rsidRPr="0001782D" w:rsidRDefault="0001782D" w:rsidP="0001782D">
      <w:pPr>
        <w:spacing w:after="0" w:line="240" w:lineRule="auto"/>
        <w:rPr>
          <w:rFonts w:ascii="Times New Roman" w:eastAsia="Times New Roman" w:hAnsi="Times New Roman" w:cs="Times New Roman"/>
          <w:sz w:val="24"/>
          <w:szCs w:val="24"/>
          <w:lang w:bidi="hi-IN"/>
        </w:rPr>
      </w:pPr>
    </w:p>
    <w:p w:rsidR="0001782D" w:rsidRPr="0001782D" w:rsidRDefault="0001782D" w:rsidP="0001782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52767"/>
      <w:r w:rsidRPr="0001782D">
        <w:rPr>
          <w:rFonts w:ascii="Times New Roman" w:eastAsia="Times New Roman" w:hAnsi="Times New Roman" w:cs="Times New Roman"/>
          <w:b/>
          <w:bCs/>
          <w:kern w:val="36"/>
          <w:sz w:val="48"/>
          <w:szCs w:val="48"/>
          <w:lang w:bidi="hi-IN"/>
        </w:rPr>
        <w:t>1. INTRODUCTION</w:t>
      </w:r>
      <w:bookmarkEnd w:id="1"/>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Christmas is widely recognised as the most influential consumption period of the year. Unlike regular shopping seasons, Christmas purchasing is deeply embedded in emotional meaning, cultural traditions, and social responsibility. Consumers do not shop solely for personal use; instead, they engage in extensive gift-giving, often under time pressure and financial strain. This makes Christmas a unique environment in which promotional strategies exert heightened influence over consumer behaviour.</w:t>
      </w:r>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Retailers invest heavily in Christmas marketing because festive sales frequently account for a substantial proportion of annual revenue. As competition intensifies during this period, businesses rely on carefully designed promotional strategies to attract attention, guide purchasing decisions, and encourage higher spending. These strategies often include emotionally driven advertising, festive discounts, limited-time offers, gift bundles, and personalised digital recommendations.</w:t>
      </w:r>
    </w:p>
    <w:p w:rsidR="00936B7E" w:rsidRPr="00936B7E" w:rsidRDefault="00936B7E" w:rsidP="00936B7E">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936B7E" w:rsidRPr="00936B7E" w:rsidRDefault="00936B7E" w:rsidP="00936B7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52768"/>
      <w:r w:rsidRPr="00936B7E">
        <w:rPr>
          <w:rFonts w:ascii="Times New Roman" w:eastAsia="Times New Roman" w:hAnsi="Times New Roman" w:cs="Times New Roman"/>
          <w:b/>
          <w:bCs/>
          <w:kern w:val="36"/>
          <w:sz w:val="48"/>
          <w:szCs w:val="48"/>
          <w:lang w:bidi="hi-IN"/>
        </w:rPr>
        <w:t>2. LITERATURE REVIEW</w:t>
      </w:r>
      <w:bookmarkEnd w:id="2"/>
    </w:p>
    <w:p w:rsidR="00936B7E" w:rsidRPr="00936B7E" w:rsidRDefault="00936B7E" w:rsidP="00544715">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lastRenderedPageBreak/>
        <w:t>Academic research consistently recognises Christmas as a distinctive period of consumption that differs significantly from routine purchasing behaviour. Scholars across marketing, sociology, and consumer psychology emphasise that Christmas consumption is embedded in cultural rituals, emotional meaning, and social obligation. This literature review critically examines key academic perspectives related to festive consumer behaviour, with a particular focus on emotional drivers, promotional strategies, price sensitivity, scarcity effects, social norms, digital marketing, and atmospheric influence. Together, these studies provide a theoretical foundation for understanding how Christmas promotions influence consumer decision-making and buying behaviour.</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 xml:space="preserve">One of the most influential frameworks for understanding festive consumption is the concept of </w:t>
      </w:r>
      <w:r w:rsidRPr="00936B7E">
        <w:rPr>
          <w:rFonts w:ascii="Times New Roman" w:eastAsia="Times New Roman" w:hAnsi="Times New Roman" w:cs="Times New Roman"/>
          <w:b/>
          <w:bCs/>
          <w:sz w:val="24"/>
          <w:szCs w:val="24"/>
          <w:lang w:bidi="hi-IN"/>
        </w:rPr>
        <w:t>ritualised consumption</w:t>
      </w:r>
      <w:r w:rsidRPr="00936B7E">
        <w:rPr>
          <w:rFonts w:ascii="Times New Roman" w:eastAsia="Times New Roman" w:hAnsi="Times New Roman" w:cs="Times New Roman"/>
          <w:sz w:val="24"/>
          <w:szCs w:val="24"/>
          <w:lang w:bidi="hi-IN"/>
        </w:rPr>
        <w:t>. Belk (1987) argues that Christmas functions as a modern ritual in which consumption practices symbolise generosity, family unity, and cultural identity. Unlike everyday shopping, purchases made during Christmas are laden with symbolic meaning and social expectations.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Mauss’s (1925) theory of gift exchange is central to this understanding. According to Mauss, gifts are never purely voluntary; they carry obligations to give, receive, and reciprocate. Applied to Christmas, this theory suggests that consumers feel moral pressure to participate in gift-giving, even when it causes financial or emotional strain. Sherry (1983) further explains that gift-giving serves as a communication tool through which individuals express affection, identity, and relationship status.</w:t>
      </w:r>
    </w:p>
    <w:p w:rsidR="00936B7E" w:rsidRPr="00936B7E" w:rsidRDefault="00936B7E" w:rsidP="00544715">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These ritualistic dimensions increase the importance of selecting appropriate gifts, making consumers more receptive to promotional cues that promise suitability, emotional value, and social approval.</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Nostalgia is one of the most widely discussed emotional drivers in festive marketing literature. Holbrook and Schindler (2003) define nostalgia as a preference for experiences and products associated with one’s past, particularly childhood. Christmas is strongly linked to childhood memories, family traditions, and emotional warmth, making nostalgic appeals particularly effective.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Research suggests that nostalgic advertising generates positive affect, strengthens brand attachment, and increases purchase intention. During Christmas, consumers are more reflective and emotionally open, which amplifies the persuasive impact of nostalgic imagery and storytelling.</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Emotional storytelling has been widely studied as an effective marketing strategy. Escalas (2004) argues that narrative advertising works through emotional transportation, where consumers become immersed in a story and temporarily suspend critical evaluation. Christmas advertisements frequently use long-form storytelling to depict themes such as kindness, loneliness, reunion, and generosity.</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lastRenderedPageBreak/>
        <w:t>These narratives align closely with cultural expectations of Christmas, increasing message credibility and emotional resonance. As a result, emotional advertising during Christmas often prioritises brand meaning over direct product promotion.</w:t>
      </w:r>
    </w:p>
    <w:p w:rsidR="00936B7E" w:rsidRPr="00936B7E" w:rsidRDefault="00936B7E" w:rsidP="00544715">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Forgas’s (1995) affect infusion model suggests that mood significantly influences judgment and decision-making. Positive emotional states encourage heuristic processing rather than analytical thinking. Since Christmas is associated with excitement and goodwill, consumers are more likely to rely on emotional cues when evaluating promotions, increasing susceptibility to persuasive messaging.</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Christmas is widely recognised as a period of heightened financial pressure. Consumers face increased spending on gifts, food, travel, and social activities. As a result, price promotions play a critical role in festive purchasing decisions.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Kotler and Armstrong (2022) argue that price strongly influences perceived value, particularly during high-expenditure periods. Research indicates that consumers become more price-sensitive during Christmas, actively seeking discounts, deals, and promotional offers.</w:t>
      </w:r>
      <w:r w:rsidR="00544715">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Nielsen (2021) reports that a majority of Christmas shoppers plan purchases around discounts and seasonal offers.</w:t>
      </w:r>
    </w:p>
    <w:p w:rsidR="00936B7E" w:rsidRPr="00936B7E" w:rsidRDefault="00936B7E" w:rsidP="00544715">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Grewal and Levy (2020) introduce the concept of the “smart shopper,” suggesting that consumers derive satisfaction from securing good deals. During Christmas, this identity becomes especially important as consumers attempt to balance generosity with financial responsibility. Promotions allow consumers to justify spending while maintaining a sense of control.</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Christmas shopping often requires consumers to make multiple purchase decisions within a limited time frame. Simon’s (1955) theory of bounded rationality suggests that individuals have limited cognitive capacity and therefore seek simplified decision-making strategies under pressure.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Stremersch and Tellis (2002) argue that bundling increases perceived value while reducing cognitive effort. Underwood (2003) highlights the symbolic importance of packaging, noting that festive packaging communicates readiness and thoughtfulness.</w:t>
      </w:r>
    </w:p>
    <w:p w:rsidR="00936B7E" w:rsidRPr="00936B7E" w:rsidRDefault="00936B7E" w:rsidP="006F4426">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Gift sets and bundles serve as cognitive shortcuts, allowing consumers to make confident decisions with minimal effort. This makes bundling a particularly effective promotional strategy during Christmas.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Scarcity is a powerful persuasion principle. Cialdini (2007) explains that limited availability increases perceived value and urgency. Christmas amplifies the effectiveness of scarcity because it has a fixed deadline.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Time-based scarcity becomes especially influential as Christmas approaches. Delivery cut-offs, limited store hours, and last-minute shopping increase consumer stress and impulsivity. Countdown timers and “last chance” promotions exploit this urgency.</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lastRenderedPageBreak/>
        <w:t>Przybylski et al. (2013) describe FOMO as anxiety related to missing rewarding experiences. At Christmas, FOMO extends beyond missing deals to missing social expectations, such as providing suitable gifts. This dual fear intensifies responsiveness to scarcity cues.</w:t>
      </w:r>
      <w:r w:rsidR="0001777F">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Gift-giving during Christmas is shaped by cultural norms and social obligations. Belk (1987) suggests that gifts symbolise care and relationship maintenance. Consumers fear social judgment if gifts are perceived as inadequate.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Cialdini’s social proof principle explains why consumers rely on others’ behaviour as a guide. Promotions that highlight best-selling items, influencer endorsements, or gift guides reduce uncertainty and increase confidence.</w:t>
      </w:r>
    </w:p>
    <w:p w:rsidR="00936B7E" w:rsidRPr="00936B7E" w:rsidRDefault="00936B7E" w:rsidP="006F4426">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Clarke (2007) also highlights the influence of children’s expectations on parental spending, particularly in toy markets.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The rise of digital platforms has transformed festive shopping behaviour. Online retailers increasingly use data-driven personalisation to guide consumers through Christmas purchasing.</w:t>
      </w:r>
      <w:r w:rsidR="0001777F">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Smith (2022) argues that personalised recommendations reduce search effort and improve relevance. During Christmas, convenience and efficiency are highly valued, making algorithmic suggestions particularly effective.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Social media platforms shape gift trends and consumer expectations. Influencer gift guides and product demonstrations provide inspiration and social validation, especially among younger consumers.</w:t>
      </w:r>
      <w:r w:rsidR="0001777F">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Donovan and Rossiter’s (1982) environmental psychology model demonstrates that store atmosphere influences emotional response and purchasing behaviour.</w:t>
      </w:r>
      <w:r w:rsidR="006F4426">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These cues enhance mood and encourage impulse purchases.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E-commerce platforms replicate festive atmospheres through themed visuals, animations, and curated gift categories, maintaining emotional engagement in digital spaces.</w:t>
      </w:r>
      <w:r>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Recent literature raises concerns about the ethical implications of intense festive marketing. Scholars argue that excessive emotional manipulation, scarcity pressure, and targeted digital advertising may exploit vulnerable consumers. Ethical discussions emphasise the importance of transparency, consumer well-being, and responsible persuasion.</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The literature demonstrates that Christmas promotions influence consumer behaviour through a complex interaction of emotional priming, social norms, financial pressure, cognitive simplification, scarcity effects, and digital personalisation. These mechanisms operate within a culturally meaningful context that amplifies their impact. The next section outlines the research methodology and presents the key findings derived from secondary data analysis.</w:t>
      </w:r>
    </w:p>
    <w:p w:rsidR="008A7338" w:rsidRPr="008A7338" w:rsidRDefault="008A7338" w:rsidP="008A7338">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8A7338" w:rsidRPr="008A7338" w:rsidRDefault="008A7338" w:rsidP="008A733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7052769"/>
      <w:r w:rsidRPr="008A7338">
        <w:rPr>
          <w:rFonts w:ascii="Times New Roman" w:eastAsia="Times New Roman" w:hAnsi="Times New Roman" w:cs="Times New Roman"/>
          <w:b/>
          <w:bCs/>
          <w:kern w:val="36"/>
          <w:sz w:val="48"/>
          <w:szCs w:val="48"/>
          <w:lang w:bidi="hi-IN"/>
        </w:rPr>
        <w:t>3. RESEARCH METHODOLOGY</w:t>
      </w:r>
      <w:bookmarkEnd w:id="3"/>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This assignment adopts a </w:t>
      </w:r>
      <w:r w:rsidRPr="008A7338">
        <w:rPr>
          <w:rFonts w:ascii="Times New Roman" w:eastAsia="Times New Roman" w:hAnsi="Times New Roman" w:cs="Times New Roman"/>
          <w:b/>
          <w:bCs/>
          <w:sz w:val="24"/>
          <w:szCs w:val="24"/>
          <w:lang w:bidi="hi-IN"/>
        </w:rPr>
        <w:t>qualitative secondary research methodology</w:t>
      </w:r>
      <w:r w:rsidRPr="008A7338">
        <w:rPr>
          <w:rFonts w:ascii="Times New Roman" w:eastAsia="Times New Roman" w:hAnsi="Times New Roman" w:cs="Times New Roman"/>
          <w:sz w:val="24"/>
          <w:szCs w:val="24"/>
          <w:lang w:bidi="hi-IN"/>
        </w:rPr>
        <w:t xml:space="preserve"> to analyse how Christmas promotional strategies influence consumer decision-making and buying behaviour. </w:t>
      </w:r>
      <w:r w:rsidRPr="008A7338">
        <w:rPr>
          <w:rFonts w:ascii="Times New Roman" w:eastAsia="Times New Roman" w:hAnsi="Times New Roman" w:cs="Times New Roman"/>
          <w:sz w:val="24"/>
          <w:szCs w:val="24"/>
          <w:lang w:bidi="hi-IN"/>
        </w:rPr>
        <w:lastRenderedPageBreak/>
        <w:t>Given the emotional, symbolic, and culturally embedded nature of Christmas consumption, a qualitative approach is considered the most appropriate method for achieving depth of understanding. Rather than measuring behaviour numerically, this methodology allows for interpretation of meanings, motivations, and psychological responses associated with festive promotions.</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The research is grounded in an </w:t>
      </w:r>
      <w:r w:rsidRPr="008A7338">
        <w:rPr>
          <w:rFonts w:ascii="Times New Roman" w:eastAsia="Times New Roman" w:hAnsi="Times New Roman" w:cs="Times New Roman"/>
          <w:b/>
          <w:bCs/>
          <w:sz w:val="24"/>
          <w:szCs w:val="24"/>
          <w:lang w:bidi="hi-IN"/>
        </w:rPr>
        <w:t>interpretivist research philosophy</w:t>
      </w:r>
      <w:r w:rsidRPr="008A7338">
        <w:rPr>
          <w:rFonts w:ascii="Times New Roman" w:eastAsia="Times New Roman" w:hAnsi="Times New Roman" w:cs="Times New Roman"/>
          <w:sz w:val="24"/>
          <w:szCs w:val="24"/>
          <w:lang w:bidi="hi-IN"/>
        </w:rPr>
        <w:t>, which assumes that consumer behaviour is socially constructed and influenced by subjective experiences, emotions, and cultural contexts. Christmas shopping behaviour cannot be fully explained through objective measurement alone, as it is shaped by personal memories, family traditions, and social expectations.</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An </w:t>
      </w:r>
      <w:r w:rsidRPr="008A7338">
        <w:rPr>
          <w:rFonts w:ascii="Times New Roman" w:eastAsia="Times New Roman" w:hAnsi="Times New Roman" w:cs="Times New Roman"/>
          <w:b/>
          <w:bCs/>
          <w:sz w:val="24"/>
          <w:szCs w:val="24"/>
          <w:lang w:bidi="hi-IN"/>
        </w:rPr>
        <w:t>exploratory and descriptive research approach</w:t>
      </w:r>
      <w:r w:rsidRPr="008A7338">
        <w:rPr>
          <w:rFonts w:ascii="Times New Roman" w:eastAsia="Times New Roman" w:hAnsi="Times New Roman" w:cs="Times New Roman"/>
          <w:sz w:val="24"/>
          <w:szCs w:val="24"/>
          <w:lang w:bidi="hi-IN"/>
        </w:rPr>
        <w:t xml:space="preserve"> was adopted. Exploratory research is suitable because Christmas promotions involve complex and evolving strategies, particularly in digital and emotional marketing. Descriptive research allows for systematic examination of how specific promotional tools influence consumer behaviour during the festive season.</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The study relies exclusively on </w:t>
      </w:r>
      <w:r w:rsidRPr="008A7338">
        <w:rPr>
          <w:rFonts w:ascii="Times New Roman" w:eastAsia="Times New Roman" w:hAnsi="Times New Roman" w:cs="Times New Roman"/>
          <w:b/>
          <w:bCs/>
          <w:sz w:val="24"/>
          <w:szCs w:val="24"/>
          <w:lang w:bidi="hi-IN"/>
        </w:rPr>
        <w:t>secondary data</w:t>
      </w:r>
      <w:r w:rsidRPr="008A7338">
        <w:rPr>
          <w:rFonts w:ascii="Times New Roman" w:eastAsia="Times New Roman" w:hAnsi="Times New Roman" w:cs="Times New Roman"/>
          <w:sz w:val="24"/>
          <w:szCs w:val="24"/>
          <w:lang w:bidi="hi-IN"/>
        </w:rPr>
        <w:t>, which was selected for relevance, reliability, and academic credibility. Secondary research was chosen due to time constraints, accessibility, and the availability of extensive existing research on festive consumer behaviour.</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Peer-reviewed academic journals formed the core of the data set. Journals such as </w:t>
      </w:r>
      <w:r w:rsidRPr="008A7338">
        <w:rPr>
          <w:rFonts w:ascii="Times New Roman" w:eastAsia="Times New Roman" w:hAnsi="Times New Roman" w:cs="Times New Roman"/>
          <w:i/>
          <w:iCs/>
          <w:sz w:val="24"/>
          <w:szCs w:val="24"/>
          <w:lang w:bidi="hi-IN"/>
        </w:rPr>
        <w:t>Journal of Consumer Research</w:t>
      </w:r>
      <w:r w:rsidRPr="008A7338">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i/>
          <w:iCs/>
          <w:sz w:val="24"/>
          <w:szCs w:val="24"/>
          <w:lang w:bidi="hi-IN"/>
        </w:rPr>
        <w:t>Journal of Marketing</w:t>
      </w:r>
      <w:r w:rsidRPr="008A7338">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i/>
          <w:iCs/>
          <w:sz w:val="24"/>
          <w:szCs w:val="24"/>
          <w:lang w:bidi="hi-IN"/>
        </w:rPr>
        <w:t>Journal of Retailing</w:t>
      </w:r>
      <w:r w:rsidRPr="008A7338">
        <w:rPr>
          <w:rFonts w:ascii="Times New Roman" w:eastAsia="Times New Roman" w:hAnsi="Times New Roman" w:cs="Times New Roman"/>
          <w:sz w:val="24"/>
          <w:szCs w:val="24"/>
          <w:lang w:bidi="hi-IN"/>
        </w:rPr>
        <w:t xml:space="preserve">, and </w:t>
      </w:r>
      <w:r w:rsidRPr="008A7338">
        <w:rPr>
          <w:rFonts w:ascii="Times New Roman" w:eastAsia="Times New Roman" w:hAnsi="Times New Roman" w:cs="Times New Roman"/>
          <w:i/>
          <w:iCs/>
          <w:sz w:val="24"/>
          <w:szCs w:val="24"/>
          <w:lang w:bidi="hi-IN"/>
        </w:rPr>
        <w:t>Journal of Consumer Psychology</w:t>
      </w:r>
      <w:r w:rsidRPr="008A7338">
        <w:rPr>
          <w:rFonts w:ascii="Times New Roman" w:eastAsia="Times New Roman" w:hAnsi="Times New Roman" w:cs="Times New Roman"/>
          <w:sz w:val="24"/>
          <w:szCs w:val="24"/>
          <w:lang w:bidi="hi-IN"/>
        </w:rPr>
        <w:t xml:space="preserve"> were heavily referenced.</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Key marketing and consumer behaviour textbooks were used to support theoretical analysis. These included works by Kotler and Keller (2022), Kotler and Armstrong (2022), Solomon (2020), and Cialdini (2007). These texts helped contextualise festive promotional strategies within established marketing models.</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Industry reports provided up-to-date insights into real-world Christmas shopping trends. Reports from organisations such as Deloitte, Nielsen, Statista, Google Consumer Insights, and Shopify were used to identify current consumer behaviour patterns, spending habits, and promotional effectiveness.</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To bridge theory and practice, examples were drawn from well-known retailers such as Amazon, John Lewis, Tesco, Marks &amp; Spencer, ASOS, Apple, Boots, and Coca-Cola. These examples helped illustrate how festive promotional strategies are applied in real retail environments.</w:t>
      </w:r>
    </w:p>
    <w:p w:rsidR="008A7338" w:rsidRPr="000A5919" w:rsidRDefault="008A7338" w:rsidP="000A5919">
      <w:pPr>
        <w:spacing w:before="100" w:beforeAutospacing="1" w:after="100" w:afterAutospacing="1" w:line="240" w:lineRule="auto"/>
        <w:rPr>
          <w:rFonts w:ascii="Times New Roman" w:eastAsia="Times New Roman" w:hAnsi="Times New Roman" w:cs="Times New Roman"/>
          <w:b/>
          <w:bCs/>
          <w:sz w:val="36"/>
          <w:szCs w:val="36"/>
          <w:lang w:bidi="hi-IN"/>
        </w:rPr>
      </w:pPr>
      <w:r w:rsidRPr="008A7338">
        <w:rPr>
          <w:rFonts w:ascii="Times New Roman" w:eastAsia="Times New Roman" w:hAnsi="Times New Roman" w:cs="Times New Roman"/>
          <w:sz w:val="24"/>
          <w:szCs w:val="24"/>
          <w:lang w:bidi="hi-IN"/>
        </w:rPr>
        <w:t>Although this study uses secondary data, ethical considerations were still addressed. All sources were accurately referenced to avoid plagiarism, and findings were interpreted objectively. The study also acknowledges ethical concerns raised in existing literature regarding excessive promotional pressure during Christmas, particularly toward financially vulnerable consumers.</w:t>
      </w:r>
      <w:r w:rsidR="00172F60">
        <w:rPr>
          <w:rFonts w:ascii="Times New Roman" w:eastAsia="Times New Roman" w:hAnsi="Times New Roman" w:cs="Times New Roman"/>
          <w:b/>
          <w:bCs/>
          <w:sz w:val="36"/>
          <w:szCs w:val="36"/>
          <w:lang w:bidi="hi-IN"/>
        </w:rPr>
        <w:t xml:space="preserve"> </w:t>
      </w:r>
      <w:r w:rsidRPr="008A7338">
        <w:rPr>
          <w:rFonts w:ascii="Times New Roman" w:eastAsia="Times New Roman" w:hAnsi="Times New Roman" w:cs="Times New Roman"/>
          <w:sz w:val="24"/>
          <w:szCs w:val="24"/>
          <w:lang w:bidi="hi-IN"/>
        </w:rPr>
        <w:t>Despite these limitations, the methodology provides a comprehensive and credible foundation for understanding festive promotional influence.</w:t>
      </w:r>
    </w:p>
    <w:p w:rsidR="008A7338" w:rsidRPr="008A7338" w:rsidRDefault="008A7338" w:rsidP="008A733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17052770"/>
      <w:r w:rsidRPr="008A7338">
        <w:rPr>
          <w:rFonts w:ascii="Times New Roman" w:eastAsia="Times New Roman" w:hAnsi="Times New Roman" w:cs="Times New Roman"/>
          <w:b/>
          <w:bCs/>
          <w:kern w:val="36"/>
          <w:sz w:val="48"/>
          <w:szCs w:val="48"/>
          <w:lang w:bidi="hi-IN"/>
        </w:rPr>
        <w:lastRenderedPageBreak/>
        <w:t>4. FINDINGS</w:t>
      </w:r>
      <w:bookmarkEnd w:id="4"/>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The analysis revealed that Christmas promotions influence consumer decision-making and buying behaviour through multiple interconnected mechanisms. These mechanisms are significantly intensified during the festive season due to emotional sensitivity, social obligation, time pressure, and financial stress.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52771"/>
      <w:r w:rsidRPr="008A7338">
        <w:rPr>
          <w:rFonts w:ascii="Times New Roman" w:eastAsia="Times New Roman" w:hAnsi="Times New Roman" w:cs="Times New Roman"/>
          <w:b/>
          <w:bCs/>
          <w:sz w:val="36"/>
          <w:szCs w:val="36"/>
          <w:lang w:bidi="hi-IN"/>
        </w:rPr>
        <w:t>4.1 Emotional Advertising Strongly Influences Purchase Decisions</w:t>
      </w:r>
      <w:bookmarkEnd w:id="5"/>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One of the most prominent findings is the effectiveness of emotional advertising during Christmas. Consumers respond more positively to advertisements that focus on emotional narratives rather than product features.</w:t>
      </w:r>
      <w:r w:rsidR="00172F60">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sz w:val="24"/>
          <w:szCs w:val="24"/>
          <w:lang w:bidi="hi-IN"/>
        </w:rPr>
        <w:t>Retailers that invest in emotional Christmas advertising often experience strong engagement even without heavy discounting.</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52772"/>
      <w:r w:rsidRPr="008A7338">
        <w:rPr>
          <w:rFonts w:ascii="Times New Roman" w:eastAsia="Times New Roman" w:hAnsi="Times New Roman" w:cs="Times New Roman"/>
          <w:b/>
          <w:bCs/>
          <w:sz w:val="36"/>
          <w:szCs w:val="36"/>
          <w:lang w:bidi="hi-IN"/>
        </w:rPr>
        <w:t>4.2 Festive Promotions Increase Impulse Buying</w:t>
      </w:r>
      <w:bookmarkEnd w:id="6"/>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The festive environment encourages impulse buying behaviour, which becomes socially acceptable during Christmas.</w:t>
      </w:r>
      <w:r w:rsidR="00605F85">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sz w:val="24"/>
          <w:szCs w:val="24"/>
          <w:lang w:bidi="hi-IN"/>
        </w:rPr>
        <w:t>Impulse purchases are particularly common when emotional appeals are combined with time-limited offers.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52773"/>
      <w:r w:rsidRPr="008A7338">
        <w:rPr>
          <w:rFonts w:ascii="Times New Roman" w:eastAsia="Times New Roman" w:hAnsi="Times New Roman" w:cs="Times New Roman"/>
          <w:b/>
          <w:bCs/>
          <w:sz w:val="36"/>
          <w:szCs w:val="36"/>
          <w:lang w:bidi="hi-IN"/>
        </w:rPr>
        <w:t>4.3 Price Promotions Reduce Financial Anxiety</w:t>
      </w:r>
      <w:bookmarkEnd w:id="7"/>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Financial pressure is a major concern during Christmas. Findings show that price promotions play a critical role in reducing consumer stress.</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52774"/>
      <w:r w:rsidRPr="008A7338">
        <w:rPr>
          <w:rFonts w:ascii="Times New Roman" w:eastAsia="Times New Roman" w:hAnsi="Times New Roman" w:cs="Times New Roman"/>
          <w:b/>
          <w:bCs/>
          <w:sz w:val="27"/>
          <w:szCs w:val="27"/>
          <w:lang w:bidi="hi-IN"/>
        </w:rPr>
        <w:t>Observed Effects</w:t>
      </w:r>
      <w:bookmarkEnd w:id="8"/>
    </w:p>
    <w:p w:rsidR="008A7338" w:rsidRPr="008A7338" w:rsidRDefault="008A7338" w:rsidP="00F47B6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discounts increase perceived affordability</w:t>
      </w:r>
    </w:p>
    <w:p w:rsidR="008A7338" w:rsidRPr="008A7338" w:rsidRDefault="008A7338" w:rsidP="00F47B6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promotions reduce guilt associated with spending</w:t>
      </w:r>
    </w:p>
    <w:p w:rsidR="008A7338" w:rsidRPr="008A7338" w:rsidRDefault="008A7338" w:rsidP="00F47B6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multi-buy offers increase basket size</w:t>
      </w:r>
    </w:p>
    <w:p w:rsidR="008A7338" w:rsidRPr="008A7338" w:rsidRDefault="008A7338" w:rsidP="00F47B6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loyalty rewards encourage repeat purchasing</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Consumers often perceive discounts as tools for responsible spending rather than mere incentives.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52775"/>
      <w:r w:rsidRPr="008A7338">
        <w:rPr>
          <w:rFonts w:ascii="Times New Roman" w:eastAsia="Times New Roman" w:hAnsi="Times New Roman" w:cs="Times New Roman"/>
          <w:b/>
          <w:bCs/>
          <w:sz w:val="36"/>
          <w:szCs w:val="36"/>
          <w:lang w:bidi="hi-IN"/>
        </w:rPr>
        <w:t>4.4 Bundles and Gift Sets Reduce Decision Fatigue</w:t>
      </w:r>
      <w:bookmarkEnd w:id="9"/>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Bundled products and gift sets were found to significantly simplify decision-making during Christmas.</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52776"/>
      <w:r w:rsidRPr="008A7338">
        <w:rPr>
          <w:rFonts w:ascii="Times New Roman" w:eastAsia="Times New Roman" w:hAnsi="Times New Roman" w:cs="Times New Roman"/>
          <w:b/>
          <w:bCs/>
          <w:sz w:val="27"/>
          <w:szCs w:val="27"/>
          <w:lang w:bidi="hi-IN"/>
        </w:rPr>
        <w:t>Benefits Identified</w:t>
      </w:r>
      <w:bookmarkEnd w:id="10"/>
    </w:p>
    <w:p w:rsidR="008A7338" w:rsidRPr="008A7338" w:rsidRDefault="008A7338" w:rsidP="00F47B6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lastRenderedPageBreak/>
        <w:t>reduced cognitive effort</w:t>
      </w:r>
    </w:p>
    <w:p w:rsidR="008A7338" w:rsidRPr="008A7338" w:rsidRDefault="008A7338" w:rsidP="00F47B6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increased confidence in gift suitability</w:t>
      </w:r>
    </w:p>
    <w:p w:rsidR="008A7338" w:rsidRPr="008A7338" w:rsidRDefault="008A7338" w:rsidP="00F47B6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improved time efficiency</w:t>
      </w:r>
    </w:p>
    <w:p w:rsidR="008A7338" w:rsidRPr="008A7338" w:rsidRDefault="008A7338" w:rsidP="00F47B6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enhanced perceived value</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Consumers often prefer bundles because they reduce the risk of selecting inappropriate gifts.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52777"/>
      <w:r w:rsidRPr="008A7338">
        <w:rPr>
          <w:rFonts w:ascii="Times New Roman" w:eastAsia="Times New Roman" w:hAnsi="Times New Roman" w:cs="Times New Roman"/>
          <w:b/>
          <w:bCs/>
          <w:sz w:val="36"/>
          <w:szCs w:val="36"/>
          <w:lang w:bidi="hi-IN"/>
        </w:rPr>
        <w:t>4.5 Scarcity and Urgency Drive Last-Minute Purchases</w:t>
      </w:r>
      <w:bookmarkEnd w:id="11"/>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Scarcity-based promotions were particularly effective as Christmas approached.</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7052778"/>
      <w:r w:rsidRPr="008A7338">
        <w:rPr>
          <w:rFonts w:ascii="Times New Roman" w:eastAsia="Times New Roman" w:hAnsi="Times New Roman" w:cs="Times New Roman"/>
          <w:b/>
          <w:bCs/>
          <w:sz w:val="27"/>
          <w:szCs w:val="27"/>
          <w:lang w:bidi="hi-IN"/>
        </w:rPr>
        <w:t>Effective Tactics</w:t>
      </w:r>
      <w:bookmarkEnd w:id="12"/>
    </w:p>
    <w:p w:rsidR="008A7338" w:rsidRPr="008A7338" w:rsidRDefault="008A7338" w:rsidP="00F47B6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countdown timers</w:t>
      </w:r>
    </w:p>
    <w:p w:rsidR="008A7338" w:rsidRPr="008A7338" w:rsidRDefault="008A7338" w:rsidP="00F47B6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delivery deadline reminders</w:t>
      </w:r>
    </w:p>
    <w:p w:rsidR="008A7338" w:rsidRPr="008A7338" w:rsidRDefault="008A7338" w:rsidP="00F47B6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limited-edition products</w:t>
      </w:r>
    </w:p>
    <w:p w:rsidR="008A7338" w:rsidRPr="008A7338" w:rsidRDefault="008A7338" w:rsidP="00F47B6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low-stock notifications</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These tactics accelerate decision-making due to fear of missing out and concern about disappointing others.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52779"/>
      <w:r w:rsidRPr="008A7338">
        <w:rPr>
          <w:rFonts w:ascii="Times New Roman" w:eastAsia="Times New Roman" w:hAnsi="Times New Roman" w:cs="Times New Roman"/>
          <w:b/>
          <w:bCs/>
          <w:sz w:val="36"/>
          <w:szCs w:val="36"/>
          <w:lang w:bidi="hi-IN"/>
        </w:rPr>
        <w:t>4.6 Social Norms Shape Gift Selection</w:t>
      </w:r>
      <w:bookmarkEnd w:id="13"/>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Social expectations significantly influence what consumers buy and how much they spend.</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52780"/>
      <w:r w:rsidRPr="008A7338">
        <w:rPr>
          <w:rFonts w:ascii="Times New Roman" w:eastAsia="Times New Roman" w:hAnsi="Times New Roman" w:cs="Times New Roman"/>
          <w:b/>
          <w:bCs/>
          <w:sz w:val="27"/>
          <w:szCs w:val="27"/>
          <w:lang w:bidi="hi-IN"/>
        </w:rPr>
        <w:t>Key Social Influences</w:t>
      </w:r>
      <w:bookmarkEnd w:id="14"/>
    </w:p>
    <w:p w:rsidR="008A7338" w:rsidRPr="008A7338" w:rsidRDefault="008A7338" w:rsidP="00F47B6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family traditions</w:t>
      </w:r>
    </w:p>
    <w:p w:rsidR="008A7338" w:rsidRPr="008A7338" w:rsidRDefault="008A7338" w:rsidP="00F47B6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workplace gift exchanges</w:t>
      </w:r>
    </w:p>
    <w:p w:rsidR="008A7338" w:rsidRPr="008A7338" w:rsidRDefault="008A7338" w:rsidP="00F47B6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children’s expectations</w:t>
      </w:r>
    </w:p>
    <w:p w:rsidR="008A7338" w:rsidRPr="008A7338" w:rsidRDefault="008A7338" w:rsidP="00F47B6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cultural norms of generosity</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Promotions that highlight popularity or social approval reduce uncertainty and increase purchase confidence.</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52781"/>
      <w:r w:rsidRPr="008A7338">
        <w:rPr>
          <w:rFonts w:ascii="Times New Roman" w:eastAsia="Times New Roman" w:hAnsi="Times New Roman" w:cs="Times New Roman"/>
          <w:b/>
          <w:bCs/>
          <w:sz w:val="36"/>
          <w:szCs w:val="36"/>
          <w:lang w:bidi="hi-IN"/>
        </w:rPr>
        <w:t>4.7 Digital Personalisation Enhances Convenience</w:t>
      </w:r>
      <w:bookmarkEnd w:id="15"/>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Digital platforms play a central role in modern Christmas shopping.</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7052782"/>
      <w:r w:rsidRPr="008A7338">
        <w:rPr>
          <w:rFonts w:ascii="Times New Roman" w:eastAsia="Times New Roman" w:hAnsi="Times New Roman" w:cs="Times New Roman"/>
          <w:b/>
          <w:bCs/>
          <w:sz w:val="27"/>
          <w:szCs w:val="27"/>
          <w:lang w:bidi="hi-IN"/>
        </w:rPr>
        <w:t>Key Findings</w:t>
      </w:r>
      <w:bookmarkEnd w:id="16"/>
    </w:p>
    <w:p w:rsidR="008A7338" w:rsidRPr="008A7338" w:rsidRDefault="008A7338" w:rsidP="00F47B6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personalised recommendations reduce search effort</w:t>
      </w:r>
    </w:p>
    <w:p w:rsidR="008A7338" w:rsidRPr="008A7338" w:rsidRDefault="008A7338" w:rsidP="00F47B6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targeted emails encourage repeat visits</w:t>
      </w:r>
    </w:p>
    <w:p w:rsidR="008A7338" w:rsidRPr="008A7338" w:rsidRDefault="008A7338" w:rsidP="00F47B6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curated gift guides simplify browsing</w:t>
      </w:r>
    </w:p>
    <w:p w:rsidR="008A7338" w:rsidRPr="008A7338" w:rsidRDefault="008A7338" w:rsidP="00F47B6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lastRenderedPageBreak/>
        <w:t>convenience increases purchase likelihood</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Consumers value efficiency and guidance during a busy festive period.</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52783"/>
      <w:r w:rsidRPr="008A7338">
        <w:rPr>
          <w:rFonts w:ascii="Times New Roman" w:eastAsia="Times New Roman" w:hAnsi="Times New Roman" w:cs="Times New Roman"/>
          <w:b/>
          <w:bCs/>
          <w:sz w:val="36"/>
          <w:szCs w:val="36"/>
          <w:lang w:bidi="hi-IN"/>
        </w:rPr>
        <w:t>4.8 Festive Atmospheres Enhance Emotional Engagement</w:t>
      </w:r>
      <w:bookmarkEnd w:id="17"/>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Festive atmospheres were found to amplify the impact of other promotional strategies.</w:t>
      </w:r>
      <w:r>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sz w:val="24"/>
          <w:szCs w:val="24"/>
          <w:lang w:bidi="hi-IN"/>
        </w:rPr>
        <w:t>The most significant finding is that Christmas promotions are most effective when used together.</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This combination creates a powerful festive consumption environment.</w:t>
      </w:r>
      <w:r>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sz w:val="24"/>
          <w:szCs w:val="24"/>
          <w:lang w:bidi="hi-IN"/>
        </w:rPr>
        <w:t>The findings confirm that Christmas promotions influence consumer decision-making through a complex interaction of emotional, psychological, social, and contextual factors. Their effectiveness is magnified by the unique characteristics of the festive season. The next section critically discusses these findings in relation to existing theory and examines their implications for sales management.</w:t>
      </w:r>
    </w:p>
    <w:p w:rsidR="00F1560C" w:rsidRPr="00F1560C" w:rsidRDefault="00F1560C" w:rsidP="00F1560C">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F1560C" w:rsidRPr="00F1560C" w:rsidRDefault="00F1560C" w:rsidP="00F1560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17052784"/>
      <w:r w:rsidRPr="00F1560C">
        <w:rPr>
          <w:rFonts w:ascii="Times New Roman" w:eastAsia="Times New Roman" w:hAnsi="Times New Roman" w:cs="Times New Roman"/>
          <w:b/>
          <w:bCs/>
          <w:kern w:val="36"/>
          <w:sz w:val="48"/>
          <w:szCs w:val="48"/>
          <w:lang w:bidi="hi-IN"/>
        </w:rPr>
        <w:t>5. DISCUSSION</w:t>
      </w:r>
      <w:bookmarkEnd w:id="18"/>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of this assignment demonstrate that Christmas promotional strategies influence consumer decision-making through a rich combination of emotional engagement, financial reasoning, social expectations, and contextual pressures. Unlike non-seasonal retail periods, Christmas consumption occurs within a culturally meaningful framework that intensifies consumers’ responsiveness to marketing stimuli. This discussion critically interprets the findings by linking them to established theories in consumer behaviour and sales management, while also highlighting implications for retailers and sales managers.</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52785"/>
      <w:r w:rsidRPr="00F1560C">
        <w:rPr>
          <w:rFonts w:ascii="Times New Roman" w:eastAsia="Times New Roman" w:hAnsi="Times New Roman" w:cs="Times New Roman"/>
          <w:b/>
          <w:bCs/>
          <w:sz w:val="36"/>
          <w:szCs w:val="36"/>
          <w:lang w:bidi="hi-IN"/>
        </w:rPr>
        <w:t>5.1 Emotional Engagement as the Central Mechanism of Festive Influence</w:t>
      </w:r>
      <w:bookmarkEnd w:id="19"/>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A key insight from the findings is that emotional engagement lies at the core of Christmas purchasing behaviour. Emotional advertising is not simply effective because it generates positive feelings, but because it aligns with the emotional mindset consumers already possess during the festive season. Christmas is associated with nostalgia, family bonding, generosity, and reflection, which creates a receptive psychological environment for emotionally charged messages.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strongly support Escalas’ (2004) theory of narrative transportation. When consumers become immersed in a Christmas advertisement’s storyline, they are less likely to evaluate persuasive intent critically and more likely to form emotional connections with the brand. This explains why many successful Christmas campaigns focus on storytelling rather than explicit product promotion. From a sales management perspective, this suggests that emotional resonance can serve as a powerful differentiator in highly competitive festive markets.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lastRenderedPageBreak/>
        <w:t>Moreover, emotional advertising contributes to long-term brand equity. Even when immediate sales effects are difficult to measure, emotionally engaging Christmas campaigns increase brand recall and trust, which influence future purchasing decisions. Sales managers should therefore view emotional storytelling as both a short-term sales driver and a long-term relationship-building strategy.</w:t>
      </w:r>
    </w:p>
    <w:p w:rsidR="00F1560C" w:rsidRPr="00172F60" w:rsidRDefault="00F1560C" w:rsidP="00172F60">
      <w:pPr>
        <w:spacing w:after="0"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b/>
          <w:bCs/>
          <w:sz w:val="36"/>
          <w:szCs w:val="36"/>
          <w:lang w:bidi="hi-IN"/>
        </w:rPr>
        <w:t>5.2 Financial Pressure and the Psychological Role of Price Promotions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highlight that price promotions during Christmas perform a psychological function that extends beyond affordability. Christmas is widely recognised as a period of financial strain, and consumers often experience anxiety and guilt related to spending. Price promotions reduce these negative emotions by allowing consumers to rationalise their purchases as financially responsible decisions.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This supports Grewal and Levy’s (2020) concept of the “smart shopper,” whereby consumers derive satisfaction and self-esteem from securing value. During Christmas, this identity becomes especially important, as consumers must balance generosity with budget constraints. Discounts, multi-buy offers, and loyalty rewards provide emotional reassurance that spending is justified.</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From a sales management perspective, this implies that festive pricing strategies should focus on perceived value rather than price reduction alone. Clearly communicated savings, bundle pricing, and reward-based incentives can reinforce positive consumer perceptions and encourage higher spending without damaging brand positioning.</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7052786"/>
      <w:r w:rsidRPr="00F1560C">
        <w:rPr>
          <w:rFonts w:ascii="Times New Roman" w:eastAsia="Times New Roman" w:hAnsi="Times New Roman" w:cs="Times New Roman"/>
          <w:b/>
          <w:bCs/>
          <w:sz w:val="36"/>
          <w:szCs w:val="36"/>
          <w:lang w:bidi="hi-IN"/>
        </w:rPr>
        <w:t>5.3 Bundling as a Solution to Decision Fatigue</w:t>
      </w:r>
      <w:bookmarkEnd w:id="20"/>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Decision fatigue emerged as a major factor influencing Christmas purchasing behaviour. Consumers are required to make numerous gift-related decisions within a limited timeframe, often while under emotional and financial pressure. As a result, they actively seek simplified purchasing solutions.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Simon’s (1955) theory of bounded rationality provides a strong theoretical explanation for this behaviour. During Christmas, consumers are unlikely to engage in extensive information search or comparison. Instead, they rely on heuristics and ready-made solutions that reduce cognitive effort. Bundles and gift sets fulfil this need by offering pre-curated options that appear thoughtful and socially appropriate.</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For sales managers, bundling represents a strategically valuable promotional tool. Bundles increase average transaction value while simultaneously improving the consumer experience by reducing stress and uncertainty. Festive packaging further enhances the symbolic value of bundles, reinforcing their suitability as gifts.</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7052787"/>
      <w:r w:rsidRPr="00F1560C">
        <w:rPr>
          <w:rFonts w:ascii="Times New Roman" w:eastAsia="Times New Roman" w:hAnsi="Times New Roman" w:cs="Times New Roman"/>
          <w:b/>
          <w:bCs/>
          <w:sz w:val="36"/>
          <w:szCs w:val="36"/>
          <w:lang w:bidi="hi-IN"/>
        </w:rPr>
        <w:lastRenderedPageBreak/>
        <w:t>5.4 Scarcity, Urgency, and the Emotional Consequences of Time Pressure</w:t>
      </w:r>
      <w:bookmarkEnd w:id="21"/>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discussion of scarcity and urgency reveals that these strategies are particularly powerful during Christmas because of the season’s fixed and emotionally significant deadline. Unlike other promotional periods, Christmas shopping is constrained by non-negotiable dates, such as gift exchanges and family gatherings.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Cialdini’s (2007) scarcity principle helps explain why limited-time offers and low-stock alerts accelerate decision-making. However, the findings suggest that Christmas scarcity is not solely about missing out on deals; it is also about avoiding social and emotional consequences. Consumers fear disappointing loved ones or failing to meet cultural expectations, which intensifies their response to urgency cues.</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From a sales management standpoint, this highlights the importance of using scarcity tactics responsibly. While urgency can drive conversions, excessive pressure may increase consumer stress and damage brand trust. Transparent communication around delivery deadlines and stock availability can create urgency without appearing manipulative.</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52788"/>
      <w:r w:rsidRPr="00F1560C">
        <w:rPr>
          <w:rFonts w:ascii="Times New Roman" w:eastAsia="Times New Roman" w:hAnsi="Times New Roman" w:cs="Times New Roman"/>
          <w:b/>
          <w:bCs/>
          <w:sz w:val="36"/>
          <w:szCs w:val="36"/>
          <w:lang w:bidi="hi-IN"/>
        </w:rPr>
        <w:t>5.5 Social Norms and the Symbolic Nature of Gift-Giving</w:t>
      </w:r>
      <w:bookmarkEnd w:id="22"/>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confirm that social norms play a fundamental role in shaping Christmas purchasing behaviour. Gift-giving during Christmas is not simply a transactional act; it is a symbolic gesture that communicates care, effort, and relationship value. This aligns with Belk’s (1987) view of consumption as a means of expressing identity and maintaining social bonds.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Consumers often worry about giving inappropriate or inadequate gifts, which increases their reliance on promotional cues that signal social approval. Best-seller labels, influencer endorsements, and gift guides help consumers navigate these social risks by providing reassurance that their choices align with cultural norms.</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For sales managers, incorporating social proof into festive promotions can significantly reduce consumer uncertainty. Highlighting popularity, customer reviews, and curated recommendations can increase purchase confidence, particularly for consumers buying gifts outside their area of expertise.</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52789"/>
      <w:r w:rsidRPr="00F1560C">
        <w:rPr>
          <w:rFonts w:ascii="Times New Roman" w:eastAsia="Times New Roman" w:hAnsi="Times New Roman" w:cs="Times New Roman"/>
          <w:b/>
          <w:bCs/>
          <w:sz w:val="36"/>
          <w:szCs w:val="36"/>
          <w:lang w:bidi="hi-IN"/>
        </w:rPr>
        <w:t>5.6 Digital Personalisation and Changing Festive Shopping Journeys</w:t>
      </w:r>
      <w:bookmarkEnd w:id="23"/>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indicate that digital personalisation has become a defining feature of modern Christmas shopping. Online platforms increasingly guide consumers through festive purchasing using personalised recommendations, targeted emails, and curated gift categories. These tools address consumers’ desire for convenience and efficiency during a busy period.</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lastRenderedPageBreak/>
        <w:t>Smith (2022) suggests that personalisation enhances perceived relevance and reduces search effort, which is especially valuable during Christmas when time and cognitive resources are limited. The discussion also highlights how omnichannel integration allows consumers to move seamlessly between browsing, researching, and purchasing across devices.</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However, the increasing use of personalisation raises ethical considerations. Excessive targeting or intrusive data use may undermine trust, particularly during an emotionally sensitive period. Sales managers must balance effectiveness with transparency and respect for consumer privacy.</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52790"/>
      <w:r w:rsidRPr="00F1560C">
        <w:rPr>
          <w:rFonts w:ascii="Times New Roman" w:eastAsia="Times New Roman" w:hAnsi="Times New Roman" w:cs="Times New Roman"/>
          <w:b/>
          <w:bCs/>
          <w:sz w:val="36"/>
          <w:szCs w:val="36"/>
          <w:lang w:bidi="hi-IN"/>
        </w:rPr>
        <w:t>5.7 The Amplifying Effect of Festive Atmospheres</w:t>
      </w:r>
      <w:bookmarkEnd w:id="24"/>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Festive atmospheres were found to significantly amplify the effectiveness of other promotional strategies. Consistent with Donovan and Rossiter’s (1982) environmental psychology framework, pleasant retail environments increase positive emotions, browsing time, and likelihood of purchase.</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Christmas-specific sensory cues, such as music, lighting, scents, and decorations, create emotional immersion that makes consumers more receptive to promotional messages. Online retailers replicate these effects through festive visuals and themed navigation, maintaining emotional engagement in digital contexts.</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From a sales management perspective, atmosphere should be viewed as a strategic element of festive promotion rather than a decorative afterthought. When combined with emotional messaging and value-based promotions, festive atmospheres enhance overall campaign effectiveness.</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52791"/>
      <w:r w:rsidRPr="00F1560C">
        <w:rPr>
          <w:rFonts w:ascii="Times New Roman" w:eastAsia="Times New Roman" w:hAnsi="Times New Roman" w:cs="Times New Roman"/>
          <w:b/>
          <w:bCs/>
          <w:sz w:val="36"/>
          <w:szCs w:val="36"/>
          <w:lang w:bidi="hi-IN"/>
        </w:rPr>
        <w:t>5.8 Synergy as the Defining Feature of Christmas Promotions</w:t>
      </w:r>
      <w:bookmarkEnd w:id="25"/>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Perhaps the most important insight from this discussion is the synergistic nature of Christmas promotional strategies. Emotional advertising, price incentives, bundling, scarcity cues, social proof, personalisation, and festive atmospheres do not operate independently. Instead, they reinforce one another within a culturally meaningful context.</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This synergy creates a consumption environment in which consumers feel emotionally motivated, financially justified, socially reassured, and cognitively supported. Sales managers who understand this interaction are better equipped to design integrated festive campaigns that maximise impact while maintaining ethical standards.</w:t>
      </w:r>
      <w:r>
        <w:rPr>
          <w:rFonts w:ascii="Times New Roman" w:eastAsia="Times New Roman" w:hAnsi="Times New Roman" w:cs="Times New Roman"/>
          <w:sz w:val="24"/>
          <w:szCs w:val="24"/>
          <w:lang w:bidi="hi-IN"/>
        </w:rPr>
        <w:t xml:space="preserve"> </w:t>
      </w:r>
      <w:r w:rsidRPr="00F1560C">
        <w:rPr>
          <w:rFonts w:ascii="Times New Roman" w:eastAsia="Times New Roman" w:hAnsi="Times New Roman" w:cs="Times New Roman"/>
          <w:sz w:val="24"/>
          <w:szCs w:val="24"/>
          <w:lang w:bidi="hi-IN"/>
        </w:rPr>
        <w:t>Christmas promotions influence consumer decision-making through a complex interplay of emotional, psychological, social, and contextual factors. Their effectiveness lies not in individual tactics but in the way these tactics work together within a festive environment. The final section concludes the assignment and reflects on its overall contribution to sales management understanding.</w:t>
      </w:r>
    </w:p>
    <w:p w:rsidR="008A2378" w:rsidRPr="008A2378" w:rsidRDefault="008A2378" w:rsidP="008A2378">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8A2378" w:rsidRPr="008A2378" w:rsidRDefault="008A2378" w:rsidP="008A23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6" w:name="_Toc217052792"/>
      <w:r w:rsidRPr="008A2378">
        <w:rPr>
          <w:rFonts w:ascii="Times New Roman" w:eastAsia="Times New Roman" w:hAnsi="Times New Roman" w:cs="Times New Roman"/>
          <w:b/>
          <w:bCs/>
          <w:kern w:val="36"/>
          <w:sz w:val="48"/>
          <w:szCs w:val="48"/>
          <w:lang w:bidi="hi-IN"/>
        </w:rPr>
        <w:lastRenderedPageBreak/>
        <w:t>6. CONCLUSION</w:t>
      </w:r>
      <w:bookmarkEnd w:id="26"/>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This assignment set out to analyse how Christmas promotional strategies influence consumer decision-making and buying behaviour. The study confirmed that Christmas represents a distinctive consumption environment shaped by emotional intensity, cultural ritual, financial pressure, social obligation, and heightened promotional exposure. These conditions collectively amplify consumers’ responsiveness to marketing strategies, making festive promotions significantly more influential than those used during non-seasonal periods.</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One of the central conclusions is that </w:t>
      </w:r>
      <w:r w:rsidRPr="008A2378">
        <w:rPr>
          <w:rFonts w:ascii="Times New Roman" w:eastAsia="Times New Roman" w:hAnsi="Times New Roman" w:cs="Times New Roman"/>
          <w:b/>
          <w:bCs/>
          <w:sz w:val="24"/>
          <w:szCs w:val="24"/>
          <w:lang w:bidi="hi-IN"/>
        </w:rPr>
        <w:t>emotional engagement is the dominant driver of festive consumer behaviour</w:t>
      </w:r>
      <w:r w:rsidRPr="008A2378">
        <w:rPr>
          <w:rFonts w:ascii="Times New Roman" w:eastAsia="Times New Roman" w:hAnsi="Times New Roman" w:cs="Times New Roman"/>
          <w:sz w:val="24"/>
          <w:szCs w:val="24"/>
          <w:lang w:bidi="hi-IN"/>
        </w:rPr>
        <w:t>. Emotional advertising that uses storytelling, nostalgia, and themes of family and generosity resonates strongly because it aligns with consumers’ psychological and cultural expectations of Christmas. Rather than focusing solely on product attributes, successful festive campaigns create meaning and emotional connection, which enhances brand recall, trust, and long-term loyalty. For sales managers, this highlights the importance of emotional branding as a strategic investment rather than a purely tactical tool.</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The assignment also concludes that </w:t>
      </w:r>
      <w:r w:rsidRPr="008A2378">
        <w:rPr>
          <w:rFonts w:ascii="Times New Roman" w:eastAsia="Times New Roman" w:hAnsi="Times New Roman" w:cs="Times New Roman"/>
          <w:b/>
          <w:bCs/>
          <w:sz w:val="24"/>
          <w:szCs w:val="24"/>
          <w:lang w:bidi="hi-IN"/>
        </w:rPr>
        <w:t>price promotions serve an important psychological function</w:t>
      </w:r>
      <w:r w:rsidRPr="008A2378">
        <w:rPr>
          <w:rFonts w:ascii="Times New Roman" w:eastAsia="Times New Roman" w:hAnsi="Times New Roman" w:cs="Times New Roman"/>
          <w:sz w:val="24"/>
          <w:szCs w:val="24"/>
          <w:lang w:bidi="hi-IN"/>
        </w:rPr>
        <w:t xml:space="preserve"> during Christmas. While discounts and offers clearly reduce financial burden, they also help consumers justify spending during a period often associated with guilt and anxiety. By enabling consumers to perceive themselves as “smart shoppers,” festive price promotions reduce emotional discomfort and encourage higher spending. This suggests that effective festive pricing strategies should emphasise value and reassurance rather than aggressive price cutting.</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Another key conclusion concerns the role of </w:t>
      </w:r>
      <w:r w:rsidRPr="008A2378">
        <w:rPr>
          <w:rFonts w:ascii="Times New Roman" w:eastAsia="Times New Roman" w:hAnsi="Times New Roman" w:cs="Times New Roman"/>
          <w:b/>
          <w:bCs/>
          <w:sz w:val="24"/>
          <w:szCs w:val="24"/>
          <w:lang w:bidi="hi-IN"/>
        </w:rPr>
        <w:t>bundling strategies in reducing decision fatigue</w:t>
      </w:r>
      <w:r w:rsidRPr="008A2378">
        <w:rPr>
          <w:rFonts w:ascii="Times New Roman" w:eastAsia="Times New Roman" w:hAnsi="Times New Roman" w:cs="Times New Roman"/>
          <w:sz w:val="24"/>
          <w:szCs w:val="24"/>
          <w:lang w:bidi="hi-IN"/>
        </w:rPr>
        <w:t>. Christmas shopping requires consumers to make numerous gifting decisions under time pressure, increasing cognitive overload. Bundles and gift sets provide convenient, socially acceptable solutions that simplify choice and reduce perceived risk. From a sales management perspective, bundling is particularly effective because it enhances consumer satisfaction while increasing average transaction value.</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Scarcity and urgency-based promotions were found to be especially powerful due to the fixed and emotionally significant deadline associated with Christmas. Consumers are motivated not only by fear of missing deals but also by fear of disappointing loved ones or failing to meet social expectations. This dual pressure explains the strong influence of countdown timers, limited-edition products, and delivery cut-off reminders. However, the findings also emphasise the need for ethical restraint, as excessive pressure may negatively impact consumer well-being and brand trust.</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The assignment further concludes that </w:t>
      </w:r>
      <w:r w:rsidRPr="008A2378">
        <w:rPr>
          <w:rFonts w:ascii="Times New Roman" w:eastAsia="Times New Roman" w:hAnsi="Times New Roman" w:cs="Times New Roman"/>
          <w:b/>
          <w:bCs/>
          <w:sz w:val="24"/>
          <w:szCs w:val="24"/>
          <w:lang w:bidi="hi-IN"/>
        </w:rPr>
        <w:t>social norms and cultural expectations play a critical role</w:t>
      </w:r>
      <w:r w:rsidRPr="008A2378">
        <w:rPr>
          <w:rFonts w:ascii="Times New Roman" w:eastAsia="Times New Roman" w:hAnsi="Times New Roman" w:cs="Times New Roman"/>
          <w:sz w:val="24"/>
          <w:szCs w:val="24"/>
          <w:lang w:bidi="hi-IN"/>
        </w:rPr>
        <w:t xml:space="preserve"> in shaping festive purchasing behaviour. Gift-giving during Christmas is a symbolic act that communicates care, effort, and identity. As a result, consumers rely heavily on social proof, popularity cues, and influencer recommendations to reduce uncertainty. Promotions that provide reassurance and social validation help consumers navigate the emotional risk associated with gift selection.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lastRenderedPageBreak/>
        <w:t>Digital personalisation was identified as a defining feature of modern Christmas shopping. Personalised recommendations, curated gift guides, and targeted promotions enhance convenience and efficiency during a busy period. While these tools improve the shopping experience, they also raise ethical concerns related to privacy and over-targeting, which sales managers must address carefully.</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The most important overall conclusion is that </w:t>
      </w:r>
      <w:r w:rsidRPr="008A2378">
        <w:rPr>
          <w:rFonts w:ascii="Times New Roman" w:eastAsia="Times New Roman" w:hAnsi="Times New Roman" w:cs="Times New Roman"/>
          <w:b/>
          <w:bCs/>
          <w:sz w:val="24"/>
          <w:szCs w:val="24"/>
          <w:lang w:bidi="hi-IN"/>
        </w:rPr>
        <w:t>Christmas promotions are most effective when implemented synergistically</w:t>
      </w:r>
      <w:r w:rsidRPr="008A2378">
        <w:rPr>
          <w:rFonts w:ascii="Times New Roman" w:eastAsia="Times New Roman" w:hAnsi="Times New Roman" w:cs="Times New Roman"/>
          <w:sz w:val="24"/>
          <w:szCs w:val="24"/>
          <w:lang w:bidi="hi-IN"/>
        </w:rPr>
        <w:t>. Emotional storytelling, price incentives, bundling, scarcity cues, social proof, personalisation, and festive atmospheres reinforce one another within a culturally meaningful context. Their combined effect creates a persuasive environment in which consumers feel emotionally motivated, financially justified, socially reassured, and cognitively supported.</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Christmas promotions influence consumer decision-making through a complex interaction of emotional, psychological, social, and contextual factors. For sales managers, understanding this complexity is essential for designing festive campaigns that are not only commercially successful but also ethically responsible and emotionally resonant.</w:t>
      </w:r>
    </w:p>
    <w:p w:rsidR="008A2378" w:rsidRPr="008A2378" w:rsidRDefault="008A2378" w:rsidP="008A2378">
      <w:pPr>
        <w:spacing w:after="0" w:line="240" w:lineRule="auto"/>
        <w:rPr>
          <w:rFonts w:ascii="Times New Roman" w:eastAsia="Times New Roman" w:hAnsi="Times New Roman" w:cs="Times New Roman"/>
          <w:sz w:val="24"/>
          <w:szCs w:val="24"/>
          <w:lang w:bidi="hi-IN"/>
        </w:rPr>
      </w:pPr>
    </w:p>
    <w:p w:rsidR="008A2378" w:rsidRPr="008A2378" w:rsidRDefault="008A2378" w:rsidP="008A23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17052793"/>
      <w:r>
        <w:rPr>
          <w:rFonts w:ascii="Times New Roman" w:eastAsia="Times New Roman" w:hAnsi="Times New Roman" w:cs="Times New Roman"/>
          <w:b/>
          <w:bCs/>
          <w:kern w:val="36"/>
          <w:sz w:val="48"/>
          <w:szCs w:val="48"/>
          <w:lang w:bidi="hi-IN"/>
        </w:rPr>
        <w:t>REFERENCES</w:t>
      </w:r>
      <w:bookmarkEnd w:id="27"/>
      <w:r>
        <w:rPr>
          <w:rFonts w:ascii="Times New Roman" w:eastAsia="Times New Roman" w:hAnsi="Times New Roman" w:cs="Times New Roman"/>
          <w:b/>
          <w:bCs/>
          <w:kern w:val="36"/>
          <w:sz w:val="48"/>
          <w:szCs w:val="48"/>
          <w:lang w:bidi="hi-IN"/>
        </w:rPr>
        <w:t xml:space="preserve"> </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Belk, R. W. (1987). A child’s Christmas in America: Santa Claus as deity, consumption as religion. </w:t>
      </w:r>
      <w:r w:rsidRPr="008A2378">
        <w:rPr>
          <w:rFonts w:ascii="Times New Roman" w:eastAsia="Times New Roman" w:hAnsi="Times New Roman" w:cs="Times New Roman"/>
          <w:i/>
          <w:iCs/>
          <w:sz w:val="24"/>
          <w:szCs w:val="24"/>
          <w:lang w:bidi="hi-IN"/>
        </w:rPr>
        <w:t>Journal of American Culture, 10</w:t>
      </w:r>
      <w:r w:rsidRPr="008A2378">
        <w:rPr>
          <w:rFonts w:ascii="Times New Roman" w:eastAsia="Times New Roman" w:hAnsi="Times New Roman" w:cs="Times New Roman"/>
          <w:sz w:val="24"/>
          <w:szCs w:val="24"/>
          <w:lang w:bidi="hi-IN"/>
        </w:rPr>
        <w:t>(1), 87–100.</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Belk, R. W., &amp; Coon, G. S. (1993). Gift giving as agapic love: An alternative to the exchange paradigm. </w:t>
      </w:r>
      <w:r w:rsidRPr="008A2378">
        <w:rPr>
          <w:rFonts w:ascii="Times New Roman" w:eastAsia="Times New Roman" w:hAnsi="Times New Roman" w:cs="Times New Roman"/>
          <w:i/>
          <w:iCs/>
          <w:sz w:val="24"/>
          <w:szCs w:val="24"/>
          <w:lang w:bidi="hi-IN"/>
        </w:rPr>
        <w:t>Journal of Consumer Research, 20</w:t>
      </w:r>
      <w:r w:rsidRPr="008A2378">
        <w:rPr>
          <w:rFonts w:ascii="Times New Roman" w:eastAsia="Times New Roman" w:hAnsi="Times New Roman" w:cs="Times New Roman"/>
          <w:sz w:val="24"/>
          <w:szCs w:val="24"/>
          <w:lang w:bidi="hi-IN"/>
        </w:rPr>
        <w:t>(3), 393–417.</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Cialdini, R. B. (2007). </w:t>
      </w:r>
      <w:r w:rsidRPr="008A2378">
        <w:rPr>
          <w:rFonts w:ascii="Times New Roman" w:eastAsia="Times New Roman" w:hAnsi="Times New Roman" w:cs="Times New Roman"/>
          <w:i/>
          <w:iCs/>
          <w:sz w:val="24"/>
          <w:szCs w:val="24"/>
          <w:lang w:bidi="hi-IN"/>
        </w:rPr>
        <w:t>Influence: The psychology of persuasion</w:t>
      </w:r>
      <w:r w:rsidRPr="008A2378">
        <w:rPr>
          <w:rFonts w:ascii="Times New Roman" w:eastAsia="Times New Roman" w:hAnsi="Times New Roman" w:cs="Times New Roman"/>
          <w:sz w:val="24"/>
          <w:szCs w:val="24"/>
          <w:lang w:bidi="hi-IN"/>
        </w:rPr>
        <w:t xml:space="preserve"> (Rev. ed.). HarperCollins.</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Clarke, A. (2007). Consuming children and making mothers: Birthday parties, gifts and the pursuit of normality. </w:t>
      </w:r>
      <w:r w:rsidRPr="008A2378">
        <w:rPr>
          <w:rFonts w:ascii="Times New Roman" w:eastAsia="Times New Roman" w:hAnsi="Times New Roman" w:cs="Times New Roman"/>
          <w:i/>
          <w:iCs/>
          <w:sz w:val="24"/>
          <w:szCs w:val="24"/>
          <w:lang w:bidi="hi-IN"/>
        </w:rPr>
        <w:t>Journal of Consumer Culture, 7</w:t>
      </w:r>
      <w:r w:rsidRPr="008A2378">
        <w:rPr>
          <w:rFonts w:ascii="Times New Roman" w:eastAsia="Times New Roman" w:hAnsi="Times New Roman" w:cs="Times New Roman"/>
          <w:sz w:val="24"/>
          <w:szCs w:val="24"/>
          <w:lang w:bidi="hi-IN"/>
        </w:rPr>
        <w:t>(3), 353–372.</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Deloitte. (2022). </w:t>
      </w:r>
      <w:r w:rsidRPr="008A2378">
        <w:rPr>
          <w:rFonts w:ascii="Times New Roman" w:eastAsia="Times New Roman" w:hAnsi="Times New Roman" w:cs="Times New Roman"/>
          <w:i/>
          <w:iCs/>
          <w:sz w:val="24"/>
          <w:szCs w:val="24"/>
          <w:lang w:bidi="hi-IN"/>
        </w:rPr>
        <w:t>Holiday retail outlook: Christmas consumer trends and insights</w:t>
      </w:r>
      <w:r w:rsidRPr="008A2378">
        <w:rPr>
          <w:rFonts w:ascii="Times New Roman" w:eastAsia="Times New Roman" w:hAnsi="Times New Roman" w:cs="Times New Roman"/>
          <w:sz w:val="24"/>
          <w:szCs w:val="24"/>
          <w:lang w:bidi="hi-IN"/>
        </w:rPr>
        <w:t>. Deloitte Insights.</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Donovan, R. J., &amp; Rossiter, J. R. (1982). Store atmosphere: An environmental psychology approach. </w:t>
      </w:r>
      <w:r w:rsidRPr="008A2378">
        <w:rPr>
          <w:rFonts w:ascii="Times New Roman" w:eastAsia="Times New Roman" w:hAnsi="Times New Roman" w:cs="Times New Roman"/>
          <w:i/>
          <w:iCs/>
          <w:sz w:val="24"/>
          <w:szCs w:val="24"/>
          <w:lang w:bidi="hi-IN"/>
        </w:rPr>
        <w:t>Journal of Retailing, 58</w:t>
      </w:r>
      <w:r w:rsidRPr="008A2378">
        <w:rPr>
          <w:rFonts w:ascii="Times New Roman" w:eastAsia="Times New Roman" w:hAnsi="Times New Roman" w:cs="Times New Roman"/>
          <w:sz w:val="24"/>
          <w:szCs w:val="24"/>
          <w:lang w:bidi="hi-IN"/>
        </w:rPr>
        <w:t>(1), 34–57.</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Escalas, J. E. (2004). Narrative processing: Building consumer connections to brands. </w:t>
      </w:r>
      <w:r w:rsidRPr="008A2378">
        <w:rPr>
          <w:rFonts w:ascii="Times New Roman" w:eastAsia="Times New Roman" w:hAnsi="Times New Roman" w:cs="Times New Roman"/>
          <w:i/>
          <w:iCs/>
          <w:sz w:val="24"/>
          <w:szCs w:val="24"/>
          <w:lang w:bidi="hi-IN"/>
        </w:rPr>
        <w:t>Journal of Consumer Psychology, 14</w:t>
      </w:r>
      <w:r w:rsidRPr="008A2378">
        <w:rPr>
          <w:rFonts w:ascii="Times New Roman" w:eastAsia="Times New Roman" w:hAnsi="Times New Roman" w:cs="Times New Roman"/>
          <w:sz w:val="24"/>
          <w:szCs w:val="24"/>
          <w:lang w:bidi="hi-IN"/>
        </w:rPr>
        <w:t>(1–2), 168–180.</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Forgas, J. P. (1995). Mood and judgment: The affect infusion model. </w:t>
      </w:r>
      <w:r w:rsidRPr="008A2378">
        <w:rPr>
          <w:rFonts w:ascii="Times New Roman" w:eastAsia="Times New Roman" w:hAnsi="Times New Roman" w:cs="Times New Roman"/>
          <w:i/>
          <w:iCs/>
          <w:sz w:val="24"/>
          <w:szCs w:val="24"/>
          <w:lang w:bidi="hi-IN"/>
        </w:rPr>
        <w:t>Psychological Bulletin, 117</w:t>
      </w:r>
      <w:r w:rsidRPr="008A2378">
        <w:rPr>
          <w:rFonts w:ascii="Times New Roman" w:eastAsia="Times New Roman" w:hAnsi="Times New Roman" w:cs="Times New Roman"/>
          <w:sz w:val="24"/>
          <w:szCs w:val="24"/>
          <w:lang w:bidi="hi-IN"/>
        </w:rPr>
        <w:t>(1), 39–66.</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Grewal, D., &amp; Levy, M. (2020). </w:t>
      </w:r>
      <w:r w:rsidRPr="008A2378">
        <w:rPr>
          <w:rFonts w:ascii="Times New Roman" w:eastAsia="Times New Roman" w:hAnsi="Times New Roman" w:cs="Times New Roman"/>
          <w:i/>
          <w:iCs/>
          <w:sz w:val="24"/>
          <w:szCs w:val="24"/>
          <w:lang w:bidi="hi-IN"/>
        </w:rPr>
        <w:t>Retailing management</w:t>
      </w:r>
      <w:r w:rsidRPr="008A2378">
        <w:rPr>
          <w:rFonts w:ascii="Times New Roman" w:eastAsia="Times New Roman" w:hAnsi="Times New Roman" w:cs="Times New Roman"/>
          <w:sz w:val="24"/>
          <w:szCs w:val="24"/>
          <w:lang w:bidi="hi-IN"/>
        </w:rPr>
        <w:t xml:space="preserve"> (10th ed.). McGraw-Hill Education.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lastRenderedPageBreak/>
        <w:t xml:space="preserve">Holbrook, M. B., &amp; Schindler, R. M. (2003). Nostalgic bonding: Exploring the role of nostalgia in consumer preferences. </w:t>
      </w:r>
      <w:r w:rsidRPr="008A2378">
        <w:rPr>
          <w:rFonts w:ascii="Times New Roman" w:eastAsia="Times New Roman" w:hAnsi="Times New Roman" w:cs="Times New Roman"/>
          <w:i/>
          <w:iCs/>
          <w:sz w:val="24"/>
          <w:szCs w:val="24"/>
          <w:lang w:bidi="hi-IN"/>
        </w:rPr>
        <w:t>Journal of Consumer Behaviour, 3</w:t>
      </w:r>
      <w:r w:rsidRPr="008A2378">
        <w:rPr>
          <w:rFonts w:ascii="Times New Roman" w:eastAsia="Times New Roman" w:hAnsi="Times New Roman" w:cs="Times New Roman"/>
          <w:sz w:val="24"/>
          <w:szCs w:val="24"/>
          <w:lang w:bidi="hi-IN"/>
        </w:rPr>
        <w:t>(2), 107–127.</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Kotler, P., &amp; Armstrong, G. (2022). </w:t>
      </w:r>
      <w:r w:rsidRPr="008A2378">
        <w:rPr>
          <w:rFonts w:ascii="Times New Roman" w:eastAsia="Times New Roman" w:hAnsi="Times New Roman" w:cs="Times New Roman"/>
          <w:i/>
          <w:iCs/>
          <w:sz w:val="24"/>
          <w:szCs w:val="24"/>
          <w:lang w:bidi="hi-IN"/>
        </w:rPr>
        <w:t>Principles of marketing</w:t>
      </w:r>
      <w:r w:rsidRPr="008A2378">
        <w:rPr>
          <w:rFonts w:ascii="Times New Roman" w:eastAsia="Times New Roman" w:hAnsi="Times New Roman" w:cs="Times New Roman"/>
          <w:sz w:val="24"/>
          <w:szCs w:val="24"/>
          <w:lang w:bidi="hi-IN"/>
        </w:rPr>
        <w:t xml:space="preserve"> (19th ed.). Pearson Education.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Kotler, P., &amp; Keller, K. L. (2022). </w:t>
      </w:r>
      <w:r w:rsidRPr="008A2378">
        <w:rPr>
          <w:rFonts w:ascii="Times New Roman" w:eastAsia="Times New Roman" w:hAnsi="Times New Roman" w:cs="Times New Roman"/>
          <w:i/>
          <w:iCs/>
          <w:sz w:val="24"/>
          <w:szCs w:val="24"/>
          <w:lang w:bidi="hi-IN"/>
        </w:rPr>
        <w:t>Marketing management</w:t>
      </w:r>
      <w:r w:rsidRPr="008A2378">
        <w:rPr>
          <w:rFonts w:ascii="Times New Roman" w:eastAsia="Times New Roman" w:hAnsi="Times New Roman" w:cs="Times New Roman"/>
          <w:sz w:val="24"/>
          <w:szCs w:val="24"/>
          <w:lang w:bidi="hi-IN"/>
        </w:rPr>
        <w:t xml:space="preserve"> (16th ed.). Pearson Education.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Krishna, A. (2012). An integrative review of sensory marketing. </w:t>
      </w:r>
      <w:r w:rsidRPr="008A2378">
        <w:rPr>
          <w:rFonts w:ascii="Times New Roman" w:eastAsia="Times New Roman" w:hAnsi="Times New Roman" w:cs="Times New Roman"/>
          <w:i/>
          <w:iCs/>
          <w:sz w:val="24"/>
          <w:szCs w:val="24"/>
          <w:lang w:bidi="hi-IN"/>
        </w:rPr>
        <w:t>Journal of Consumer Psychology, 22</w:t>
      </w:r>
      <w:r w:rsidRPr="008A2378">
        <w:rPr>
          <w:rFonts w:ascii="Times New Roman" w:eastAsia="Times New Roman" w:hAnsi="Times New Roman" w:cs="Times New Roman"/>
          <w:sz w:val="24"/>
          <w:szCs w:val="24"/>
          <w:lang w:bidi="hi-IN"/>
        </w:rPr>
        <w:t>(3), 332–351.</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Mauss, M. (1925). </w:t>
      </w:r>
      <w:r w:rsidRPr="008A2378">
        <w:rPr>
          <w:rFonts w:ascii="Times New Roman" w:eastAsia="Times New Roman" w:hAnsi="Times New Roman" w:cs="Times New Roman"/>
          <w:i/>
          <w:iCs/>
          <w:sz w:val="24"/>
          <w:szCs w:val="24"/>
          <w:lang w:bidi="hi-IN"/>
        </w:rPr>
        <w:t>The gift: Forms and functions of exchange in archaic societies</w:t>
      </w:r>
      <w:r w:rsidRPr="008A2378">
        <w:rPr>
          <w:rFonts w:ascii="Times New Roman" w:eastAsia="Times New Roman" w:hAnsi="Times New Roman" w:cs="Times New Roman"/>
          <w:sz w:val="24"/>
          <w:szCs w:val="24"/>
          <w:lang w:bidi="hi-IN"/>
        </w:rPr>
        <w:t>. Cohen &amp; West.</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Nielsen. (2021). </w:t>
      </w:r>
      <w:r w:rsidRPr="008A2378">
        <w:rPr>
          <w:rFonts w:ascii="Times New Roman" w:eastAsia="Times New Roman" w:hAnsi="Times New Roman" w:cs="Times New Roman"/>
          <w:i/>
          <w:iCs/>
          <w:sz w:val="24"/>
          <w:szCs w:val="24"/>
          <w:lang w:bidi="hi-IN"/>
        </w:rPr>
        <w:t>Global Christmas shopping behaviour report</w:t>
      </w:r>
      <w:r w:rsidRPr="008A2378">
        <w:rPr>
          <w:rFonts w:ascii="Times New Roman" w:eastAsia="Times New Roman" w:hAnsi="Times New Roman" w:cs="Times New Roman"/>
          <w:sz w:val="24"/>
          <w:szCs w:val="24"/>
          <w:lang w:bidi="hi-IN"/>
        </w:rPr>
        <w:t>. Nielsen Consumer Research.</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Przybylski, A. K., Murayama, K., DeHaan, C. R., &amp; Gladwell, V. (2013). Motivational and emotional correlates of fear of missing out. </w:t>
      </w:r>
      <w:r w:rsidRPr="008A2378">
        <w:rPr>
          <w:rFonts w:ascii="Times New Roman" w:eastAsia="Times New Roman" w:hAnsi="Times New Roman" w:cs="Times New Roman"/>
          <w:i/>
          <w:iCs/>
          <w:sz w:val="24"/>
          <w:szCs w:val="24"/>
          <w:lang w:bidi="hi-IN"/>
        </w:rPr>
        <w:t>Computers in Human Behavior, 29</w:t>
      </w:r>
      <w:r w:rsidRPr="008A2378">
        <w:rPr>
          <w:rFonts w:ascii="Times New Roman" w:eastAsia="Times New Roman" w:hAnsi="Times New Roman" w:cs="Times New Roman"/>
          <w:sz w:val="24"/>
          <w:szCs w:val="24"/>
          <w:lang w:bidi="hi-IN"/>
        </w:rPr>
        <w:t>(4), 1841–1848.</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Sherry, J. F. (1983). Gift giving in anthropological perspective. </w:t>
      </w:r>
      <w:r w:rsidRPr="008A2378">
        <w:rPr>
          <w:rFonts w:ascii="Times New Roman" w:eastAsia="Times New Roman" w:hAnsi="Times New Roman" w:cs="Times New Roman"/>
          <w:i/>
          <w:iCs/>
          <w:sz w:val="24"/>
          <w:szCs w:val="24"/>
          <w:lang w:bidi="hi-IN"/>
        </w:rPr>
        <w:t>Journal of Consumer Research, 10</w:t>
      </w:r>
      <w:r w:rsidRPr="008A2378">
        <w:rPr>
          <w:rFonts w:ascii="Times New Roman" w:eastAsia="Times New Roman" w:hAnsi="Times New Roman" w:cs="Times New Roman"/>
          <w:sz w:val="24"/>
          <w:szCs w:val="24"/>
          <w:lang w:bidi="hi-IN"/>
        </w:rPr>
        <w:t>(2), 157–168.</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Shopify. (2022). </w:t>
      </w:r>
      <w:r w:rsidRPr="008A2378">
        <w:rPr>
          <w:rFonts w:ascii="Times New Roman" w:eastAsia="Times New Roman" w:hAnsi="Times New Roman" w:cs="Times New Roman"/>
          <w:i/>
          <w:iCs/>
          <w:sz w:val="24"/>
          <w:szCs w:val="24"/>
          <w:lang w:bidi="hi-IN"/>
        </w:rPr>
        <w:t>Holiday commerce report: Christmas consumer insights</w:t>
      </w:r>
      <w:r w:rsidRPr="008A2378">
        <w:rPr>
          <w:rFonts w:ascii="Times New Roman" w:eastAsia="Times New Roman" w:hAnsi="Times New Roman" w:cs="Times New Roman"/>
          <w:sz w:val="24"/>
          <w:szCs w:val="24"/>
          <w:lang w:bidi="hi-IN"/>
        </w:rPr>
        <w:t>. Shopify Research.</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Simon, H. A. (1955). A behavioral model of rational choice. </w:t>
      </w:r>
      <w:r w:rsidRPr="008A2378">
        <w:rPr>
          <w:rFonts w:ascii="Times New Roman" w:eastAsia="Times New Roman" w:hAnsi="Times New Roman" w:cs="Times New Roman"/>
          <w:i/>
          <w:iCs/>
          <w:sz w:val="24"/>
          <w:szCs w:val="24"/>
          <w:lang w:bidi="hi-IN"/>
        </w:rPr>
        <w:t>Quarterly Journal of Economics, 69</w:t>
      </w:r>
      <w:r w:rsidRPr="008A2378">
        <w:rPr>
          <w:rFonts w:ascii="Times New Roman" w:eastAsia="Times New Roman" w:hAnsi="Times New Roman" w:cs="Times New Roman"/>
          <w:sz w:val="24"/>
          <w:szCs w:val="24"/>
          <w:lang w:bidi="hi-IN"/>
        </w:rPr>
        <w:t>(1), 99–118.</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Smith, A. (2022). Personalisation and consumer engagement in digital retailing. </w:t>
      </w:r>
      <w:r w:rsidRPr="008A2378">
        <w:rPr>
          <w:rFonts w:ascii="Times New Roman" w:eastAsia="Times New Roman" w:hAnsi="Times New Roman" w:cs="Times New Roman"/>
          <w:i/>
          <w:iCs/>
          <w:sz w:val="24"/>
          <w:szCs w:val="24"/>
          <w:lang w:bidi="hi-IN"/>
        </w:rPr>
        <w:t>Journal of Interactive Marketing, 18</w:t>
      </w:r>
      <w:r w:rsidRPr="008A2378">
        <w:rPr>
          <w:rFonts w:ascii="Times New Roman" w:eastAsia="Times New Roman" w:hAnsi="Times New Roman" w:cs="Times New Roman"/>
          <w:sz w:val="24"/>
          <w:szCs w:val="24"/>
          <w:lang w:bidi="hi-IN"/>
        </w:rPr>
        <w:t>(1), 55–72.</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Solomon, M. R. (2020). </w:t>
      </w:r>
      <w:r w:rsidRPr="008A2378">
        <w:rPr>
          <w:rFonts w:ascii="Times New Roman" w:eastAsia="Times New Roman" w:hAnsi="Times New Roman" w:cs="Times New Roman"/>
          <w:i/>
          <w:iCs/>
          <w:sz w:val="24"/>
          <w:szCs w:val="24"/>
          <w:lang w:bidi="hi-IN"/>
        </w:rPr>
        <w:t>Consumer behavior: Buying, having, and being</w:t>
      </w:r>
      <w:r w:rsidRPr="008A2378">
        <w:rPr>
          <w:rFonts w:ascii="Times New Roman" w:eastAsia="Times New Roman" w:hAnsi="Times New Roman" w:cs="Times New Roman"/>
          <w:sz w:val="24"/>
          <w:szCs w:val="24"/>
          <w:lang w:bidi="hi-IN"/>
        </w:rPr>
        <w:t xml:space="preserve"> (13th ed.). Pearson Education.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Statista. (2023). </w:t>
      </w:r>
      <w:r w:rsidRPr="008A2378">
        <w:rPr>
          <w:rFonts w:ascii="Times New Roman" w:eastAsia="Times New Roman" w:hAnsi="Times New Roman" w:cs="Times New Roman"/>
          <w:i/>
          <w:iCs/>
          <w:sz w:val="24"/>
          <w:szCs w:val="24"/>
          <w:lang w:bidi="hi-IN"/>
        </w:rPr>
        <w:t>Global Christmas retail spending statistics</w:t>
      </w:r>
      <w:r w:rsidRPr="008A2378">
        <w:rPr>
          <w:rFonts w:ascii="Times New Roman" w:eastAsia="Times New Roman" w:hAnsi="Times New Roman" w:cs="Times New Roman"/>
          <w:sz w:val="24"/>
          <w:szCs w:val="24"/>
          <w:lang w:bidi="hi-IN"/>
        </w:rPr>
        <w:t>. Statista Research Department.</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Stremersch, S., &amp; Tellis, G. J. (2002). Strategic bundling of products and prices. </w:t>
      </w:r>
      <w:r w:rsidRPr="008A2378">
        <w:rPr>
          <w:rFonts w:ascii="Times New Roman" w:eastAsia="Times New Roman" w:hAnsi="Times New Roman" w:cs="Times New Roman"/>
          <w:i/>
          <w:iCs/>
          <w:sz w:val="24"/>
          <w:szCs w:val="24"/>
          <w:lang w:bidi="hi-IN"/>
        </w:rPr>
        <w:t>Journal of Marketing, 66</w:t>
      </w:r>
      <w:r w:rsidRPr="008A2378">
        <w:rPr>
          <w:rFonts w:ascii="Times New Roman" w:eastAsia="Times New Roman" w:hAnsi="Times New Roman" w:cs="Times New Roman"/>
          <w:sz w:val="24"/>
          <w:szCs w:val="24"/>
          <w:lang w:bidi="hi-IN"/>
        </w:rPr>
        <w:t>(1), 55–72.</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Underwood, R. L. (2003). The communicative power of product packaging. </w:t>
      </w:r>
      <w:r w:rsidRPr="008A2378">
        <w:rPr>
          <w:rFonts w:ascii="Times New Roman" w:eastAsia="Times New Roman" w:hAnsi="Times New Roman" w:cs="Times New Roman"/>
          <w:i/>
          <w:iCs/>
          <w:sz w:val="24"/>
          <w:szCs w:val="24"/>
          <w:lang w:bidi="hi-IN"/>
        </w:rPr>
        <w:t>Journal of Business Research, 56</w:t>
      </w:r>
      <w:r w:rsidRPr="008A2378">
        <w:rPr>
          <w:rFonts w:ascii="Times New Roman" w:eastAsia="Times New Roman" w:hAnsi="Times New Roman" w:cs="Times New Roman"/>
          <w:sz w:val="24"/>
          <w:szCs w:val="24"/>
          <w:lang w:bidi="hi-IN"/>
        </w:rPr>
        <w:t>(4), 363–372.</w:t>
      </w:r>
    </w:p>
    <w:p w:rsidR="0001782D" w:rsidRDefault="0001782D"/>
    <w:sectPr w:rsidR="0001782D" w:rsidSect="0086114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6D88" w:rsidRDefault="00296D88" w:rsidP="0086114F">
      <w:pPr>
        <w:spacing w:after="0" w:line="240" w:lineRule="auto"/>
      </w:pPr>
      <w:r>
        <w:separator/>
      </w:r>
    </w:p>
  </w:endnote>
  <w:endnote w:type="continuationSeparator" w:id="1">
    <w:p w:rsidR="00296D88" w:rsidRDefault="00296D88" w:rsidP="008611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29157"/>
      <w:docPartObj>
        <w:docPartGallery w:val="Page Numbers (Bottom of Page)"/>
        <w:docPartUnique/>
      </w:docPartObj>
    </w:sdtPr>
    <w:sdtContent>
      <w:p w:rsidR="0086114F" w:rsidRDefault="00CD6B87">
        <w:pPr>
          <w:pStyle w:val="Footer"/>
          <w:jc w:val="center"/>
        </w:pPr>
        <w:fldSimple w:instr=" PAGE   \* MERGEFORMAT ">
          <w:r w:rsidR="00860711">
            <w:rPr>
              <w:noProof/>
            </w:rPr>
            <w:t>1</w:t>
          </w:r>
        </w:fldSimple>
      </w:p>
    </w:sdtContent>
  </w:sdt>
  <w:p w:rsidR="0086114F" w:rsidRDefault="008611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6D88" w:rsidRDefault="00296D88" w:rsidP="0086114F">
      <w:pPr>
        <w:spacing w:after="0" w:line="240" w:lineRule="auto"/>
      </w:pPr>
      <w:r>
        <w:separator/>
      </w:r>
    </w:p>
  </w:footnote>
  <w:footnote w:type="continuationSeparator" w:id="1">
    <w:p w:rsidR="00296D88" w:rsidRDefault="00296D88" w:rsidP="008611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01F15"/>
    <w:multiLevelType w:val="multilevel"/>
    <w:tmpl w:val="6080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2A7B68"/>
    <w:multiLevelType w:val="multilevel"/>
    <w:tmpl w:val="1C100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F73603"/>
    <w:multiLevelType w:val="multilevel"/>
    <w:tmpl w:val="B6D6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D54387"/>
    <w:multiLevelType w:val="multilevel"/>
    <w:tmpl w:val="9B42D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1B66CD2"/>
    <w:multiLevelType w:val="multilevel"/>
    <w:tmpl w:val="FBE88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CA61D33"/>
    <w:multiLevelType w:val="multilevel"/>
    <w:tmpl w:val="A354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0654CD1"/>
    <w:multiLevelType w:val="multilevel"/>
    <w:tmpl w:val="6C1C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2F227A"/>
    <w:multiLevelType w:val="multilevel"/>
    <w:tmpl w:val="CA5E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1E849B0"/>
    <w:multiLevelType w:val="multilevel"/>
    <w:tmpl w:val="4CEE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31727AA"/>
    <w:multiLevelType w:val="multilevel"/>
    <w:tmpl w:val="D36A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A45F3F"/>
    <w:multiLevelType w:val="multilevel"/>
    <w:tmpl w:val="725CD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BB17B9"/>
    <w:multiLevelType w:val="multilevel"/>
    <w:tmpl w:val="8716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486073"/>
    <w:multiLevelType w:val="multilevel"/>
    <w:tmpl w:val="F0883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974856"/>
    <w:multiLevelType w:val="multilevel"/>
    <w:tmpl w:val="B624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CB043C9"/>
    <w:multiLevelType w:val="multilevel"/>
    <w:tmpl w:val="84B2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8"/>
  </w:num>
  <w:num w:numId="3">
    <w:abstractNumId w:val="10"/>
  </w:num>
  <w:num w:numId="4">
    <w:abstractNumId w:val="4"/>
  </w:num>
  <w:num w:numId="5">
    <w:abstractNumId w:val="6"/>
  </w:num>
  <w:num w:numId="6">
    <w:abstractNumId w:val="9"/>
  </w:num>
  <w:num w:numId="7">
    <w:abstractNumId w:val="13"/>
  </w:num>
  <w:num w:numId="8">
    <w:abstractNumId w:val="5"/>
  </w:num>
  <w:num w:numId="9">
    <w:abstractNumId w:val="0"/>
  </w:num>
  <w:num w:numId="10">
    <w:abstractNumId w:val="14"/>
  </w:num>
  <w:num w:numId="11">
    <w:abstractNumId w:val="2"/>
  </w:num>
  <w:num w:numId="12">
    <w:abstractNumId w:val="11"/>
  </w:num>
  <w:num w:numId="13">
    <w:abstractNumId w:val="1"/>
  </w:num>
  <w:num w:numId="14">
    <w:abstractNumId w:val="7"/>
  </w:num>
  <w:num w:numId="15">
    <w:abstractNumId w:val="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097A"/>
    <w:rsid w:val="0001777F"/>
    <w:rsid w:val="0001782D"/>
    <w:rsid w:val="000847F1"/>
    <w:rsid w:val="000A5919"/>
    <w:rsid w:val="000C0630"/>
    <w:rsid w:val="00172F60"/>
    <w:rsid w:val="002222D2"/>
    <w:rsid w:val="002415F9"/>
    <w:rsid w:val="0024261E"/>
    <w:rsid w:val="00296D88"/>
    <w:rsid w:val="0039092C"/>
    <w:rsid w:val="003C3E28"/>
    <w:rsid w:val="004814AC"/>
    <w:rsid w:val="004E677D"/>
    <w:rsid w:val="00517435"/>
    <w:rsid w:val="00544715"/>
    <w:rsid w:val="00605F85"/>
    <w:rsid w:val="006170C1"/>
    <w:rsid w:val="006405BE"/>
    <w:rsid w:val="006F4426"/>
    <w:rsid w:val="00774644"/>
    <w:rsid w:val="00777758"/>
    <w:rsid w:val="008269DB"/>
    <w:rsid w:val="00860711"/>
    <w:rsid w:val="0086114F"/>
    <w:rsid w:val="008A2378"/>
    <w:rsid w:val="008A7338"/>
    <w:rsid w:val="008C60D2"/>
    <w:rsid w:val="008D52A7"/>
    <w:rsid w:val="00927BD6"/>
    <w:rsid w:val="00936B7E"/>
    <w:rsid w:val="009E00EE"/>
    <w:rsid w:val="00A97AF1"/>
    <w:rsid w:val="00B978A4"/>
    <w:rsid w:val="00C07142"/>
    <w:rsid w:val="00CD6B87"/>
    <w:rsid w:val="00D12D0E"/>
    <w:rsid w:val="00E40F21"/>
    <w:rsid w:val="00E46F99"/>
    <w:rsid w:val="00E504B2"/>
    <w:rsid w:val="00E7642A"/>
    <w:rsid w:val="00EF0BD9"/>
    <w:rsid w:val="00F1560C"/>
    <w:rsid w:val="00F41090"/>
    <w:rsid w:val="00F47B66"/>
    <w:rsid w:val="00F53663"/>
    <w:rsid w:val="00FF3AF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3AF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3AF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FF3AF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AF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3AF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FF3AF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FF3AF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3AFD"/>
    <w:rPr>
      <w:b/>
      <w:bCs/>
    </w:rPr>
  </w:style>
  <w:style w:type="character" w:styleId="Emphasis">
    <w:name w:val="Emphasis"/>
    <w:basedOn w:val="DefaultParagraphFont"/>
    <w:uiPriority w:val="20"/>
    <w:qFormat/>
    <w:rsid w:val="00FF3AFD"/>
    <w:rPr>
      <w:i/>
      <w:iCs/>
    </w:rPr>
  </w:style>
  <w:style w:type="paragraph" w:styleId="BalloonText">
    <w:name w:val="Balloon Text"/>
    <w:basedOn w:val="Normal"/>
    <w:link w:val="BalloonTextChar"/>
    <w:uiPriority w:val="99"/>
    <w:semiHidden/>
    <w:unhideWhenUsed/>
    <w:rsid w:val="00EF0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BD9"/>
    <w:rPr>
      <w:rFonts w:ascii="Tahoma" w:hAnsi="Tahoma" w:cs="Tahoma"/>
      <w:sz w:val="16"/>
      <w:szCs w:val="16"/>
    </w:rPr>
  </w:style>
  <w:style w:type="paragraph" w:styleId="Header">
    <w:name w:val="header"/>
    <w:basedOn w:val="Normal"/>
    <w:link w:val="HeaderChar"/>
    <w:uiPriority w:val="99"/>
    <w:semiHidden/>
    <w:unhideWhenUsed/>
    <w:rsid w:val="008611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114F"/>
  </w:style>
  <w:style w:type="paragraph" w:styleId="Footer">
    <w:name w:val="footer"/>
    <w:basedOn w:val="Normal"/>
    <w:link w:val="FooterChar"/>
    <w:uiPriority w:val="99"/>
    <w:unhideWhenUsed/>
    <w:rsid w:val="00861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14F"/>
  </w:style>
  <w:style w:type="paragraph" w:styleId="TOCHeading">
    <w:name w:val="TOC Heading"/>
    <w:basedOn w:val="Heading1"/>
    <w:next w:val="Normal"/>
    <w:uiPriority w:val="39"/>
    <w:semiHidden/>
    <w:unhideWhenUsed/>
    <w:qFormat/>
    <w:rsid w:val="002415F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2415F9"/>
    <w:pPr>
      <w:spacing w:after="100"/>
      <w:ind w:left="220"/>
    </w:pPr>
  </w:style>
  <w:style w:type="paragraph" w:styleId="TOC3">
    <w:name w:val="toc 3"/>
    <w:basedOn w:val="Normal"/>
    <w:next w:val="Normal"/>
    <w:autoRedefine/>
    <w:uiPriority w:val="39"/>
    <w:unhideWhenUsed/>
    <w:rsid w:val="002415F9"/>
    <w:pPr>
      <w:spacing w:after="100"/>
      <w:ind w:left="440"/>
    </w:pPr>
  </w:style>
  <w:style w:type="character" w:styleId="Hyperlink">
    <w:name w:val="Hyperlink"/>
    <w:basedOn w:val="DefaultParagraphFont"/>
    <w:uiPriority w:val="99"/>
    <w:unhideWhenUsed/>
    <w:rsid w:val="002415F9"/>
    <w:rPr>
      <w:color w:val="0000FF" w:themeColor="hyperlink"/>
      <w:u w:val="single"/>
    </w:rPr>
  </w:style>
  <w:style w:type="paragraph" w:styleId="TOC1">
    <w:name w:val="toc 1"/>
    <w:basedOn w:val="Normal"/>
    <w:next w:val="Normal"/>
    <w:autoRedefine/>
    <w:uiPriority w:val="39"/>
    <w:unhideWhenUsed/>
    <w:rsid w:val="00C07142"/>
    <w:pPr>
      <w:spacing w:after="100"/>
    </w:pPr>
  </w:style>
</w:styles>
</file>

<file path=word/webSettings.xml><?xml version="1.0" encoding="utf-8"?>
<w:webSettings xmlns:r="http://schemas.openxmlformats.org/officeDocument/2006/relationships" xmlns:w="http://schemas.openxmlformats.org/wordprocessingml/2006/main">
  <w:divs>
    <w:div w:id="25103676">
      <w:bodyDiv w:val="1"/>
      <w:marLeft w:val="0"/>
      <w:marRight w:val="0"/>
      <w:marTop w:val="0"/>
      <w:marBottom w:val="0"/>
      <w:divBdr>
        <w:top w:val="none" w:sz="0" w:space="0" w:color="auto"/>
        <w:left w:val="none" w:sz="0" w:space="0" w:color="auto"/>
        <w:bottom w:val="none" w:sz="0" w:space="0" w:color="auto"/>
        <w:right w:val="none" w:sz="0" w:space="0" w:color="auto"/>
      </w:divBdr>
    </w:div>
    <w:div w:id="123474348">
      <w:bodyDiv w:val="1"/>
      <w:marLeft w:val="0"/>
      <w:marRight w:val="0"/>
      <w:marTop w:val="0"/>
      <w:marBottom w:val="0"/>
      <w:divBdr>
        <w:top w:val="none" w:sz="0" w:space="0" w:color="auto"/>
        <w:left w:val="none" w:sz="0" w:space="0" w:color="auto"/>
        <w:bottom w:val="none" w:sz="0" w:space="0" w:color="auto"/>
        <w:right w:val="none" w:sz="0" w:space="0" w:color="auto"/>
      </w:divBdr>
    </w:div>
    <w:div w:id="188569994">
      <w:bodyDiv w:val="1"/>
      <w:marLeft w:val="0"/>
      <w:marRight w:val="0"/>
      <w:marTop w:val="0"/>
      <w:marBottom w:val="0"/>
      <w:divBdr>
        <w:top w:val="none" w:sz="0" w:space="0" w:color="auto"/>
        <w:left w:val="none" w:sz="0" w:space="0" w:color="auto"/>
        <w:bottom w:val="none" w:sz="0" w:space="0" w:color="auto"/>
        <w:right w:val="none" w:sz="0" w:space="0" w:color="auto"/>
      </w:divBdr>
    </w:div>
    <w:div w:id="503320958">
      <w:bodyDiv w:val="1"/>
      <w:marLeft w:val="0"/>
      <w:marRight w:val="0"/>
      <w:marTop w:val="0"/>
      <w:marBottom w:val="0"/>
      <w:divBdr>
        <w:top w:val="none" w:sz="0" w:space="0" w:color="auto"/>
        <w:left w:val="none" w:sz="0" w:space="0" w:color="auto"/>
        <w:bottom w:val="none" w:sz="0" w:space="0" w:color="auto"/>
        <w:right w:val="none" w:sz="0" w:space="0" w:color="auto"/>
      </w:divBdr>
    </w:div>
    <w:div w:id="664212030">
      <w:bodyDiv w:val="1"/>
      <w:marLeft w:val="0"/>
      <w:marRight w:val="0"/>
      <w:marTop w:val="0"/>
      <w:marBottom w:val="0"/>
      <w:divBdr>
        <w:top w:val="none" w:sz="0" w:space="0" w:color="auto"/>
        <w:left w:val="none" w:sz="0" w:space="0" w:color="auto"/>
        <w:bottom w:val="none" w:sz="0" w:space="0" w:color="auto"/>
        <w:right w:val="none" w:sz="0" w:space="0" w:color="auto"/>
      </w:divBdr>
    </w:div>
    <w:div w:id="682895798">
      <w:bodyDiv w:val="1"/>
      <w:marLeft w:val="0"/>
      <w:marRight w:val="0"/>
      <w:marTop w:val="0"/>
      <w:marBottom w:val="0"/>
      <w:divBdr>
        <w:top w:val="none" w:sz="0" w:space="0" w:color="auto"/>
        <w:left w:val="none" w:sz="0" w:space="0" w:color="auto"/>
        <w:bottom w:val="none" w:sz="0" w:space="0" w:color="auto"/>
        <w:right w:val="none" w:sz="0" w:space="0" w:color="auto"/>
      </w:divBdr>
    </w:div>
    <w:div w:id="1034964323">
      <w:bodyDiv w:val="1"/>
      <w:marLeft w:val="0"/>
      <w:marRight w:val="0"/>
      <w:marTop w:val="0"/>
      <w:marBottom w:val="0"/>
      <w:divBdr>
        <w:top w:val="none" w:sz="0" w:space="0" w:color="auto"/>
        <w:left w:val="none" w:sz="0" w:space="0" w:color="auto"/>
        <w:bottom w:val="none" w:sz="0" w:space="0" w:color="auto"/>
        <w:right w:val="none" w:sz="0" w:space="0" w:color="auto"/>
      </w:divBdr>
    </w:div>
    <w:div w:id="1348403407">
      <w:bodyDiv w:val="1"/>
      <w:marLeft w:val="0"/>
      <w:marRight w:val="0"/>
      <w:marTop w:val="0"/>
      <w:marBottom w:val="0"/>
      <w:divBdr>
        <w:top w:val="none" w:sz="0" w:space="0" w:color="auto"/>
        <w:left w:val="none" w:sz="0" w:space="0" w:color="auto"/>
        <w:bottom w:val="none" w:sz="0" w:space="0" w:color="auto"/>
        <w:right w:val="none" w:sz="0" w:space="0" w:color="auto"/>
      </w:divBdr>
    </w:div>
    <w:div w:id="1356275760">
      <w:bodyDiv w:val="1"/>
      <w:marLeft w:val="0"/>
      <w:marRight w:val="0"/>
      <w:marTop w:val="0"/>
      <w:marBottom w:val="0"/>
      <w:divBdr>
        <w:top w:val="none" w:sz="0" w:space="0" w:color="auto"/>
        <w:left w:val="none" w:sz="0" w:space="0" w:color="auto"/>
        <w:bottom w:val="none" w:sz="0" w:space="0" w:color="auto"/>
        <w:right w:val="none" w:sz="0" w:space="0" w:color="auto"/>
      </w:divBdr>
    </w:div>
    <w:div w:id="1517038007">
      <w:bodyDiv w:val="1"/>
      <w:marLeft w:val="0"/>
      <w:marRight w:val="0"/>
      <w:marTop w:val="0"/>
      <w:marBottom w:val="0"/>
      <w:divBdr>
        <w:top w:val="none" w:sz="0" w:space="0" w:color="auto"/>
        <w:left w:val="none" w:sz="0" w:space="0" w:color="auto"/>
        <w:bottom w:val="none" w:sz="0" w:space="0" w:color="auto"/>
        <w:right w:val="none" w:sz="0" w:space="0" w:color="auto"/>
      </w:divBdr>
    </w:div>
    <w:div w:id="193438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9BA4B-E831-405F-B0CA-EC2FD9489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16</Pages>
  <Words>5587</Words>
  <Characters>31848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10</cp:revision>
  <dcterms:created xsi:type="dcterms:W3CDTF">2025-11-18T15:41:00Z</dcterms:created>
  <dcterms:modified xsi:type="dcterms:W3CDTF">2025-12-20T09:13:00Z</dcterms:modified>
</cp:coreProperties>
</file>