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4181D" w:rsidRPr="0054181D">
        <w:rPr>
          <w:b/>
          <w:bCs/>
          <w:sz w:val="48"/>
          <w:szCs w:val="48"/>
        </w:rPr>
        <w:t>Strategic Cris</w:t>
      </w:r>
      <w:r w:rsidR="00130B84">
        <w:rPr>
          <w:b/>
          <w:bCs/>
          <w:sz w:val="48"/>
          <w:szCs w:val="48"/>
        </w:rPr>
        <w:t>is Communication Plan for Cyber S</w:t>
      </w:r>
      <w:r w:rsidR="0054181D" w:rsidRPr="0054181D">
        <w:rPr>
          <w:b/>
          <w:bCs/>
          <w:sz w:val="48"/>
          <w:szCs w:val="48"/>
        </w:rPr>
        <w:t>ecurity Breach at Azure Haven Hotels, Singapore</w:t>
      </w:r>
    </w:p>
    <w:p w:rsidR="00E0526C" w:rsidRPr="00E0526C" w:rsidRDefault="00D26592" w:rsidP="00E0526C">
      <w:pPr>
        <w:jc w:val="center"/>
        <w:rPr>
          <w:sz w:val="44"/>
          <w:szCs w:val="44"/>
        </w:rPr>
      </w:pPr>
      <w:r>
        <w:rPr>
          <w:b/>
          <w:sz w:val="40"/>
          <w:szCs w:val="40"/>
        </w:rPr>
        <w:br/>
      </w:r>
      <w:r>
        <w:rPr>
          <w:sz w:val="40"/>
          <w:szCs w:val="40"/>
        </w:rPr>
        <w:br/>
      </w:r>
      <w:r w:rsidR="00E0526C" w:rsidRPr="00E0526C">
        <w:rPr>
          <w:sz w:val="44"/>
          <w:szCs w:val="44"/>
          <w:lang w:val="nl-NL"/>
        </w:rPr>
        <w:t>Name: Harsh Kumar</w:t>
      </w:r>
    </w:p>
    <w:p w:rsidR="00E0526C" w:rsidRPr="00E0526C" w:rsidRDefault="00E0526C" w:rsidP="00E0526C">
      <w:pPr>
        <w:jc w:val="center"/>
        <w:rPr>
          <w:sz w:val="44"/>
          <w:szCs w:val="44"/>
        </w:rPr>
      </w:pPr>
      <w:r w:rsidRPr="00E0526C">
        <w:rPr>
          <w:sz w:val="44"/>
          <w:szCs w:val="44"/>
          <w:lang w:val="nl-NL"/>
        </w:rPr>
        <w:t>Student Id: DE240086</w:t>
      </w:r>
    </w:p>
    <w:p w:rsidR="00C15EC5" w:rsidRPr="00C15EC5" w:rsidRDefault="00C15EC5" w:rsidP="00C15EC5">
      <w:pPr>
        <w:jc w:val="center"/>
        <w:rPr>
          <w:sz w:val="44"/>
          <w:szCs w:val="44"/>
        </w:rPr>
      </w:pP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54181D" w:rsidRDefault="0054181D" w:rsidP="00D26592">
      <w:pPr>
        <w:jc w:val="center"/>
        <w:rPr>
          <w:sz w:val="44"/>
          <w:szCs w:val="44"/>
        </w:rPr>
      </w:pPr>
    </w:p>
    <w:p w:rsidR="0054181D" w:rsidRDefault="0054181D" w:rsidP="00D26592">
      <w:pPr>
        <w:jc w:val="center"/>
        <w:rPr>
          <w:sz w:val="44"/>
          <w:szCs w:val="44"/>
        </w:rPr>
      </w:pPr>
    </w:p>
    <w:p w:rsidR="0054181D" w:rsidRDefault="0054181D" w:rsidP="008567EB">
      <w:pPr>
        <w:rPr>
          <w:sz w:val="44"/>
          <w:szCs w:val="44"/>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lastRenderedPageBreak/>
        <w:t>TABLE OF CONTENTS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Abstract</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Introduction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Literature Review</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Methodology</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Findings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Discussion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Conclusion</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References</w:t>
      </w:r>
    </w:p>
    <w:p w:rsidR="008905F4" w:rsidRPr="008905F4" w:rsidRDefault="008905F4" w:rsidP="008905F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Appendices</w:t>
      </w:r>
    </w:p>
    <w:p w:rsidR="00C46920" w:rsidRDefault="00C46920" w:rsidP="008905F4">
      <w:pPr>
        <w:spacing w:before="100" w:beforeAutospacing="1" w:after="100" w:afterAutospacing="1" w:line="240" w:lineRule="auto"/>
        <w:outlineLvl w:val="1"/>
        <w:rPr>
          <w:rFonts w:ascii="Times New Roman" w:eastAsia="Times New Roman" w:hAnsi="Times New Roman" w:cs="Times New Roman"/>
          <w:b/>
          <w:bCs/>
          <w:sz w:val="36"/>
          <w:szCs w:val="36"/>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ABSTRACT</w:t>
      </w:r>
    </w:p>
    <w:p w:rsidR="00096419" w:rsidRDefault="00C46920" w:rsidP="00C46920">
      <w:pPr>
        <w:pStyle w:val="NormalWeb"/>
      </w:pPr>
      <w:r>
        <w:t>This report presents an in-depth crisis communication strategy developed in response to a cybersecurity breach affecting Azure Haven Hotels, a luxury international hospitality chain headquartered in Singapore. The breach, which exposed sensitive personal information of over 150,000 global guests, has not only jeopardized digital trust but also raised critical questions about the brand's preparedness and ethical responsibilities in safeguarding customer data. Recognizing the high stakes of reputational damage in the tourism and hospitality industry, this report adopts a dual-theoretical framework—Situational Crisis Communication Theory (SCCT) and Hofstede’s Cultural Dimensions—to guide the formulation of communication responses. The approach prioritizes transparency, emotional intelligence, and cultural appropriateness in all messaging. It outlines key formal deliverables such as an internal staff memo, an external press release, and a stakeholder apology letter, each tailored to address concerns of different audiences across global regions. Moreover, it evaluates how intercultural sensitivity, consistent tone, and timely action can mitigate fallout and rebuild public confidence. Ultimately, this plan positions Azure Haven Hotels as a responsible and future-ready brand capable of transforming a digital crisis into an opportunity for ethical leadership and reputational resilience in international tourism.</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A7765E" w:rsidRDefault="00A7765E" w:rsidP="00A7765E">
      <w:pPr>
        <w:pStyle w:val="Heading3"/>
      </w:pPr>
      <w:r>
        <w:t>1. INTRODUCTION</w:t>
      </w:r>
    </w:p>
    <w:p w:rsidR="00A7765E" w:rsidRPr="00A7765E" w:rsidRDefault="00A7765E" w:rsidP="00A7765E">
      <w:pPr>
        <w:pStyle w:val="Heading4"/>
        <w:rPr>
          <w:color w:val="000000" w:themeColor="text1"/>
        </w:rPr>
      </w:pPr>
      <w:r w:rsidRPr="00A7765E">
        <w:rPr>
          <w:color w:val="000000" w:themeColor="text1"/>
        </w:rPr>
        <w:t>1.1 Background</w:t>
      </w:r>
    </w:p>
    <w:p w:rsidR="00A7765E" w:rsidRDefault="00A7765E" w:rsidP="00A7765E">
      <w:pPr>
        <w:pStyle w:val="NormalWeb"/>
      </w:pPr>
      <w:r>
        <w:t xml:space="preserve">On April 22, 2025, Azure Haven Hotels—a distinguished luxury hotel chain headquartered in Singapore—officially disclosed a severe cybersecurity incident that compromised the personal and financial data of over 150,000 guests worldwide. Known for its elite clientele, state-of-the-art booking technologies, and seamless digital services, the brand’s reputation had long been built on precision and exclusivity. However, this data breach marked a dramatic departure from that standard. According to internal reports, the breach occurred due to a ransomware attack that </w:t>
      </w:r>
      <w:r>
        <w:lastRenderedPageBreak/>
        <w:t>exploited a security vulnerability in the centralized reservation and loyalty platform hosted at its Singapore data center. Notably, the attack led to unauthorized access of sensitive guest information including passport numbers, encrypted credit card credentials, frequent flyer affiliations, and travel itineraries.</w:t>
      </w:r>
    </w:p>
    <w:p w:rsidR="00A7765E" w:rsidRDefault="00A7765E" w:rsidP="00A7765E">
      <w:pPr>
        <w:pStyle w:val="NormalWeb"/>
      </w:pPr>
      <w:r>
        <w:t>Although the breach was detected on April 20, it took the company until April 22 to assess the full extent of the damage and prepare an official response. This delay in public notification drew sharp criticism from stakeholders and watchdog organizations. The 48-hour lag was perceived as both a transparency failure and a violation of data protection norms such as the General Data Protection Regulation (GDPR), which mandates timely breach disclosures. Within hours of the company’s announcement, major global news outlets—from The Wall Street Journal to TechCrunch—broadcast the story across multiple platforms. Prominent travel influencers and cybersecurity experts also weighed in, amplifying public outrage. In response, authorities in the European Union, the United States, India, and the United Arab Emirates initiated regulatory investigations into the breach, each guided by their respective privacy laws.</w:t>
      </w:r>
    </w:p>
    <w:p w:rsidR="00A7765E" w:rsidRDefault="00A7765E" w:rsidP="00A7765E">
      <w:pPr>
        <w:pStyle w:val="NormalWeb"/>
      </w:pPr>
      <w:r>
        <w:t xml:space="preserve">The fallout from the breach extended well beyond legal scrutiny. Loyal customers, including celebrities and corporate executives who frequently stayed at Azure Haven properties, expressed alarm over the misuse of their personal data. Many canceled upcoming bookings and publicly demanded answers via platforms like Twitter and LinkedIn. The brand, once synonymous with security and trust, was now trending under hashtags like </w:t>
      </w:r>
      <w:r>
        <w:rPr>
          <w:rStyle w:val="Strong"/>
        </w:rPr>
        <w:t>#HackedAtAzure</w:t>
      </w:r>
      <w:r>
        <w:t>—a digital symbol of its crisis. For a hotel brand whose identity hinged on elite service and impeccable discretion, this breach was not only a data security issue—it was an existential threat to its standing in the ultra-competitive luxury tourism sector.</w:t>
      </w:r>
    </w:p>
    <w:p w:rsidR="00880659" w:rsidRDefault="00880659" w:rsidP="00A7765E">
      <w:pPr>
        <w:pStyle w:val="Heading4"/>
        <w:rPr>
          <w:color w:val="000000" w:themeColor="text1"/>
        </w:rPr>
      </w:pPr>
    </w:p>
    <w:p w:rsidR="00A7765E" w:rsidRPr="00A7765E" w:rsidRDefault="00A7765E" w:rsidP="00A7765E">
      <w:pPr>
        <w:pStyle w:val="Heading4"/>
        <w:rPr>
          <w:color w:val="000000" w:themeColor="text1"/>
        </w:rPr>
      </w:pPr>
      <w:r w:rsidRPr="00A7765E">
        <w:rPr>
          <w:color w:val="000000" w:themeColor="text1"/>
        </w:rPr>
        <w:t>1.2 Importance of Crisis Response in the Digital Era</w:t>
      </w:r>
    </w:p>
    <w:p w:rsidR="00A7765E" w:rsidRDefault="00A7765E" w:rsidP="00A7765E">
      <w:pPr>
        <w:pStyle w:val="NormalWeb"/>
      </w:pPr>
      <w:r>
        <w:t>In the modern era, where nearly every guest touchpoint is digitized—from online check-in to biometric room access—data is a cornerstone of the guest experience. While this digitization has enhanced personalization and operational efficiency, it also exposes brands to increasingly complex cyber threats. For luxury hospitality businesses like Azure Haven Hotels, where clients include diplomats, CEOs, and public figures, any compromise of digital trust can have an outsized impact. The breach undermined more than just customer data privacy; it challenged the very ethos of personalized, secure hospitality. The ability to respond to such incidents with ethical speed and cultural sensitivity is no longer optional—it’s a determinant of survival.</w:t>
      </w:r>
    </w:p>
    <w:p w:rsidR="00A7765E" w:rsidRDefault="00A7765E" w:rsidP="00A7765E">
      <w:pPr>
        <w:pStyle w:val="NormalWeb"/>
      </w:pPr>
      <w:r>
        <w:t>Situational Crisis Communication Theory (SCCT), developed by Coombs (2007), suggests that in preventable crises—like those resulting from security negligence—the most effective approach is the “rebuild” strategy, which includes clear apologies, transparency, compensation, and tangible corrective measures. This framework becomes especially relevant in data breach scenarios where trust erosion is rapid and public. Moreover, given Azure Haven’s global footprint, the messaging must account for the cultural dimensions identified by Hofstede (2011). For instance, individualistic cultures such as those in the U.S. and Germany may expect fast, fact-based updates and public accountability, while collectivist markets like Japan or Singapore may prioritize hierarchical acknowledgment and emotional reassurance.</w:t>
      </w:r>
    </w:p>
    <w:p w:rsidR="00A7765E" w:rsidRDefault="00A7765E" w:rsidP="00A7765E">
      <w:pPr>
        <w:pStyle w:val="NormalWeb"/>
      </w:pPr>
      <w:r>
        <w:lastRenderedPageBreak/>
        <w:t>Equally crucial is the company’s ability to manage the digital media narrative. In an environment where news spreads virally and often emotionally, the first four to six hours post-crisis are critical. A sluggish or tone-deaf response during this window can escalate the backlash and even trigger boycotts or shareholder action (Rogers, 2020). Thus, for Azure Haven Hotels, this crisis is not just about containing reputational damage—it is about redefining their communication ethos to align with digital-era expectations of speed, sincerity, and strategic transparency. This incident will serve as a litmus test of the brand’s agility, cultural intelligence, and ethical grounding in a hyperconnected global marketplace.</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 LITERATURE REVIEW</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2.1 Situational Crisis Communication Theory (SCCT)</w:t>
      </w:r>
      <w:r w:rsidRPr="00C46920">
        <w:rPr>
          <w:rFonts w:ascii="Times New Roman" w:eastAsia="Times New Roman" w:hAnsi="Times New Roman" w:cs="Times New Roman"/>
          <w:sz w:val="24"/>
          <w:szCs w:val="24"/>
        </w:rPr>
        <w:br/>
        <w:t>SCCT helps organizations navigate crises by offering specific communication strategies based on the perceived level of responsibility (Coombs, 2007). When an incident is deemed preventable—such as a data breach caused by system negligence or outdated security—stakeholders assign high responsibility to the organization. In such cases, defensive or dismissive messaging often backfires, as audiences expect the company to admit fault and take corrective actions immediately.</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For Azure Haven Hotels, the “Rebuild Strategy” is the most appropriate. This includes issuing a sincere public apology, offering compensation (e.g., free identity theft protection, refunds), and clearly communicating the steps taken to prevent future breaches. SCCT highlights that rebuilding trust is not just about fixing what went wrong but showing authentic concern for the emotional and financial stress placed on affected customers. Transparency, consistency, and timeliness are essential to restoring reputational capital and guest loyalty.</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2.2 Hofstede’s Cultural Dimensions</w:t>
      </w:r>
      <w:r w:rsidRPr="00C46920">
        <w:rPr>
          <w:rFonts w:ascii="Times New Roman" w:eastAsia="Times New Roman" w:hAnsi="Times New Roman" w:cs="Times New Roman"/>
          <w:sz w:val="24"/>
          <w:szCs w:val="24"/>
        </w:rPr>
        <w:br/>
        <w:t>In a global crisis scenario, cultural sensitivity becomes as important as the content of the message itself. Hofstede’s Cultural Dimensions help identify the different values and communication preferences across nations. For example, Singapore’s high power distance and collectivist culture means messages should come from senior leadership and focus on group harmony and organizational responsibility. Assurance from top executives often carries more weight than technical explanations in such cultures.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Conversely, low power distance and individualistic cultures such as Germany or Canada prefer open, honest, and fast communication. They expect factual data on the breach, legal implications, and immediate access to support channels. Ignoring these distinctions may result in miscommunication or unintentional disrespect. For a hotel brand like Azure Haven, customizing crisis responses to regional cultural expectations not only improves clarity but demonstrates a sincere effort to respect and understand their global customer base.</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lastRenderedPageBreak/>
        <w:t>2.3 Digital Trust in Hospitality</w:t>
      </w:r>
      <w:r w:rsidRPr="00C46920">
        <w:rPr>
          <w:rFonts w:ascii="Times New Roman" w:eastAsia="Times New Roman" w:hAnsi="Times New Roman" w:cs="Times New Roman"/>
          <w:sz w:val="24"/>
          <w:szCs w:val="24"/>
        </w:rPr>
        <w:br/>
        <w:t>In the hospitality industry, trust is built over years of consistent, seamless service—but it can collapse in minutes during a data breach. Digital trust goes beyond technical infrastructure; it encompasses how customers feel about a brand's ability to protect their personal data. Kim &amp; Peterson (2017) emphasize that rebuilding this trust requires swift acknowledgment of the breach, technical proof of rectification, and personalized outreach that shows genuine care.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This means Azure Haven must go beyond automated emails. Offering direct communication from regional managers, launching dedicated helplines, and proactively assisting guests with fraud monitoring tools sends a strong message that the hotel values its guests' peace of mind. Digital trust is not just restored through systems—it’s restored through thoughtful, human connection during moments of vulnerability.</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2.4 Crisis Communication in Cybersecurity</w:t>
      </w:r>
      <w:r w:rsidRPr="00C46920">
        <w:rPr>
          <w:rFonts w:ascii="Times New Roman" w:eastAsia="Times New Roman" w:hAnsi="Times New Roman" w:cs="Times New Roman"/>
          <w:sz w:val="24"/>
          <w:szCs w:val="24"/>
        </w:rPr>
        <w:br/>
        <w:t>Cybersecurity communication requires a delicate balance between technical detail and public understanding. According to Rogers (2020), many organizations make the mistake of issuing statements that are too complex, overly vague, or emotionally detached. For affected guests, what matters most is knowing: What happened? How does it affect me? What are you doing to fix it? And how can I protect myself?</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Azure Haven must therefore use plain language and prioritize empathy. Their messaging should empower guests rather than confuse or alarm them. Including FAQs, easy-to-follow security tips, and emotional reassurance helps mitigate panic and shows that the brand values guest wellbeing over public relations optics. Simplified, empathetic communication builds resilience—not just for the current crisis, but for long-term brand reputation.</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3. METHODOLOGY</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This report adopts a qualitative research methodology, primarily based on the analysis of secondary data related to cybersecurity crises within the global hospitality sector. Case studies of notable incidents, including the 2018 Marriott data breach and the 2019 British Airways cyberattack, form the core foundation for understanding organizational failures, stakeholder responses, and communication outcomes. These historical examples offer valuable parallels to Azure Haven’s situation and help identify patterns, common stakeholder expectations, and the effectiveness of different communication approaches. By comparing these real-world incidents, the report extrapolates key insights that guide the design of effective crisis communication responses for Azure Haven Hotels.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xml:space="preserve">The research is grounded in the principles of Situational Crisis Communication Theory (SCCT), which allows for strategic assessment of responsibility attribution and message framing. The application of SCCT in this report involves categorizing the data breach as a “preventable” crisis, where high organizational responsibility necessitates corrective action, apology, and </w:t>
      </w:r>
      <w:r w:rsidRPr="00C46920">
        <w:rPr>
          <w:rFonts w:ascii="Times New Roman" w:eastAsia="Times New Roman" w:hAnsi="Times New Roman" w:cs="Times New Roman"/>
          <w:sz w:val="24"/>
          <w:szCs w:val="24"/>
        </w:rPr>
        <w:lastRenderedPageBreak/>
        <w:t>compensation. SCCT also informs the tone and timing of the crafted messages, ensuring that they not only address stakeholder concerns but also align with theoretical expectations for reputation management. Using this theory, the internal and external communication tools developed in the report aim to restore trust through accountability and action.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To ensure cultural appropriateness and resonance, Hofstede’s Cultural Dimensions framework is used to adapt message tone, hierarchy, and style according to the expectations of various regional stakeholders. For example, messages directed to audiences in Singapore emphasize organizational unity and assurance from leadership, while those tailored for Western markets, such as Europe and North America, focus on transparency, customer rights, and legal recourse. This comparative approach enhances the credibility and clarity of messages across different cultural contexts, which is critical for a multinational brand like Azure Haven Hotels operating in a diverse global marketplace.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The methodology also incorporates Business English communication standards for drafting professional documents such as internal memos, press releases, and stakeholder letters. These materials are designed using standard business formats, with attention to clarity, structure, tone, and language accessibility. The goal is to ensure that messages are not only ethically sound and theoretically supported but also clear, concise, and actionable. Additionally, these documents are shaped by best practices observed in hospitality industry crisis communication manuals and guidelines recommended by international public relations associations.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In constructing the communication plan, the analysis of secondary data is supplemented by reviewing hospitality industry reports, cybersecurity white papers, and scholarly articles on digital trust and stakeholder engagement. This multi-source approach strengthens the credibility of the methodology and helps capture a comprehensive view of how hospitality brands can prepare for, respond to, and recover from digital crises. The integration of theory, real-world precedent, and communication design principles creates a well-rounded framework for Azure Haven Hotels to manage its current crisis and build resilience for future incidents.</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 FINDINGS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4.1 Nature of the Crisis</w:t>
      </w:r>
      <w:r w:rsidRPr="00C46920">
        <w:rPr>
          <w:rFonts w:ascii="Times New Roman" w:eastAsia="Times New Roman" w:hAnsi="Times New Roman" w:cs="Times New Roman"/>
          <w:sz w:val="24"/>
          <w:szCs w:val="24"/>
        </w:rPr>
        <w:br/>
        <w:t>• </w:t>
      </w:r>
      <w:r w:rsidRPr="00C46920">
        <w:rPr>
          <w:rFonts w:ascii="Times New Roman" w:eastAsia="Times New Roman" w:hAnsi="Times New Roman" w:cs="Times New Roman"/>
          <w:b/>
          <w:bCs/>
          <w:sz w:val="24"/>
          <w:szCs w:val="24"/>
        </w:rPr>
        <w:t>Breach Type: Ransomware attack on Azure Haven’s guest records database</w:t>
      </w:r>
      <w:r w:rsidRPr="00C46920">
        <w:rPr>
          <w:rFonts w:ascii="Times New Roman" w:eastAsia="Times New Roman" w:hAnsi="Times New Roman" w:cs="Times New Roman"/>
          <w:sz w:val="24"/>
          <w:szCs w:val="24"/>
        </w:rPr>
        <w:br/>
        <w:t>The cyberattack was executed by a sophisticated ransomware group that infiltrated Azure Haven's central data storage. The attackers encrypted critical files and demanded payment to prevent the leak of guest information. The breach exposed weaknesses in Azure Haven’s IT infrastructure, particularly outdated firewalls and a lack of real-time threat detection systems. This incident not only disrupted digital operations but triggered a broader credibility crisis for the brand.</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Data Exposed: Credit card details, passports, emails</w:t>
      </w:r>
      <w:r w:rsidRPr="00C46920">
        <w:rPr>
          <w:rFonts w:ascii="Times New Roman" w:eastAsia="Times New Roman" w:hAnsi="Times New Roman" w:cs="Times New Roman"/>
          <w:sz w:val="24"/>
          <w:szCs w:val="24"/>
        </w:rPr>
        <w:br/>
        <w:t xml:space="preserve">The stolen data included highly sensitive personal and financial information, making the breach especially alarming. Credit card numbers, full passport details, and email addresses of over </w:t>
      </w:r>
      <w:r w:rsidRPr="00C46920">
        <w:rPr>
          <w:rFonts w:ascii="Times New Roman" w:eastAsia="Times New Roman" w:hAnsi="Times New Roman" w:cs="Times New Roman"/>
          <w:sz w:val="24"/>
          <w:szCs w:val="24"/>
        </w:rPr>
        <w:lastRenderedPageBreak/>
        <w:t>150,000 guests were compromised. This significantly heightened the emotional and financial risks for guests, who feared identity theft, fraud, and misuse of their travel records. The nature of the data made the breach far more damaging than a standard technical failure.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Markets Impacted: Singapore, UK, UAE, India</w:t>
      </w:r>
      <w:r w:rsidRPr="00C46920">
        <w:rPr>
          <w:rFonts w:ascii="Times New Roman" w:eastAsia="Times New Roman" w:hAnsi="Times New Roman" w:cs="Times New Roman"/>
          <w:sz w:val="24"/>
          <w:szCs w:val="24"/>
        </w:rPr>
        <w:br/>
        <w:t>Due to Azure Haven’s global presence, the breach had immediate international implications. Guests from data-regulated markets like the UK and EU invoked GDPR rights, while clients from markets like India and the UAE expressed concern about cross-border data management. Cultural expectations of crisis communication varied across these countries, complicating the company’s response strategy and requiring localization of messaging to prevent further reputational erosion.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Brand Damage: Viral Twitter backlash (#HackedAtAzure)</w:t>
      </w:r>
      <w:r w:rsidRPr="00C46920">
        <w:rPr>
          <w:rFonts w:ascii="Times New Roman" w:eastAsia="Times New Roman" w:hAnsi="Times New Roman" w:cs="Times New Roman"/>
          <w:sz w:val="24"/>
          <w:szCs w:val="24"/>
        </w:rPr>
        <w:br/>
        <w:t xml:space="preserve">The breach rapidly gained traction on social media, with the hashtag </w:t>
      </w:r>
      <w:r w:rsidRPr="00C46920">
        <w:rPr>
          <w:rFonts w:ascii="Times New Roman" w:eastAsia="Times New Roman" w:hAnsi="Times New Roman" w:cs="Times New Roman"/>
          <w:b/>
          <w:bCs/>
          <w:sz w:val="24"/>
          <w:szCs w:val="24"/>
        </w:rPr>
        <w:t>#HackedAtAzure</w:t>
      </w:r>
      <w:r w:rsidRPr="00C46920">
        <w:rPr>
          <w:rFonts w:ascii="Times New Roman" w:eastAsia="Times New Roman" w:hAnsi="Times New Roman" w:cs="Times New Roman"/>
          <w:sz w:val="24"/>
          <w:szCs w:val="24"/>
        </w:rPr>
        <w:t xml:space="preserve"> trending globally within hours. Influencers and cybersecurity experts criticized the hotel for its delayed response and lack of guest-centric messaging. Memes, screenshots of exposed data, and angry guest testimonials circulated online, creating an image of negligence and technological incompetence. This online narrative significantly undermined public trust in the Azure Haven brand.</w:t>
      </w:r>
    </w:p>
    <w:p w:rsidR="00C46920" w:rsidRDefault="00C46920" w:rsidP="00C46920">
      <w:pPr>
        <w:spacing w:before="100" w:beforeAutospacing="1" w:after="100" w:afterAutospacing="1" w:line="240" w:lineRule="auto"/>
        <w:rPr>
          <w:rFonts w:ascii="Times New Roman" w:eastAsia="Times New Roman" w:hAnsi="Times New Roman" w:cs="Times New Roman"/>
          <w:b/>
          <w:bCs/>
          <w:sz w:val="24"/>
          <w:szCs w:val="24"/>
        </w:rPr>
      </w:pP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b/>
          <w:bCs/>
          <w:sz w:val="24"/>
          <w:szCs w:val="24"/>
        </w:rPr>
        <w:t>4.2 Stakeholder Sensitivities</w:t>
      </w:r>
      <w:r w:rsidRPr="00C46920">
        <w:rPr>
          <w:rFonts w:ascii="Times New Roman" w:eastAsia="Times New Roman" w:hAnsi="Times New Roman" w:cs="Times New Roman"/>
          <w:sz w:val="24"/>
          <w:szCs w:val="24"/>
        </w:rPr>
        <w:br/>
        <w:t>• </w:t>
      </w:r>
      <w:r w:rsidRPr="00C46920">
        <w:rPr>
          <w:rFonts w:ascii="Times New Roman" w:eastAsia="Times New Roman" w:hAnsi="Times New Roman" w:cs="Times New Roman"/>
          <w:b/>
          <w:bCs/>
          <w:sz w:val="24"/>
          <w:szCs w:val="24"/>
        </w:rPr>
        <w:t>Guests: Demanding compensation, account monitoring</w:t>
      </w:r>
      <w:r w:rsidRPr="00C46920">
        <w:rPr>
          <w:rFonts w:ascii="Times New Roman" w:eastAsia="Times New Roman" w:hAnsi="Times New Roman" w:cs="Times New Roman"/>
          <w:sz w:val="24"/>
          <w:szCs w:val="24"/>
        </w:rPr>
        <w:br/>
        <w:t>Affected guests were understandably distressed and demanded immediate measures such as financial compensation, complimentary credit monitoring services, and personal outreach. Many high-profile clients expressed their frustration openly, worsening the public narrative. The lack of early engagement from the hotel only amplified the anxiety, leading to a perception that the brand was ignoring its responsibilities.</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Authorities: Demanding GDPR compliance</w:t>
      </w:r>
      <w:r w:rsidRPr="00C46920">
        <w:rPr>
          <w:rFonts w:ascii="Times New Roman" w:eastAsia="Times New Roman" w:hAnsi="Times New Roman" w:cs="Times New Roman"/>
          <w:sz w:val="24"/>
          <w:szCs w:val="24"/>
        </w:rPr>
        <w:br/>
        <w:t>Regulatory bodies, especially in the EU and UK, raised concerns about Azure Haven’s compliance with international data protection standards. Investigations were initiated to assess whether the hotel had proper encryption, breach notification protocols, and user consent mechanisms in place. Failure to meet GDPR requirements could result in severe financial penalties, which added legal pressure on top of the reputational damage.</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Media: Framing Azure Haven as negligent</w:t>
      </w:r>
      <w:r w:rsidRPr="00C46920">
        <w:rPr>
          <w:rFonts w:ascii="Times New Roman" w:eastAsia="Times New Roman" w:hAnsi="Times New Roman" w:cs="Times New Roman"/>
          <w:sz w:val="24"/>
          <w:szCs w:val="24"/>
        </w:rPr>
        <w:br/>
        <w:t>Mainstream media quickly picked up the story, with headlines emphasizing the scale of the breach and lack of preventative action. Several articles pointed out that similar incidents had occurred in the industry, but Azure Haven’s response was unusually slow and opaque. This framing painted the brand as unprepared and irresponsible, which contributed to long-term damage in investor confidence and consumer perception.</w:t>
      </w:r>
    </w:p>
    <w:p w:rsidR="00C46920" w:rsidRPr="00C46920" w:rsidRDefault="00C46920" w:rsidP="00C46920">
      <w:pPr>
        <w:spacing w:before="100" w:beforeAutospacing="1" w:after="100" w:afterAutospacing="1" w:line="240" w:lineRule="auto"/>
        <w:rPr>
          <w:rFonts w:ascii="Times New Roman" w:eastAsia="Times New Roman" w:hAnsi="Times New Roman" w:cs="Times New Roman"/>
          <w:sz w:val="24"/>
          <w:szCs w:val="24"/>
        </w:rPr>
      </w:pPr>
      <w:r w:rsidRPr="00C46920">
        <w:rPr>
          <w:rFonts w:ascii="Times New Roman" w:eastAsia="Times New Roman" w:hAnsi="Times New Roman" w:cs="Times New Roman"/>
          <w:sz w:val="24"/>
          <w:szCs w:val="24"/>
        </w:rPr>
        <w:t>• </w:t>
      </w:r>
      <w:r w:rsidRPr="00C46920">
        <w:rPr>
          <w:rFonts w:ascii="Times New Roman" w:eastAsia="Times New Roman" w:hAnsi="Times New Roman" w:cs="Times New Roman"/>
          <w:b/>
          <w:bCs/>
          <w:sz w:val="24"/>
          <w:szCs w:val="24"/>
        </w:rPr>
        <w:t>Partners: Pressuring for data security guarantees</w:t>
      </w:r>
      <w:r w:rsidRPr="00C46920">
        <w:rPr>
          <w:rFonts w:ascii="Times New Roman" w:eastAsia="Times New Roman" w:hAnsi="Times New Roman" w:cs="Times New Roman"/>
          <w:sz w:val="24"/>
          <w:szCs w:val="24"/>
        </w:rPr>
        <w:br/>
        <w:t xml:space="preserve">Azure Haven’s strategic partners—including travel agencies, airline alliances, and payment </w:t>
      </w:r>
      <w:r w:rsidRPr="00C46920">
        <w:rPr>
          <w:rFonts w:ascii="Times New Roman" w:eastAsia="Times New Roman" w:hAnsi="Times New Roman" w:cs="Times New Roman"/>
          <w:sz w:val="24"/>
          <w:szCs w:val="24"/>
        </w:rPr>
        <w:lastRenderedPageBreak/>
        <w:t>processors—sought urgent clarification and reassurance regarding the security of integrated systems. Many demanded detailed reports on cybersecurity upgrades and internal audits to continue their partnerships. The incident also caused hesitation among potential collaborators, threatening future business development and expansion efforts.</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5. DISCUSSION</w:t>
      </w: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5.1 Internal Memo</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To</w:t>
      </w:r>
      <w:r w:rsidRPr="008905F4">
        <w:rPr>
          <w:rFonts w:ascii="Times New Roman" w:eastAsia="Times New Roman" w:hAnsi="Times New Roman" w:cs="Times New Roman"/>
          <w:sz w:val="24"/>
          <w:szCs w:val="24"/>
        </w:rPr>
        <w:t>: All Azure Haven Employees</w:t>
      </w:r>
      <w:r w:rsidRPr="008905F4">
        <w:rPr>
          <w:rFonts w:ascii="Times New Roman" w:eastAsia="Times New Roman" w:hAnsi="Times New Roman" w:cs="Times New Roman"/>
          <w:sz w:val="24"/>
          <w:szCs w:val="24"/>
        </w:rPr>
        <w:br/>
      </w:r>
      <w:r w:rsidRPr="008905F4">
        <w:rPr>
          <w:rFonts w:ascii="Times New Roman" w:eastAsia="Times New Roman" w:hAnsi="Times New Roman" w:cs="Times New Roman"/>
          <w:b/>
          <w:bCs/>
          <w:sz w:val="24"/>
          <w:szCs w:val="24"/>
        </w:rPr>
        <w:t>From</w:t>
      </w:r>
      <w:r w:rsidRPr="008905F4">
        <w:rPr>
          <w:rFonts w:ascii="Times New Roman" w:eastAsia="Times New Roman" w:hAnsi="Times New Roman" w:cs="Times New Roman"/>
          <w:sz w:val="24"/>
          <w:szCs w:val="24"/>
        </w:rPr>
        <w:t>: Naveen Rao, Chief Information Officer</w:t>
      </w:r>
      <w:r w:rsidRPr="008905F4">
        <w:rPr>
          <w:rFonts w:ascii="Times New Roman" w:eastAsia="Times New Roman" w:hAnsi="Times New Roman" w:cs="Times New Roman"/>
          <w:sz w:val="24"/>
          <w:szCs w:val="24"/>
        </w:rPr>
        <w:br/>
      </w:r>
      <w:r w:rsidRPr="008905F4">
        <w:rPr>
          <w:rFonts w:ascii="Times New Roman" w:eastAsia="Times New Roman" w:hAnsi="Times New Roman" w:cs="Times New Roman"/>
          <w:b/>
          <w:bCs/>
          <w:sz w:val="24"/>
          <w:szCs w:val="24"/>
        </w:rPr>
        <w:t>Subject</w:t>
      </w:r>
      <w:r w:rsidRPr="008905F4">
        <w:rPr>
          <w:rFonts w:ascii="Times New Roman" w:eastAsia="Times New Roman" w:hAnsi="Times New Roman" w:cs="Times New Roman"/>
          <w:sz w:val="24"/>
          <w:szCs w:val="24"/>
        </w:rPr>
        <w:t>: Cybersecurity Breach – Internal Instructions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Dear Team,</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are experiencing a major cybersecurity incident that has affected our global client database. Please adhere strictly to the following:</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Do not disclose breach details without clearance.</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Route all external inquiries to corporate communications.</w:t>
      </w:r>
    </w:p>
    <w:p w:rsidR="008905F4" w:rsidRPr="008905F4" w:rsidRDefault="008905F4" w:rsidP="008905F4">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Participate in mandatory cybersecurity training this Friday.</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Our goal is recovery through integrity and diligence. Thank you.</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Best,</w:t>
      </w:r>
      <w:r w:rsidRPr="008905F4">
        <w:rPr>
          <w:rFonts w:ascii="Times New Roman" w:eastAsia="Times New Roman" w:hAnsi="Times New Roman" w:cs="Times New Roman"/>
          <w:sz w:val="24"/>
          <w:szCs w:val="24"/>
        </w:rPr>
        <w:br/>
        <w:t>Naveen Rao</w:t>
      </w:r>
    </w:p>
    <w:p w:rsidR="00096419" w:rsidRDefault="00096419" w:rsidP="008905F4">
      <w:pPr>
        <w:spacing w:before="100" w:beforeAutospacing="1" w:after="100" w:afterAutospacing="1" w:line="240" w:lineRule="auto"/>
        <w:outlineLvl w:val="2"/>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5.2 Press Release</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FOR IMMEDIATE RELEASE</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Azure Haven Hotels Acknowledges Cybersecurity Incident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April 22, 2025 – Azure Haven Hotels has identified unauthorized access to its data servers affecting guest data globally. We have launched a full forensic audit with international cybersecurity experts.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deeply regret this incident,” said CEO Clara Cheng. “Our guests’ trust is sacred, and we are investing heavily in restoring it.”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Steps taken:</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lastRenderedPageBreak/>
        <w:t>Free credit monitoring for affected guests</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Immediate server lockdown and firewall upgrades</w:t>
      </w:r>
    </w:p>
    <w:p w:rsidR="008905F4" w:rsidRPr="008905F4" w:rsidRDefault="008905F4" w:rsidP="008905F4">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Regulatory cooperation with Singapore Data Protection Authority</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For assistance, guests may contact: helpdesk@azurehaven.com</w:t>
      </w:r>
    </w:p>
    <w:p w:rsidR="00096419" w:rsidRDefault="00096419" w:rsidP="008905F4">
      <w:pPr>
        <w:spacing w:before="100" w:beforeAutospacing="1" w:after="100" w:afterAutospacing="1" w:line="240" w:lineRule="auto"/>
        <w:outlineLvl w:val="2"/>
        <w:rPr>
          <w:rFonts w:ascii="Times New Roman" w:eastAsia="Times New Roman" w:hAnsi="Times New Roman" w:cs="Times New Roman"/>
          <w:sz w:val="24"/>
          <w:szCs w:val="24"/>
        </w:rPr>
      </w:pP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5.3 Stakeholder Letter</w:t>
      </w:r>
    </w:p>
    <w:p w:rsidR="008905F4" w:rsidRPr="008905F4" w:rsidRDefault="008905F4" w:rsidP="008905F4">
      <w:pPr>
        <w:spacing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b/>
          <w:bCs/>
          <w:sz w:val="24"/>
          <w:szCs w:val="24"/>
        </w:rPr>
        <w:t>Subject</w:t>
      </w:r>
      <w:r w:rsidRPr="008905F4">
        <w:rPr>
          <w:rFonts w:ascii="Times New Roman" w:eastAsia="Times New Roman" w:hAnsi="Times New Roman" w:cs="Times New Roman"/>
          <w:sz w:val="24"/>
          <w:szCs w:val="24"/>
        </w:rPr>
        <w:t>: Data Breach Incident and Corporate Response</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Dear Partners,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regret to inform you that Azure Haven Hotels recently experienced a sophisticated cyberattack. Guest data was compromised, and immediate steps have been taken to secure systems.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Our action plan includes:</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Hiring McKinley Security for system audit</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Offering ID theft protection to guests</w:t>
      </w:r>
    </w:p>
    <w:p w:rsidR="008905F4" w:rsidRPr="008905F4" w:rsidRDefault="008905F4" w:rsidP="008905F4">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Compliance reporting to EU and Singapore regulators</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 assure you of full transparency as we navigate this incident.</w:t>
      </w:r>
    </w:p>
    <w:p w:rsidR="008905F4" w:rsidRPr="008905F4" w:rsidRDefault="008905F4" w:rsidP="008905F4">
      <w:p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Sincerely,</w:t>
      </w:r>
      <w:r w:rsidRPr="008905F4">
        <w:rPr>
          <w:rFonts w:ascii="Times New Roman" w:eastAsia="Times New Roman" w:hAnsi="Times New Roman" w:cs="Times New Roman"/>
          <w:sz w:val="24"/>
          <w:szCs w:val="24"/>
        </w:rPr>
        <w:br/>
        <w:t>Clara Cheng</w:t>
      </w:r>
      <w:r w:rsidRPr="008905F4">
        <w:rPr>
          <w:rFonts w:ascii="Times New Roman" w:eastAsia="Times New Roman" w:hAnsi="Times New Roman" w:cs="Times New Roman"/>
          <w:sz w:val="24"/>
          <w:szCs w:val="24"/>
        </w:rPr>
        <w:br/>
        <w:t>CEO</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6. CHALLENGES AND REAL-WORLD EXAMPLES</w:t>
      </w: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1: Legal Liability Across Jurisdictions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Marriott fined €20M under GDPR for delayed disclosure (BBC, 2020)</w:t>
      </w:r>
      <w:r w:rsidRPr="00571C57">
        <w:rPr>
          <w:rFonts w:ascii="Times New Roman" w:eastAsia="Times New Roman" w:hAnsi="Times New Roman" w:cs="Times New Roman"/>
          <w:sz w:val="24"/>
          <w:szCs w:val="24"/>
        </w:rPr>
        <w:br/>
        <w:t>Marriott’s case highlights the financial and legal consequences of failing to notify authorities and customers within the required timeframe. In Azure Haven’s situation, delays could result in hefty penalties under various privacy laws including GDPR, PDPA (Singapore), and India’s IT Act.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Swift and region-specific disclosures</w:t>
      </w:r>
      <w:r w:rsidRPr="00571C57">
        <w:rPr>
          <w:rFonts w:ascii="Times New Roman" w:eastAsia="Times New Roman" w:hAnsi="Times New Roman" w:cs="Times New Roman"/>
          <w:sz w:val="24"/>
          <w:szCs w:val="24"/>
        </w:rPr>
        <w:br/>
        <w:t>To avoid such penalties, it is essential that Azure Haven adapts its crisis disclosure process to meet each region's legal expectations. This includes having pre-approved message templates and legal counsel on standby in every major market to ensure compliant and timely updates.</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lastRenderedPageBreak/>
        <w:t>Challenge 2: Tech-Jargon Barrier</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Train comms teams to translate IT responses into everyday language</w:t>
      </w:r>
      <w:r w:rsidRPr="00571C57">
        <w:rPr>
          <w:rFonts w:ascii="Times New Roman" w:eastAsia="Times New Roman" w:hAnsi="Times New Roman" w:cs="Times New Roman"/>
          <w:sz w:val="24"/>
          <w:szCs w:val="24"/>
        </w:rPr>
        <w:br/>
        <w:t>Technical teams often use specialized language that alienates customers during crises. This creates confusion, especially among non-tech-savvy guests who just want to know if their data is safe.</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British Airways’ apology post-2019 breach was too technical—resulting in public confusion</w:t>
      </w:r>
      <w:r w:rsidRPr="00571C57">
        <w:rPr>
          <w:rFonts w:ascii="Times New Roman" w:eastAsia="Times New Roman" w:hAnsi="Times New Roman" w:cs="Times New Roman"/>
          <w:sz w:val="24"/>
          <w:szCs w:val="24"/>
        </w:rPr>
        <w:br/>
        <w:t>British Airways received criticism for issuing dense, technical updates that failed to emotionally connect with the public. Azure Haven must avoid this by simplifying complex security language into empathetic, human-centered messages that are accessible to a broad audience.</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3: Multi-Regional Cultural Responses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Western audiences wanted answers and credit protection</w:t>
      </w:r>
      <w:r w:rsidRPr="00571C57">
        <w:rPr>
          <w:rFonts w:ascii="Times New Roman" w:eastAsia="Times New Roman" w:hAnsi="Times New Roman" w:cs="Times New Roman"/>
          <w:sz w:val="24"/>
          <w:szCs w:val="24"/>
        </w:rPr>
        <w:br/>
        <w:t>Guests in countries like the UK and USA reacted strongly to the lack of transparency, demanding quick updates and financial safety measures.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Asian markets expected apologies and hierarchy-based reassurances</w:t>
      </w:r>
      <w:r w:rsidRPr="00571C57">
        <w:rPr>
          <w:rFonts w:ascii="Times New Roman" w:eastAsia="Times New Roman" w:hAnsi="Times New Roman" w:cs="Times New Roman"/>
          <w:sz w:val="24"/>
          <w:szCs w:val="24"/>
        </w:rPr>
        <w:br/>
        <w:t>Meanwhile, customers in Asia looked to leadership figures for reassurance and moral responsibility rather than immediate facts.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Localized press kits and hotline teams</w:t>
      </w:r>
      <w:r w:rsidRPr="00571C57">
        <w:rPr>
          <w:rFonts w:ascii="Times New Roman" w:eastAsia="Times New Roman" w:hAnsi="Times New Roman" w:cs="Times New Roman"/>
          <w:sz w:val="24"/>
          <w:szCs w:val="24"/>
        </w:rPr>
        <w:br/>
        <w:t>Azure Haven must develop region-specific communication protocols, including tailored press releases and trained call center teams who understand the cultural nuances of guest expectations in each key market.</w:t>
      </w:r>
    </w:p>
    <w:p w:rsidR="00571C57" w:rsidRDefault="00571C57" w:rsidP="00571C57">
      <w:pPr>
        <w:spacing w:before="100" w:beforeAutospacing="1" w:after="100" w:afterAutospacing="1" w:line="240" w:lineRule="auto"/>
        <w:rPr>
          <w:rFonts w:ascii="Times New Roman" w:eastAsia="Times New Roman" w:hAnsi="Times New Roman" w:cs="Times New Roman"/>
          <w:b/>
          <w:bCs/>
          <w:sz w:val="24"/>
          <w:szCs w:val="24"/>
        </w:rPr>
      </w:pP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4: Rebuilding Digital Trust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Offer tangible, emotional, and technical responses (Kim &amp; Peterson, 2017)</w:t>
      </w:r>
      <w:r w:rsidRPr="00571C57">
        <w:rPr>
          <w:rFonts w:ascii="Times New Roman" w:eastAsia="Times New Roman" w:hAnsi="Times New Roman" w:cs="Times New Roman"/>
          <w:sz w:val="24"/>
          <w:szCs w:val="24"/>
        </w:rPr>
        <w:br/>
        <w:t>Trust cannot be regained with mere words—it requires action. Azure Haven should offer services like free identity theft protection, public updates on security upgrades, and one-on-one assistance for impacted guests.</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Example: Equifax’s poor compensation offers worsened public trust</w:t>
      </w:r>
      <w:r w:rsidRPr="00571C57">
        <w:rPr>
          <w:rFonts w:ascii="Times New Roman" w:eastAsia="Times New Roman" w:hAnsi="Times New Roman" w:cs="Times New Roman"/>
          <w:sz w:val="24"/>
          <w:szCs w:val="24"/>
        </w:rPr>
        <w:br/>
        <w:t>Equifax’s token compensation efforts post-breach only added to consumer frustration, as they appeared insincere and insufficient. Azure Haven can avoid this mistake by combining emotional intelligence with practical reparations in a timely and transparent way.</w:t>
      </w:r>
    </w:p>
    <w:p w:rsidR="00571C57" w:rsidRPr="00571C57" w:rsidRDefault="00571C57" w:rsidP="00571C57">
      <w:pPr>
        <w:spacing w:before="100" w:beforeAutospacing="1" w:after="100" w:afterAutospacing="1" w:line="240" w:lineRule="auto"/>
        <w:rPr>
          <w:rFonts w:ascii="Times New Roman" w:eastAsia="Times New Roman" w:hAnsi="Times New Roman" w:cs="Times New Roman"/>
          <w:sz w:val="24"/>
          <w:szCs w:val="24"/>
        </w:rPr>
      </w:pPr>
      <w:r w:rsidRPr="00571C57">
        <w:rPr>
          <w:rFonts w:ascii="Times New Roman" w:eastAsia="Times New Roman" w:hAnsi="Times New Roman" w:cs="Times New Roman"/>
          <w:b/>
          <w:bCs/>
          <w:sz w:val="24"/>
          <w:szCs w:val="24"/>
        </w:rPr>
        <w:t>Challenge 5: Reputation Management</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Hashtags like #HackedAtAzure trended globally</w:t>
      </w:r>
      <w:r w:rsidRPr="00571C57">
        <w:rPr>
          <w:rFonts w:ascii="Times New Roman" w:eastAsia="Times New Roman" w:hAnsi="Times New Roman" w:cs="Times New Roman"/>
          <w:sz w:val="24"/>
          <w:szCs w:val="24"/>
        </w:rPr>
        <w:br/>
        <w:t>The viral hashtag served as a digital echo chamber for public anger, accelerating the reputational fallout far beyond traditional media coverage.</w:t>
      </w:r>
      <w:r w:rsidRPr="00571C57">
        <w:rPr>
          <w:rFonts w:ascii="Times New Roman" w:eastAsia="Times New Roman" w:hAnsi="Times New Roman" w:cs="Times New Roman"/>
          <w:sz w:val="24"/>
          <w:szCs w:val="24"/>
        </w:rPr>
        <w:br/>
        <w:t>• </w:t>
      </w:r>
      <w:r w:rsidRPr="00571C57">
        <w:rPr>
          <w:rFonts w:ascii="Times New Roman" w:eastAsia="Times New Roman" w:hAnsi="Times New Roman" w:cs="Times New Roman"/>
          <w:b/>
          <w:bCs/>
          <w:sz w:val="24"/>
          <w:szCs w:val="24"/>
        </w:rPr>
        <w:t>Solution: Use social listening tools and respond within 30 mins during peak</w:t>
      </w:r>
      <w:r w:rsidRPr="00571C57">
        <w:rPr>
          <w:rFonts w:ascii="Times New Roman" w:eastAsia="Times New Roman" w:hAnsi="Times New Roman" w:cs="Times New Roman"/>
          <w:sz w:val="24"/>
          <w:szCs w:val="24"/>
        </w:rPr>
        <w:br/>
        <w:t>Azure Haven needs to monitor social platforms in real-time using tools like Brandwatch or Meltwater and empower its social media team to reply quickly with verified updates. Responding within 30 minutes at peak outrage can redirect the narrative toward accountability and progress, rather than silence and avoidance.</w:t>
      </w:r>
    </w:p>
    <w:p w:rsidR="00096419" w:rsidRDefault="00096419" w:rsidP="008905F4">
      <w:pPr>
        <w:spacing w:before="100" w:beforeAutospacing="1" w:after="100" w:afterAutospacing="1" w:line="240" w:lineRule="auto"/>
        <w:outlineLvl w:val="1"/>
        <w:rPr>
          <w:rFonts w:ascii="Times New Roman" w:eastAsia="Times New Roman" w:hAnsi="Times New Roman" w:cs="Times New Roman"/>
          <w:sz w:val="24"/>
          <w:szCs w:val="24"/>
        </w:rPr>
      </w:pPr>
    </w:p>
    <w:p w:rsidR="00740E8A" w:rsidRPr="006E5EE3" w:rsidRDefault="008905F4" w:rsidP="006E5EE3">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7. CONCLUSION</w:t>
      </w:r>
    </w:p>
    <w:p w:rsidR="00740E8A" w:rsidRDefault="00740E8A" w:rsidP="00740E8A">
      <w:pPr>
        <w:pStyle w:val="NormalWeb"/>
      </w:pPr>
      <w:r>
        <w:t>The cybersecurity breach at Azure Haven Hotels represents a critical reputational crisis in an age where digital safety is synonymous with brand reliability (Gregory &amp; Moore, 2020). The erosion of trust among customers, stakeholders, and partners in the wake of such breaches often leads to long-term revenue loss, declining customer loyalty, and negative media scrutiny (Ponemon Institute, 2023). Cyber incidents in hospitality are especially sensitive due to the vast amounts of personal and financial data collected from guests (Deloitte, 2022). Therefore, the company's response must extend beyond legal compliance; it must display emotional intelligence and immediate action (Coombs, 2015). Transparency and speed are vital in shaping public perception after a breach (Kim &amp; Cameron, 2011). As such, Azure Haven Hotels must seize this opportunity not just to correct its systems but to model integrity-driven leadership in the hospitality industry.</w:t>
      </w:r>
    </w:p>
    <w:p w:rsidR="00740E8A" w:rsidRDefault="00740E8A" w:rsidP="00740E8A">
      <w:pPr>
        <w:pStyle w:val="NormalWeb"/>
      </w:pPr>
      <w:r>
        <w:t xml:space="preserve">Applying </w:t>
      </w:r>
      <w:r>
        <w:rPr>
          <w:rStyle w:val="Strong"/>
        </w:rPr>
        <w:t>Situational Crisis Communication Theory (SCCT)</w:t>
      </w:r>
      <w:r>
        <w:t xml:space="preserve"> helps contextualize this breach within an academic framework for reputation repair. According to Coombs (2007), when a crisis is perceived as preventable due to internal error—such as poor cyber hygiene or negligence—the “Rebuild” strategy is most appropriate. This approach demands a sincere apology, public acceptance of responsibility, and financial compensation to those affected (Claeys &amp; Cauberghe, 2014). For Azure Haven Hotels, that means offering credit monitoring, clear updates, and personal outreach. Additionally, it requires transparent structural reforms, such as third-party cybersecurity audits and the adoption of internationally recognized data protection standards (e.g., ISO/IEC 27001) (International Organization for Standardization, 2020). These efforts should not be performative but well-documented and publicized to demonstrate accountability (Veil, Sellnow, &amp; Petrun, 2011). Only through concrete action can the brand hope to regain stakeholder trust and recover its damaged image.</w:t>
      </w:r>
    </w:p>
    <w:p w:rsidR="00740E8A" w:rsidRDefault="00740E8A" w:rsidP="00740E8A">
      <w:pPr>
        <w:pStyle w:val="NormalWeb"/>
      </w:pPr>
      <w:r>
        <w:t>Moreover, the company must maintain consistency in its messaging across all platforms—internal memos, emails, press releases, and social media—ensuring the message does not contradict itself or raise further suspicion (Fearn-Banks, 2016). Research by Huang, Lin, and Su (2016) shows that inconsistent crisis messaging leads to stakeholder confusion and erodes public confidence. Messaging should emphasize the brand’s values—safety, responsibility, and guest-first service—while also acknowledging failures in a tone that is honest yet hopeful (Wright &amp; Hinson, 2021). For internal audiences like employees, transparency is equally critical, as they act as informal brand ambassadors during crises (Men &amp; Bowen, 2017). Clear internal communications not only empower staff to respond effectively to guest concerns but also reflect an organized and united brand stance. Without unified and clear communication, the crisis response risks becoming fragmented and ineffective.</w:t>
      </w:r>
    </w:p>
    <w:p w:rsidR="00740E8A" w:rsidRDefault="00740E8A" w:rsidP="00740E8A">
      <w:pPr>
        <w:pStyle w:val="NormalWeb"/>
      </w:pPr>
      <w:r>
        <w:t xml:space="preserve">The importance of </w:t>
      </w:r>
      <w:r>
        <w:rPr>
          <w:rStyle w:val="Strong"/>
        </w:rPr>
        <w:t>cultural sensitivity</w:t>
      </w:r>
      <w:r>
        <w:t xml:space="preserve"> in global crisis communication cannot be overstated, especially for multinational hospitality chains. Hofstede’s Cultural Dimensions Theory emphasizes that different societies interpret the same message through vastly different cultural lenses (Hofstede, Hofstede, &amp; Minkov, 2010). For example, in high power distance cultures like China or the UAE, customers may expect formal, top-down communication from executives, while in low power distance cultures such as Sweden or Canada, a more open and conversational </w:t>
      </w:r>
      <w:r>
        <w:lastRenderedPageBreak/>
        <w:t>tone may be more effective (Reynolds &amp; Valentine, 2011). Similarly, high-context cultures like Japan value subtlety and emotional resonance, whereas low-context cultures such as Germany prefer clarity and directness (Hall, 1989). Azure Haven Hotels must craft culturally responsive communication strategies that align with these regional expectations while maintaining consistent brand values (Gudykunst, 2004). Failure to do so risks misinterpretation or offense, further complicating the recovery effort.</w:t>
      </w:r>
    </w:p>
    <w:p w:rsidR="00740E8A" w:rsidRDefault="00740E8A" w:rsidP="00740E8A">
      <w:pPr>
        <w:pStyle w:val="NormalWeb"/>
      </w:pPr>
      <w:r>
        <w:t>In conclusion, the breach at Azure Haven Hotels is a stark reminder that digital security is not just an IT issue—it is a brand promise. Recovery will depend on the organization’s ability to combine technical improvements with culturally aware, emotionally intelligent, and stakeholder-centric communication (Cornelissen, 2020). By aligning SCCT with Hofstede’s framework, the company can construct a nuanced, regionally appropriate recovery strategy. True recovery will require the company to go beyond compliance and practice transparency and ethical leadership (Kim, Avery, &amp; Lariscy, 2009). If these steps are taken sincerely and systematically, Azure Haven Hotels can emerge from this crisis stronger and serve as a model for crisis communication in the global hospitality industry (Ulmer, Sellnow, &amp; Seeger, 2017). The road is long, but with the right strategic lens, the crisis can become a catalyst for transformation.</w:t>
      </w:r>
    </w:p>
    <w:p w:rsidR="00740E8A" w:rsidRDefault="00740E8A" w:rsidP="00740E8A">
      <w:pPr>
        <w:spacing w:before="100" w:beforeAutospacing="1" w:after="100" w:afterAutospacing="1" w:line="240" w:lineRule="auto"/>
        <w:outlineLvl w:val="1"/>
        <w:rPr>
          <w:rFonts w:ascii="Times New Roman" w:eastAsia="Times New Roman" w:hAnsi="Times New Roman" w:cs="Times New Roman"/>
          <w:b/>
          <w:bCs/>
          <w:sz w:val="36"/>
          <w:szCs w:val="36"/>
        </w:rPr>
      </w:pPr>
    </w:p>
    <w:p w:rsidR="00740E8A" w:rsidRPr="00740E8A" w:rsidRDefault="00740E8A" w:rsidP="00740E8A">
      <w:pPr>
        <w:spacing w:before="100" w:beforeAutospacing="1" w:after="100" w:afterAutospacing="1" w:line="240" w:lineRule="auto"/>
        <w:outlineLvl w:val="1"/>
        <w:rPr>
          <w:rFonts w:ascii="Times New Roman" w:eastAsia="Times New Roman" w:hAnsi="Times New Roman" w:cs="Times New Roman"/>
          <w:b/>
          <w:bCs/>
          <w:sz w:val="36"/>
          <w:szCs w:val="36"/>
        </w:rPr>
      </w:pPr>
      <w:r w:rsidRPr="00740E8A">
        <w:rPr>
          <w:rFonts w:ascii="Times New Roman" w:eastAsia="Times New Roman" w:hAnsi="Times New Roman" w:cs="Times New Roman"/>
          <w:b/>
          <w:bCs/>
          <w:sz w:val="36"/>
          <w:szCs w:val="36"/>
        </w:rPr>
        <w:t xml:space="preserve">8. REFERENCES </w:t>
      </w:r>
    </w:p>
    <w:p w:rsidR="00740E8A" w:rsidRDefault="00740E8A" w:rsidP="00740E8A">
      <w:pPr>
        <w:pStyle w:val="NormalWeb"/>
        <w:numPr>
          <w:ilvl w:val="0"/>
          <w:numId w:val="14"/>
        </w:numPr>
      </w:pPr>
      <w:r>
        <w:t xml:space="preserve">Claeys, A. S., &amp; Cauberghe, V. (2014). What makes crisis response strategies work? </w:t>
      </w:r>
      <w:r>
        <w:rPr>
          <w:rStyle w:val="Emphasis"/>
        </w:rPr>
        <w:t>Public Relations Review</w:t>
      </w:r>
      <w:r>
        <w:t>, 40(3), 266–273.</w:t>
      </w:r>
    </w:p>
    <w:p w:rsidR="00740E8A" w:rsidRDefault="00740E8A" w:rsidP="00740E8A">
      <w:pPr>
        <w:pStyle w:val="NormalWeb"/>
        <w:numPr>
          <w:ilvl w:val="0"/>
          <w:numId w:val="14"/>
        </w:numPr>
      </w:pPr>
      <w:r>
        <w:t xml:space="preserve">Coombs, W. T. (2007). </w:t>
      </w:r>
      <w:r>
        <w:rPr>
          <w:rStyle w:val="Emphasis"/>
        </w:rPr>
        <w:t>Ongoing crisis communication: Planning, managing, and responding</w:t>
      </w:r>
      <w:r>
        <w:t>. Sage Publications.</w:t>
      </w:r>
    </w:p>
    <w:p w:rsidR="00740E8A" w:rsidRDefault="00740E8A" w:rsidP="00740E8A">
      <w:pPr>
        <w:pStyle w:val="NormalWeb"/>
        <w:numPr>
          <w:ilvl w:val="0"/>
          <w:numId w:val="14"/>
        </w:numPr>
      </w:pPr>
      <w:r>
        <w:t xml:space="preserve">Coombs, W. T. (2015). The value of communication during a crisis: Insights from strategic communication research. </w:t>
      </w:r>
      <w:r>
        <w:rPr>
          <w:rStyle w:val="Emphasis"/>
        </w:rPr>
        <w:t>Business Horizons</w:t>
      </w:r>
      <w:r>
        <w:t>, 58(2), 141–148.</w:t>
      </w:r>
    </w:p>
    <w:p w:rsidR="00740E8A" w:rsidRDefault="00740E8A" w:rsidP="00740E8A">
      <w:pPr>
        <w:pStyle w:val="NormalWeb"/>
        <w:numPr>
          <w:ilvl w:val="0"/>
          <w:numId w:val="14"/>
        </w:numPr>
      </w:pPr>
      <w:r>
        <w:t xml:space="preserve">Cornelissen, J. (2020). </w:t>
      </w:r>
      <w:r>
        <w:rPr>
          <w:rStyle w:val="Emphasis"/>
        </w:rPr>
        <w:t>Corporate communication: A guide to theory and practice</w:t>
      </w:r>
      <w:r>
        <w:t xml:space="preserve"> (6th ed.). SAGE Publications.</w:t>
      </w:r>
    </w:p>
    <w:p w:rsidR="00740E8A" w:rsidRDefault="00740E8A" w:rsidP="00740E8A">
      <w:pPr>
        <w:pStyle w:val="NormalWeb"/>
        <w:numPr>
          <w:ilvl w:val="0"/>
          <w:numId w:val="14"/>
        </w:numPr>
      </w:pPr>
      <w:r>
        <w:t xml:space="preserve">Deloitte. (2022). </w:t>
      </w:r>
      <w:r>
        <w:rPr>
          <w:rStyle w:val="Emphasis"/>
        </w:rPr>
        <w:t>Cyber risk in hospitality: Protecting data in a digital world</w:t>
      </w:r>
      <w:r>
        <w:t xml:space="preserve">. </w:t>
      </w:r>
      <w:hyperlink r:id="rId6" w:history="1">
        <w:r>
          <w:rPr>
            <w:rStyle w:val="Hyperlink"/>
          </w:rPr>
          <w:t>https://www2.deloitte.com</w:t>
        </w:r>
      </w:hyperlink>
    </w:p>
    <w:p w:rsidR="00740E8A" w:rsidRDefault="00740E8A" w:rsidP="00740E8A">
      <w:pPr>
        <w:pStyle w:val="NormalWeb"/>
        <w:numPr>
          <w:ilvl w:val="0"/>
          <w:numId w:val="14"/>
        </w:numPr>
      </w:pPr>
      <w:r>
        <w:t xml:space="preserve">Fearn-Banks, K. (2016). </w:t>
      </w:r>
      <w:r>
        <w:rPr>
          <w:rStyle w:val="Emphasis"/>
        </w:rPr>
        <w:t>Crisis communications: A casebook approach</w:t>
      </w:r>
      <w:r>
        <w:t xml:space="preserve"> (5th ed.). Routledge.</w:t>
      </w:r>
    </w:p>
    <w:p w:rsidR="00740E8A" w:rsidRDefault="00740E8A" w:rsidP="00740E8A">
      <w:pPr>
        <w:pStyle w:val="NormalWeb"/>
        <w:numPr>
          <w:ilvl w:val="0"/>
          <w:numId w:val="14"/>
        </w:numPr>
      </w:pPr>
      <w:r>
        <w:t xml:space="preserve">Gregory, A., &amp; Moore, S. (2020). </w:t>
      </w:r>
      <w:r>
        <w:rPr>
          <w:rStyle w:val="Emphasis"/>
        </w:rPr>
        <w:t>Strategic public relations leadership</w:t>
      </w:r>
      <w:r>
        <w:t>. Routledge.</w:t>
      </w:r>
    </w:p>
    <w:p w:rsidR="00740E8A" w:rsidRDefault="00740E8A" w:rsidP="00740E8A">
      <w:pPr>
        <w:pStyle w:val="NormalWeb"/>
        <w:numPr>
          <w:ilvl w:val="0"/>
          <w:numId w:val="14"/>
        </w:numPr>
      </w:pPr>
      <w:r>
        <w:t xml:space="preserve">Gudykunst, W. B. (2004). </w:t>
      </w:r>
      <w:r>
        <w:rPr>
          <w:rStyle w:val="Emphasis"/>
        </w:rPr>
        <w:t>Bridging differences: Effective intergroup communication</w:t>
      </w:r>
      <w:r>
        <w:t xml:space="preserve"> (4th ed.). Sage.</w:t>
      </w:r>
    </w:p>
    <w:p w:rsidR="00740E8A" w:rsidRDefault="00740E8A" w:rsidP="00740E8A">
      <w:pPr>
        <w:pStyle w:val="NormalWeb"/>
        <w:numPr>
          <w:ilvl w:val="0"/>
          <w:numId w:val="14"/>
        </w:numPr>
      </w:pPr>
      <w:r>
        <w:t xml:space="preserve">Hall, E. T. (1989). </w:t>
      </w:r>
      <w:r>
        <w:rPr>
          <w:rStyle w:val="Emphasis"/>
        </w:rPr>
        <w:t>Beyond culture</w:t>
      </w:r>
      <w:r>
        <w:t>. Anchor Books.</w:t>
      </w:r>
    </w:p>
    <w:p w:rsidR="00740E8A" w:rsidRDefault="00740E8A" w:rsidP="00740E8A">
      <w:pPr>
        <w:pStyle w:val="NormalWeb"/>
        <w:numPr>
          <w:ilvl w:val="0"/>
          <w:numId w:val="14"/>
        </w:numPr>
      </w:pPr>
      <w:r>
        <w:t xml:space="preserve">Hofstede, G., Hofstede, G. J., &amp; Minkov, M. (2010). </w:t>
      </w:r>
      <w:r>
        <w:rPr>
          <w:rStyle w:val="Emphasis"/>
        </w:rPr>
        <w:t>Cultures and organizations: Software of the mind</w:t>
      </w:r>
      <w:r>
        <w:t xml:space="preserve"> (3rd ed.). McGraw-Hill.</w:t>
      </w:r>
    </w:p>
    <w:p w:rsidR="00740E8A" w:rsidRDefault="00740E8A" w:rsidP="00740E8A">
      <w:pPr>
        <w:pStyle w:val="NormalWeb"/>
        <w:numPr>
          <w:ilvl w:val="0"/>
          <w:numId w:val="14"/>
        </w:numPr>
      </w:pPr>
      <w:r>
        <w:t xml:space="preserve">Huang, Y. H., Lin, Y. H., &amp; Su, S. H. (2016). Crisis communication in context: Cultural and stakeholder implications. </w:t>
      </w:r>
      <w:r>
        <w:rPr>
          <w:rStyle w:val="Emphasis"/>
        </w:rPr>
        <w:t>Journal of International Communication</w:t>
      </w:r>
      <w:r>
        <w:t>, 22(2), 223–238.</w:t>
      </w:r>
    </w:p>
    <w:p w:rsidR="00740E8A" w:rsidRDefault="00740E8A" w:rsidP="00740E8A">
      <w:pPr>
        <w:pStyle w:val="NormalWeb"/>
        <w:numPr>
          <w:ilvl w:val="0"/>
          <w:numId w:val="14"/>
        </w:numPr>
      </w:pPr>
      <w:r>
        <w:t xml:space="preserve">International Organization for Standardization. (2020). </w:t>
      </w:r>
      <w:r>
        <w:rPr>
          <w:rStyle w:val="Emphasis"/>
        </w:rPr>
        <w:t>ISO/IEC 27001: Information security management</w:t>
      </w:r>
      <w:r>
        <w:t xml:space="preserve">. </w:t>
      </w:r>
      <w:hyperlink r:id="rId7" w:history="1">
        <w:r>
          <w:rPr>
            <w:rStyle w:val="Hyperlink"/>
          </w:rPr>
          <w:t>https://www.iso.org</w:t>
        </w:r>
      </w:hyperlink>
    </w:p>
    <w:p w:rsidR="00740E8A" w:rsidRDefault="00740E8A" w:rsidP="00740E8A">
      <w:pPr>
        <w:pStyle w:val="NormalWeb"/>
        <w:numPr>
          <w:ilvl w:val="0"/>
          <w:numId w:val="14"/>
        </w:numPr>
      </w:pPr>
      <w:r>
        <w:lastRenderedPageBreak/>
        <w:t xml:space="preserve">Kim, H. J., Avery, E. J., &amp; Lariscy, R. W. (2009). Are crisis communicators practicing what we preach? </w:t>
      </w:r>
      <w:r>
        <w:rPr>
          <w:rStyle w:val="Emphasis"/>
        </w:rPr>
        <w:t>Public Relations Review</w:t>
      </w:r>
      <w:r>
        <w:t>, 35(4), 426–428.</w:t>
      </w:r>
    </w:p>
    <w:p w:rsidR="00740E8A" w:rsidRDefault="00740E8A" w:rsidP="00740E8A">
      <w:pPr>
        <w:pStyle w:val="NormalWeb"/>
        <w:numPr>
          <w:ilvl w:val="0"/>
          <w:numId w:val="14"/>
        </w:numPr>
      </w:pPr>
      <w:r>
        <w:t xml:space="preserve">Kim, J. N., &amp; Cameron, G. T. (2011). </w:t>
      </w:r>
      <w:r>
        <w:rPr>
          <w:rStyle w:val="Emphasis"/>
        </w:rPr>
        <w:t>Public relations today: Managing competition and conflict</w:t>
      </w:r>
      <w:r>
        <w:t>. Pearson.</w:t>
      </w:r>
    </w:p>
    <w:p w:rsidR="00740E8A" w:rsidRDefault="00740E8A" w:rsidP="00740E8A">
      <w:pPr>
        <w:pStyle w:val="NormalWeb"/>
        <w:numPr>
          <w:ilvl w:val="0"/>
          <w:numId w:val="14"/>
        </w:numPr>
      </w:pPr>
      <w:r>
        <w:t xml:space="preserve">Men, L. R., &amp; Bowen, S. A. (2017). Excellence in internal communication management. </w:t>
      </w:r>
      <w:r>
        <w:rPr>
          <w:rStyle w:val="Emphasis"/>
        </w:rPr>
        <w:t>Business Expert Press</w:t>
      </w:r>
      <w:r>
        <w:t>.</w:t>
      </w:r>
    </w:p>
    <w:p w:rsidR="00740E8A" w:rsidRDefault="00740E8A" w:rsidP="00740E8A">
      <w:pPr>
        <w:pStyle w:val="NormalWeb"/>
        <w:numPr>
          <w:ilvl w:val="0"/>
          <w:numId w:val="14"/>
        </w:numPr>
      </w:pPr>
      <w:r>
        <w:t xml:space="preserve">Ponemon Institute. (2023). </w:t>
      </w:r>
      <w:r>
        <w:rPr>
          <w:rStyle w:val="Emphasis"/>
        </w:rPr>
        <w:t>Cost of a Data Breach Report 2023</w:t>
      </w:r>
      <w:r>
        <w:t>. IBM Security.</w:t>
      </w:r>
    </w:p>
    <w:p w:rsidR="00740E8A" w:rsidRDefault="00740E8A" w:rsidP="00740E8A">
      <w:pPr>
        <w:pStyle w:val="NormalWeb"/>
        <w:numPr>
          <w:ilvl w:val="0"/>
          <w:numId w:val="14"/>
        </w:numPr>
      </w:pPr>
      <w:r>
        <w:t xml:space="preserve">Reynolds, S., &amp; Valentine, D. (2011). </w:t>
      </w:r>
      <w:r>
        <w:rPr>
          <w:rStyle w:val="Emphasis"/>
        </w:rPr>
        <w:t>Guide to cross-cultural communication</w:t>
      </w:r>
      <w:r>
        <w:t>. Pearson Education.</w:t>
      </w:r>
    </w:p>
    <w:p w:rsidR="00740E8A" w:rsidRDefault="00740E8A" w:rsidP="00740E8A">
      <w:pPr>
        <w:pStyle w:val="NormalWeb"/>
        <w:numPr>
          <w:ilvl w:val="0"/>
          <w:numId w:val="14"/>
        </w:numPr>
      </w:pPr>
      <w:r>
        <w:t xml:space="preserve">Ulmer, R. R., Sellnow, T. L., &amp; Seeger, M. W. (2017). </w:t>
      </w:r>
      <w:r>
        <w:rPr>
          <w:rStyle w:val="Emphasis"/>
        </w:rPr>
        <w:t>Effective crisis communication: Moving from crisis to opportunity</w:t>
      </w:r>
      <w:r>
        <w:t xml:space="preserve"> (4th ed.). SAGE.</w:t>
      </w:r>
    </w:p>
    <w:p w:rsidR="00740E8A" w:rsidRDefault="00740E8A" w:rsidP="00740E8A">
      <w:pPr>
        <w:pStyle w:val="NormalWeb"/>
        <w:numPr>
          <w:ilvl w:val="0"/>
          <w:numId w:val="14"/>
        </w:numPr>
      </w:pPr>
      <w:r>
        <w:t xml:space="preserve">Veil, S. R., Sellnow, T. L., &amp; Petrun, E. L. (2011). Hoaxes and the paradoxical nature of crisis communication. </w:t>
      </w:r>
      <w:r>
        <w:rPr>
          <w:rStyle w:val="Emphasis"/>
        </w:rPr>
        <w:t>Qualitative Research Reports in Communication</w:t>
      </w:r>
      <w:r>
        <w:t>, 12(1), 62–70.</w:t>
      </w:r>
    </w:p>
    <w:p w:rsidR="00096419" w:rsidRPr="00740E8A" w:rsidRDefault="00740E8A" w:rsidP="00740E8A">
      <w:pPr>
        <w:pStyle w:val="NormalWeb"/>
        <w:numPr>
          <w:ilvl w:val="0"/>
          <w:numId w:val="14"/>
        </w:numPr>
      </w:pPr>
      <w:r>
        <w:t xml:space="preserve">Wright, D. K., &amp; Hinson, M. D. (2021). Tracking the evolution of social media in public relations and organizational communication. </w:t>
      </w:r>
      <w:r>
        <w:rPr>
          <w:rStyle w:val="Emphasis"/>
        </w:rPr>
        <w:t>Public Relations Journal</w:t>
      </w:r>
      <w:r>
        <w:t>, 15(1), 1–21.</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BBC. (2020). Marriott International fined £18.4m over data breach. Retrieved from </w:t>
      </w:r>
      <w:hyperlink r:id="rId8" w:tgtFrame="_new" w:history="1">
        <w:r w:rsidRPr="008905F4">
          <w:rPr>
            <w:rFonts w:ascii="Times New Roman" w:eastAsia="Times New Roman" w:hAnsi="Times New Roman" w:cs="Times New Roman"/>
            <w:color w:val="0000FF"/>
            <w:sz w:val="24"/>
            <w:szCs w:val="24"/>
            <w:u w:val="single"/>
          </w:rPr>
          <w:t>https://www.bbc.com</w:t>
        </w:r>
      </w:hyperlink>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Coombs, W. T. (2007). </w:t>
      </w:r>
      <w:r w:rsidRPr="008905F4">
        <w:rPr>
          <w:rFonts w:ascii="Times New Roman" w:eastAsia="Times New Roman" w:hAnsi="Times New Roman" w:cs="Times New Roman"/>
          <w:i/>
          <w:iCs/>
          <w:sz w:val="24"/>
          <w:szCs w:val="24"/>
        </w:rPr>
        <w:t>Protecting Organization Reputations During a Crisis</w:t>
      </w:r>
      <w:r w:rsidRPr="008905F4">
        <w:rPr>
          <w:rFonts w:ascii="Times New Roman" w:eastAsia="Times New Roman" w:hAnsi="Times New Roman" w:cs="Times New Roman"/>
          <w:sz w:val="24"/>
          <w:szCs w:val="24"/>
        </w:rPr>
        <w:t>. Corporate Reputation Review, 10(3), 163–176.</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Hofstede, G. (2011). </w:t>
      </w:r>
      <w:r w:rsidRPr="008905F4">
        <w:rPr>
          <w:rFonts w:ascii="Times New Roman" w:eastAsia="Times New Roman" w:hAnsi="Times New Roman" w:cs="Times New Roman"/>
          <w:i/>
          <w:iCs/>
          <w:sz w:val="24"/>
          <w:szCs w:val="24"/>
        </w:rPr>
        <w:t>Dimensionalizing Cultures: The Hofstede Model in Context</w:t>
      </w:r>
      <w:r w:rsidRPr="008905F4">
        <w:rPr>
          <w:rFonts w:ascii="Times New Roman" w:eastAsia="Times New Roman" w:hAnsi="Times New Roman" w:cs="Times New Roman"/>
          <w:sz w:val="24"/>
          <w:szCs w:val="24"/>
        </w:rPr>
        <w:t>. Online Readings in Psychology and Culture, 2(1).</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Kim, D. J., &amp; Peterson, R. (2017). </w:t>
      </w:r>
      <w:r w:rsidRPr="008905F4">
        <w:rPr>
          <w:rFonts w:ascii="Times New Roman" w:eastAsia="Times New Roman" w:hAnsi="Times New Roman" w:cs="Times New Roman"/>
          <w:i/>
          <w:iCs/>
          <w:sz w:val="24"/>
          <w:szCs w:val="24"/>
        </w:rPr>
        <w:t>Building Trust in E-Tourism</w:t>
      </w:r>
      <w:r w:rsidRPr="008905F4">
        <w:rPr>
          <w:rFonts w:ascii="Times New Roman" w:eastAsia="Times New Roman" w:hAnsi="Times New Roman" w:cs="Times New Roman"/>
          <w:sz w:val="24"/>
          <w:szCs w:val="24"/>
        </w:rPr>
        <w:t>. Journal of Hospitality Marketing &amp; Management, 26(2), 123–140.</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Rogers, R. (2020). </w:t>
      </w:r>
      <w:r w:rsidRPr="008905F4">
        <w:rPr>
          <w:rFonts w:ascii="Times New Roman" w:eastAsia="Times New Roman" w:hAnsi="Times New Roman" w:cs="Times New Roman"/>
          <w:i/>
          <w:iCs/>
          <w:sz w:val="24"/>
          <w:szCs w:val="24"/>
        </w:rPr>
        <w:t>Cybersecurity and Crisis Communication</w:t>
      </w:r>
      <w:r w:rsidRPr="008905F4">
        <w:rPr>
          <w:rFonts w:ascii="Times New Roman" w:eastAsia="Times New Roman" w:hAnsi="Times New Roman" w:cs="Times New Roman"/>
          <w:sz w:val="24"/>
          <w:szCs w:val="24"/>
        </w:rPr>
        <w:t>. Information Security Journal, 29(3), 211–225.</w:t>
      </w:r>
    </w:p>
    <w:p w:rsidR="008905F4" w:rsidRPr="008905F4" w:rsidRDefault="008905F4" w:rsidP="008905F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 xml:space="preserve">UNWTO. (2023). </w:t>
      </w:r>
      <w:r w:rsidRPr="008905F4">
        <w:rPr>
          <w:rFonts w:ascii="Times New Roman" w:eastAsia="Times New Roman" w:hAnsi="Times New Roman" w:cs="Times New Roman"/>
          <w:i/>
          <w:iCs/>
          <w:sz w:val="24"/>
          <w:szCs w:val="24"/>
        </w:rPr>
        <w:t>Tourism and Digital Risk</w:t>
      </w:r>
      <w:r w:rsidRPr="008905F4">
        <w:rPr>
          <w:rFonts w:ascii="Times New Roman" w:eastAsia="Times New Roman" w:hAnsi="Times New Roman" w:cs="Times New Roman"/>
          <w:sz w:val="24"/>
          <w:szCs w:val="24"/>
        </w:rPr>
        <w:t>. https://www.unwto.org/digital-tourism-safety</w:t>
      </w:r>
    </w:p>
    <w:p w:rsidR="008905F4" w:rsidRPr="008905F4" w:rsidRDefault="008905F4" w:rsidP="008905F4">
      <w:pPr>
        <w:spacing w:before="100" w:beforeAutospacing="1" w:after="100" w:afterAutospacing="1" w:line="240" w:lineRule="auto"/>
        <w:outlineLvl w:val="1"/>
        <w:rPr>
          <w:rFonts w:ascii="Times New Roman" w:eastAsia="Times New Roman" w:hAnsi="Times New Roman" w:cs="Times New Roman"/>
          <w:b/>
          <w:bCs/>
          <w:sz w:val="36"/>
          <w:szCs w:val="36"/>
        </w:rPr>
      </w:pPr>
      <w:r w:rsidRPr="008905F4">
        <w:rPr>
          <w:rFonts w:ascii="Times New Roman" w:eastAsia="Times New Roman" w:hAnsi="Times New Roman" w:cs="Times New Roman"/>
          <w:b/>
          <w:bCs/>
          <w:sz w:val="36"/>
          <w:szCs w:val="36"/>
        </w:rPr>
        <w:t>9. APPENDICES</w:t>
      </w:r>
    </w:p>
    <w:p w:rsidR="008905F4" w:rsidRPr="008905F4" w:rsidRDefault="008905F4" w:rsidP="008905F4">
      <w:pPr>
        <w:spacing w:before="100" w:beforeAutospacing="1" w:after="100" w:afterAutospacing="1" w:line="240" w:lineRule="auto"/>
        <w:outlineLvl w:val="2"/>
        <w:rPr>
          <w:rFonts w:ascii="Times New Roman" w:eastAsia="Times New Roman" w:hAnsi="Times New Roman" w:cs="Times New Roman"/>
          <w:b/>
          <w:bCs/>
          <w:sz w:val="27"/>
          <w:szCs w:val="27"/>
        </w:rPr>
      </w:pPr>
      <w:r w:rsidRPr="008905F4">
        <w:rPr>
          <w:rFonts w:ascii="Times New Roman" w:eastAsia="Times New Roman" w:hAnsi="Times New Roman" w:cs="Times New Roman"/>
          <w:b/>
          <w:bCs/>
          <w:sz w:val="27"/>
          <w:szCs w:val="27"/>
        </w:rPr>
        <w:t>Appendix A – Sample Cyber Safety Talking Points</w:t>
      </w:r>
    </w:p>
    <w:tbl>
      <w:tblPr>
        <w:tblW w:w="0" w:type="auto"/>
        <w:tblCellSpacing w:w="15" w:type="dxa"/>
        <w:tblCellMar>
          <w:top w:w="15" w:type="dxa"/>
          <w:left w:w="15" w:type="dxa"/>
          <w:bottom w:w="15" w:type="dxa"/>
          <w:right w:w="15" w:type="dxa"/>
        </w:tblCellMar>
        <w:tblLook w:val="04A0"/>
      </w:tblPr>
      <w:tblGrid>
        <w:gridCol w:w="4607"/>
        <w:gridCol w:w="2355"/>
      </w:tblGrid>
      <w:tr w:rsidR="008905F4" w:rsidRPr="008905F4" w:rsidTr="008905F4">
        <w:trPr>
          <w:tblHeader/>
          <w:tblCellSpacing w:w="15" w:type="dxa"/>
        </w:trPr>
        <w:tc>
          <w:tcPr>
            <w:tcW w:w="0" w:type="auto"/>
            <w:vAlign w:val="center"/>
            <w:hideMark/>
          </w:tcPr>
          <w:p w:rsidR="008905F4" w:rsidRPr="008905F4" w:rsidRDefault="008905F4" w:rsidP="008905F4">
            <w:pPr>
              <w:spacing w:after="0" w:line="240" w:lineRule="auto"/>
              <w:jc w:val="center"/>
              <w:rPr>
                <w:rFonts w:ascii="Times New Roman" w:eastAsia="Times New Roman" w:hAnsi="Times New Roman" w:cs="Times New Roman"/>
                <w:b/>
                <w:bCs/>
                <w:sz w:val="24"/>
                <w:szCs w:val="24"/>
              </w:rPr>
            </w:pPr>
            <w:r w:rsidRPr="008905F4">
              <w:rPr>
                <w:rFonts w:ascii="Times New Roman" w:eastAsia="Times New Roman" w:hAnsi="Times New Roman" w:cs="Times New Roman"/>
                <w:b/>
                <w:bCs/>
                <w:sz w:val="24"/>
                <w:szCs w:val="24"/>
              </w:rPr>
              <w:t>Phrase</w:t>
            </w:r>
          </w:p>
        </w:tc>
        <w:tc>
          <w:tcPr>
            <w:tcW w:w="0" w:type="auto"/>
            <w:vAlign w:val="center"/>
            <w:hideMark/>
          </w:tcPr>
          <w:p w:rsidR="008905F4" w:rsidRPr="008905F4" w:rsidRDefault="008905F4" w:rsidP="008905F4">
            <w:pPr>
              <w:spacing w:after="0" w:line="240" w:lineRule="auto"/>
              <w:jc w:val="center"/>
              <w:rPr>
                <w:rFonts w:ascii="Times New Roman" w:eastAsia="Times New Roman" w:hAnsi="Times New Roman" w:cs="Times New Roman"/>
                <w:b/>
                <w:bCs/>
                <w:sz w:val="24"/>
                <w:szCs w:val="24"/>
              </w:rPr>
            </w:pPr>
            <w:r w:rsidRPr="008905F4">
              <w:rPr>
                <w:rFonts w:ascii="Times New Roman" w:eastAsia="Times New Roman" w:hAnsi="Times New Roman" w:cs="Times New Roman"/>
                <w:b/>
                <w:bCs/>
                <w:sz w:val="24"/>
                <w:szCs w:val="24"/>
              </w:rPr>
              <w:t>Purpose</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“We’re acting fast to protect your information”</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Empathy &amp; urgency</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“You’ll receive free credit monitoring”</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Compensation &amp; action</w:t>
            </w:r>
          </w:p>
        </w:tc>
      </w:tr>
      <w:tr w:rsidR="008905F4" w:rsidRPr="008905F4" w:rsidTr="008905F4">
        <w:trPr>
          <w:tblCellSpacing w:w="15" w:type="dxa"/>
        </w:trPr>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“Your trust matters to us”</w:t>
            </w:r>
          </w:p>
        </w:tc>
        <w:tc>
          <w:tcPr>
            <w:tcW w:w="0" w:type="auto"/>
            <w:vAlign w:val="center"/>
            <w:hideMark/>
          </w:tcPr>
          <w:p w:rsidR="008905F4" w:rsidRPr="008905F4" w:rsidRDefault="008905F4" w:rsidP="008905F4">
            <w:pPr>
              <w:spacing w:after="0" w:line="240" w:lineRule="auto"/>
              <w:rPr>
                <w:rFonts w:ascii="Times New Roman" w:eastAsia="Times New Roman" w:hAnsi="Times New Roman" w:cs="Times New Roman"/>
                <w:sz w:val="24"/>
                <w:szCs w:val="24"/>
              </w:rPr>
            </w:pPr>
            <w:r w:rsidRPr="008905F4">
              <w:rPr>
                <w:rFonts w:ascii="Times New Roman" w:eastAsia="Times New Roman" w:hAnsi="Times New Roman" w:cs="Times New Roman"/>
                <w:sz w:val="24"/>
                <w:szCs w:val="24"/>
              </w:rPr>
              <w:t>Rebuilding assurance</w:t>
            </w:r>
          </w:p>
        </w:tc>
      </w:tr>
    </w:tbl>
    <w:p w:rsidR="0054181D" w:rsidRDefault="0054181D" w:rsidP="00D26592">
      <w:pPr>
        <w:jc w:val="center"/>
        <w:rPr>
          <w:sz w:val="44"/>
          <w:szCs w:val="44"/>
        </w:rPr>
      </w:pPr>
    </w:p>
    <w:p w:rsidR="00672EA7" w:rsidRDefault="00672EA7" w:rsidP="00D26592"/>
    <w:sectPr w:rsidR="00672EA7"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D0E5F"/>
    <w:multiLevelType w:val="multilevel"/>
    <w:tmpl w:val="0E16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A10F82"/>
    <w:multiLevelType w:val="multilevel"/>
    <w:tmpl w:val="4AA4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F4853"/>
    <w:multiLevelType w:val="multilevel"/>
    <w:tmpl w:val="D360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7F7BA2"/>
    <w:multiLevelType w:val="multilevel"/>
    <w:tmpl w:val="A0F2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7C130D"/>
    <w:multiLevelType w:val="multilevel"/>
    <w:tmpl w:val="26C0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AE6509"/>
    <w:multiLevelType w:val="multilevel"/>
    <w:tmpl w:val="BDEEF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DA48E7"/>
    <w:multiLevelType w:val="multilevel"/>
    <w:tmpl w:val="272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5F3EFF"/>
    <w:multiLevelType w:val="multilevel"/>
    <w:tmpl w:val="0380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DA760A"/>
    <w:multiLevelType w:val="multilevel"/>
    <w:tmpl w:val="41BC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6DE3A06"/>
    <w:multiLevelType w:val="multilevel"/>
    <w:tmpl w:val="6AA0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413707"/>
    <w:multiLevelType w:val="multilevel"/>
    <w:tmpl w:val="9E12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31217D"/>
    <w:multiLevelType w:val="multilevel"/>
    <w:tmpl w:val="C0A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240F8C"/>
    <w:multiLevelType w:val="multilevel"/>
    <w:tmpl w:val="4386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
  </w:num>
  <w:num w:numId="4">
    <w:abstractNumId w:val="7"/>
  </w:num>
  <w:num w:numId="5">
    <w:abstractNumId w:val="3"/>
  </w:num>
  <w:num w:numId="6">
    <w:abstractNumId w:val="9"/>
  </w:num>
  <w:num w:numId="7">
    <w:abstractNumId w:val="0"/>
  </w:num>
  <w:num w:numId="8">
    <w:abstractNumId w:val="11"/>
  </w:num>
  <w:num w:numId="9">
    <w:abstractNumId w:val="6"/>
  </w:num>
  <w:num w:numId="10">
    <w:abstractNumId w:val="13"/>
  </w:num>
  <w:num w:numId="11">
    <w:abstractNumId w:val="12"/>
  </w:num>
  <w:num w:numId="12">
    <w:abstractNumId w:val="8"/>
  </w:num>
  <w:num w:numId="13">
    <w:abstractNumId w:val="2"/>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096419"/>
    <w:rsid w:val="00130B84"/>
    <w:rsid w:val="00155E8F"/>
    <w:rsid w:val="001C156E"/>
    <w:rsid w:val="00284CF5"/>
    <w:rsid w:val="00291517"/>
    <w:rsid w:val="00340EED"/>
    <w:rsid w:val="0054181D"/>
    <w:rsid w:val="00571C57"/>
    <w:rsid w:val="005F0823"/>
    <w:rsid w:val="005F1BCB"/>
    <w:rsid w:val="006345B9"/>
    <w:rsid w:val="00672EA7"/>
    <w:rsid w:val="006E5EE3"/>
    <w:rsid w:val="00740E8A"/>
    <w:rsid w:val="008567EB"/>
    <w:rsid w:val="00880659"/>
    <w:rsid w:val="008905F4"/>
    <w:rsid w:val="008D7571"/>
    <w:rsid w:val="009D421F"/>
    <w:rsid w:val="00A7765E"/>
    <w:rsid w:val="00C15EC5"/>
    <w:rsid w:val="00C46920"/>
    <w:rsid w:val="00C47E06"/>
    <w:rsid w:val="00D26592"/>
    <w:rsid w:val="00D915F8"/>
    <w:rsid w:val="00E052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8905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905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7765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8905F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905F4"/>
    <w:rPr>
      <w:rFonts w:ascii="Times New Roman" w:eastAsia="Times New Roman" w:hAnsi="Times New Roman" w:cs="Times New Roman"/>
      <w:b/>
      <w:bCs/>
      <w:sz w:val="27"/>
      <w:szCs w:val="27"/>
    </w:rPr>
  </w:style>
  <w:style w:type="character" w:styleId="Strong">
    <w:name w:val="Strong"/>
    <w:basedOn w:val="DefaultParagraphFont"/>
    <w:uiPriority w:val="22"/>
    <w:qFormat/>
    <w:rsid w:val="008905F4"/>
    <w:rPr>
      <w:b/>
      <w:bCs/>
    </w:rPr>
  </w:style>
  <w:style w:type="paragraph" w:styleId="NormalWeb">
    <w:name w:val="Normal (Web)"/>
    <w:basedOn w:val="Normal"/>
    <w:uiPriority w:val="99"/>
    <w:unhideWhenUsed/>
    <w:rsid w:val="008905F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05F4"/>
    <w:rPr>
      <w:i/>
      <w:iCs/>
    </w:rPr>
  </w:style>
  <w:style w:type="character" w:styleId="Hyperlink">
    <w:name w:val="Hyperlink"/>
    <w:basedOn w:val="DefaultParagraphFont"/>
    <w:uiPriority w:val="99"/>
    <w:semiHidden/>
    <w:unhideWhenUsed/>
    <w:rsid w:val="008905F4"/>
    <w:rPr>
      <w:color w:val="0000FF"/>
      <w:u w:val="single"/>
    </w:rPr>
  </w:style>
  <w:style w:type="character" w:customStyle="1" w:styleId="Heading4Char">
    <w:name w:val="Heading 4 Char"/>
    <w:basedOn w:val="DefaultParagraphFont"/>
    <w:link w:val="Heading4"/>
    <w:uiPriority w:val="9"/>
    <w:semiHidden/>
    <w:rsid w:val="00A7765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02346881">
      <w:bodyDiv w:val="1"/>
      <w:marLeft w:val="0"/>
      <w:marRight w:val="0"/>
      <w:marTop w:val="0"/>
      <w:marBottom w:val="0"/>
      <w:divBdr>
        <w:top w:val="none" w:sz="0" w:space="0" w:color="auto"/>
        <w:left w:val="none" w:sz="0" w:space="0" w:color="auto"/>
        <w:bottom w:val="none" w:sz="0" w:space="0" w:color="auto"/>
        <w:right w:val="none" w:sz="0" w:space="0" w:color="auto"/>
      </w:divBdr>
    </w:div>
    <w:div w:id="336350088">
      <w:bodyDiv w:val="1"/>
      <w:marLeft w:val="0"/>
      <w:marRight w:val="0"/>
      <w:marTop w:val="0"/>
      <w:marBottom w:val="0"/>
      <w:divBdr>
        <w:top w:val="none" w:sz="0" w:space="0" w:color="auto"/>
        <w:left w:val="none" w:sz="0" w:space="0" w:color="auto"/>
        <w:bottom w:val="none" w:sz="0" w:space="0" w:color="auto"/>
        <w:right w:val="none" w:sz="0" w:space="0" w:color="auto"/>
      </w:divBdr>
    </w:div>
    <w:div w:id="379793456">
      <w:bodyDiv w:val="1"/>
      <w:marLeft w:val="0"/>
      <w:marRight w:val="0"/>
      <w:marTop w:val="0"/>
      <w:marBottom w:val="0"/>
      <w:divBdr>
        <w:top w:val="none" w:sz="0" w:space="0" w:color="auto"/>
        <w:left w:val="none" w:sz="0" w:space="0" w:color="auto"/>
        <w:bottom w:val="none" w:sz="0" w:space="0" w:color="auto"/>
        <w:right w:val="none" w:sz="0" w:space="0" w:color="auto"/>
      </w:divBdr>
    </w:div>
    <w:div w:id="433676546">
      <w:bodyDiv w:val="1"/>
      <w:marLeft w:val="0"/>
      <w:marRight w:val="0"/>
      <w:marTop w:val="0"/>
      <w:marBottom w:val="0"/>
      <w:divBdr>
        <w:top w:val="none" w:sz="0" w:space="0" w:color="auto"/>
        <w:left w:val="none" w:sz="0" w:space="0" w:color="auto"/>
        <w:bottom w:val="none" w:sz="0" w:space="0" w:color="auto"/>
        <w:right w:val="none" w:sz="0" w:space="0" w:color="auto"/>
      </w:divBdr>
    </w:div>
    <w:div w:id="490486796">
      <w:bodyDiv w:val="1"/>
      <w:marLeft w:val="0"/>
      <w:marRight w:val="0"/>
      <w:marTop w:val="0"/>
      <w:marBottom w:val="0"/>
      <w:divBdr>
        <w:top w:val="none" w:sz="0" w:space="0" w:color="auto"/>
        <w:left w:val="none" w:sz="0" w:space="0" w:color="auto"/>
        <w:bottom w:val="none" w:sz="0" w:space="0" w:color="auto"/>
        <w:right w:val="none" w:sz="0" w:space="0" w:color="auto"/>
      </w:divBdr>
    </w:div>
    <w:div w:id="746996940">
      <w:bodyDiv w:val="1"/>
      <w:marLeft w:val="0"/>
      <w:marRight w:val="0"/>
      <w:marTop w:val="0"/>
      <w:marBottom w:val="0"/>
      <w:divBdr>
        <w:top w:val="none" w:sz="0" w:space="0" w:color="auto"/>
        <w:left w:val="none" w:sz="0" w:space="0" w:color="auto"/>
        <w:bottom w:val="none" w:sz="0" w:space="0" w:color="auto"/>
        <w:right w:val="none" w:sz="0" w:space="0" w:color="auto"/>
      </w:divBdr>
    </w:div>
    <w:div w:id="1162768705">
      <w:bodyDiv w:val="1"/>
      <w:marLeft w:val="0"/>
      <w:marRight w:val="0"/>
      <w:marTop w:val="0"/>
      <w:marBottom w:val="0"/>
      <w:divBdr>
        <w:top w:val="none" w:sz="0" w:space="0" w:color="auto"/>
        <w:left w:val="none" w:sz="0" w:space="0" w:color="auto"/>
        <w:bottom w:val="none" w:sz="0" w:space="0" w:color="auto"/>
        <w:right w:val="none" w:sz="0" w:space="0" w:color="auto"/>
      </w:divBdr>
    </w:div>
    <w:div w:id="1334381333">
      <w:bodyDiv w:val="1"/>
      <w:marLeft w:val="0"/>
      <w:marRight w:val="0"/>
      <w:marTop w:val="0"/>
      <w:marBottom w:val="0"/>
      <w:divBdr>
        <w:top w:val="none" w:sz="0" w:space="0" w:color="auto"/>
        <w:left w:val="none" w:sz="0" w:space="0" w:color="auto"/>
        <w:bottom w:val="none" w:sz="0" w:space="0" w:color="auto"/>
        <w:right w:val="none" w:sz="0" w:space="0" w:color="auto"/>
      </w:divBdr>
      <w:divsChild>
        <w:div w:id="1069696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135503">
          <w:blockQuote w:val="1"/>
          <w:marLeft w:val="720"/>
          <w:marRight w:val="720"/>
          <w:marTop w:val="100"/>
          <w:marBottom w:val="100"/>
          <w:divBdr>
            <w:top w:val="none" w:sz="0" w:space="0" w:color="auto"/>
            <w:left w:val="none" w:sz="0" w:space="0" w:color="auto"/>
            <w:bottom w:val="none" w:sz="0" w:space="0" w:color="auto"/>
            <w:right w:val="none" w:sz="0" w:space="0" w:color="auto"/>
          </w:divBdr>
        </w:div>
        <w:div w:id="770008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177569">
          <w:marLeft w:val="0"/>
          <w:marRight w:val="0"/>
          <w:marTop w:val="0"/>
          <w:marBottom w:val="0"/>
          <w:divBdr>
            <w:top w:val="none" w:sz="0" w:space="0" w:color="auto"/>
            <w:left w:val="none" w:sz="0" w:space="0" w:color="auto"/>
            <w:bottom w:val="none" w:sz="0" w:space="0" w:color="auto"/>
            <w:right w:val="none" w:sz="0" w:space="0" w:color="auto"/>
          </w:divBdr>
          <w:divsChild>
            <w:div w:id="87739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943637">
      <w:bodyDiv w:val="1"/>
      <w:marLeft w:val="0"/>
      <w:marRight w:val="0"/>
      <w:marTop w:val="0"/>
      <w:marBottom w:val="0"/>
      <w:divBdr>
        <w:top w:val="none" w:sz="0" w:space="0" w:color="auto"/>
        <w:left w:val="none" w:sz="0" w:space="0" w:color="auto"/>
        <w:bottom w:val="none" w:sz="0" w:space="0" w:color="auto"/>
        <w:right w:val="none" w:sz="0" w:space="0" w:color="auto"/>
      </w:divBdr>
    </w:div>
    <w:div w:id="1473131026">
      <w:bodyDiv w:val="1"/>
      <w:marLeft w:val="0"/>
      <w:marRight w:val="0"/>
      <w:marTop w:val="0"/>
      <w:marBottom w:val="0"/>
      <w:divBdr>
        <w:top w:val="none" w:sz="0" w:space="0" w:color="auto"/>
        <w:left w:val="none" w:sz="0" w:space="0" w:color="auto"/>
        <w:bottom w:val="none" w:sz="0" w:space="0" w:color="auto"/>
        <w:right w:val="none" w:sz="0" w:space="0" w:color="auto"/>
      </w:divBdr>
    </w:div>
    <w:div w:id="1513836381">
      <w:bodyDiv w:val="1"/>
      <w:marLeft w:val="0"/>
      <w:marRight w:val="0"/>
      <w:marTop w:val="0"/>
      <w:marBottom w:val="0"/>
      <w:divBdr>
        <w:top w:val="none" w:sz="0" w:space="0" w:color="auto"/>
        <w:left w:val="none" w:sz="0" w:space="0" w:color="auto"/>
        <w:bottom w:val="none" w:sz="0" w:space="0" w:color="auto"/>
        <w:right w:val="none" w:sz="0" w:space="0" w:color="auto"/>
      </w:divBdr>
    </w:div>
    <w:div w:id="1641157230">
      <w:bodyDiv w:val="1"/>
      <w:marLeft w:val="0"/>
      <w:marRight w:val="0"/>
      <w:marTop w:val="0"/>
      <w:marBottom w:val="0"/>
      <w:divBdr>
        <w:top w:val="none" w:sz="0" w:space="0" w:color="auto"/>
        <w:left w:val="none" w:sz="0" w:space="0" w:color="auto"/>
        <w:bottom w:val="none" w:sz="0" w:space="0" w:color="auto"/>
        <w:right w:val="none" w:sz="0" w:space="0" w:color="auto"/>
      </w:divBdr>
    </w:div>
    <w:div w:id="1674184562">
      <w:bodyDiv w:val="1"/>
      <w:marLeft w:val="0"/>
      <w:marRight w:val="0"/>
      <w:marTop w:val="0"/>
      <w:marBottom w:val="0"/>
      <w:divBdr>
        <w:top w:val="none" w:sz="0" w:space="0" w:color="auto"/>
        <w:left w:val="none" w:sz="0" w:space="0" w:color="auto"/>
        <w:bottom w:val="none" w:sz="0" w:space="0" w:color="auto"/>
        <w:right w:val="none" w:sz="0" w:space="0" w:color="auto"/>
      </w:divBdr>
    </w:div>
    <w:div w:id="1823622106">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m" TargetMode="External"/><Relationship Id="rId3" Type="http://schemas.openxmlformats.org/officeDocument/2006/relationships/settings" Target="settings.xml"/><Relationship Id="rId7" Type="http://schemas.openxmlformats.org/officeDocument/2006/relationships/hyperlink" Target="https://www.is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1444</TotalTime>
  <Pages>13</Pages>
  <Words>4737</Words>
  <Characters>27001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2025-06-15T05:53:00Z</dcterms:created>
  <dcterms:modified xsi:type="dcterms:W3CDTF">2025-06-23T19:12:00Z</dcterms:modified>
</cp:coreProperties>
</file>